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 xml:space="preserve">PRESIDENCIA MUNICIPAL DE </w:t>
      </w:r>
      <w:r w:rsidR="00BB02CB">
        <w:rPr>
          <w:rFonts w:ascii="Perpetua Titling MT" w:hAnsi="Perpetua Titling MT"/>
          <w:b/>
          <w:noProof/>
          <w:sz w:val="32"/>
          <w:szCs w:val="32"/>
          <w:lang w:eastAsia="es-MX"/>
        </w:rPr>
        <w:t>MUZQUIZ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BB02CB" w:rsidP="009B357B">
      <w:pPr>
        <w:jc w:val="center"/>
        <w:rPr>
          <w:b/>
          <w:noProof/>
          <w:sz w:val="32"/>
          <w:szCs w:val="32"/>
          <w:lang w:eastAsia="es-MX"/>
        </w:rPr>
      </w:pPr>
      <w:r w:rsidRPr="00BB02CB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3333750" cy="1476375"/>
            <wp:effectExtent l="19050" t="0" r="0" b="0"/>
            <wp:docPr id="1" name="Imagen 1" descr="E:\LOGO OFICIAL MUZQUIZ (GRANDE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Imagen" descr="E:\LOGO OFICIAL MUZQUIZ (GRAND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681905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TERCER 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>TRIMESTRE DE 2015</w:t>
      </w:r>
    </w:p>
    <w:p w:rsidR="00475B47" w:rsidRDefault="00475B47"/>
    <w:p w:rsidR="00843313" w:rsidRDefault="00843313"/>
    <w:p w:rsidR="00843313" w:rsidRDefault="00843313"/>
    <w:p w:rsidR="00843313" w:rsidRDefault="00843313"/>
    <w:p w:rsidR="001835A4" w:rsidRDefault="001835A4"/>
    <w:p w:rsidR="001835A4" w:rsidRDefault="001835A4"/>
    <w:p w:rsidR="001835A4" w:rsidRDefault="001835A4"/>
    <w:p w:rsidR="001835A4" w:rsidRDefault="001835A4"/>
    <w:p w:rsidR="001835A4" w:rsidRDefault="001835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</w:p>
    <w:p w:rsidR="00843313" w:rsidRPr="00843313" w:rsidRDefault="00183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843313" w:rsidRPr="00843313">
        <w:rPr>
          <w:b/>
          <w:sz w:val="28"/>
          <w:szCs w:val="28"/>
        </w:rPr>
        <w:t xml:space="preserve">PRESIDENCIA MUNICIPAL DE </w:t>
      </w:r>
      <w:r w:rsidR="00BB02CB">
        <w:rPr>
          <w:b/>
          <w:sz w:val="28"/>
          <w:szCs w:val="28"/>
        </w:rPr>
        <w:t>MUZQUIZ</w:t>
      </w:r>
      <w:r w:rsidR="00843313" w:rsidRPr="00843313">
        <w:rPr>
          <w:b/>
          <w:sz w:val="28"/>
          <w:szCs w:val="28"/>
        </w:rPr>
        <w:br w:type="textWrapping" w:clear="all"/>
      </w:r>
      <w:r w:rsidR="00BB02CB" w:rsidRPr="00BB02CB">
        <w:rPr>
          <w:b/>
          <w:sz w:val="28"/>
          <w:szCs w:val="28"/>
        </w:rPr>
        <w:drawing>
          <wp:inline distT="0" distB="0" distL="0" distR="0">
            <wp:extent cx="1447800" cy="1447800"/>
            <wp:effectExtent l="19050" t="0" r="0" b="0"/>
            <wp:docPr id="5" name="Imagen 3" descr="E:\ESCUDOMU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Imagen" descr="E:\ESCUDOMU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 xml:space="preserve">DEL 01 DE ENERO AL 30 DE </w:t>
      </w:r>
      <w:r w:rsidR="00681905">
        <w:rPr>
          <w:b/>
        </w:rPr>
        <w:t>SEPTI</w:t>
      </w:r>
      <w:r w:rsidR="00583BCA">
        <w:rPr>
          <w:b/>
        </w:rPr>
        <w:t>E</w:t>
      </w:r>
      <w:r w:rsidR="00681905">
        <w:rPr>
          <w:b/>
        </w:rPr>
        <w:t>MBRE</w:t>
      </w:r>
      <w:r>
        <w:rPr>
          <w:b/>
        </w:rPr>
        <w:t xml:space="preserve"> DE 201</w:t>
      </w:r>
      <w:r w:rsidR="00681905">
        <w:rPr>
          <w:b/>
        </w:rPr>
        <w:t>5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1835A4" w:rsidP="00BB02CB">
            <w:pPr>
              <w:pStyle w:val="Sinespaciado"/>
              <w:jc w:val="right"/>
            </w:pPr>
            <w:r>
              <w:t>1</w:t>
            </w:r>
            <w:r w:rsidR="00BB02CB">
              <w:t>97</w:t>
            </w:r>
            <w:r>
              <w:t>,7</w:t>
            </w:r>
            <w:r w:rsidR="00BB02CB">
              <w:t>52</w:t>
            </w:r>
            <w:r>
              <w:t>,</w:t>
            </w:r>
            <w:r w:rsidR="00BB02CB">
              <w:t>33</w:t>
            </w:r>
            <w:r>
              <w:t>2.5</w:t>
            </w:r>
            <w:r w:rsidR="00BB02CB">
              <w:t>0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583BCA" w:rsidP="00BB02CB">
            <w:pPr>
              <w:pStyle w:val="Sinespaciado"/>
              <w:jc w:val="right"/>
            </w:pPr>
            <w:r>
              <w:t>1</w:t>
            </w:r>
            <w:r w:rsidR="00BB02CB">
              <w:t>27</w:t>
            </w:r>
            <w:r w:rsidR="001835A4">
              <w:t>,</w:t>
            </w:r>
            <w:r w:rsidR="00BB02CB">
              <w:t>952</w:t>
            </w:r>
            <w:r w:rsidR="001835A4">
              <w:t>,</w:t>
            </w:r>
            <w:r w:rsidR="00BB02CB">
              <w:t>145</w:t>
            </w:r>
            <w:r w:rsidR="001835A4">
              <w:t>.</w:t>
            </w:r>
            <w:r w:rsidR="00BB02CB">
              <w:t>9</w:t>
            </w:r>
            <w:r>
              <w:t>0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BB02CB" w:rsidP="00583BCA">
            <w:pPr>
              <w:pStyle w:val="Sinespaciado"/>
              <w:jc w:val="right"/>
            </w:pPr>
            <w:r>
              <w:t>127,952,145.90</w:t>
            </w:r>
          </w:p>
        </w:tc>
        <w:tc>
          <w:tcPr>
            <w:tcW w:w="1985" w:type="dxa"/>
          </w:tcPr>
          <w:p w:rsidR="00843313" w:rsidRPr="003A21A8" w:rsidRDefault="00BB02CB" w:rsidP="00583BCA">
            <w:pPr>
              <w:pStyle w:val="Sinespaciado"/>
              <w:jc w:val="right"/>
            </w:pPr>
            <w:r>
              <w:t>127,952,145.90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BB02CB" w:rsidP="00583BCA">
            <w:pPr>
              <w:pStyle w:val="Sinespaciado"/>
              <w:jc w:val="right"/>
            </w:pPr>
            <w:r>
              <w:t>127,952,145.90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1835A4" w:rsidP="00BB02CB">
            <w:pPr>
              <w:pStyle w:val="Sinespaciado"/>
              <w:jc w:val="right"/>
            </w:pPr>
            <w:r>
              <w:t>1</w:t>
            </w:r>
            <w:r w:rsidR="00BB02CB">
              <w:t>97</w:t>
            </w:r>
            <w:r>
              <w:t>,7</w:t>
            </w:r>
            <w:r w:rsidR="00BB02CB">
              <w:t>52</w:t>
            </w:r>
            <w:r>
              <w:t>,</w:t>
            </w:r>
            <w:r w:rsidR="00BB02CB">
              <w:t>33</w:t>
            </w:r>
            <w:r>
              <w:t>2.5</w:t>
            </w:r>
            <w:r w:rsidR="00BB02CB">
              <w:t>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1835A4" w:rsidP="00BB02CB">
            <w:pPr>
              <w:pStyle w:val="Sinespaciado"/>
              <w:jc w:val="right"/>
            </w:pPr>
            <w:r>
              <w:t>2</w:t>
            </w:r>
            <w:r w:rsidR="00BB02CB">
              <w:t>51</w:t>
            </w:r>
            <w:r>
              <w:t>,</w:t>
            </w:r>
            <w:r w:rsidR="00BB02CB">
              <w:t>727</w:t>
            </w:r>
            <w:r>
              <w:t>,</w:t>
            </w:r>
            <w:r w:rsidR="00BB02CB">
              <w:t>651</w:t>
            </w:r>
            <w:r w:rsidR="00583BCA">
              <w:t>.</w:t>
            </w:r>
            <w:r w:rsidR="00BB02CB">
              <w:t>0</w:t>
            </w:r>
            <w:r w:rsidR="00583BCA">
              <w:t>6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221F4A" w:rsidP="00221F4A">
            <w:pPr>
              <w:pStyle w:val="Sinespaciado"/>
              <w:jc w:val="right"/>
            </w:pPr>
            <w:r>
              <w:t>53</w:t>
            </w:r>
            <w:r w:rsidR="001835A4" w:rsidRPr="001835A4">
              <w:t>,</w:t>
            </w:r>
            <w:r>
              <w:t>9</w:t>
            </w:r>
            <w:r w:rsidR="00583BCA">
              <w:t>7</w:t>
            </w:r>
            <w:r>
              <w:t>5</w:t>
            </w:r>
            <w:r w:rsidR="001835A4" w:rsidRPr="001835A4">
              <w:t>,</w:t>
            </w:r>
            <w:r>
              <w:t>318</w:t>
            </w:r>
            <w:r w:rsidR="001835A4" w:rsidRPr="001835A4">
              <w:t>.</w:t>
            </w:r>
            <w:r>
              <w:t>5</w:t>
            </w:r>
            <w:r w:rsidR="00583BCA">
              <w:t>6</w:t>
            </w:r>
          </w:p>
        </w:tc>
      </w:tr>
      <w:tr w:rsidR="001835A4" w:rsidTr="003A21A8">
        <w:tc>
          <w:tcPr>
            <w:tcW w:w="4928" w:type="dxa"/>
          </w:tcPr>
          <w:p w:rsidR="001835A4" w:rsidRDefault="001835A4">
            <w:r>
              <w:t>Presupuesto de Egresos Comprometido</w:t>
            </w:r>
          </w:p>
        </w:tc>
        <w:tc>
          <w:tcPr>
            <w:tcW w:w="2126" w:type="dxa"/>
          </w:tcPr>
          <w:p w:rsidR="001835A4" w:rsidRPr="003A21A8" w:rsidRDefault="001835A4" w:rsidP="00221F4A">
            <w:pPr>
              <w:pStyle w:val="Sinespaciado"/>
              <w:jc w:val="right"/>
            </w:pPr>
            <w:r>
              <w:t>1</w:t>
            </w:r>
            <w:r w:rsidR="00583BCA">
              <w:t>2</w:t>
            </w:r>
            <w:r w:rsidR="00221F4A">
              <w:t>3</w:t>
            </w:r>
            <w:r>
              <w:t>,</w:t>
            </w:r>
            <w:r w:rsidR="00583BCA">
              <w:t>3</w:t>
            </w:r>
            <w:r w:rsidR="00221F4A">
              <w:t>59</w:t>
            </w:r>
            <w:r>
              <w:t>,</w:t>
            </w:r>
            <w:r w:rsidR="00221F4A">
              <w:t>54</w:t>
            </w:r>
            <w:r w:rsidR="00583BCA">
              <w:t>0</w:t>
            </w:r>
            <w:r>
              <w:t>.</w:t>
            </w:r>
            <w:r w:rsidR="00221F4A">
              <w:t>1</w:t>
            </w:r>
            <w:r>
              <w:t>7</w:t>
            </w:r>
          </w:p>
        </w:tc>
        <w:tc>
          <w:tcPr>
            <w:tcW w:w="1985" w:type="dxa"/>
          </w:tcPr>
          <w:p w:rsidR="001835A4" w:rsidRPr="00D737F0" w:rsidRDefault="00221F4A" w:rsidP="00221F4A">
            <w:pPr>
              <w:jc w:val="right"/>
            </w:pPr>
            <w:r>
              <w:t>95</w:t>
            </w:r>
            <w:r w:rsidR="001835A4" w:rsidRPr="00D737F0">
              <w:t>,</w:t>
            </w:r>
            <w:r>
              <w:t>794</w:t>
            </w:r>
            <w:r w:rsidR="001835A4" w:rsidRPr="00D737F0">
              <w:t>,</w:t>
            </w:r>
            <w:r>
              <w:t>775</w:t>
            </w:r>
            <w:r w:rsidR="001835A4" w:rsidRPr="00D737F0">
              <w:t>.</w:t>
            </w:r>
            <w:r w:rsidR="00583BCA">
              <w:t>4</w:t>
            </w:r>
            <w:r>
              <w:t>0</w:t>
            </w:r>
          </w:p>
        </w:tc>
      </w:tr>
      <w:tr w:rsidR="001835A4" w:rsidTr="003A21A8">
        <w:tc>
          <w:tcPr>
            <w:tcW w:w="4928" w:type="dxa"/>
          </w:tcPr>
          <w:p w:rsidR="001835A4" w:rsidRDefault="001835A4">
            <w:r>
              <w:t>Presupuesto de Egresos Devengado</w:t>
            </w:r>
          </w:p>
        </w:tc>
        <w:tc>
          <w:tcPr>
            <w:tcW w:w="2126" w:type="dxa"/>
          </w:tcPr>
          <w:p w:rsidR="001835A4" w:rsidRPr="003A21A8" w:rsidRDefault="00221F4A" w:rsidP="00583BCA">
            <w:pPr>
              <w:pStyle w:val="Sinespaciado"/>
              <w:jc w:val="right"/>
            </w:pPr>
            <w:r>
              <w:t>95</w:t>
            </w:r>
            <w:r w:rsidRPr="00D737F0">
              <w:t>,</w:t>
            </w:r>
            <w:r>
              <w:t>794</w:t>
            </w:r>
            <w:r w:rsidRPr="00D737F0">
              <w:t>,</w:t>
            </w:r>
            <w:r>
              <w:t>775</w:t>
            </w:r>
            <w:r w:rsidRPr="00D737F0">
              <w:t>.</w:t>
            </w:r>
            <w:r>
              <w:t>40</w:t>
            </w:r>
          </w:p>
        </w:tc>
        <w:tc>
          <w:tcPr>
            <w:tcW w:w="1985" w:type="dxa"/>
          </w:tcPr>
          <w:p w:rsidR="001835A4" w:rsidRDefault="00221F4A" w:rsidP="00583BCA">
            <w:pPr>
              <w:jc w:val="right"/>
            </w:pPr>
            <w:r>
              <w:t>95</w:t>
            </w:r>
            <w:r w:rsidRPr="00D737F0">
              <w:t>,</w:t>
            </w:r>
            <w:r>
              <w:t>794</w:t>
            </w:r>
            <w:r w:rsidRPr="00D737F0">
              <w:t>,</w:t>
            </w:r>
            <w:r>
              <w:t>775</w:t>
            </w:r>
            <w:r w:rsidRPr="00D737F0">
              <w:t>.</w:t>
            </w:r>
            <w:r>
              <w:t>40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221F4A" w:rsidP="00583BCA">
            <w:pPr>
              <w:pStyle w:val="Sinespaciado"/>
              <w:jc w:val="right"/>
            </w:pPr>
            <w:r>
              <w:t>95</w:t>
            </w:r>
            <w:r w:rsidRPr="00D737F0">
              <w:t>,</w:t>
            </w:r>
            <w:r>
              <w:t>794</w:t>
            </w:r>
            <w:r w:rsidRPr="00D737F0">
              <w:t>,</w:t>
            </w:r>
            <w:r>
              <w:t>775</w:t>
            </w:r>
            <w:r w:rsidRPr="00D737F0">
              <w:t>.</w:t>
            </w:r>
            <w:r>
              <w:t>40</w:t>
            </w:r>
          </w:p>
        </w:tc>
        <w:tc>
          <w:tcPr>
            <w:tcW w:w="1985" w:type="dxa"/>
          </w:tcPr>
          <w:p w:rsidR="007C6E23" w:rsidRPr="003A21A8" w:rsidRDefault="00221F4A" w:rsidP="00221F4A">
            <w:pPr>
              <w:pStyle w:val="Sinespaciado"/>
              <w:jc w:val="right"/>
            </w:pPr>
            <w:r>
              <w:t>95</w:t>
            </w:r>
            <w:r w:rsidRPr="00D737F0">
              <w:t>,</w:t>
            </w:r>
            <w:r>
              <w:t>707</w:t>
            </w:r>
            <w:r w:rsidRPr="00D737F0">
              <w:t>,</w:t>
            </w:r>
            <w:r>
              <w:t>773</w:t>
            </w:r>
            <w:r w:rsidRPr="00D737F0">
              <w:t>.</w:t>
            </w:r>
            <w:r>
              <w:t>40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221F4A" w:rsidP="00583BCA">
            <w:pPr>
              <w:pStyle w:val="Sinespaciado"/>
              <w:jc w:val="right"/>
            </w:pPr>
            <w:r>
              <w:t>95</w:t>
            </w:r>
            <w:r w:rsidRPr="00D737F0">
              <w:t>,</w:t>
            </w:r>
            <w:r>
              <w:t>707</w:t>
            </w:r>
            <w:r w:rsidRPr="00D737F0">
              <w:t>,</w:t>
            </w:r>
            <w:r>
              <w:t>773</w:t>
            </w:r>
            <w:r w:rsidRPr="00D737F0">
              <w:t>.</w:t>
            </w:r>
            <w:r>
              <w:t>40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  <w:r>
        <w:t xml:space="preserve"> 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7C1EA6" w:rsidP="00215057">
      <w:pPr>
        <w:pStyle w:val="Sinespaciado"/>
        <w:rPr>
          <w:b/>
          <w:u w:val="single"/>
        </w:rPr>
      </w:pPr>
      <w:r>
        <w:t xml:space="preserve"> </w:t>
      </w:r>
      <w:r w:rsidR="00215057" w:rsidRPr="000D72DE">
        <w:rPr>
          <w:b/>
          <w:u w:val="single"/>
        </w:rPr>
        <w:t xml:space="preserve">Ley de Ingresos </w:t>
      </w:r>
      <w:r w:rsidR="00215057"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C1EA6" w:rsidP="00731C54">
      <w:pPr>
        <w:pStyle w:val="Sinespaciado"/>
        <w:rPr>
          <w:b/>
          <w:u w:val="single"/>
        </w:rPr>
      </w:pPr>
      <w:r>
        <w:t xml:space="preserve"> </w:t>
      </w:r>
      <w:r w:rsidR="00731C54"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t xml:space="preserve"> </w:t>
      </w: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3A27DC" w:rsidP="003A27DC">
      <w:pPr>
        <w:pStyle w:val="Sinespaciado"/>
        <w:jc w:val="both"/>
      </w:pPr>
      <w:r>
        <w:t xml:space="preserve"> </w:t>
      </w:r>
      <w:r w:rsidR="00731C54">
        <w:t xml:space="preserve"> </w:t>
      </w:r>
    </w:p>
    <w:sectPr w:rsidR="007C6E23" w:rsidSect="007900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ED5" w:rsidRDefault="00CB0ED5" w:rsidP="00AA3B37">
      <w:pPr>
        <w:spacing w:after="0" w:line="240" w:lineRule="auto"/>
      </w:pPr>
      <w:r>
        <w:separator/>
      </w:r>
    </w:p>
  </w:endnote>
  <w:endnote w:type="continuationSeparator" w:id="0">
    <w:p w:rsidR="00CB0ED5" w:rsidRDefault="00CB0ED5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ED5" w:rsidRDefault="00CB0ED5" w:rsidP="00AA3B37">
      <w:pPr>
        <w:spacing w:after="0" w:line="240" w:lineRule="auto"/>
      </w:pPr>
      <w:r>
        <w:separator/>
      </w:r>
    </w:p>
  </w:footnote>
  <w:footnote w:type="continuationSeparator" w:id="0">
    <w:p w:rsidR="00CB0ED5" w:rsidRDefault="00CB0ED5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F12"/>
    <w:rsid w:val="00016CDE"/>
    <w:rsid w:val="000D72DE"/>
    <w:rsid w:val="00103C23"/>
    <w:rsid w:val="001433E5"/>
    <w:rsid w:val="00153B00"/>
    <w:rsid w:val="001835A4"/>
    <w:rsid w:val="00215057"/>
    <w:rsid w:val="00221F4A"/>
    <w:rsid w:val="00226418"/>
    <w:rsid w:val="002C1256"/>
    <w:rsid w:val="003A21A8"/>
    <w:rsid w:val="003A27DC"/>
    <w:rsid w:val="00475B47"/>
    <w:rsid w:val="004B3F12"/>
    <w:rsid w:val="004C387F"/>
    <w:rsid w:val="00514501"/>
    <w:rsid w:val="00583BCA"/>
    <w:rsid w:val="0059293E"/>
    <w:rsid w:val="005B7B60"/>
    <w:rsid w:val="00681905"/>
    <w:rsid w:val="006C4DC3"/>
    <w:rsid w:val="00731C54"/>
    <w:rsid w:val="00733D79"/>
    <w:rsid w:val="00790047"/>
    <w:rsid w:val="00797616"/>
    <w:rsid w:val="007B0FC2"/>
    <w:rsid w:val="007C1EA6"/>
    <w:rsid w:val="007C6E23"/>
    <w:rsid w:val="0080113D"/>
    <w:rsid w:val="00843313"/>
    <w:rsid w:val="008938CB"/>
    <w:rsid w:val="008D3D51"/>
    <w:rsid w:val="009B357B"/>
    <w:rsid w:val="00A441F5"/>
    <w:rsid w:val="00A63217"/>
    <w:rsid w:val="00AA3B37"/>
    <w:rsid w:val="00B91803"/>
    <w:rsid w:val="00BB02CB"/>
    <w:rsid w:val="00BD6038"/>
    <w:rsid w:val="00C3754D"/>
    <w:rsid w:val="00CB0ED5"/>
    <w:rsid w:val="00D61AAA"/>
    <w:rsid w:val="00D70805"/>
    <w:rsid w:val="00EA2E60"/>
    <w:rsid w:val="00F37CB5"/>
    <w:rsid w:val="00F45659"/>
    <w:rsid w:val="00F636E3"/>
    <w:rsid w:val="00F9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5B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5B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2015-10-29T02:01:00Z</cp:lastPrinted>
  <dcterms:created xsi:type="dcterms:W3CDTF">2015-10-25T22:32:00Z</dcterms:created>
  <dcterms:modified xsi:type="dcterms:W3CDTF">2015-10-29T02:02:00Z</dcterms:modified>
</cp:coreProperties>
</file>