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E3B" w:rsidRDefault="006F6E3B" w:rsidP="00E950BE">
      <w:pPr>
        <w:tabs>
          <w:tab w:val="left" w:pos="3544"/>
        </w:tabs>
        <w:jc w:val="both"/>
        <w:rPr>
          <w:b/>
        </w:rPr>
      </w:pPr>
    </w:p>
    <w:p w:rsidR="007C7819" w:rsidRPr="00C14CC9" w:rsidRDefault="007C7819" w:rsidP="00E950BE">
      <w:pPr>
        <w:tabs>
          <w:tab w:val="left" w:pos="3544"/>
        </w:tabs>
        <w:jc w:val="both"/>
        <w:rPr>
          <w:b/>
        </w:rPr>
      </w:pPr>
      <w:r w:rsidRPr="00C14CC9">
        <w:rPr>
          <w:b/>
        </w:rPr>
        <w:t>Personalidad Jurídica y Actividad Operacional.</w:t>
      </w:r>
    </w:p>
    <w:p w:rsidR="007C7819" w:rsidRPr="00C14CC9" w:rsidRDefault="007C7819" w:rsidP="00E950BE">
      <w:pPr>
        <w:tabs>
          <w:tab w:val="left" w:pos="3544"/>
        </w:tabs>
        <w:jc w:val="both"/>
      </w:pPr>
      <w:r w:rsidRPr="00C14CC9">
        <w:t xml:space="preserve">El municipio de </w:t>
      </w:r>
      <w:r w:rsidR="006F6E3B">
        <w:t xml:space="preserve">Muzquiz, </w:t>
      </w:r>
      <w:r w:rsidRPr="00C14CC9">
        <w:t>Coahuila es la entidad político – jurídica local, integrada por una población asentada en un espacio geográfico determinado, en la cual se constituye el nivel de gobierno más próximo a los ciudadanos a fin de s</w:t>
      </w:r>
      <w:r w:rsidR="00C14CC9">
        <w:t>e</w:t>
      </w:r>
      <w:r w:rsidRPr="00C14CC9">
        <w:t>r el cauce inmediato para su participación democrática en la toma de decisiones en lo que concierne al mejoramiento de las condiciones de vida y al fomento del desarrollo integral de las comunidades bajo su jurisdicción. Los elementos básicos del municipio son: su territorio, su población y su organización.</w:t>
      </w:r>
    </w:p>
    <w:p w:rsidR="007C7819" w:rsidRPr="00C14CC9" w:rsidRDefault="007C7819" w:rsidP="00E950BE">
      <w:pPr>
        <w:tabs>
          <w:tab w:val="left" w:pos="3544"/>
        </w:tabs>
        <w:jc w:val="both"/>
      </w:pPr>
    </w:p>
    <w:p w:rsidR="007C7819" w:rsidRPr="00C14CC9" w:rsidRDefault="00765A2F" w:rsidP="00E950BE">
      <w:pPr>
        <w:tabs>
          <w:tab w:val="left" w:pos="3544"/>
        </w:tabs>
        <w:jc w:val="both"/>
        <w:rPr>
          <w:b/>
        </w:rPr>
      </w:pPr>
      <w:r w:rsidRPr="00C14CC9">
        <w:rPr>
          <w:b/>
        </w:rPr>
        <w:t>Panorama Económico y Financiero.</w:t>
      </w:r>
    </w:p>
    <w:p w:rsidR="00765A2F" w:rsidRPr="00C14CC9" w:rsidRDefault="00765A2F" w:rsidP="00E950BE">
      <w:pPr>
        <w:tabs>
          <w:tab w:val="left" w:pos="3544"/>
        </w:tabs>
        <w:jc w:val="both"/>
      </w:pPr>
      <w:r w:rsidRPr="00C14CC9">
        <w:t xml:space="preserve">El municipio de </w:t>
      </w:r>
      <w:r w:rsidR="00E80346">
        <w:t>Muzquiz,</w:t>
      </w:r>
      <w:r w:rsidRPr="00C14CC9">
        <w:t xml:space="preserve"> Coahuila, recibe fondos en forma directa del Poder Ejecutivo del Estado de Coahuila, por conducto de la Secretaria de Fiscalización, mismos que son afectados al presupuesto de la propia entidad.  Así mismo  de acuerdo con convenios de colaboración, recibe recursos de la federación para su aplicación en distintos programas sociales.</w:t>
      </w:r>
    </w:p>
    <w:p w:rsidR="00765A2F" w:rsidRPr="00C14CC9" w:rsidRDefault="00765A2F" w:rsidP="00E950BE">
      <w:pPr>
        <w:tabs>
          <w:tab w:val="left" w:pos="3544"/>
        </w:tabs>
        <w:jc w:val="both"/>
      </w:pPr>
    </w:p>
    <w:p w:rsidR="00765A2F" w:rsidRPr="00C14CC9" w:rsidRDefault="00765A2F" w:rsidP="00E950BE">
      <w:pPr>
        <w:tabs>
          <w:tab w:val="left" w:pos="3544"/>
        </w:tabs>
        <w:jc w:val="both"/>
        <w:rPr>
          <w:b/>
        </w:rPr>
      </w:pPr>
      <w:r w:rsidRPr="00C14CC9">
        <w:rPr>
          <w:b/>
        </w:rPr>
        <w:t>Organización y Objeto Social</w:t>
      </w:r>
    </w:p>
    <w:p w:rsidR="00765A2F" w:rsidRPr="00C14CC9" w:rsidRDefault="00765A2F" w:rsidP="00E950BE">
      <w:pPr>
        <w:tabs>
          <w:tab w:val="left" w:pos="3544"/>
        </w:tabs>
        <w:spacing w:after="0"/>
        <w:jc w:val="both"/>
      </w:pPr>
      <w:r w:rsidRPr="00C14CC9">
        <w:t xml:space="preserve">En el Estado de Coahuila de Zaragoza, los municipios depositan la potestad de su gobierno y administración en un órgano colegiado al que se denomina ayuntamiento, el cual estará integrado por un Presidente Municipal como órgano ejecutivo, y el </w:t>
      </w:r>
      <w:r w:rsidR="00F70195" w:rsidRPr="00C14CC9">
        <w:t>número</w:t>
      </w:r>
      <w:r w:rsidRPr="00C14CC9">
        <w:t xml:space="preserve"> de Regidores y Síndicos que determinen los </w:t>
      </w:r>
      <w:r w:rsidR="00F70195" w:rsidRPr="00C14CC9">
        <w:t>ordenamientos</w:t>
      </w:r>
      <w:r w:rsidRPr="00C14CC9">
        <w:t xml:space="preserve"> legales del Estado en</w:t>
      </w:r>
      <w:r w:rsidR="008A7604">
        <w:t xml:space="preserve"> la </w:t>
      </w:r>
      <w:r w:rsidRPr="00C14CC9">
        <w:t xml:space="preserve"> materia.</w:t>
      </w:r>
    </w:p>
    <w:p w:rsidR="00765A2F" w:rsidRPr="00C14CC9" w:rsidRDefault="00765A2F" w:rsidP="00E950BE">
      <w:pPr>
        <w:tabs>
          <w:tab w:val="left" w:pos="3544"/>
        </w:tabs>
        <w:spacing w:after="0"/>
        <w:jc w:val="both"/>
      </w:pPr>
      <w:r w:rsidRPr="00C14CC9">
        <w:t xml:space="preserve">Como entidad política – jurídica local autónoma, el Municipio </w:t>
      </w:r>
      <w:r w:rsidR="00F70195" w:rsidRPr="00C14CC9">
        <w:t>está</w:t>
      </w:r>
      <w:r w:rsidRPr="00C14CC9">
        <w:t xml:space="preserve"> sujeto, entre otras, a las disposiciones de las siguientes leyes, conforme a lo dispuesto en la </w:t>
      </w:r>
      <w:r w:rsidR="00F70195" w:rsidRPr="00C14CC9">
        <w:t>Constitución</w:t>
      </w:r>
      <w:r w:rsidRPr="00C14CC9">
        <w:t xml:space="preserve"> </w:t>
      </w:r>
      <w:r w:rsidR="00F70195" w:rsidRPr="00C14CC9">
        <w:t>Política</w:t>
      </w:r>
      <w:r w:rsidRPr="00C14CC9">
        <w:t xml:space="preserve"> de los Estados Unidos Mexicanos y en la </w:t>
      </w:r>
      <w:r w:rsidR="00F70195" w:rsidRPr="00C14CC9">
        <w:t>Constitución</w:t>
      </w:r>
      <w:r w:rsidRPr="00C14CC9">
        <w:t xml:space="preserve"> política del estado de Coahuila de Zaragoza:</w:t>
      </w:r>
    </w:p>
    <w:p w:rsidR="00F70195" w:rsidRPr="00C14CC9" w:rsidRDefault="00F70195" w:rsidP="00E950BE">
      <w:pPr>
        <w:tabs>
          <w:tab w:val="left" w:pos="3544"/>
        </w:tabs>
        <w:spacing w:after="0"/>
        <w:jc w:val="both"/>
      </w:pPr>
    </w:p>
    <w:p w:rsidR="00765A2F" w:rsidRPr="00C14CC9" w:rsidRDefault="00F70195" w:rsidP="00E950BE">
      <w:pPr>
        <w:tabs>
          <w:tab w:val="left" w:pos="3544"/>
        </w:tabs>
        <w:spacing w:after="0"/>
        <w:jc w:val="both"/>
      </w:pPr>
      <w:r w:rsidRPr="00C14CC9">
        <w:t>Código</w:t>
      </w:r>
      <w:r w:rsidR="00765A2F" w:rsidRPr="00C14CC9">
        <w:t xml:space="preserve"> Municipal para el Estado de Coahuila de Zaragoza</w:t>
      </w:r>
    </w:p>
    <w:p w:rsidR="00765A2F" w:rsidRPr="00C14CC9" w:rsidRDefault="00F70195" w:rsidP="00E950BE">
      <w:pPr>
        <w:tabs>
          <w:tab w:val="left" w:pos="3544"/>
        </w:tabs>
        <w:spacing w:after="0"/>
        <w:jc w:val="both"/>
      </w:pPr>
      <w:r w:rsidRPr="00C14CC9">
        <w:t>Código</w:t>
      </w:r>
      <w:r w:rsidR="00765A2F" w:rsidRPr="00C14CC9">
        <w:t xml:space="preserve"> Financiero para los municipios del Estado de Coahuila de Zaragoza</w:t>
      </w:r>
    </w:p>
    <w:p w:rsidR="00765A2F" w:rsidRPr="00C14CC9" w:rsidRDefault="00765A2F" w:rsidP="00E950BE">
      <w:pPr>
        <w:tabs>
          <w:tab w:val="left" w:pos="3544"/>
        </w:tabs>
        <w:spacing w:after="0"/>
        <w:jc w:val="both"/>
      </w:pPr>
      <w:r w:rsidRPr="00C14CC9">
        <w:t>Ley para la distribución de Participaciones y Aportaciones Federales de los Municipios de Coahuila</w:t>
      </w:r>
    </w:p>
    <w:p w:rsidR="00765A2F" w:rsidRPr="00C14CC9" w:rsidRDefault="00F70195" w:rsidP="00E950BE">
      <w:pPr>
        <w:tabs>
          <w:tab w:val="left" w:pos="3544"/>
        </w:tabs>
        <w:spacing w:after="0"/>
        <w:jc w:val="both"/>
      </w:pPr>
      <w:r w:rsidRPr="00C14CC9">
        <w:t xml:space="preserve">Ley de Ingresos del Municipio de </w:t>
      </w:r>
      <w:r w:rsidR="006F6E3B">
        <w:t>Muzquiz</w:t>
      </w:r>
      <w:r w:rsidRPr="00C14CC9">
        <w:t xml:space="preserve"> para el Ejercicio Fiscal 2015</w:t>
      </w:r>
    </w:p>
    <w:p w:rsidR="00F70195" w:rsidRPr="00C14CC9" w:rsidRDefault="00F70195" w:rsidP="00E950BE">
      <w:pPr>
        <w:tabs>
          <w:tab w:val="left" w:pos="3544"/>
        </w:tabs>
        <w:spacing w:after="0"/>
        <w:jc w:val="both"/>
      </w:pPr>
      <w:r w:rsidRPr="00C14CC9">
        <w:t>Ley de adquisición, Arrendamiento y Contratación de Servicios para el Estado de Coahuila</w:t>
      </w:r>
    </w:p>
    <w:p w:rsidR="00F70195" w:rsidRPr="00C14CC9" w:rsidRDefault="00F70195" w:rsidP="00E950BE">
      <w:pPr>
        <w:tabs>
          <w:tab w:val="left" w:pos="3544"/>
        </w:tabs>
        <w:spacing w:after="0"/>
        <w:jc w:val="both"/>
      </w:pPr>
      <w:r w:rsidRPr="00C14CC9">
        <w:t>Ley de Fiscalización Superior para el Estado de Coahuila de Zaragoza</w:t>
      </w:r>
    </w:p>
    <w:p w:rsidR="00F70195" w:rsidRPr="00C14CC9" w:rsidRDefault="00F70195" w:rsidP="00E950BE">
      <w:pPr>
        <w:tabs>
          <w:tab w:val="left" w:pos="3544"/>
        </w:tabs>
        <w:spacing w:after="0"/>
        <w:jc w:val="both"/>
      </w:pPr>
      <w:r w:rsidRPr="00C14CC9">
        <w:lastRenderedPageBreak/>
        <w:t>Ley de Coordinación Fiscal</w:t>
      </w:r>
    </w:p>
    <w:p w:rsidR="00F70195" w:rsidRPr="00C14CC9" w:rsidRDefault="00F70195" w:rsidP="00E950BE">
      <w:pPr>
        <w:tabs>
          <w:tab w:val="left" w:pos="3544"/>
        </w:tabs>
        <w:spacing w:after="0"/>
        <w:jc w:val="both"/>
      </w:pPr>
      <w:r w:rsidRPr="00C14CC9">
        <w:t>Ley de Acceso a la Información Pública</w:t>
      </w:r>
    </w:p>
    <w:p w:rsidR="006F6E3B" w:rsidRDefault="006F6E3B" w:rsidP="00E950BE">
      <w:pPr>
        <w:tabs>
          <w:tab w:val="left" w:pos="3544"/>
        </w:tabs>
        <w:jc w:val="both"/>
        <w:rPr>
          <w:b/>
        </w:rPr>
      </w:pPr>
    </w:p>
    <w:p w:rsidR="00F70195" w:rsidRPr="00C14CC9" w:rsidRDefault="00F70195" w:rsidP="00E950BE">
      <w:pPr>
        <w:tabs>
          <w:tab w:val="left" w:pos="3544"/>
        </w:tabs>
        <w:jc w:val="both"/>
        <w:rPr>
          <w:b/>
        </w:rPr>
      </w:pPr>
      <w:r w:rsidRPr="00C14CC9">
        <w:rPr>
          <w:b/>
        </w:rPr>
        <w:t>Bases de Preparación de los Estados Financieros.</w:t>
      </w:r>
    </w:p>
    <w:p w:rsidR="00F70195" w:rsidRPr="00C14CC9" w:rsidRDefault="00F70195" w:rsidP="00E950BE">
      <w:pPr>
        <w:tabs>
          <w:tab w:val="left" w:pos="3544"/>
        </w:tabs>
        <w:jc w:val="both"/>
      </w:pPr>
      <w:r w:rsidRPr="00C14CC9">
        <w:t>La elaboración y la presentación de los Estados Financieros, así como, otros informes, atienden a los requerimientos necesarios dentro del marco conceptual del Con</w:t>
      </w:r>
      <w:r w:rsidR="008A7604">
        <w:t>s</w:t>
      </w:r>
      <w:r w:rsidRPr="00C14CC9">
        <w:t xml:space="preserve">ejo Nacional de Armonización Contable (CONAC) que les </w:t>
      </w:r>
      <w:r w:rsidR="00853945" w:rsidRPr="00C14CC9">
        <w:t>aplique</w:t>
      </w:r>
      <w:r w:rsidRPr="00C14CC9">
        <w:t>.</w:t>
      </w:r>
    </w:p>
    <w:p w:rsidR="00F70195" w:rsidRPr="00C14CC9" w:rsidRDefault="00F70195" w:rsidP="00E950BE">
      <w:pPr>
        <w:tabs>
          <w:tab w:val="left" w:pos="3544"/>
        </w:tabs>
        <w:jc w:val="both"/>
      </w:pPr>
    </w:p>
    <w:p w:rsidR="00F70195" w:rsidRPr="00C14CC9" w:rsidRDefault="00F70195" w:rsidP="00E950BE">
      <w:pPr>
        <w:tabs>
          <w:tab w:val="left" w:pos="3544"/>
        </w:tabs>
        <w:jc w:val="both"/>
        <w:rPr>
          <w:b/>
        </w:rPr>
      </w:pPr>
      <w:r w:rsidRPr="00C14CC9">
        <w:rPr>
          <w:b/>
        </w:rPr>
        <w:t>Políticas Contables Relevantes.</w:t>
      </w:r>
    </w:p>
    <w:p w:rsidR="00F70195" w:rsidRPr="00C14CC9" w:rsidRDefault="00F70195" w:rsidP="00E950BE">
      <w:pPr>
        <w:tabs>
          <w:tab w:val="left" w:pos="3544"/>
        </w:tabs>
        <w:jc w:val="both"/>
      </w:pPr>
      <w:r w:rsidRPr="00C14CC9">
        <w:t xml:space="preserve">Los Estados Financieros están preparados sobre la base del valor histórico original, conforme a las políticas contables de las entidades gubernamentales, sin reconocer los efectos de la inflación en la información </w:t>
      </w:r>
      <w:r w:rsidR="00853945" w:rsidRPr="00C14CC9">
        <w:t>financiera</w:t>
      </w:r>
      <w:r w:rsidRPr="00C14CC9">
        <w:t xml:space="preserve">. </w:t>
      </w:r>
      <w:r w:rsidR="00853945" w:rsidRPr="00C14CC9">
        <w:t>Así</w:t>
      </w:r>
      <w:r w:rsidRPr="00C14CC9">
        <w:t xml:space="preserve"> mismo, los pasivos y gastos por pensiones y primas de antigüedad de los trabajadores del Municipio no son reflejados, tal como lo estipulan las normas de información financieras. </w:t>
      </w:r>
    </w:p>
    <w:p w:rsidR="00F70195" w:rsidRPr="00C14CC9" w:rsidRDefault="00F70195" w:rsidP="00E950BE">
      <w:pPr>
        <w:tabs>
          <w:tab w:val="left" w:pos="3544"/>
        </w:tabs>
        <w:jc w:val="both"/>
      </w:pPr>
      <w:r w:rsidRPr="00C14CC9">
        <w:t>Con motivo de las disposiciones de la reciente Ley de Fiscalización Superior para el Estado de Coahuila de Zaragoza, la presentación de Estados Financieros para efectos del informe de gestión mencionado en dicha ley, se presentaran trimestralmente.</w:t>
      </w:r>
    </w:p>
    <w:p w:rsidR="00F70195" w:rsidRPr="00C14CC9" w:rsidRDefault="00853945" w:rsidP="00E950BE">
      <w:pPr>
        <w:pStyle w:val="Prrafodelista"/>
        <w:numPr>
          <w:ilvl w:val="0"/>
          <w:numId w:val="1"/>
        </w:numPr>
        <w:tabs>
          <w:tab w:val="left" w:pos="3544"/>
        </w:tabs>
        <w:jc w:val="both"/>
      </w:pPr>
      <w:r w:rsidRPr="00C14CC9">
        <w:rPr>
          <w:b/>
        </w:rPr>
        <w:t>Reconocimiento de ingresos y gastos:</w:t>
      </w:r>
      <w:r w:rsidRPr="00C14CC9">
        <w:t xml:space="preserve"> Los ingresos y los gastos se registraran de acuerdo con la normatividad aplicable de la Ley General de Contabilidad Gubernamental.</w:t>
      </w:r>
    </w:p>
    <w:p w:rsidR="00853945" w:rsidRPr="00C14CC9" w:rsidRDefault="00853945" w:rsidP="00E950BE">
      <w:pPr>
        <w:pStyle w:val="Prrafodelista"/>
        <w:numPr>
          <w:ilvl w:val="0"/>
          <w:numId w:val="1"/>
        </w:numPr>
        <w:tabs>
          <w:tab w:val="left" w:pos="3544"/>
        </w:tabs>
        <w:jc w:val="both"/>
      </w:pPr>
      <w:r w:rsidRPr="00C14CC9">
        <w:rPr>
          <w:b/>
        </w:rPr>
        <w:t xml:space="preserve">Activo No Circulante.- </w:t>
      </w:r>
      <w:r w:rsidRPr="00C14CC9">
        <w:t>Las inversiones se registran a su costo de adquisición, sin realizar cálculo de depreciaciones</w:t>
      </w:r>
    </w:p>
    <w:p w:rsidR="00853945" w:rsidRPr="00C14CC9" w:rsidRDefault="00853945" w:rsidP="00E950BE">
      <w:pPr>
        <w:pStyle w:val="Prrafodelista"/>
        <w:numPr>
          <w:ilvl w:val="0"/>
          <w:numId w:val="1"/>
        </w:numPr>
        <w:tabs>
          <w:tab w:val="left" w:pos="3544"/>
        </w:tabs>
        <w:jc w:val="both"/>
      </w:pPr>
      <w:r w:rsidRPr="00C14CC9">
        <w:rPr>
          <w:b/>
        </w:rPr>
        <w:t xml:space="preserve">Pagos por separación.- </w:t>
      </w:r>
      <w:r w:rsidRPr="00C14CC9">
        <w:t xml:space="preserve">El Municipio de </w:t>
      </w:r>
      <w:r w:rsidR="006F6E3B">
        <w:t>Muzquiz,</w:t>
      </w:r>
      <w:r w:rsidRPr="00C14CC9">
        <w:t xml:space="preserve"> Coahuila, no tiene un fondo de provisión para el retiro, estas se aplican directamente a los resultados cuando se efectúan.</w:t>
      </w:r>
    </w:p>
    <w:p w:rsidR="00853945" w:rsidRPr="00C14CC9" w:rsidRDefault="000F4391" w:rsidP="00E950BE">
      <w:pPr>
        <w:pStyle w:val="Prrafodelista"/>
        <w:numPr>
          <w:ilvl w:val="0"/>
          <w:numId w:val="1"/>
        </w:numPr>
        <w:tabs>
          <w:tab w:val="left" w:pos="3544"/>
        </w:tabs>
        <w:jc w:val="both"/>
      </w:pPr>
      <w:r w:rsidRPr="00C14CC9">
        <w:rPr>
          <w:b/>
        </w:rPr>
        <w:t>Régimen</w:t>
      </w:r>
      <w:r w:rsidR="00853945" w:rsidRPr="00C14CC9">
        <w:rPr>
          <w:b/>
        </w:rPr>
        <w:t xml:space="preserve"> Fiscal:</w:t>
      </w:r>
      <w:r w:rsidR="00853945" w:rsidRPr="00C14CC9">
        <w:t xml:space="preserve"> El Municipio de </w:t>
      </w:r>
      <w:r w:rsidR="006F6E3B">
        <w:t>Muzquiz,</w:t>
      </w:r>
      <w:r w:rsidR="00853945" w:rsidRPr="00C14CC9">
        <w:t xml:space="preserve"> Coahuila, en su calidad de Municipio, no es contribuyente del impuesto Sobre la Renta conforme al </w:t>
      </w:r>
      <w:r w:rsidRPr="00C14CC9">
        <w:t>Título</w:t>
      </w:r>
      <w:r w:rsidR="00853945" w:rsidRPr="00C14CC9">
        <w:t xml:space="preserve"> III de la Ley de la Materia. Sin embargo, tiene la obligación de retener y enterar dicho impuesto y exigir la documentación que </w:t>
      </w:r>
      <w:r w:rsidRPr="00C14CC9">
        <w:t>reúna</w:t>
      </w:r>
      <w:r w:rsidR="00853945" w:rsidRPr="00C14CC9">
        <w:t xml:space="preserve"> los requisitos fiscales cuando pagos a terceros, que estén obligados a ello, en los términos de la propia Ley y causara dicho impuesto, a la Tasa del 35% sobre las erogaciones que se efectúen y que no son deducibles por no reunir los requisitos previstos en dicha Ley.</w:t>
      </w:r>
    </w:p>
    <w:p w:rsidR="00853945" w:rsidRPr="00C14CC9" w:rsidRDefault="00853945" w:rsidP="00E80346">
      <w:pPr>
        <w:pStyle w:val="Prrafodelista"/>
        <w:tabs>
          <w:tab w:val="left" w:pos="3544"/>
        </w:tabs>
        <w:ind w:left="0"/>
        <w:jc w:val="both"/>
      </w:pPr>
      <w:r w:rsidRPr="00C14CC9">
        <w:lastRenderedPageBreak/>
        <w:t xml:space="preserve">Por lo que respecta al Impuesto al Valor Agregado para el 2015, según la Ley en la Materia, se tendrá la obligación </w:t>
      </w:r>
      <w:r w:rsidR="000F4391" w:rsidRPr="00C14CC9">
        <w:t>de pagar el impuestos</w:t>
      </w:r>
      <w:r w:rsidRPr="00C14CC9">
        <w:t xml:space="preserve"> únicamente por lo ac</w:t>
      </w:r>
      <w:r w:rsidR="000F4391" w:rsidRPr="00C14CC9">
        <w:t>t</w:t>
      </w:r>
      <w:r w:rsidRPr="00C14CC9">
        <w:t xml:space="preserve">os que realicen que no den lugar al pago de derechos, </w:t>
      </w:r>
      <w:r w:rsidR="000F4391" w:rsidRPr="00C14CC9">
        <w:t>aprovechamientos e impuestos y con respecto a la obligación de retener el impuesto en términos del Artículo 1-A, los municipios no efectuaran la retención a que se refiere este artículo.</w:t>
      </w:r>
    </w:p>
    <w:p w:rsidR="000F4391" w:rsidRPr="00C14CC9" w:rsidRDefault="000F4391" w:rsidP="00E950BE">
      <w:pPr>
        <w:pStyle w:val="Prrafodelista"/>
        <w:tabs>
          <w:tab w:val="left" w:pos="3544"/>
        </w:tabs>
        <w:jc w:val="both"/>
      </w:pPr>
    </w:p>
    <w:p w:rsidR="00C14CC9" w:rsidRPr="00C14CC9" w:rsidRDefault="00C14CC9" w:rsidP="00E950BE">
      <w:pPr>
        <w:pStyle w:val="Prrafodelista"/>
        <w:tabs>
          <w:tab w:val="left" w:pos="3544"/>
        </w:tabs>
        <w:jc w:val="both"/>
      </w:pPr>
    </w:p>
    <w:p w:rsidR="000F4391" w:rsidRPr="00C14CC9" w:rsidRDefault="000F4391" w:rsidP="00E80346">
      <w:pPr>
        <w:pStyle w:val="Prrafodelista"/>
        <w:tabs>
          <w:tab w:val="left" w:pos="3544"/>
        </w:tabs>
        <w:ind w:left="0"/>
        <w:jc w:val="both"/>
        <w:rPr>
          <w:b/>
        </w:rPr>
      </w:pPr>
      <w:r w:rsidRPr="00C14CC9">
        <w:rPr>
          <w:b/>
        </w:rPr>
        <w:t>Posición en Moneda Extranjera y Protección por Riesgo Cambiario.</w:t>
      </w:r>
    </w:p>
    <w:p w:rsidR="000F4391" w:rsidRPr="00C14CC9" w:rsidRDefault="000F4391" w:rsidP="00E80346">
      <w:pPr>
        <w:pStyle w:val="Prrafodelista"/>
        <w:tabs>
          <w:tab w:val="left" w:pos="3544"/>
        </w:tabs>
        <w:ind w:left="0"/>
        <w:jc w:val="both"/>
      </w:pPr>
      <w:r w:rsidRPr="00C14CC9">
        <w:t>No aplica dado que no se tienen Activos ni Pasivos, en moneda extranjera.</w:t>
      </w:r>
    </w:p>
    <w:p w:rsidR="000F4391" w:rsidRDefault="000F4391" w:rsidP="00E950BE">
      <w:pPr>
        <w:pStyle w:val="Prrafodelista"/>
        <w:tabs>
          <w:tab w:val="left" w:pos="3544"/>
        </w:tabs>
        <w:jc w:val="both"/>
      </w:pPr>
    </w:p>
    <w:p w:rsidR="00C14CC9" w:rsidRPr="00C14CC9" w:rsidRDefault="00C14CC9" w:rsidP="00E950BE">
      <w:pPr>
        <w:pStyle w:val="Prrafodelista"/>
        <w:tabs>
          <w:tab w:val="left" w:pos="3544"/>
        </w:tabs>
        <w:jc w:val="both"/>
      </w:pPr>
    </w:p>
    <w:p w:rsidR="000F4391" w:rsidRPr="00C14CC9" w:rsidRDefault="000F4391" w:rsidP="00E80346">
      <w:pPr>
        <w:pStyle w:val="Prrafodelista"/>
        <w:tabs>
          <w:tab w:val="left" w:pos="3544"/>
        </w:tabs>
        <w:ind w:left="0"/>
        <w:jc w:val="both"/>
        <w:rPr>
          <w:b/>
        </w:rPr>
      </w:pPr>
      <w:r w:rsidRPr="00C14CC9">
        <w:rPr>
          <w:b/>
        </w:rPr>
        <w:t>Reporte Analítico del Activo.</w:t>
      </w:r>
    </w:p>
    <w:p w:rsidR="000F4391" w:rsidRPr="00C14CC9" w:rsidRDefault="000F4391" w:rsidP="00E80346">
      <w:pPr>
        <w:pStyle w:val="Prrafodelista"/>
        <w:tabs>
          <w:tab w:val="left" w:pos="3544"/>
        </w:tabs>
        <w:ind w:left="0"/>
        <w:jc w:val="both"/>
      </w:pPr>
      <w:r w:rsidRPr="00C14CC9">
        <w:t xml:space="preserve">El municipio de </w:t>
      </w:r>
      <w:r w:rsidR="006F6E3B">
        <w:t>Muzquiz,</w:t>
      </w:r>
      <w:r w:rsidRPr="00C14CC9">
        <w:t xml:space="preserve"> Coahuila,  de acuerdo a las disposiciones contenidas en la Ley General de Contabilidad Gubernamental, está elaborando el listado de Bienes Muebles e Inmuebles, cuya información se tendrá que anexar en cuenta pública a más tardar al 31 de Diciembre del año en curso. Por lo que, se encuentra en proceso los métodos de depreciación, vida útil, deterioro o amortización y tasas aplicables para los diferentes tipos de activos con los que cuenta la entidad.</w:t>
      </w:r>
    </w:p>
    <w:p w:rsidR="000F4391" w:rsidRPr="00C14CC9" w:rsidRDefault="000F4391" w:rsidP="00E950BE">
      <w:pPr>
        <w:pStyle w:val="Prrafodelista"/>
        <w:tabs>
          <w:tab w:val="left" w:pos="3544"/>
        </w:tabs>
        <w:jc w:val="both"/>
      </w:pPr>
    </w:p>
    <w:p w:rsidR="00601249" w:rsidRPr="00C14CC9" w:rsidRDefault="00601249" w:rsidP="00E950BE">
      <w:pPr>
        <w:pStyle w:val="Prrafodelista"/>
        <w:tabs>
          <w:tab w:val="left" w:pos="3544"/>
        </w:tabs>
        <w:jc w:val="both"/>
      </w:pPr>
    </w:p>
    <w:p w:rsidR="000F4391" w:rsidRPr="00C14CC9" w:rsidRDefault="000F4391" w:rsidP="00E80346">
      <w:pPr>
        <w:pStyle w:val="Prrafodelista"/>
        <w:tabs>
          <w:tab w:val="left" w:pos="3544"/>
        </w:tabs>
        <w:ind w:left="0"/>
        <w:jc w:val="both"/>
        <w:rPr>
          <w:b/>
        </w:rPr>
      </w:pPr>
      <w:r w:rsidRPr="00C14CC9">
        <w:rPr>
          <w:b/>
        </w:rPr>
        <w:t>Fideicomisos, Mandatos y Análogos.</w:t>
      </w:r>
    </w:p>
    <w:p w:rsidR="000F4391" w:rsidRPr="00C14CC9" w:rsidRDefault="008C3532" w:rsidP="00E80346">
      <w:pPr>
        <w:pStyle w:val="Prrafodelista"/>
        <w:tabs>
          <w:tab w:val="left" w:pos="3544"/>
        </w:tabs>
        <w:ind w:left="0"/>
        <w:jc w:val="both"/>
      </w:pPr>
      <w:r w:rsidRPr="00C14CC9">
        <w:t>Al 3</w:t>
      </w:r>
      <w:r w:rsidR="007A0326">
        <w:t>1</w:t>
      </w:r>
      <w:r w:rsidRPr="00C14CC9">
        <w:t xml:space="preserve"> de </w:t>
      </w:r>
      <w:r w:rsidR="007A0326">
        <w:t>Dici</w:t>
      </w:r>
      <w:r w:rsidR="008A7604">
        <w:t>embre</w:t>
      </w:r>
      <w:r w:rsidRPr="00C14CC9">
        <w:t xml:space="preserve"> de 2015 el Municipio de </w:t>
      </w:r>
      <w:r w:rsidR="006F6E3B">
        <w:t>Muzquiz</w:t>
      </w:r>
      <w:r w:rsidRPr="00C14CC9">
        <w:t xml:space="preserve"> no tiene fideicomiso alguno.</w:t>
      </w:r>
    </w:p>
    <w:p w:rsidR="008C3532" w:rsidRPr="00C14CC9" w:rsidRDefault="008C3532" w:rsidP="00E80346">
      <w:pPr>
        <w:pStyle w:val="Prrafodelista"/>
        <w:tabs>
          <w:tab w:val="left" w:pos="3544"/>
        </w:tabs>
        <w:ind w:left="0"/>
        <w:jc w:val="both"/>
      </w:pPr>
    </w:p>
    <w:p w:rsidR="00601249" w:rsidRPr="00C14CC9" w:rsidRDefault="00601249" w:rsidP="00E950BE">
      <w:pPr>
        <w:pStyle w:val="Prrafodelista"/>
        <w:tabs>
          <w:tab w:val="left" w:pos="3544"/>
        </w:tabs>
        <w:jc w:val="both"/>
      </w:pPr>
    </w:p>
    <w:p w:rsidR="008C3532" w:rsidRPr="00C14CC9" w:rsidRDefault="008C3532" w:rsidP="00E80346">
      <w:pPr>
        <w:pStyle w:val="Prrafodelista"/>
        <w:tabs>
          <w:tab w:val="left" w:pos="3544"/>
        </w:tabs>
        <w:ind w:left="709" w:hanging="720"/>
        <w:jc w:val="both"/>
        <w:rPr>
          <w:b/>
        </w:rPr>
      </w:pPr>
      <w:r w:rsidRPr="00C14CC9">
        <w:rPr>
          <w:b/>
        </w:rPr>
        <w:t>Reporte de la Recaudación.</w:t>
      </w:r>
    </w:p>
    <w:p w:rsidR="008C3532" w:rsidRPr="00C14CC9" w:rsidRDefault="008C3532" w:rsidP="00E80346">
      <w:pPr>
        <w:pStyle w:val="Prrafodelista"/>
        <w:tabs>
          <w:tab w:val="left" w:pos="3544"/>
        </w:tabs>
        <w:ind w:left="0"/>
        <w:jc w:val="both"/>
      </w:pPr>
      <w:r w:rsidRPr="00C14CC9">
        <w:t>Los recursos provenientes por la recaudación de los impuestos, productos, derechos y aprovechamientos; generalmente, presentan una alta incidencia recaudatoria en el primer trimestre del año. Consideramos que esta incidencia de la recaudación para este Ejercicio, sea acorde con el Presupuesto de Ingresos.</w:t>
      </w:r>
    </w:p>
    <w:p w:rsidR="008C3532" w:rsidRPr="00C14CC9" w:rsidRDefault="008C3532" w:rsidP="00E950BE">
      <w:pPr>
        <w:pStyle w:val="Prrafodelista"/>
        <w:tabs>
          <w:tab w:val="left" w:pos="3544"/>
        </w:tabs>
        <w:jc w:val="both"/>
      </w:pPr>
    </w:p>
    <w:p w:rsidR="00601249" w:rsidRPr="00C14CC9" w:rsidRDefault="00601249" w:rsidP="00E950BE">
      <w:pPr>
        <w:pStyle w:val="Prrafodelista"/>
        <w:tabs>
          <w:tab w:val="left" w:pos="3544"/>
        </w:tabs>
        <w:jc w:val="both"/>
      </w:pPr>
    </w:p>
    <w:p w:rsidR="008C3532" w:rsidRPr="00C14CC9" w:rsidRDefault="008C3532" w:rsidP="00E80346">
      <w:pPr>
        <w:pStyle w:val="Prrafodelista"/>
        <w:tabs>
          <w:tab w:val="left" w:pos="3544"/>
        </w:tabs>
        <w:ind w:left="0"/>
        <w:jc w:val="both"/>
        <w:rPr>
          <w:b/>
        </w:rPr>
      </w:pPr>
      <w:r w:rsidRPr="00C14CC9">
        <w:rPr>
          <w:b/>
        </w:rPr>
        <w:t>Información sobre la Deuda y el Reporte Analítico de la Deuda.</w:t>
      </w:r>
    </w:p>
    <w:p w:rsidR="00601249" w:rsidRPr="00C14CC9" w:rsidRDefault="008C3532" w:rsidP="00E80346">
      <w:pPr>
        <w:pStyle w:val="Prrafodelista"/>
        <w:tabs>
          <w:tab w:val="left" w:pos="3544"/>
        </w:tabs>
        <w:ind w:left="0"/>
        <w:jc w:val="both"/>
      </w:pPr>
      <w:r w:rsidRPr="00C14CC9">
        <w:t>Ver Nota 14 (ESF)</w:t>
      </w:r>
    </w:p>
    <w:p w:rsidR="008A7604" w:rsidRDefault="008A7604" w:rsidP="00601249">
      <w:pPr>
        <w:pStyle w:val="Prrafodelista"/>
        <w:tabs>
          <w:tab w:val="left" w:pos="3544"/>
        </w:tabs>
        <w:jc w:val="both"/>
        <w:rPr>
          <w:b/>
        </w:rPr>
      </w:pPr>
    </w:p>
    <w:p w:rsidR="00E80346" w:rsidRDefault="00E80346" w:rsidP="00601249">
      <w:pPr>
        <w:pStyle w:val="Prrafodelista"/>
        <w:tabs>
          <w:tab w:val="left" w:pos="3544"/>
        </w:tabs>
        <w:jc w:val="both"/>
        <w:rPr>
          <w:b/>
        </w:rPr>
      </w:pPr>
    </w:p>
    <w:p w:rsidR="00E80346" w:rsidRDefault="00E80346" w:rsidP="00601249">
      <w:pPr>
        <w:pStyle w:val="Prrafodelista"/>
        <w:tabs>
          <w:tab w:val="left" w:pos="3544"/>
        </w:tabs>
        <w:jc w:val="both"/>
        <w:rPr>
          <w:b/>
        </w:rPr>
      </w:pPr>
    </w:p>
    <w:p w:rsidR="008C3532" w:rsidRPr="00C14CC9" w:rsidRDefault="008C3532" w:rsidP="00E80346">
      <w:pPr>
        <w:pStyle w:val="Prrafodelista"/>
        <w:tabs>
          <w:tab w:val="left" w:pos="3544"/>
        </w:tabs>
        <w:ind w:left="0"/>
        <w:jc w:val="both"/>
      </w:pPr>
      <w:r w:rsidRPr="00C14CC9">
        <w:rPr>
          <w:b/>
        </w:rPr>
        <w:lastRenderedPageBreak/>
        <w:t>Calificaciones otorgadas.</w:t>
      </w:r>
    </w:p>
    <w:p w:rsidR="008C3532" w:rsidRPr="00C14CC9" w:rsidRDefault="008C3532" w:rsidP="00E80346">
      <w:pPr>
        <w:pStyle w:val="Prrafodelista"/>
        <w:tabs>
          <w:tab w:val="left" w:pos="3544"/>
        </w:tabs>
        <w:ind w:left="0"/>
        <w:jc w:val="both"/>
      </w:pPr>
      <w:r w:rsidRPr="00C14CC9">
        <w:t>Al 3</w:t>
      </w:r>
      <w:r w:rsidR="007A0326">
        <w:t>1</w:t>
      </w:r>
      <w:r w:rsidRPr="00C14CC9">
        <w:t xml:space="preserve"> de </w:t>
      </w:r>
      <w:r w:rsidR="007A0326">
        <w:t>Dic</w:t>
      </w:r>
      <w:r w:rsidR="008A7604">
        <w:t>iembre</w:t>
      </w:r>
      <w:r w:rsidRPr="00C14CC9">
        <w:t xml:space="preserve"> del 2015, no hemos sido sujetos a ninguna calificación crediticia por parte de alguna institución de crédito.</w:t>
      </w:r>
    </w:p>
    <w:p w:rsidR="008C3532" w:rsidRPr="00C14CC9" w:rsidRDefault="008C3532" w:rsidP="00E950BE">
      <w:pPr>
        <w:pStyle w:val="Prrafodelista"/>
        <w:tabs>
          <w:tab w:val="left" w:pos="3544"/>
        </w:tabs>
        <w:jc w:val="both"/>
      </w:pPr>
    </w:p>
    <w:p w:rsidR="00601249" w:rsidRPr="00C14CC9" w:rsidRDefault="00601249" w:rsidP="00E950BE">
      <w:pPr>
        <w:pStyle w:val="Prrafodelista"/>
        <w:tabs>
          <w:tab w:val="left" w:pos="3544"/>
        </w:tabs>
        <w:jc w:val="both"/>
      </w:pPr>
    </w:p>
    <w:p w:rsidR="008C3532" w:rsidRPr="00C14CC9" w:rsidRDefault="008C3532" w:rsidP="00E80346">
      <w:pPr>
        <w:pStyle w:val="Prrafodelista"/>
        <w:tabs>
          <w:tab w:val="left" w:pos="3544"/>
        </w:tabs>
        <w:ind w:left="0"/>
        <w:jc w:val="both"/>
        <w:rPr>
          <w:b/>
        </w:rPr>
      </w:pPr>
      <w:r w:rsidRPr="00C14CC9">
        <w:rPr>
          <w:b/>
        </w:rPr>
        <w:t>Proceso de Mejora.</w:t>
      </w:r>
    </w:p>
    <w:p w:rsidR="008C3532" w:rsidRPr="00C14CC9" w:rsidRDefault="008C3532" w:rsidP="00E80346">
      <w:pPr>
        <w:pStyle w:val="Prrafodelista"/>
        <w:tabs>
          <w:tab w:val="left" w:pos="3544"/>
        </w:tabs>
        <w:ind w:left="0"/>
        <w:jc w:val="both"/>
      </w:pPr>
      <w:r w:rsidRPr="00C14CC9">
        <w:t xml:space="preserve">El Municipio de </w:t>
      </w:r>
      <w:r w:rsidR="006F6E3B">
        <w:t>Muzquiz,</w:t>
      </w:r>
      <w:r w:rsidRPr="00C14CC9">
        <w:t xml:space="preserve"> Coahuila, mantiene un manual de procedimientos administrativos y de control interno acorde a la normativa gubernamental; el cual, incluye políticas internas para la mejora en el desempeño de sus funciones.</w:t>
      </w:r>
    </w:p>
    <w:p w:rsidR="008C3532" w:rsidRDefault="008C3532" w:rsidP="00E950BE">
      <w:pPr>
        <w:pStyle w:val="Prrafodelista"/>
        <w:tabs>
          <w:tab w:val="left" w:pos="3544"/>
        </w:tabs>
        <w:jc w:val="both"/>
      </w:pPr>
    </w:p>
    <w:p w:rsidR="00601249" w:rsidRPr="00C14CC9" w:rsidRDefault="00601249" w:rsidP="00E950BE">
      <w:pPr>
        <w:pStyle w:val="Prrafodelista"/>
        <w:tabs>
          <w:tab w:val="left" w:pos="3544"/>
        </w:tabs>
        <w:jc w:val="both"/>
      </w:pPr>
    </w:p>
    <w:p w:rsidR="00E950BE" w:rsidRPr="00C14CC9" w:rsidRDefault="00E950BE" w:rsidP="00E80346">
      <w:pPr>
        <w:pStyle w:val="Prrafodelista"/>
        <w:tabs>
          <w:tab w:val="left" w:pos="3544"/>
        </w:tabs>
        <w:ind w:left="0"/>
        <w:jc w:val="both"/>
        <w:rPr>
          <w:b/>
        </w:rPr>
      </w:pPr>
      <w:r w:rsidRPr="00C14CC9">
        <w:rPr>
          <w:b/>
        </w:rPr>
        <w:t>Información por segmentos:</w:t>
      </w:r>
    </w:p>
    <w:p w:rsidR="00E950BE" w:rsidRPr="00C14CC9" w:rsidRDefault="00E950BE" w:rsidP="00E80346">
      <w:pPr>
        <w:pStyle w:val="Prrafodelista"/>
        <w:tabs>
          <w:tab w:val="left" w:pos="3544"/>
        </w:tabs>
        <w:ind w:left="0"/>
        <w:jc w:val="both"/>
      </w:pPr>
      <w:r w:rsidRPr="00C14CC9">
        <w:t>No aplica por no tener una información relevante al respecto.</w:t>
      </w:r>
    </w:p>
    <w:p w:rsidR="00E950BE" w:rsidRPr="00C14CC9" w:rsidRDefault="00E950BE" w:rsidP="00E950BE">
      <w:pPr>
        <w:pStyle w:val="Prrafodelista"/>
        <w:tabs>
          <w:tab w:val="left" w:pos="3544"/>
        </w:tabs>
        <w:jc w:val="both"/>
      </w:pPr>
    </w:p>
    <w:p w:rsidR="00601249" w:rsidRPr="00C14CC9" w:rsidRDefault="00601249" w:rsidP="00E950BE">
      <w:pPr>
        <w:pStyle w:val="Prrafodelista"/>
        <w:tabs>
          <w:tab w:val="left" w:pos="3544"/>
        </w:tabs>
        <w:jc w:val="both"/>
      </w:pPr>
    </w:p>
    <w:p w:rsidR="00E950BE" w:rsidRPr="00C14CC9" w:rsidRDefault="00E950BE" w:rsidP="00E80346">
      <w:pPr>
        <w:pStyle w:val="Prrafodelista"/>
        <w:tabs>
          <w:tab w:val="left" w:pos="3544"/>
        </w:tabs>
        <w:ind w:left="0"/>
        <w:jc w:val="both"/>
        <w:rPr>
          <w:b/>
        </w:rPr>
      </w:pPr>
      <w:r w:rsidRPr="00C14CC9">
        <w:rPr>
          <w:b/>
        </w:rPr>
        <w:t>Eventos Posteriores al Cierre</w:t>
      </w:r>
    </w:p>
    <w:p w:rsidR="00E950BE" w:rsidRPr="00C14CC9" w:rsidRDefault="00E950BE" w:rsidP="00E80346">
      <w:pPr>
        <w:pStyle w:val="Prrafodelista"/>
        <w:tabs>
          <w:tab w:val="left" w:pos="3544"/>
        </w:tabs>
        <w:ind w:left="0"/>
        <w:jc w:val="both"/>
      </w:pPr>
      <w:r w:rsidRPr="00C14CC9">
        <w:t xml:space="preserve">Al cierre del </w:t>
      </w:r>
      <w:r w:rsidR="006F7B69">
        <w:t>Tercer</w:t>
      </w:r>
      <w:r w:rsidRPr="00C14CC9">
        <w:t xml:space="preserve"> trimestre del año en curso no tenemos efectos de eventos posteriores que lleguen a afectar nuestros Estados Financieros</w:t>
      </w:r>
    </w:p>
    <w:p w:rsidR="00E950BE" w:rsidRPr="00C14CC9" w:rsidRDefault="00E950BE" w:rsidP="00E950BE">
      <w:pPr>
        <w:pStyle w:val="Prrafodelista"/>
        <w:tabs>
          <w:tab w:val="left" w:pos="3544"/>
        </w:tabs>
        <w:jc w:val="both"/>
      </w:pPr>
    </w:p>
    <w:p w:rsidR="00601249" w:rsidRPr="00C14CC9" w:rsidRDefault="00601249" w:rsidP="00E950BE">
      <w:pPr>
        <w:pStyle w:val="Prrafodelista"/>
        <w:tabs>
          <w:tab w:val="left" w:pos="3544"/>
        </w:tabs>
        <w:jc w:val="both"/>
      </w:pPr>
    </w:p>
    <w:p w:rsidR="00E950BE" w:rsidRPr="00C14CC9" w:rsidRDefault="00E950BE" w:rsidP="00E80346">
      <w:pPr>
        <w:pStyle w:val="Prrafodelista"/>
        <w:tabs>
          <w:tab w:val="left" w:pos="3544"/>
        </w:tabs>
        <w:ind w:left="0"/>
        <w:jc w:val="both"/>
        <w:rPr>
          <w:b/>
        </w:rPr>
      </w:pPr>
      <w:r w:rsidRPr="00C14CC9">
        <w:rPr>
          <w:b/>
        </w:rPr>
        <w:t>Partes Relacionadas.</w:t>
      </w:r>
    </w:p>
    <w:p w:rsidR="00E950BE" w:rsidRPr="00C14CC9" w:rsidRDefault="00E950BE" w:rsidP="00E80346">
      <w:pPr>
        <w:pStyle w:val="Prrafodelista"/>
        <w:tabs>
          <w:tab w:val="left" w:pos="3544"/>
        </w:tabs>
        <w:ind w:left="0"/>
        <w:jc w:val="both"/>
      </w:pPr>
      <w:r w:rsidRPr="00C14CC9">
        <w:t>No aplica por no tener partes relacionadas.</w:t>
      </w:r>
    </w:p>
    <w:p w:rsidR="00E950BE" w:rsidRDefault="00E950BE"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Pr="00C14CC9" w:rsidRDefault="006F6E3B" w:rsidP="00E950BE">
      <w:pPr>
        <w:pStyle w:val="Prrafodelista"/>
        <w:tabs>
          <w:tab w:val="left" w:pos="3544"/>
        </w:tabs>
        <w:jc w:val="both"/>
      </w:pPr>
    </w:p>
    <w:p w:rsidR="006F6E3B" w:rsidRDefault="006F6E3B" w:rsidP="006F6E3B">
      <w:pPr>
        <w:pStyle w:val="Estilo"/>
        <w:shd w:val="clear" w:color="auto" w:fill="FEFFFF"/>
        <w:ind w:left="52"/>
        <w:jc w:val="both"/>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Estas notas son parte integrante de los Estados Financieros Adjuntos.</w:t>
      </w:r>
    </w:p>
    <w:p w:rsidR="006F6E3B" w:rsidRDefault="006F6E3B" w:rsidP="006F6E3B">
      <w:pPr>
        <w:pStyle w:val="Estilo"/>
        <w:shd w:val="clear" w:color="auto" w:fill="FEFFFF"/>
        <w:ind w:left="52"/>
        <w:jc w:val="both"/>
        <w:rPr>
          <w:rFonts w:asciiTheme="minorHAnsi" w:hAnsiTheme="minorHAnsi" w:cstheme="minorHAnsi"/>
          <w:sz w:val="22"/>
          <w:szCs w:val="22"/>
          <w:shd w:val="clear" w:color="auto" w:fill="FEFFFF"/>
          <w:lang w:val="es-ES_tradnl" w:bidi="he-IL"/>
        </w:rPr>
      </w:pPr>
    </w:p>
    <w:p w:rsidR="006F6E3B" w:rsidRPr="00F70238" w:rsidRDefault="006F6E3B" w:rsidP="006F6E3B">
      <w:pPr>
        <w:pStyle w:val="Estilo"/>
        <w:shd w:val="clear" w:color="auto" w:fill="FEFFFF"/>
        <w:ind w:left="52"/>
        <w:jc w:val="both"/>
        <w:rPr>
          <w:rFonts w:asciiTheme="minorHAnsi" w:hAnsiTheme="minorHAnsi" w:cstheme="minorHAnsi"/>
          <w:sz w:val="22"/>
          <w:szCs w:val="22"/>
          <w:shd w:val="clear" w:color="auto" w:fill="FEFFFF"/>
          <w:lang w:val="es-ES_tradnl" w:bidi="he-IL"/>
        </w:rPr>
      </w:pPr>
      <w:r w:rsidRPr="00F70238">
        <w:rPr>
          <w:rFonts w:asciiTheme="minorHAnsi" w:hAnsiTheme="minorHAnsi" w:cstheme="minorHAnsi"/>
          <w:sz w:val="22"/>
          <w:szCs w:val="22"/>
          <w:shd w:val="clear" w:color="auto" w:fill="FEFFFF"/>
          <w:lang w:val="es-ES_tradnl" w:bidi="he-IL"/>
        </w:rPr>
        <w:t xml:space="preserve">"Bajo protesta de decir verdad, declaramos que los Estados Financieros y sus notas son </w:t>
      </w:r>
      <w:r w:rsidRPr="00F70238">
        <w:rPr>
          <w:rFonts w:asciiTheme="minorHAnsi" w:hAnsiTheme="minorHAnsi" w:cstheme="minorHAnsi"/>
          <w:i/>
          <w:iCs/>
          <w:w w:val="153"/>
          <w:sz w:val="22"/>
          <w:szCs w:val="22"/>
          <w:shd w:val="clear" w:color="auto" w:fill="FEFFFF"/>
          <w:lang w:val="es-ES_tradnl" w:bidi="he-IL"/>
        </w:rPr>
        <w:br/>
      </w:r>
      <w:r w:rsidRPr="00F70238">
        <w:rPr>
          <w:rFonts w:asciiTheme="minorHAnsi" w:hAnsiTheme="minorHAnsi" w:cstheme="minorHAnsi"/>
          <w:sz w:val="22"/>
          <w:szCs w:val="22"/>
          <w:shd w:val="clear" w:color="auto" w:fill="FEFFFF"/>
          <w:lang w:val="es-ES_tradnl" w:bidi="he-IL"/>
        </w:rPr>
        <w:t xml:space="preserve">razonablemente correctos </w:t>
      </w:r>
      <w:r w:rsidRPr="00F70238">
        <w:rPr>
          <w:rFonts w:asciiTheme="minorHAnsi" w:hAnsiTheme="minorHAnsi" w:cstheme="minorHAnsi"/>
          <w:w w:val="89"/>
          <w:sz w:val="22"/>
          <w:szCs w:val="22"/>
          <w:shd w:val="clear" w:color="auto" w:fill="FEFFFF"/>
          <w:lang w:val="es-ES_tradnl" w:bidi="he-IL"/>
        </w:rPr>
        <w:t xml:space="preserve">y </w:t>
      </w:r>
      <w:r w:rsidRPr="00F70238">
        <w:rPr>
          <w:rFonts w:asciiTheme="minorHAnsi" w:hAnsiTheme="minorHAnsi" w:cstheme="minorHAnsi"/>
          <w:sz w:val="22"/>
          <w:szCs w:val="22"/>
          <w:shd w:val="clear" w:color="auto" w:fill="FEFFFF"/>
          <w:lang w:val="es-ES_tradnl" w:bidi="he-IL"/>
        </w:rPr>
        <w:t xml:space="preserve">son responsabilidad del emisor". </w:t>
      </w:r>
    </w:p>
    <w:p w:rsidR="006F6E3B" w:rsidRPr="00F70238" w:rsidRDefault="006F6E3B" w:rsidP="006F6E3B">
      <w:pPr>
        <w:pStyle w:val="Estilo"/>
        <w:shd w:val="clear" w:color="auto" w:fill="FEFFFF"/>
        <w:spacing w:line="244" w:lineRule="exact"/>
        <w:ind w:left="48" w:right="4"/>
        <w:rPr>
          <w:rFonts w:asciiTheme="minorHAnsi" w:hAnsiTheme="minorHAnsi" w:cstheme="minorHAnsi"/>
          <w:sz w:val="22"/>
          <w:szCs w:val="22"/>
          <w:shd w:val="clear" w:color="auto" w:fill="FEFFFF"/>
          <w:lang w:val="es-ES_tradnl" w:bidi="he-IL"/>
        </w:rPr>
      </w:pPr>
    </w:p>
    <w:p w:rsidR="006F6E3B" w:rsidRPr="00A5692C" w:rsidRDefault="006F6E3B" w:rsidP="006F6E3B">
      <w:pPr>
        <w:pStyle w:val="Estilo"/>
        <w:shd w:val="clear" w:color="auto" w:fill="FEFFFF"/>
        <w:spacing w:line="244" w:lineRule="exact"/>
        <w:ind w:left="24" w:right="4"/>
        <w:rPr>
          <w:rFonts w:asciiTheme="minorHAnsi" w:hAnsiTheme="minorHAnsi" w:cstheme="minorHAnsi"/>
          <w:sz w:val="22"/>
          <w:szCs w:val="22"/>
          <w:shd w:val="clear" w:color="auto" w:fill="FEFFFF"/>
          <w:lang w:val="es-ES_tradnl" w:bidi="he-IL"/>
        </w:rPr>
      </w:pPr>
    </w:p>
    <w:p w:rsidR="006F6E3B" w:rsidRPr="00272CC3" w:rsidRDefault="006F6E3B" w:rsidP="006F6E3B">
      <w:pPr>
        <w:pStyle w:val="Estilo"/>
        <w:shd w:val="clear" w:color="auto" w:fill="FEFFFF"/>
        <w:spacing w:line="244" w:lineRule="exact"/>
        <w:ind w:left="48" w:right="4"/>
        <w:rPr>
          <w:rFonts w:asciiTheme="minorHAnsi" w:hAnsiTheme="minorHAnsi" w:cstheme="minorHAnsi"/>
          <w:sz w:val="22"/>
          <w:szCs w:val="22"/>
          <w:shd w:val="clear" w:color="auto" w:fill="FEFFFF"/>
          <w:lang w:val="es-ES_tradnl" w:bidi="he-IL"/>
        </w:rPr>
      </w:pPr>
    </w:p>
    <w:p w:rsidR="006F6E3B" w:rsidRPr="00272CC3" w:rsidRDefault="006F6E3B" w:rsidP="006F6E3B">
      <w:pPr>
        <w:pStyle w:val="Estilo"/>
        <w:shd w:val="clear" w:color="auto" w:fill="FEFFFF"/>
        <w:spacing w:line="244" w:lineRule="exact"/>
        <w:ind w:left="48" w:right="4"/>
        <w:rPr>
          <w:rFonts w:asciiTheme="minorHAnsi" w:hAnsiTheme="minorHAnsi" w:cstheme="minorHAnsi"/>
          <w:sz w:val="22"/>
          <w:szCs w:val="22"/>
          <w:shd w:val="clear" w:color="auto" w:fill="FEFFFF"/>
          <w:lang w:val="es-ES_tradnl" w:bidi="he-IL"/>
        </w:rPr>
      </w:pPr>
    </w:p>
    <w:p w:rsidR="006F6E3B" w:rsidRPr="00272CC3" w:rsidRDefault="006F6E3B" w:rsidP="006F6E3B">
      <w:pPr>
        <w:pStyle w:val="Estilo"/>
        <w:shd w:val="clear" w:color="auto" w:fill="FEFFFF"/>
        <w:spacing w:line="244" w:lineRule="exact"/>
        <w:ind w:left="24" w:right="4"/>
        <w:rPr>
          <w:rFonts w:asciiTheme="minorHAnsi" w:hAnsiTheme="minorHAnsi" w:cstheme="minorHAnsi"/>
          <w:sz w:val="22"/>
          <w:szCs w:val="22"/>
          <w:shd w:val="clear" w:color="auto" w:fill="FEFFFF"/>
          <w:lang w:val="es-ES_tradnl" w:bidi="he-IL"/>
        </w:rPr>
      </w:pPr>
    </w:p>
    <w:p w:rsidR="006F6E3B" w:rsidRPr="00175FC5" w:rsidRDefault="00952361" w:rsidP="006F6E3B">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952361">
        <w:rPr>
          <w:rFonts w:asciiTheme="minorHAnsi" w:hAnsiTheme="minorHAnsi" w:cstheme="minorHAnsi"/>
          <w:noProof/>
          <w:sz w:val="22"/>
          <w:szCs w:val="22"/>
        </w:rPr>
        <w:pict>
          <v:line id="8 Conector recto" o:spid="_x0000_s1026" style="position:absolute;flip:y;z-index:251660288;visibility:visible;mso-width-relative:margin" from="-3.3pt,9.25pt" to="194.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" strokecolor="windowText">
            <o:lock v:ext="edit" shapetype="f"/>
          </v:line>
        </w:pic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w:t>LIC. LUIS FERNANDO SANTOS FLORES</w:t>
      </w:r>
    </w:p>
    <w:p w:rsidR="006F6E3B" w:rsidRPr="005B7B60" w:rsidRDefault="006F6E3B" w:rsidP="006F6E3B">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5B7B60">
        <w:rPr>
          <w:rFonts w:asciiTheme="minorHAnsi" w:hAnsiTheme="minorHAnsi" w:cstheme="minorHAnsi"/>
          <w:b/>
          <w:sz w:val="22"/>
          <w:szCs w:val="22"/>
          <w:shd w:val="clear" w:color="auto" w:fill="FEFFFF"/>
          <w:lang w:val="es-ES_tradnl" w:bidi="he-IL"/>
        </w:rPr>
        <w:t>PRESIDENTE MUNICIPAL</w: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952361"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w:pict>
          <v:line id="10 Conector recto" o:spid="_x0000_s1028" style="position:absolute;flip:y;z-index:251662336;visibility:visible;mso-width-relative:margin" from="-1.8pt,8.6pt" to="196.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" strokecolor="windowText">
            <o:lock v:ext="edit" shapetype="f"/>
          </v:line>
        </w:pic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 xml:space="preserve">LIC. FRANCISCO JAVIER GARCIA OCHOA </w:t>
      </w:r>
    </w:p>
    <w:p w:rsidR="006F6E3B" w:rsidRPr="005B7B60" w:rsidRDefault="006F6E3B" w:rsidP="006F6E3B">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5B7B60">
        <w:rPr>
          <w:rFonts w:asciiTheme="minorHAnsi" w:hAnsiTheme="minorHAnsi" w:cstheme="minorHAnsi"/>
          <w:b/>
          <w:sz w:val="22"/>
          <w:szCs w:val="22"/>
          <w:shd w:val="clear" w:color="auto" w:fill="FEFFFF"/>
          <w:lang w:val="es-ES_tradnl" w:bidi="he-IL"/>
        </w:rPr>
        <w:t>TESORERO MUNICIPAL</w: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952361"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w:pict>
          <v:line id="11 Conector recto" o:spid="_x0000_s1029" style="position:absolute;flip:y;z-index:251663360;visibility:visible;mso-width-relative:margin" from="-1.8pt,7.55pt" to="196.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" strokecolor="windowText">
            <o:lock v:ext="edit" shapetype="f"/>
          </v:line>
        </w:pic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 xml:space="preserve">C. P. HUGO ALFONSO ELIZONDO SOSA </w:t>
      </w:r>
    </w:p>
    <w:p w:rsidR="006F6E3B" w:rsidRPr="005B7B60" w:rsidRDefault="006F6E3B" w:rsidP="006F6E3B">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5B7B60">
        <w:rPr>
          <w:rFonts w:asciiTheme="minorHAnsi" w:hAnsiTheme="minorHAnsi" w:cstheme="minorHAnsi"/>
          <w:b/>
          <w:sz w:val="22"/>
          <w:szCs w:val="22"/>
          <w:shd w:val="clear" w:color="auto" w:fill="FEFFFF"/>
          <w:lang w:val="es-ES_tradnl" w:bidi="he-IL"/>
        </w:rPr>
        <w:t>CONTRALOR MUNICIPAL</w: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952361"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w:pict>
          <v:line id="12 Conector recto" o:spid="_x0000_s1031" style="position:absolute;flip:y;z-index:251665408;visibility:visible;mso-width-relative:margin" from=".45pt,7pt" to="19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" strokecolor="windowText">
            <o:lock v:ext="edit" shapetype="f"/>
          </v:line>
        </w:pict>
      </w:r>
      <w:r w:rsidR="006F6E3B">
        <w:rPr>
          <w:rFonts w:asciiTheme="minorHAnsi" w:hAnsiTheme="minorHAnsi" w:cstheme="minorHAnsi"/>
          <w:sz w:val="22"/>
          <w:szCs w:val="22"/>
          <w:shd w:val="clear" w:color="auto" w:fill="FEFFFF"/>
          <w:lang w:val="es-ES_tradnl" w:bidi="he-IL"/>
        </w:rPr>
        <w:t>_______</w: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C. P. JOSE ISRAEL RIVAS JUAREZ</w:t>
      </w:r>
    </w:p>
    <w:p w:rsidR="006F6E3B" w:rsidRPr="005B7B60" w:rsidRDefault="00E80346" w:rsidP="006F6E3B">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Pr>
          <w:rFonts w:asciiTheme="minorHAnsi" w:hAnsiTheme="minorHAnsi" w:cstheme="minorHAnsi"/>
          <w:b/>
          <w:sz w:val="22"/>
          <w:szCs w:val="22"/>
          <w:shd w:val="clear" w:color="auto" w:fill="FEFFFF"/>
          <w:lang w:val="es-ES_tradnl" w:bidi="he-IL"/>
        </w:rPr>
        <w:t>CONTADOR  MUNICIPAL</w:t>
      </w:r>
    </w:p>
    <w:p w:rsidR="006F6E3B" w:rsidRDefault="006F6E3B" w:rsidP="006F6E3B">
      <w:pPr>
        <w:pStyle w:val="Sinespaciado"/>
        <w:contextualSpacing/>
        <w:rPr>
          <w:rFonts w:cstheme="minorHAnsi"/>
          <w:shd w:val="clear" w:color="auto" w:fill="FEFFFF"/>
          <w:lang w:val="es-ES_tradnl" w:bidi="he-IL"/>
        </w:rPr>
      </w:pPr>
    </w:p>
    <w:p w:rsidR="006F6E3B" w:rsidRPr="005B7B60" w:rsidRDefault="006F6E3B" w:rsidP="006F6E3B">
      <w:pPr>
        <w:pStyle w:val="Sinespaciado"/>
        <w:jc w:val="both"/>
        <w:rPr>
          <w:lang w:val="es-ES_tradnl"/>
        </w:rPr>
      </w:pPr>
    </w:p>
    <w:p w:rsidR="00601249" w:rsidRPr="006F6E3B" w:rsidRDefault="00601249" w:rsidP="00E950BE">
      <w:pPr>
        <w:pStyle w:val="Prrafodelista"/>
        <w:tabs>
          <w:tab w:val="left" w:pos="3544"/>
        </w:tabs>
        <w:jc w:val="both"/>
        <w:rPr>
          <w:lang w:val="es-ES_tradnl"/>
        </w:rPr>
      </w:pPr>
    </w:p>
    <w:p w:rsidR="006E2285" w:rsidRDefault="006E2285" w:rsidP="00E950BE">
      <w:pPr>
        <w:pStyle w:val="Prrafodelista"/>
        <w:tabs>
          <w:tab w:val="left" w:pos="3544"/>
        </w:tabs>
        <w:jc w:val="both"/>
        <w:rPr>
          <w:b/>
        </w:rPr>
      </w:pPr>
    </w:p>
    <w:p w:rsidR="00C14CC9" w:rsidRPr="008A7604" w:rsidRDefault="00C14CC9" w:rsidP="00E950BE">
      <w:pPr>
        <w:pStyle w:val="Prrafodelista"/>
        <w:tabs>
          <w:tab w:val="left" w:pos="3544"/>
        </w:tabs>
        <w:jc w:val="both"/>
        <w:rPr>
          <w:color w:val="FFFFFF" w:themeColor="background1"/>
        </w:rPr>
        <w:sectPr w:rsidR="00C14CC9" w:rsidRPr="008A7604" w:rsidSect="00765A2F">
          <w:headerReference w:type="default" r:id="rId7"/>
          <w:pgSz w:w="12240" w:h="15840"/>
          <w:pgMar w:top="2410" w:right="1701" w:bottom="1417" w:left="1701" w:header="708" w:footer="708" w:gutter="0"/>
          <w:cols w:space="708"/>
          <w:docGrid w:linePitch="360"/>
        </w:sectPr>
      </w:pPr>
      <w:bookmarkStart w:id="0" w:name="_GoBack"/>
      <w:bookmarkEnd w:id="0"/>
    </w:p>
    <w:p w:rsidR="00C14CC9" w:rsidRPr="008A7604" w:rsidRDefault="006E2285" w:rsidP="006E2285">
      <w:pPr>
        <w:pStyle w:val="Prrafodelista"/>
        <w:tabs>
          <w:tab w:val="left" w:pos="3544"/>
        </w:tabs>
        <w:jc w:val="center"/>
        <w:rPr>
          <w:color w:val="FFFFFF" w:themeColor="background1"/>
        </w:rPr>
      </w:pPr>
      <w:r w:rsidRPr="008A7604">
        <w:rPr>
          <w:color w:val="FFFFFF" w:themeColor="background1"/>
        </w:rPr>
        <w:lastRenderedPageBreak/>
        <w:t>AMADOR MORENO LOPEZ</w:t>
      </w:r>
    </w:p>
    <w:p w:rsidR="006E2285" w:rsidRPr="008A7604" w:rsidRDefault="006E2285" w:rsidP="006E2285">
      <w:pPr>
        <w:pStyle w:val="Prrafodelista"/>
        <w:tabs>
          <w:tab w:val="left" w:pos="3544"/>
        </w:tabs>
        <w:jc w:val="center"/>
        <w:rPr>
          <w:b/>
          <w:color w:val="FFFFFF" w:themeColor="background1"/>
        </w:rPr>
      </w:pPr>
      <w:r w:rsidRPr="008A7604">
        <w:rPr>
          <w:b/>
          <w:color w:val="FFFFFF" w:themeColor="background1"/>
        </w:rPr>
        <w:t>PRESIDENTE MUNICIPAL</w:t>
      </w:r>
    </w:p>
    <w:p w:rsidR="006E2285" w:rsidRDefault="006E2285" w:rsidP="006E2285">
      <w:pPr>
        <w:pStyle w:val="Prrafodelista"/>
        <w:tabs>
          <w:tab w:val="left" w:pos="3544"/>
        </w:tabs>
        <w:jc w:val="center"/>
        <w:rPr>
          <w:b/>
        </w:rPr>
      </w:pPr>
    </w:p>
    <w:p w:rsidR="006E2285" w:rsidRDefault="006E2285" w:rsidP="006E2285">
      <w:pPr>
        <w:pStyle w:val="Prrafodelista"/>
        <w:tabs>
          <w:tab w:val="left" w:pos="3544"/>
        </w:tabs>
        <w:jc w:val="center"/>
        <w:rPr>
          <w:b/>
        </w:rPr>
      </w:pPr>
    </w:p>
    <w:p w:rsidR="006E2285" w:rsidRDefault="006E2285" w:rsidP="006E2285">
      <w:pPr>
        <w:pStyle w:val="Prrafodelista"/>
        <w:tabs>
          <w:tab w:val="left" w:pos="3544"/>
        </w:tabs>
        <w:jc w:val="center"/>
        <w:rPr>
          <w:b/>
        </w:rPr>
      </w:pPr>
    </w:p>
    <w:p w:rsidR="006E2285" w:rsidRDefault="006E2285" w:rsidP="006E2285">
      <w:pPr>
        <w:pStyle w:val="Prrafodelista"/>
        <w:tabs>
          <w:tab w:val="left" w:pos="3544"/>
        </w:tabs>
        <w:jc w:val="center"/>
        <w:rPr>
          <w:b/>
        </w:rPr>
      </w:pPr>
    </w:p>
    <w:p w:rsidR="006E2285" w:rsidRDefault="006E2285" w:rsidP="006E2285">
      <w:pPr>
        <w:pStyle w:val="Prrafodelista"/>
        <w:tabs>
          <w:tab w:val="left" w:pos="3544"/>
        </w:tabs>
        <w:jc w:val="center"/>
        <w:rPr>
          <w:b/>
        </w:rPr>
      </w:pPr>
    </w:p>
    <w:p w:rsidR="006E2285" w:rsidRPr="006E2285" w:rsidRDefault="006E2285" w:rsidP="006E2285">
      <w:pPr>
        <w:pStyle w:val="Prrafodelista"/>
        <w:tabs>
          <w:tab w:val="left" w:pos="3544"/>
        </w:tabs>
        <w:jc w:val="center"/>
        <w:rPr>
          <w:b/>
        </w:rP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p w:rsidR="006E2285" w:rsidRPr="006E2285" w:rsidRDefault="006E2285" w:rsidP="008A7604">
      <w:pPr>
        <w:pStyle w:val="Prrafodelista"/>
        <w:tabs>
          <w:tab w:val="left" w:pos="3544"/>
        </w:tabs>
        <w:jc w:val="center"/>
        <w:rPr>
          <w:b/>
        </w:rP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sectPr w:rsidR="006E2285" w:rsidSect="00C14CC9">
      <w:type w:val="continuous"/>
      <w:pgSz w:w="12240" w:h="15840"/>
      <w:pgMar w:top="2410" w:right="1701" w:bottom="1417" w:left="1701"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49B" w:rsidRDefault="001C149B" w:rsidP="007C7819">
      <w:pPr>
        <w:spacing w:after="0" w:line="240" w:lineRule="auto"/>
      </w:pPr>
      <w:r>
        <w:separator/>
      </w:r>
    </w:p>
  </w:endnote>
  <w:endnote w:type="continuationSeparator" w:id="0">
    <w:p w:rsidR="001C149B" w:rsidRDefault="001C149B" w:rsidP="007C7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49B" w:rsidRDefault="001C149B" w:rsidP="007C7819">
      <w:pPr>
        <w:spacing w:after="0" w:line="240" w:lineRule="auto"/>
      </w:pPr>
      <w:r>
        <w:separator/>
      </w:r>
    </w:p>
  </w:footnote>
  <w:footnote w:type="continuationSeparator" w:id="0">
    <w:p w:rsidR="001C149B" w:rsidRDefault="001C149B" w:rsidP="007C78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19" w:rsidRPr="00C14CC9" w:rsidRDefault="00952361" w:rsidP="007C7819">
    <w:pPr>
      <w:pStyle w:val="Encabezado"/>
      <w:jc w:val="center"/>
      <w:rPr>
        <w:b/>
        <w:sz w:val="32"/>
        <w:szCs w:val="32"/>
      </w:rPr>
    </w:pPr>
    <w:r>
      <w:rPr>
        <w:b/>
        <w:noProof/>
        <w:sz w:val="32"/>
        <w:szCs w:val="32"/>
        <w:lang w:eastAsia="es-MX"/>
      </w:rPr>
      <w:pict>
        <v:shapetype id="_x0000_t202" coordsize="21600,21600" o:spt="202" path="m,l,21600r21600,l21600,xe">
          <v:stroke joinstyle="miter"/>
          <v:path gradientshapeok="t" o:connecttype="rect"/>
        </v:shapetype>
        <v:shape id="1 Cuadro de texto" o:spid="_x0000_s4097" type="#_x0000_t202" style="position:absolute;left:0;text-align:left;margin-left:-43.8pt;margin-top:-33.85pt;width:96pt;height:8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" filled="f" stroked="f" strokeweight=".5pt">
          <v:textbox style="mso-next-textbox:#1 Cuadro de texto">
            <w:txbxContent>
              <w:p w:rsidR="007C7819" w:rsidRDefault="007C7819"/>
            </w:txbxContent>
          </v:textbox>
        </v:shape>
      </w:pict>
    </w:r>
    <w:r w:rsidR="006F6E3B" w:rsidRPr="006F6E3B">
      <w:rPr>
        <w:noProof/>
        <w:lang w:eastAsia="es-MX"/>
      </w:rPr>
      <w:t xml:space="preserve"> </w:t>
    </w:r>
    <w:r w:rsidR="006F6E3B" w:rsidRPr="006F6E3B">
      <w:rPr>
        <w:b/>
        <w:noProof/>
        <w:sz w:val="32"/>
        <w:szCs w:val="32"/>
        <w:lang w:eastAsia="es-MX"/>
      </w:rPr>
      <w:drawing>
        <wp:inline distT="0" distB="0" distL="0" distR="0">
          <wp:extent cx="2876550" cy="1133475"/>
          <wp:effectExtent l="19050" t="0" r="0" b="0"/>
          <wp:docPr id="6" name="Imagen 6" descr="E:\LOGO OFICIAL MUZQUIZ (GRANDE).jpg"/>
          <wp:cNvGraphicFramePr/>
          <a:graphic xmlns:a="http://schemas.openxmlformats.org/drawingml/2006/main">
            <a:graphicData uri="http://schemas.openxmlformats.org/drawingml/2006/picture">
              <pic:pic xmlns:pic="http://schemas.openxmlformats.org/drawingml/2006/picture">
                <pic:nvPicPr>
                  <pic:cNvPr id="5" name="2 Imagen" descr="E:\LOGO OFICIAL MUZQUIZ (GRANDE).jpg"/>
                  <pic:cNvPicPr>
                    <a:picLocks noChangeAspect="1" noChangeArrowheads="1"/>
                  </pic:cNvPicPr>
                </pic:nvPicPr>
                <pic:blipFill>
                  <a:blip r:embed="rId1" cstate="print"/>
                  <a:srcRect/>
                  <a:stretch>
                    <a:fillRect/>
                  </a:stretch>
                </pic:blipFill>
                <pic:spPr bwMode="auto">
                  <a:xfrm>
                    <a:off x="0" y="0"/>
                    <a:ext cx="2876550" cy="1133475"/>
                  </a:xfrm>
                  <a:prstGeom prst="rect">
                    <a:avLst/>
                  </a:prstGeom>
                  <a:noFill/>
                  <a:ln w="9525">
                    <a:noFill/>
                    <a:miter lim="800000"/>
                    <a:headEnd/>
                    <a:tailEnd/>
                  </a:ln>
                </pic:spPr>
              </pic:pic>
            </a:graphicData>
          </a:graphic>
        </wp:inline>
      </w:drawing>
    </w:r>
  </w:p>
  <w:p w:rsidR="006F6E3B" w:rsidRDefault="006F6E3B" w:rsidP="007C7819">
    <w:pPr>
      <w:pStyle w:val="Encabezado"/>
      <w:jc w:val="center"/>
      <w:rPr>
        <w:noProof/>
        <w:lang w:eastAsia="es-MX"/>
      </w:rPr>
    </w:pPr>
    <w:r w:rsidRPr="00C14CC9">
      <w:rPr>
        <w:b/>
        <w:sz w:val="32"/>
        <w:szCs w:val="32"/>
      </w:rPr>
      <w:t xml:space="preserve">Presidencia Municipal de </w:t>
    </w:r>
    <w:r>
      <w:rPr>
        <w:b/>
        <w:sz w:val="32"/>
        <w:szCs w:val="32"/>
      </w:rPr>
      <w:t>Muzquiz</w:t>
    </w:r>
    <w:r w:rsidRPr="006F6E3B">
      <w:rPr>
        <w:noProof/>
        <w:lang w:eastAsia="es-MX"/>
      </w:rPr>
      <w:t xml:space="preserve"> </w:t>
    </w:r>
  </w:p>
  <w:p w:rsidR="00C14CC9" w:rsidRPr="00C14CC9" w:rsidRDefault="00C14CC9" w:rsidP="007C7819">
    <w:pPr>
      <w:pStyle w:val="Encabezado"/>
      <w:jc w:val="center"/>
      <w:rPr>
        <w:sz w:val="24"/>
        <w:szCs w:val="24"/>
      </w:rPr>
    </w:pPr>
    <w:r w:rsidRPr="00C14CC9">
      <w:rPr>
        <w:sz w:val="24"/>
        <w:szCs w:val="24"/>
      </w:rPr>
      <w:t>Notas de Gestión Administrativa</w:t>
    </w:r>
  </w:p>
  <w:p w:rsidR="007C7819" w:rsidRPr="00C14CC9" w:rsidRDefault="00C14CC9" w:rsidP="007C7819">
    <w:pPr>
      <w:pStyle w:val="Encabezado"/>
      <w:jc w:val="center"/>
      <w:rPr>
        <w:sz w:val="24"/>
        <w:szCs w:val="24"/>
      </w:rPr>
    </w:pPr>
    <w:r w:rsidRPr="00C14CC9">
      <w:rPr>
        <w:sz w:val="24"/>
        <w:szCs w:val="24"/>
      </w:rPr>
      <w:t>A</w:t>
    </w:r>
    <w:r w:rsidR="007C7819" w:rsidRPr="00C14CC9">
      <w:rPr>
        <w:sz w:val="24"/>
        <w:szCs w:val="24"/>
      </w:rPr>
      <w:t>l 3</w:t>
    </w:r>
    <w:r w:rsidR="007A0326">
      <w:rPr>
        <w:sz w:val="24"/>
        <w:szCs w:val="24"/>
      </w:rPr>
      <w:t>1</w:t>
    </w:r>
    <w:r w:rsidR="007C7819" w:rsidRPr="00C14CC9">
      <w:rPr>
        <w:sz w:val="24"/>
        <w:szCs w:val="24"/>
      </w:rPr>
      <w:t xml:space="preserve"> de </w:t>
    </w:r>
    <w:r w:rsidR="007A0326">
      <w:rPr>
        <w:sz w:val="24"/>
        <w:szCs w:val="24"/>
      </w:rPr>
      <w:t>Dic</w:t>
    </w:r>
    <w:r w:rsidR="008A7604">
      <w:rPr>
        <w:sz w:val="24"/>
        <w:szCs w:val="24"/>
      </w:rPr>
      <w:t>iembre</w:t>
    </w:r>
    <w:r w:rsidR="007C7819" w:rsidRPr="00C14CC9">
      <w:rPr>
        <w:sz w:val="24"/>
        <w:szCs w:val="24"/>
      </w:rPr>
      <w:t xml:space="preserve"> de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E4009"/>
    <w:multiLevelType w:val="hybridMultilevel"/>
    <w:tmpl w:val="8FFE6B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7C7819"/>
    <w:rsid w:val="000F4391"/>
    <w:rsid w:val="001C149B"/>
    <w:rsid w:val="00281A28"/>
    <w:rsid w:val="00424716"/>
    <w:rsid w:val="004448E5"/>
    <w:rsid w:val="00451122"/>
    <w:rsid w:val="00580E0F"/>
    <w:rsid w:val="00601249"/>
    <w:rsid w:val="006E2285"/>
    <w:rsid w:val="006F6E3B"/>
    <w:rsid w:val="006F7B69"/>
    <w:rsid w:val="00765A2F"/>
    <w:rsid w:val="00774DE5"/>
    <w:rsid w:val="007A0326"/>
    <w:rsid w:val="007C7819"/>
    <w:rsid w:val="00853945"/>
    <w:rsid w:val="008A7604"/>
    <w:rsid w:val="008C3532"/>
    <w:rsid w:val="00952361"/>
    <w:rsid w:val="00C14CC9"/>
    <w:rsid w:val="00E80346"/>
    <w:rsid w:val="00E950BE"/>
    <w:rsid w:val="00F7019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8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7819"/>
  </w:style>
  <w:style w:type="paragraph" w:styleId="Piedepgina">
    <w:name w:val="footer"/>
    <w:basedOn w:val="Normal"/>
    <w:link w:val="PiedepginaCar"/>
    <w:uiPriority w:val="99"/>
    <w:unhideWhenUsed/>
    <w:rsid w:val="007C78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7819"/>
  </w:style>
  <w:style w:type="paragraph" w:styleId="Textodeglobo">
    <w:name w:val="Balloon Text"/>
    <w:basedOn w:val="Normal"/>
    <w:link w:val="TextodegloboCar"/>
    <w:uiPriority w:val="99"/>
    <w:semiHidden/>
    <w:unhideWhenUsed/>
    <w:rsid w:val="007C7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819"/>
    <w:rPr>
      <w:rFonts w:ascii="Tahoma" w:hAnsi="Tahoma" w:cs="Tahoma"/>
      <w:sz w:val="16"/>
      <w:szCs w:val="16"/>
    </w:rPr>
  </w:style>
  <w:style w:type="paragraph" w:styleId="Prrafodelista">
    <w:name w:val="List Paragraph"/>
    <w:basedOn w:val="Normal"/>
    <w:uiPriority w:val="34"/>
    <w:qFormat/>
    <w:rsid w:val="00F70195"/>
    <w:pPr>
      <w:ind w:left="720"/>
      <w:contextualSpacing/>
    </w:pPr>
  </w:style>
  <w:style w:type="paragraph" w:styleId="Sinespaciado">
    <w:name w:val="No Spacing"/>
    <w:uiPriority w:val="1"/>
    <w:qFormat/>
    <w:rsid w:val="006F6E3B"/>
    <w:pPr>
      <w:spacing w:after="0" w:line="240" w:lineRule="auto"/>
    </w:pPr>
  </w:style>
  <w:style w:type="paragraph" w:customStyle="1" w:styleId="Estilo">
    <w:name w:val="Estilo"/>
    <w:rsid w:val="006F6E3B"/>
    <w:pPr>
      <w:widowControl w:val="0"/>
      <w:autoSpaceDE w:val="0"/>
      <w:autoSpaceDN w:val="0"/>
      <w:adjustRightInd w:val="0"/>
      <w:spacing w:after="0" w:line="240" w:lineRule="auto"/>
    </w:pPr>
    <w:rPr>
      <w:rFonts w:ascii="Arial" w:eastAsiaTheme="minorEastAsia" w:hAnsi="Arial" w:cs="Arial"/>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8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7819"/>
  </w:style>
  <w:style w:type="paragraph" w:styleId="Piedepgina">
    <w:name w:val="footer"/>
    <w:basedOn w:val="Normal"/>
    <w:link w:val="PiedepginaCar"/>
    <w:uiPriority w:val="99"/>
    <w:unhideWhenUsed/>
    <w:rsid w:val="007C78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7819"/>
  </w:style>
  <w:style w:type="paragraph" w:styleId="Textodeglobo">
    <w:name w:val="Balloon Text"/>
    <w:basedOn w:val="Normal"/>
    <w:link w:val="TextodegloboCar"/>
    <w:uiPriority w:val="99"/>
    <w:semiHidden/>
    <w:unhideWhenUsed/>
    <w:rsid w:val="007C7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819"/>
    <w:rPr>
      <w:rFonts w:ascii="Tahoma" w:hAnsi="Tahoma" w:cs="Tahoma"/>
      <w:sz w:val="16"/>
      <w:szCs w:val="16"/>
    </w:rPr>
  </w:style>
  <w:style w:type="paragraph" w:styleId="Prrafodelista">
    <w:name w:val="List Paragraph"/>
    <w:basedOn w:val="Normal"/>
    <w:uiPriority w:val="34"/>
    <w:qFormat/>
    <w:rsid w:val="00F70195"/>
    <w:pPr>
      <w:ind w:left="720"/>
      <w:contextualSpacing/>
    </w:pPr>
  </w:style>
</w:styles>
</file>

<file path=word/webSettings.xml><?xml version="1.0" encoding="utf-8"?>
<w:webSettings xmlns:r="http://schemas.openxmlformats.org/officeDocument/2006/relationships" xmlns:w="http://schemas.openxmlformats.org/wordprocessingml/2006/main">
  <w:divs>
    <w:div w:id="2413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1078</Words>
  <Characters>5931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depot</dc:creator>
  <cp:lastModifiedBy>User</cp:lastModifiedBy>
  <cp:revision>7</cp:revision>
  <cp:lastPrinted>2016-01-28T00:01:00Z</cp:lastPrinted>
  <dcterms:created xsi:type="dcterms:W3CDTF">2015-09-08T20:28:00Z</dcterms:created>
  <dcterms:modified xsi:type="dcterms:W3CDTF">2016-01-28T00:01:00Z</dcterms:modified>
</cp:coreProperties>
</file>