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 xml:space="preserve">PRESIDENCIA MUNICIPAL DE </w:t>
      </w:r>
      <w:r w:rsidR="00BB02CB">
        <w:rPr>
          <w:rFonts w:ascii="Perpetua Titling MT" w:hAnsi="Perpetua Titling MT"/>
          <w:b/>
          <w:noProof/>
          <w:sz w:val="32"/>
          <w:szCs w:val="32"/>
          <w:lang w:eastAsia="es-MX"/>
        </w:rPr>
        <w:t>MUZQUIZ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BB02CB" w:rsidP="009B357B">
      <w:pPr>
        <w:jc w:val="center"/>
        <w:rPr>
          <w:b/>
          <w:noProof/>
          <w:sz w:val="32"/>
          <w:szCs w:val="32"/>
          <w:lang w:eastAsia="es-MX"/>
        </w:rPr>
      </w:pPr>
      <w:r w:rsidRPr="00BB02CB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3333750" cy="1476375"/>
            <wp:effectExtent l="19050" t="0" r="0" b="0"/>
            <wp:docPr id="1" name="Imagen 1" descr="E:\LOGO OFICIAL MUZQUIZ (GRANDE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Imagen" descr="E:\LOGO OFICIAL MUZQUIZ (GRAND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681905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C</w:t>
      </w:r>
      <w:r w:rsidR="00BC7918">
        <w:rPr>
          <w:rFonts w:ascii="Perpetua Titling MT" w:hAnsi="Perpetua Titling MT"/>
          <w:b/>
          <w:noProof/>
          <w:sz w:val="44"/>
          <w:szCs w:val="44"/>
          <w:lang w:eastAsia="es-MX"/>
        </w:rPr>
        <w:t>uarto</w:t>
      </w: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>TRIMESTRE DE 2015</w:t>
      </w:r>
    </w:p>
    <w:p w:rsidR="00475B47" w:rsidRDefault="00475B47"/>
    <w:p w:rsidR="00843313" w:rsidRDefault="00843313"/>
    <w:p w:rsidR="00843313" w:rsidRDefault="00843313"/>
    <w:p w:rsidR="00843313" w:rsidRDefault="00843313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</w:p>
    <w:p w:rsidR="00843313" w:rsidRPr="00843313" w:rsidRDefault="00183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843313" w:rsidRPr="00843313">
        <w:rPr>
          <w:b/>
          <w:sz w:val="28"/>
          <w:szCs w:val="28"/>
        </w:rPr>
        <w:t xml:space="preserve">PRESIDENCIA MUNICIPAL DE </w:t>
      </w:r>
      <w:r w:rsidR="00BB02CB">
        <w:rPr>
          <w:b/>
          <w:sz w:val="28"/>
          <w:szCs w:val="28"/>
        </w:rPr>
        <w:t>MUZQUIZ</w:t>
      </w:r>
      <w:r w:rsidR="00843313" w:rsidRPr="00843313">
        <w:rPr>
          <w:b/>
          <w:sz w:val="28"/>
          <w:szCs w:val="28"/>
        </w:rPr>
        <w:br w:type="textWrapping" w:clear="all"/>
      </w:r>
      <w:r w:rsidR="00BB02CB" w:rsidRPr="00BB02CB"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1447800" cy="1447800"/>
            <wp:effectExtent l="19050" t="0" r="0" b="0"/>
            <wp:docPr id="5" name="Imagen 3" descr="E:\ESCUDOMU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Imagen" descr="E:\ESCUDOMU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 DE ENERO AL 3</w:t>
      </w:r>
      <w:r w:rsidR="00BC7918">
        <w:rPr>
          <w:b/>
        </w:rPr>
        <w:t>1</w:t>
      </w:r>
      <w:r>
        <w:rPr>
          <w:b/>
        </w:rPr>
        <w:t xml:space="preserve"> DE </w:t>
      </w:r>
      <w:r w:rsidR="00BC7918">
        <w:rPr>
          <w:b/>
        </w:rPr>
        <w:t>DIC</w:t>
      </w:r>
      <w:r w:rsidR="00681905">
        <w:rPr>
          <w:b/>
        </w:rPr>
        <w:t>I</w:t>
      </w:r>
      <w:r w:rsidR="00583BCA">
        <w:rPr>
          <w:b/>
        </w:rPr>
        <w:t>E</w:t>
      </w:r>
      <w:r w:rsidR="00681905">
        <w:rPr>
          <w:b/>
        </w:rPr>
        <w:t>MBRE</w:t>
      </w:r>
      <w:r>
        <w:rPr>
          <w:b/>
        </w:rPr>
        <w:t xml:space="preserve"> DE 201</w:t>
      </w:r>
      <w:r w:rsidR="00681905">
        <w:rPr>
          <w:b/>
        </w:rPr>
        <w:t>5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1835A4" w:rsidP="00BB02CB">
            <w:pPr>
              <w:pStyle w:val="Sinespaciado"/>
              <w:jc w:val="right"/>
            </w:pPr>
            <w:r>
              <w:t>1</w:t>
            </w:r>
            <w:r w:rsidR="00BB02CB">
              <w:t>97</w:t>
            </w:r>
            <w:r>
              <w:t>,7</w:t>
            </w:r>
            <w:r w:rsidR="00BB02CB">
              <w:t>52</w:t>
            </w:r>
            <w:r>
              <w:t>,</w:t>
            </w:r>
            <w:r w:rsidR="00BB02CB">
              <w:t>33</w:t>
            </w:r>
            <w:r>
              <w:t>2.5</w:t>
            </w:r>
            <w:r w:rsidR="00BB02CB">
              <w:t>0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583BCA" w:rsidP="00BC7918">
            <w:pPr>
              <w:pStyle w:val="Sinespaciado"/>
              <w:jc w:val="right"/>
            </w:pPr>
            <w:r>
              <w:t>1</w:t>
            </w:r>
            <w:r w:rsidR="00BC7918">
              <w:t>58</w:t>
            </w:r>
            <w:r w:rsidR="001835A4">
              <w:t>,</w:t>
            </w:r>
            <w:r w:rsidR="00BC7918">
              <w:t>631</w:t>
            </w:r>
            <w:r w:rsidR="001835A4">
              <w:t>,</w:t>
            </w:r>
            <w:r w:rsidR="00BC7918">
              <w:t>097</w:t>
            </w:r>
            <w:r w:rsidR="001835A4">
              <w:t>.</w:t>
            </w:r>
            <w:r w:rsidR="00BC7918">
              <w:t>88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BC7918" w:rsidP="00583BCA">
            <w:pPr>
              <w:pStyle w:val="Sinespaciado"/>
              <w:jc w:val="right"/>
            </w:pPr>
            <w:r>
              <w:t>158,631,097.88</w:t>
            </w:r>
          </w:p>
        </w:tc>
        <w:tc>
          <w:tcPr>
            <w:tcW w:w="1985" w:type="dxa"/>
          </w:tcPr>
          <w:p w:rsidR="00843313" w:rsidRPr="003A21A8" w:rsidRDefault="00BC7918" w:rsidP="00583BCA">
            <w:pPr>
              <w:pStyle w:val="Sinespaciado"/>
              <w:jc w:val="right"/>
            </w:pPr>
            <w:r>
              <w:t>158,631,097.88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BC7918" w:rsidP="00583BCA">
            <w:pPr>
              <w:pStyle w:val="Sinespaciado"/>
              <w:jc w:val="right"/>
            </w:pPr>
            <w:r>
              <w:t>158,631,097.88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1835A4" w:rsidP="00BB02CB">
            <w:pPr>
              <w:pStyle w:val="Sinespaciado"/>
              <w:jc w:val="right"/>
            </w:pPr>
            <w:r>
              <w:t>1</w:t>
            </w:r>
            <w:r w:rsidR="00BB02CB">
              <w:t>97</w:t>
            </w:r>
            <w:r>
              <w:t>,7</w:t>
            </w:r>
            <w:r w:rsidR="00BB02CB">
              <w:t>52</w:t>
            </w:r>
            <w:r>
              <w:t>,</w:t>
            </w:r>
            <w:r w:rsidR="00BB02CB">
              <w:t>33</w:t>
            </w:r>
            <w:r>
              <w:t>2.5</w:t>
            </w:r>
            <w:r w:rsidR="00BB02CB">
              <w:t>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BC7918" w:rsidP="00BC7918">
            <w:pPr>
              <w:pStyle w:val="Sinespaciado"/>
              <w:jc w:val="right"/>
            </w:pPr>
            <w:r>
              <w:t>310</w:t>
            </w:r>
            <w:r w:rsidR="001835A4">
              <w:t>,</w:t>
            </w:r>
            <w:r>
              <w:t>049</w:t>
            </w:r>
            <w:r w:rsidR="001835A4">
              <w:t>,</w:t>
            </w:r>
            <w:r>
              <w:t>226</w:t>
            </w:r>
            <w:r w:rsidR="00583BCA">
              <w:t>.</w:t>
            </w:r>
            <w:r>
              <w:t>92</w:t>
            </w:r>
          </w:p>
        </w:tc>
        <w:tc>
          <w:tcPr>
            <w:tcW w:w="1985" w:type="dxa"/>
          </w:tcPr>
          <w:p w:rsidR="007C6E23" w:rsidRPr="003A21A8" w:rsidRDefault="00BC7918" w:rsidP="003A21A8">
            <w:pPr>
              <w:pStyle w:val="Sinespaciado"/>
              <w:jc w:val="right"/>
            </w:pPr>
            <w:r>
              <w:t>266,318,145.56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BC7918" w:rsidP="003A21A8">
            <w:pPr>
              <w:pStyle w:val="Sinespaciado"/>
              <w:jc w:val="right"/>
            </w:pPr>
            <w:r>
              <w:t>87,563,425.87</w:t>
            </w:r>
          </w:p>
        </w:tc>
        <w:tc>
          <w:tcPr>
            <w:tcW w:w="1985" w:type="dxa"/>
          </w:tcPr>
          <w:p w:rsidR="007C6E23" w:rsidRPr="003A21A8" w:rsidRDefault="00BC7918" w:rsidP="00BC7918">
            <w:pPr>
              <w:pStyle w:val="Sinespaciado"/>
              <w:jc w:val="right"/>
            </w:pPr>
            <w:r>
              <w:t>112</w:t>
            </w:r>
            <w:r w:rsidR="001835A4" w:rsidRPr="001835A4">
              <w:t>,</w:t>
            </w:r>
            <w:r>
              <w:t>296</w:t>
            </w:r>
            <w:r w:rsidR="001835A4" w:rsidRPr="001835A4">
              <w:t>,</w:t>
            </w:r>
            <w:r>
              <w:t>894</w:t>
            </w:r>
            <w:r w:rsidR="001835A4" w:rsidRPr="001835A4">
              <w:t>.</w:t>
            </w:r>
            <w:r>
              <w:t>42</w:t>
            </w:r>
          </w:p>
        </w:tc>
      </w:tr>
      <w:tr w:rsidR="001835A4" w:rsidTr="003A21A8">
        <w:tc>
          <w:tcPr>
            <w:tcW w:w="4928" w:type="dxa"/>
          </w:tcPr>
          <w:p w:rsidR="001835A4" w:rsidRDefault="001835A4">
            <w:r>
              <w:t>Presupuesto de Egresos Comprometido</w:t>
            </w:r>
          </w:p>
        </w:tc>
        <w:tc>
          <w:tcPr>
            <w:tcW w:w="2126" w:type="dxa"/>
          </w:tcPr>
          <w:p w:rsidR="001835A4" w:rsidRPr="003A21A8" w:rsidRDefault="001835A4" w:rsidP="00BC7918">
            <w:pPr>
              <w:pStyle w:val="Sinespaciado"/>
              <w:jc w:val="right"/>
            </w:pPr>
            <w:r>
              <w:t>1</w:t>
            </w:r>
            <w:r w:rsidR="00BC7918">
              <w:t>78</w:t>
            </w:r>
            <w:r>
              <w:t>,</w:t>
            </w:r>
            <w:r w:rsidR="00BC7918">
              <w:t>754</w:t>
            </w:r>
            <w:r>
              <w:t>,</w:t>
            </w:r>
            <w:r w:rsidR="00BC7918">
              <w:t>719</w:t>
            </w:r>
            <w:r>
              <w:t>.7</w:t>
            </w:r>
            <w:r w:rsidR="00BC7918">
              <w:t>1</w:t>
            </w:r>
          </w:p>
        </w:tc>
        <w:tc>
          <w:tcPr>
            <w:tcW w:w="1985" w:type="dxa"/>
          </w:tcPr>
          <w:p w:rsidR="001835A4" w:rsidRPr="00D737F0" w:rsidRDefault="00BC7918" w:rsidP="00BC7918">
            <w:pPr>
              <w:jc w:val="right"/>
            </w:pPr>
            <w:r>
              <w:t>155</w:t>
            </w:r>
            <w:r w:rsidR="001835A4" w:rsidRPr="00D737F0">
              <w:t>,</w:t>
            </w:r>
            <w:r>
              <w:t>435</w:t>
            </w:r>
            <w:r w:rsidR="001835A4" w:rsidRPr="00D737F0">
              <w:t>,</w:t>
            </w:r>
            <w:r>
              <w:t>640</w:t>
            </w:r>
            <w:r w:rsidR="001835A4" w:rsidRPr="00D737F0">
              <w:t>.</w:t>
            </w:r>
            <w:r>
              <w:t>81</w:t>
            </w:r>
          </w:p>
        </w:tc>
      </w:tr>
      <w:tr w:rsidR="001835A4" w:rsidTr="003A21A8">
        <w:tc>
          <w:tcPr>
            <w:tcW w:w="4928" w:type="dxa"/>
          </w:tcPr>
          <w:p w:rsidR="001835A4" w:rsidRDefault="001835A4">
            <w:r>
              <w:t>Presupuesto de Egresos Devengado</w:t>
            </w:r>
          </w:p>
        </w:tc>
        <w:tc>
          <w:tcPr>
            <w:tcW w:w="2126" w:type="dxa"/>
          </w:tcPr>
          <w:p w:rsidR="001835A4" w:rsidRPr="003A21A8" w:rsidRDefault="00BC7918" w:rsidP="00583BCA">
            <w:pPr>
              <w:pStyle w:val="Sinespaciado"/>
              <w:jc w:val="right"/>
            </w:pPr>
            <w:r>
              <w:t>155</w:t>
            </w:r>
            <w:r w:rsidRPr="00D737F0">
              <w:t>,</w:t>
            </w:r>
            <w:r>
              <w:t>435</w:t>
            </w:r>
            <w:r w:rsidRPr="00D737F0">
              <w:t>,</w:t>
            </w:r>
            <w:r>
              <w:t>640</w:t>
            </w:r>
            <w:r w:rsidRPr="00D737F0">
              <w:t>.</w:t>
            </w:r>
            <w:r>
              <w:t>81</w:t>
            </w:r>
          </w:p>
        </w:tc>
        <w:tc>
          <w:tcPr>
            <w:tcW w:w="1985" w:type="dxa"/>
          </w:tcPr>
          <w:p w:rsidR="001835A4" w:rsidRDefault="00BC7918" w:rsidP="00BC7918">
            <w:pPr>
              <w:jc w:val="right"/>
            </w:pPr>
            <w:r>
              <w:t>15</w:t>
            </w:r>
            <w:r w:rsidR="00221F4A">
              <w:t>5</w:t>
            </w:r>
            <w:r w:rsidR="00221F4A" w:rsidRPr="00D737F0">
              <w:t>,</w:t>
            </w:r>
            <w:r w:rsidR="00221F4A">
              <w:t>4</w:t>
            </w:r>
            <w:r>
              <w:t>32</w:t>
            </w:r>
            <w:r w:rsidR="00221F4A" w:rsidRPr="00D737F0">
              <w:t>,</w:t>
            </w:r>
            <w:r>
              <w:t>980</w:t>
            </w:r>
            <w:r w:rsidR="00221F4A" w:rsidRPr="00D737F0">
              <w:t>.</w:t>
            </w:r>
            <w:r w:rsidR="00221F4A">
              <w:t>4</w:t>
            </w:r>
            <w:r>
              <w:t>3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BC7918" w:rsidP="00583BCA">
            <w:pPr>
              <w:pStyle w:val="Sinespaciado"/>
              <w:jc w:val="right"/>
            </w:pPr>
            <w:r>
              <w:t>155</w:t>
            </w:r>
            <w:r w:rsidRPr="00D737F0">
              <w:t>,</w:t>
            </w:r>
            <w:r>
              <w:t>432</w:t>
            </w:r>
            <w:r w:rsidRPr="00D737F0">
              <w:t>,</w:t>
            </w:r>
            <w:r>
              <w:t>980</w:t>
            </w:r>
            <w:r w:rsidRPr="00D737F0">
              <w:t>.</w:t>
            </w:r>
            <w:r>
              <w:t>43</w:t>
            </w:r>
          </w:p>
        </w:tc>
        <w:tc>
          <w:tcPr>
            <w:tcW w:w="1985" w:type="dxa"/>
          </w:tcPr>
          <w:p w:rsidR="007C6E23" w:rsidRPr="003A21A8" w:rsidRDefault="00BC7918" w:rsidP="00BC7918">
            <w:pPr>
              <w:pStyle w:val="Sinespaciado"/>
              <w:jc w:val="right"/>
            </w:pPr>
            <w:r>
              <w:t>1</w:t>
            </w:r>
            <w:r w:rsidR="00221F4A">
              <w:t>5</w:t>
            </w:r>
            <w:r>
              <w:t>4</w:t>
            </w:r>
            <w:r w:rsidR="00221F4A" w:rsidRPr="00D737F0">
              <w:t>,</w:t>
            </w:r>
            <w:r w:rsidR="00221F4A">
              <w:t>70</w:t>
            </w:r>
            <w:r>
              <w:t>9</w:t>
            </w:r>
            <w:r w:rsidR="00221F4A" w:rsidRPr="00D737F0">
              <w:t>,</w:t>
            </w:r>
            <w:r w:rsidR="00221F4A">
              <w:t>7</w:t>
            </w:r>
            <w:r>
              <w:t>6</w:t>
            </w:r>
            <w:r w:rsidR="00221F4A">
              <w:t>3</w:t>
            </w:r>
            <w:r w:rsidR="00221F4A" w:rsidRPr="00D737F0">
              <w:t>.</w:t>
            </w:r>
            <w:r>
              <w:t>12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BC7918" w:rsidP="00583BCA">
            <w:pPr>
              <w:pStyle w:val="Sinespaciado"/>
              <w:jc w:val="right"/>
            </w:pPr>
            <w:r>
              <w:t>154</w:t>
            </w:r>
            <w:r w:rsidRPr="00D737F0">
              <w:t>,</w:t>
            </w:r>
            <w:r>
              <w:t>709</w:t>
            </w:r>
            <w:r w:rsidRPr="00D737F0">
              <w:t>,</w:t>
            </w:r>
            <w:r>
              <w:t>763</w:t>
            </w:r>
            <w:r w:rsidRPr="00D737F0">
              <w:t>.</w:t>
            </w:r>
            <w:r>
              <w:t>12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  <w:r>
        <w:t xml:space="preserve"> 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7C1EA6" w:rsidP="00215057">
      <w:pPr>
        <w:pStyle w:val="Sinespaciado"/>
        <w:rPr>
          <w:b/>
          <w:u w:val="single"/>
        </w:rPr>
      </w:pPr>
      <w:r>
        <w:t xml:space="preserve"> </w:t>
      </w:r>
      <w:r w:rsidR="00215057" w:rsidRPr="000D72DE">
        <w:rPr>
          <w:b/>
          <w:u w:val="single"/>
        </w:rPr>
        <w:t xml:space="preserve">Ley de Ingresos </w:t>
      </w:r>
      <w:r w:rsidR="00215057"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C1EA6" w:rsidP="00731C54">
      <w:pPr>
        <w:pStyle w:val="Sinespaciado"/>
        <w:rPr>
          <w:b/>
          <w:u w:val="single"/>
        </w:rPr>
      </w:pPr>
      <w:r>
        <w:t xml:space="preserve"> </w:t>
      </w:r>
      <w:r w:rsidR="00731C54"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t xml:space="preserve"> </w:t>
      </w: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3A27DC" w:rsidP="003A27DC">
      <w:pPr>
        <w:pStyle w:val="Sinespaciado"/>
        <w:jc w:val="both"/>
      </w:pPr>
      <w:r>
        <w:t xml:space="preserve"> </w:t>
      </w:r>
      <w:r w:rsidR="00731C54">
        <w:t xml:space="preserve"> </w:t>
      </w:r>
    </w:p>
    <w:sectPr w:rsidR="007C6E23" w:rsidSect="007900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E4C" w:rsidRDefault="00BE6E4C" w:rsidP="00AA3B37">
      <w:pPr>
        <w:spacing w:after="0" w:line="240" w:lineRule="auto"/>
      </w:pPr>
      <w:r>
        <w:separator/>
      </w:r>
    </w:p>
  </w:endnote>
  <w:endnote w:type="continuationSeparator" w:id="0">
    <w:p w:rsidR="00BE6E4C" w:rsidRDefault="00BE6E4C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E4C" w:rsidRDefault="00BE6E4C" w:rsidP="00AA3B37">
      <w:pPr>
        <w:spacing w:after="0" w:line="240" w:lineRule="auto"/>
      </w:pPr>
      <w:r>
        <w:separator/>
      </w:r>
    </w:p>
  </w:footnote>
  <w:footnote w:type="continuationSeparator" w:id="0">
    <w:p w:rsidR="00BE6E4C" w:rsidRDefault="00BE6E4C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F12"/>
    <w:rsid w:val="00016CDE"/>
    <w:rsid w:val="000D72DE"/>
    <w:rsid w:val="00103C23"/>
    <w:rsid w:val="001433E5"/>
    <w:rsid w:val="00153B00"/>
    <w:rsid w:val="001835A4"/>
    <w:rsid w:val="00215057"/>
    <w:rsid w:val="00221F4A"/>
    <w:rsid w:val="00226418"/>
    <w:rsid w:val="002C1256"/>
    <w:rsid w:val="003A21A8"/>
    <w:rsid w:val="003A27DC"/>
    <w:rsid w:val="00475B47"/>
    <w:rsid w:val="004B3F12"/>
    <w:rsid w:val="004C387F"/>
    <w:rsid w:val="00514501"/>
    <w:rsid w:val="00583BCA"/>
    <w:rsid w:val="0059293E"/>
    <w:rsid w:val="005B7B60"/>
    <w:rsid w:val="00602EEA"/>
    <w:rsid w:val="00681905"/>
    <w:rsid w:val="006C4DC3"/>
    <w:rsid w:val="00731C54"/>
    <w:rsid w:val="00733D79"/>
    <w:rsid w:val="00790047"/>
    <w:rsid w:val="00797616"/>
    <w:rsid w:val="007B0FC2"/>
    <w:rsid w:val="007C1EA6"/>
    <w:rsid w:val="007C6E23"/>
    <w:rsid w:val="0080113D"/>
    <w:rsid w:val="00843313"/>
    <w:rsid w:val="008938CB"/>
    <w:rsid w:val="008D3D51"/>
    <w:rsid w:val="009B357B"/>
    <w:rsid w:val="00A441F5"/>
    <w:rsid w:val="00A63217"/>
    <w:rsid w:val="00AA3B37"/>
    <w:rsid w:val="00B91803"/>
    <w:rsid w:val="00BB02CB"/>
    <w:rsid w:val="00BC7918"/>
    <w:rsid w:val="00BD6038"/>
    <w:rsid w:val="00BE6E4C"/>
    <w:rsid w:val="00C3754D"/>
    <w:rsid w:val="00CB0ED5"/>
    <w:rsid w:val="00D61AAA"/>
    <w:rsid w:val="00D70805"/>
    <w:rsid w:val="00EA2E60"/>
    <w:rsid w:val="00F37CB5"/>
    <w:rsid w:val="00F45659"/>
    <w:rsid w:val="00F636E3"/>
    <w:rsid w:val="00F9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5B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5B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2015-10-29T02:01:00Z</cp:lastPrinted>
  <dcterms:created xsi:type="dcterms:W3CDTF">2015-10-25T22:32:00Z</dcterms:created>
  <dcterms:modified xsi:type="dcterms:W3CDTF">2016-01-27T23:57:00Z</dcterms:modified>
</cp:coreProperties>
</file>