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12" w:rsidRDefault="004B3F12">
      <w:pPr>
        <w:rPr>
          <w:noProof/>
          <w:lang w:eastAsia="es-MX"/>
        </w:rPr>
      </w:pPr>
    </w:p>
    <w:p w:rsidR="004B3F12" w:rsidRDefault="004B3F12">
      <w:pPr>
        <w:rPr>
          <w:noProof/>
          <w:lang w:eastAsia="es-MX"/>
        </w:rPr>
      </w:pPr>
    </w:p>
    <w:p w:rsidR="004B3F12" w:rsidRDefault="004B3F12" w:rsidP="004B3F12">
      <w:pPr>
        <w:rPr>
          <w:b/>
          <w:noProof/>
          <w:sz w:val="32"/>
          <w:szCs w:val="32"/>
          <w:lang w:eastAsia="es-MX"/>
        </w:rPr>
      </w:pPr>
      <w:bookmarkStart w:id="0" w:name="_GoBack"/>
      <w:bookmarkEnd w:id="0"/>
    </w:p>
    <w:p w:rsidR="004B3F12" w:rsidRDefault="004B3F12" w:rsidP="004B3F12">
      <w:pPr>
        <w:rPr>
          <w:b/>
          <w:noProof/>
          <w:sz w:val="32"/>
          <w:szCs w:val="32"/>
          <w:lang w:eastAsia="es-MX"/>
        </w:rPr>
      </w:pPr>
    </w:p>
    <w:p w:rsidR="004B3F12" w:rsidRDefault="004B3F12" w:rsidP="004B3F12">
      <w:pPr>
        <w:rPr>
          <w:b/>
          <w:noProof/>
          <w:sz w:val="32"/>
          <w:szCs w:val="32"/>
          <w:lang w:eastAsia="es-MX"/>
        </w:rPr>
      </w:pPr>
    </w:p>
    <w:p w:rsidR="004B3F12" w:rsidRPr="009B357B" w:rsidRDefault="004B3F12" w:rsidP="009B357B">
      <w:pPr>
        <w:jc w:val="center"/>
        <w:rPr>
          <w:rFonts w:ascii="Perpetua Titling MT" w:hAnsi="Perpetua Titling MT"/>
          <w:b/>
          <w:noProof/>
          <w:sz w:val="32"/>
          <w:szCs w:val="32"/>
          <w:lang w:eastAsia="es-MX"/>
        </w:rPr>
      </w:pPr>
      <w:r w:rsidRPr="009B357B">
        <w:rPr>
          <w:rFonts w:ascii="Perpetua Titling MT" w:hAnsi="Perpetua Titling MT"/>
          <w:b/>
          <w:noProof/>
          <w:sz w:val="32"/>
          <w:szCs w:val="32"/>
          <w:lang w:eastAsia="es-MX"/>
        </w:rPr>
        <w:t>PRESIDENCIA MUNICIPAL DE ZARAGOZA</w:t>
      </w:r>
    </w:p>
    <w:p w:rsidR="004B3F12" w:rsidRPr="009B357B" w:rsidRDefault="00F45659" w:rsidP="009B357B">
      <w:pPr>
        <w:jc w:val="center"/>
        <w:rPr>
          <w:rFonts w:ascii="Perpetua Titling MT" w:hAnsi="Perpetua Titling MT"/>
          <w:b/>
          <w:noProof/>
          <w:sz w:val="32"/>
          <w:szCs w:val="32"/>
          <w:lang w:eastAsia="es-MX"/>
        </w:rPr>
      </w:pPr>
      <w:r w:rsidRPr="009B357B">
        <w:rPr>
          <w:rFonts w:ascii="Perpetua Titling MT" w:hAnsi="Perpetua Titling MT"/>
          <w:b/>
          <w:noProof/>
          <w:sz w:val="32"/>
          <w:szCs w:val="32"/>
          <w:lang w:eastAsia="es-MX"/>
        </w:rPr>
        <w:t>INFORME DE AVANCE DE GESTION FINANCIERA</w:t>
      </w:r>
    </w:p>
    <w:p w:rsidR="004B3F12" w:rsidRDefault="004B3F12" w:rsidP="004B3F12">
      <w:pPr>
        <w:rPr>
          <w:b/>
          <w:noProof/>
          <w:sz w:val="32"/>
          <w:szCs w:val="32"/>
          <w:lang w:eastAsia="es-MX"/>
        </w:rPr>
      </w:pPr>
    </w:p>
    <w:p w:rsidR="004B3F12" w:rsidRDefault="004B3F12" w:rsidP="009B357B">
      <w:pPr>
        <w:jc w:val="center"/>
        <w:rPr>
          <w:b/>
          <w:noProof/>
          <w:sz w:val="32"/>
          <w:szCs w:val="32"/>
          <w:lang w:eastAsia="es-MX"/>
        </w:rPr>
      </w:pPr>
      <w:r>
        <w:rPr>
          <w:b/>
          <w:noProof/>
          <w:sz w:val="32"/>
          <w:szCs w:val="32"/>
          <w:lang w:eastAsia="es-MX"/>
        </w:rPr>
        <w:drawing>
          <wp:inline distT="0" distB="0" distL="0" distR="0" wp14:anchorId="4A7C7ADC">
            <wp:extent cx="2084705" cy="20847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4705" cy="2084705"/>
                    </a:xfrm>
                    <a:prstGeom prst="rect">
                      <a:avLst/>
                    </a:prstGeom>
                    <a:noFill/>
                  </pic:spPr>
                </pic:pic>
              </a:graphicData>
            </a:graphic>
          </wp:inline>
        </w:drawing>
      </w:r>
    </w:p>
    <w:p w:rsidR="00F45659" w:rsidRDefault="00F45659" w:rsidP="004B3F12">
      <w:pPr>
        <w:rPr>
          <w:b/>
          <w:noProof/>
          <w:sz w:val="32"/>
          <w:szCs w:val="32"/>
          <w:lang w:eastAsia="es-MX"/>
        </w:rPr>
      </w:pPr>
    </w:p>
    <w:p w:rsidR="00F45659" w:rsidRPr="009B357B" w:rsidRDefault="00F45659" w:rsidP="009B357B">
      <w:pPr>
        <w:jc w:val="center"/>
        <w:rPr>
          <w:rFonts w:ascii="Perpetua Titling MT" w:hAnsi="Perpetua Titling MT"/>
          <w:b/>
          <w:noProof/>
          <w:sz w:val="44"/>
          <w:szCs w:val="44"/>
          <w:lang w:eastAsia="es-MX"/>
        </w:rPr>
      </w:pPr>
      <w:r w:rsidRPr="009B357B">
        <w:rPr>
          <w:rFonts w:ascii="Perpetua Titling MT" w:hAnsi="Perpetua Titling MT"/>
          <w:b/>
          <w:noProof/>
          <w:sz w:val="44"/>
          <w:szCs w:val="44"/>
          <w:lang w:eastAsia="es-MX"/>
        </w:rPr>
        <w:t>SEGUNDO TRIMESTRE DE 2015</w:t>
      </w:r>
    </w:p>
    <w:p w:rsidR="00475B47" w:rsidRDefault="00475B47"/>
    <w:p w:rsidR="00843313" w:rsidRDefault="00843313"/>
    <w:p w:rsidR="00843313" w:rsidRDefault="00843313"/>
    <w:p w:rsidR="00843313" w:rsidRDefault="00843313"/>
    <w:p w:rsidR="00843313" w:rsidRDefault="00843313"/>
    <w:p w:rsidR="00843313" w:rsidRDefault="00843313"/>
    <w:p w:rsidR="00843313" w:rsidRPr="00843313" w:rsidRDefault="00843313">
      <w:pPr>
        <w:rPr>
          <w:b/>
          <w:sz w:val="28"/>
          <w:szCs w:val="28"/>
        </w:rPr>
      </w:pPr>
      <w:r w:rsidRPr="00843313">
        <w:rPr>
          <w:b/>
          <w:noProof/>
          <w:sz w:val="28"/>
          <w:szCs w:val="28"/>
          <w:lang w:eastAsia="es-MX"/>
        </w:rPr>
        <w:lastRenderedPageBreak/>
        <w:drawing>
          <wp:anchor distT="0" distB="0" distL="114300" distR="114300" simplePos="0" relativeHeight="251658240" behindDoc="0" locked="0" layoutInCell="1" allowOverlap="1" wp14:anchorId="1EB7409F" wp14:editId="7736E1E9">
            <wp:simplePos x="0" y="0"/>
            <wp:positionH relativeFrom="column">
              <wp:align>left</wp:align>
            </wp:positionH>
            <wp:positionV relativeFrom="paragraph">
              <wp:align>top</wp:align>
            </wp:positionV>
            <wp:extent cx="1790700" cy="16478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9610" cy="1646822"/>
                    </a:xfrm>
                    <a:prstGeom prst="rect">
                      <a:avLst/>
                    </a:prstGeom>
                    <a:noFill/>
                  </pic:spPr>
                </pic:pic>
              </a:graphicData>
            </a:graphic>
            <wp14:sizeRelH relativeFrom="margin">
              <wp14:pctWidth>0</wp14:pctWidth>
            </wp14:sizeRelH>
            <wp14:sizeRelV relativeFrom="margin">
              <wp14:pctHeight>0</wp14:pctHeight>
            </wp14:sizeRelV>
          </wp:anchor>
        </w:drawing>
      </w:r>
      <w:r w:rsidRPr="00843313">
        <w:rPr>
          <w:b/>
          <w:sz w:val="28"/>
          <w:szCs w:val="28"/>
        </w:rPr>
        <w:t>PRESIDENCIA MUNICIPAL DE ZARAGOZA</w:t>
      </w:r>
      <w:r w:rsidRPr="00843313">
        <w:rPr>
          <w:b/>
          <w:sz w:val="28"/>
          <w:szCs w:val="28"/>
        </w:rPr>
        <w:br w:type="textWrapping" w:clear="all"/>
      </w:r>
    </w:p>
    <w:p w:rsidR="00843313" w:rsidRPr="00843313" w:rsidRDefault="00843313" w:rsidP="00843313">
      <w:pPr>
        <w:pStyle w:val="Sinespaciado"/>
        <w:rPr>
          <w:b/>
          <w:sz w:val="24"/>
          <w:szCs w:val="24"/>
        </w:rPr>
      </w:pPr>
      <w:r w:rsidRPr="00843313">
        <w:rPr>
          <w:b/>
          <w:sz w:val="24"/>
          <w:szCs w:val="24"/>
        </w:rPr>
        <w:t>II.- NOTAS DE MEMORIA</w:t>
      </w:r>
    </w:p>
    <w:p w:rsidR="00843313" w:rsidRDefault="00843313" w:rsidP="00843313">
      <w:pPr>
        <w:pStyle w:val="Sinespaciado"/>
        <w:rPr>
          <w:b/>
        </w:rPr>
      </w:pPr>
      <w:r w:rsidRPr="00843313">
        <w:rPr>
          <w:b/>
        </w:rPr>
        <w:t>(Cuentas de Orden)</w:t>
      </w:r>
    </w:p>
    <w:p w:rsidR="00843313" w:rsidRDefault="00843313" w:rsidP="00843313">
      <w:pPr>
        <w:pStyle w:val="Sinespaciado"/>
        <w:rPr>
          <w:b/>
        </w:rPr>
      </w:pPr>
    </w:p>
    <w:p w:rsidR="00843313" w:rsidRDefault="00843313" w:rsidP="00843313">
      <w:pPr>
        <w:pStyle w:val="Sinespaciado"/>
        <w:rPr>
          <w:b/>
        </w:rPr>
      </w:pPr>
    </w:p>
    <w:p w:rsidR="00843313" w:rsidRDefault="00843313" w:rsidP="00843313">
      <w:pPr>
        <w:pStyle w:val="Sinespaciado"/>
        <w:jc w:val="center"/>
        <w:rPr>
          <w:b/>
        </w:rPr>
      </w:pPr>
      <w:r>
        <w:rPr>
          <w:b/>
        </w:rPr>
        <w:t>CUENTAS DE ORDEN PRESUPUESTALES</w:t>
      </w:r>
    </w:p>
    <w:p w:rsidR="004C387F" w:rsidRDefault="004C387F" w:rsidP="00843313">
      <w:pPr>
        <w:pStyle w:val="Sinespaciado"/>
        <w:jc w:val="center"/>
        <w:rPr>
          <w:b/>
        </w:rPr>
      </w:pPr>
      <w:r>
        <w:rPr>
          <w:b/>
        </w:rPr>
        <w:t>DEL 01 DE ENERO AL 30 DE JUNIO DE 2014</w:t>
      </w:r>
    </w:p>
    <w:p w:rsidR="00843313" w:rsidRDefault="00843313" w:rsidP="00843313">
      <w:pPr>
        <w:pStyle w:val="Sinespaciado"/>
        <w:jc w:val="center"/>
        <w:rPr>
          <w:b/>
        </w:rPr>
      </w:pPr>
    </w:p>
    <w:tbl>
      <w:tblPr>
        <w:tblStyle w:val="Tablaconcuadrcula"/>
        <w:tblW w:w="0" w:type="auto"/>
        <w:tblLook w:val="04A0" w:firstRow="1" w:lastRow="0" w:firstColumn="1" w:lastColumn="0" w:noHBand="0" w:noVBand="1"/>
      </w:tblPr>
      <w:tblGrid>
        <w:gridCol w:w="4928"/>
        <w:gridCol w:w="2126"/>
        <w:gridCol w:w="1985"/>
      </w:tblGrid>
      <w:tr w:rsidR="00843313" w:rsidTr="007C6E23">
        <w:tc>
          <w:tcPr>
            <w:tcW w:w="4928" w:type="dxa"/>
          </w:tcPr>
          <w:p w:rsidR="00843313" w:rsidRDefault="00843313" w:rsidP="00843313">
            <w:pPr>
              <w:pStyle w:val="Sinespaciado"/>
              <w:jc w:val="center"/>
              <w:rPr>
                <w:b/>
              </w:rPr>
            </w:pPr>
            <w:r>
              <w:rPr>
                <w:b/>
              </w:rPr>
              <w:t>CUENTA</w:t>
            </w:r>
          </w:p>
        </w:tc>
        <w:tc>
          <w:tcPr>
            <w:tcW w:w="2126" w:type="dxa"/>
          </w:tcPr>
          <w:p w:rsidR="00843313" w:rsidRDefault="00843313" w:rsidP="00843313">
            <w:pPr>
              <w:pStyle w:val="Sinespaciado"/>
              <w:jc w:val="center"/>
              <w:rPr>
                <w:b/>
              </w:rPr>
            </w:pPr>
            <w:r>
              <w:rPr>
                <w:b/>
              </w:rPr>
              <w:t>DEBE</w:t>
            </w:r>
          </w:p>
          <w:p w:rsidR="00843313" w:rsidRDefault="00843313" w:rsidP="00843313">
            <w:pPr>
              <w:pStyle w:val="Sinespaciado"/>
              <w:jc w:val="center"/>
              <w:rPr>
                <w:b/>
              </w:rPr>
            </w:pPr>
            <w:r>
              <w:rPr>
                <w:b/>
              </w:rPr>
              <w:t>(pesos)</w:t>
            </w:r>
          </w:p>
        </w:tc>
        <w:tc>
          <w:tcPr>
            <w:tcW w:w="1985" w:type="dxa"/>
          </w:tcPr>
          <w:p w:rsidR="00843313" w:rsidRDefault="00843313" w:rsidP="00843313">
            <w:pPr>
              <w:pStyle w:val="Sinespaciado"/>
              <w:jc w:val="center"/>
              <w:rPr>
                <w:b/>
              </w:rPr>
            </w:pPr>
            <w:r>
              <w:rPr>
                <w:b/>
              </w:rPr>
              <w:t>HABER</w:t>
            </w:r>
          </w:p>
          <w:p w:rsidR="00843313" w:rsidRDefault="00843313" w:rsidP="00843313">
            <w:pPr>
              <w:pStyle w:val="Sinespaciado"/>
              <w:jc w:val="center"/>
              <w:rPr>
                <w:b/>
              </w:rPr>
            </w:pPr>
            <w:r>
              <w:rPr>
                <w:b/>
              </w:rPr>
              <w:t>(pesos)</w:t>
            </w:r>
          </w:p>
        </w:tc>
      </w:tr>
      <w:tr w:rsidR="00843313" w:rsidTr="003A21A8">
        <w:tc>
          <w:tcPr>
            <w:tcW w:w="4928" w:type="dxa"/>
          </w:tcPr>
          <w:p w:rsidR="00843313" w:rsidRDefault="00843313" w:rsidP="00843313">
            <w:pPr>
              <w:pStyle w:val="Sinespaciado"/>
              <w:rPr>
                <w:b/>
              </w:rPr>
            </w:pPr>
            <w:r>
              <w:rPr>
                <w:b/>
              </w:rPr>
              <w:t>LEY DE INGRESOS</w:t>
            </w:r>
          </w:p>
        </w:tc>
        <w:tc>
          <w:tcPr>
            <w:tcW w:w="2126" w:type="dxa"/>
          </w:tcPr>
          <w:p w:rsidR="00843313" w:rsidRDefault="00843313" w:rsidP="003A21A8">
            <w:pPr>
              <w:pStyle w:val="Sinespaciado"/>
              <w:jc w:val="right"/>
              <w:rPr>
                <w:b/>
              </w:rPr>
            </w:pPr>
          </w:p>
        </w:tc>
        <w:tc>
          <w:tcPr>
            <w:tcW w:w="1985" w:type="dxa"/>
          </w:tcPr>
          <w:p w:rsidR="00843313" w:rsidRDefault="00843313" w:rsidP="003A21A8">
            <w:pPr>
              <w:pStyle w:val="Sinespaciado"/>
              <w:jc w:val="right"/>
              <w:rPr>
                <w:b/>
              </w:rPr>
            </w:pPr>
          </w:p>
        </w:tc>
      </w:tr>
      <w:tr w:rsidR="00843313" w:rsidTr="003A21A8">
        <w:tc>
          <w:tcPr>
            <w:tcW w:w="4928" w:type="dxa"/>
          </w:tcPr>
          <w:p w:rsidR="00843313" w:rsidRPr="00843313" w:rsidRDefault="00843313" w:rsidP="00843313">
            <w:pPr>
              <w:pStyle w:val="Sinespaciado"/>
            </w:pPr>
            <w:r w:rsidRPr="00843313">
              <w:t>Ley de ingresos Estimada</w:t>
            </w:r>
          </w:p>
        </w:tc>
        <w:tc>
          <w:tcPr>
            <w:tcW w:w="2126" w:type="dxa"/>
          </w:tcPr>
          <w:p w:rsidR="00843313" w:rsidRPr="003A21A8" w:rsidRDefault="004C387F" w:rsidP="003A21A8">
            <w:pPr>
              <w:pStyle w:val="Sinespaciado"/>
              <w:jc w:val="right"/>
            </w:pPr>
            <w:r>
              <w:t>58,354,249.97</w:t>
            </w:r>
          </w:p>
        </w:tc>
        <w:tc>
          <w:tcPr>
            <w:tcW w:w="1985" w:type="dxa"/>
          </w:tcPr>
          <w:p w:rsidR="00843313" w:rsidRPr="003A21A8" w:rsidRDefault="00843313" w:rsidP="003A21A8">
            <w:pPr>
              <w:pStyle w:val="Sinespaciado"/>
              <w:jc w:val="right"/>
            </w:pPr>
          </w:p>
        </w:tc>
      </w:tr>
      <w:tr w:rsidR="00843313" w:rsidTr="003A21A8">
        <w:tc>
          <w:tcPr>
            <w:tcW w:w="4928" w:type="dxa"/>
          </w:tcPr>
          <w:p w:rsidR="00843313" w:rsidRDefault="00843313">
            <w:r>
              <w:t>Ley de ingresos por ejecutar</w:t>
            </w:r>
          </w:p>
        </w:tc>
        <w:tc>
          <w:tcPr>
            <w:tcW w:w="2126" w:type="dxa"/>
          </w:tcPr>
          <w:p w:rsidR="00AA3B37" w:rsidRPr="003A21A8" w:rsidRDefault="00AA3B37" w:rsidP="00AA3B37">
            <w:pPr>
              <w:pStyle w:val="Sinespaciado"/>
              <w:jc w:val="right"/>
            </w:pPr>
            <w:r>
              <w:t>24,259420.04</w:t>
            </w:r>
          </w:p>
        </w:tc>
        <w:tc>
          <w:tcPr>
            <w:tcW w:w="1985" w:type="dxa"/>
          </w:tcPr>
          <w:p w:rsidR="00843313" w:rsidRPr="003A21A8" w:rsidRDefault="00843313" w:rsidP="003A21A8">
            <w:pPr>
              <w:pStyle w:val="Sinespaciado"/>
              <w:jc w:val="right"/>
            </w:pPr>
          </w:p>
        </w:tc>
      </w:tr>
      <w:tr w:rsidR="00843313" w:rsidTr="003A21A8">
        <w:tc>
          <w:tcPr>
            <w:tcW w:w="4928" w:type="dxa"/>
          </w:tcPr>
          <w:p w:rsidR="00843313" w:rsidRDefault="00843313" w:rsidP="007C6E23">
            <w:r>
              <w:t xml:space="preserve">Modificaciones a la </w:t>
            </w:r>
            <w:r w:rsidR="007C6E23">
              <w:t>L</w:t>
            </w:r>
            <w:r>
              <w:t xml:space="preserve">ey de </w:t>
            </w:r>
            <w:r w:rsidR="007C6E23">
              <w:t>I</w:t>
            </w:r>
            <w:r>
              <w:t>ngresos  Estimada</w:t>
            </w:r>
          </w:p>
        </w:tc>
        <w:tc>
          <w:tcPr>
            <w:tcW w:w="2126" w:type="dxa"/>
          </w:tcPr>
          <w:p w:rsidR="00843313" w:rsidRPr="003A21A8" w:rsidRDefault="00843313" w:rsidP="003A21A8">
            <w:pPr>
              <w:pStyle w:val="Sinespaciado"/>
              <w:jc w:val="right"/>
            </w:pPr>
          </w:p>
        </w:tc>
        <w:tc>
          <w:tcPr>
            <w:tcW w:w="1985" w:type="dxa"/>
          </w:tcPr>
          <w:p w:rsidR="00843313" w:rsidRPr="003A21A8" w:rsidRDefault="00843313" w:rsidP="003A21A8">
            <w:pPr>
              <w:pStyle w:val="Sinespaciado"/>
              <w:jc w:val="right"/>
            </w:pPr>
          </w:p>
        </w:tc>
      </w:tr>
      <w:tr w:rsidR="00843313" w:rsidTr="003A21A8">
        <w:tc>
          <w:tcPr>
            <w:tcW w:w="4928" w:type="dxa"/>
          </w:tcPr>
          <w:p w:rsidR="00843313" w:rsidRDefault="00843313">
            <w:r>
              <w:t>Ley de ingresos Devengada</w:t>
            </w:r>
          </w:p>
        </w:tc>
        <w:tc>
          <w:tcPr>
            <w:tcW w:w="2126" w:type="dxa"/>
          </w:tcPr>
          <w:p w:rsidR="00843313" w:rsidRPr="003A21A8" w:rsidRDefault="00843313" w:rsidP="003A21A8">
            <w:pPr>
              <w:pStyle w:val="Sinespaciado"/>
              <w:jc w:val="right"/>
            </w:pPr>
          </w:p>
        </w:tc>
        <w:tc>
          <w:tcPr>
            <w:tcW w:w="1985" w:type="dxa"/>
          </w:tcPr>
          <w:p w:rsidR="00843313" w:rsidRPr="003A21A8" w:rsidRDefault="00843313" w:rsidP="003A21A8">
            <w:pPr>
              <w:pStyle w:val="Sinespaciado"/>
              <w:jc w:val="right"/>
            </w:pPr>
          </w:p>
        </w:tc>
      </w:tr>
      <w:tr w:rsidR="00843313" w:rsidTr="003A21A8">
        <w:tc>
          <w:tcPr>
            <w:tcW w:w="4928" w:type="dxa"/>
          </w:tcPr>
          <w:p w:rsidR="00843313" w:rsidRDefault="00843313" w:rsidP="00843313">
            <w:pPr>
              <w:pStyle w:val="Sinespaciado"/>
              <w:rPr>
                <w:b/>
              </w:rPr>
            </w:pPr>
            <w:r>
              <w:t>Ley de ingresos Recaudada</w:t>
            </w:r>
          </w:p>
        </w:tc>
        <w:tc>
          <w:tcPr>
            <w:tcW w:w="2126" w:type="dxa"/>
          </w:tcPr>
          <w:p w:rsidR="00843313" w:rsidRPr="003A21A8" w:rsidRDefault="00843313" w:rsidP="003A21A8">
            <w:pPr>
              <w:pStyle w:val="Sinespaciado"/>
              <w:jc w:val="right"/>
            </w:pPr>
          </w:p>
        </w:tc>
        <w:tc>
          <w:tcPr>
            <w:tcW w:w="1985" w:type="dxa"/>
          </w:tcPr>
          <w:p w:rsidR="00843313" w:rsidRPr="003A21A8" w:rsidRDefault="00843313" w:rsidP="003A21A8">
            <w:pPr>
              <w:pStyle w:val="Sinespaciado"/>
              <w:jc w:val="right"/>
            </w:pPr>
          </w:p>
        </w:tc>
      </w:tr>
      <w:tr w:rsidR="00843313" w:rsidTr="003A21A8">
        <w:tc>
          <w:tcPr>
            <w:tcW w:w="4928" w:type="dxa"/>
          </w:tcPr>
          <w:p w:rsidR="00843313" w:rsidRDefault="007C6E23" w:rsidP="007C6E23">
            <w:pPr>
              <w:pStyle w:val="Sinespaciado"/>
              <w:rPr>
                <w:b/>
              </w:rPr>
            </w:pPr>
            <w:r>
              <w:rPr>
                <w:b/>
              </w:rPr>
              <w:t>PRESUPUESTO DE EGRESOS</w:t>
            </w:r>
          </w:p>
        </w:tc>
        <w:tc>
          <w:tcPr>
            <w:tcW w:w="2126" w:type="dxa"/>
          </w:tcPr>
          <w:p w:rsidR="00843313" w:rsidRPr="003A21A8" w:rsidRDefault="00843313" w:rsidP="003A21A8">
            <w:pPr>
              <w:pStyle w:val="Sinespaciado"/>
              <w:jc w:val="right"/>
            </w:pPr>
          </w:p>
        </w:tc>
        <w:tc>
          <w:tcPr>
            <w:tcW w:w="1985" w:type="dxa"/>
          </w:tcPr>
          <w:p w:rsidR="00843313" w:rsidRPr="003A21A8" w:rsidRDefault="00843313" w:rsidP="003A21A8">
            <w:pPr>
              <w:pStyle w:val="Sinespaciado"/>
              <w:jc w:val="right"/>
            </w:pPr>
          </w:p>
        </w:tc>
      </w:tr>
      <w:tr w:rsidR="007C6E23" w:rsidTr="003A21A8">
        <w:tc>
          <w:tcPr>
            <w:tcW w:w="4928" w:type="dxa"/>
          </w:tcPr>
          <w:p w:rsidR="007C6E23" w:rsidRPr="007C6E23" w:rsidRDefault="007C6E23" w:rsidP="007C6E23">
            <w:pPr>
              <w:pStyle w:val="Sinespaciado"/>
            </w:pPr>
            <w:r w:rsidRPr="007C6E23">
              <w:t>Presupuesto de Egresos Aprobado</w:t>
            </w:r>
          </w:p>
        </w:tc>
        <w:tc>
          <w:tcPr>
            <w:tcW w:w="2126" w:type="dxa"/>
          </w:tcPr>
          <w:p w:rsidR="007C6E23" w:rsidRPr="003A21A8" w:rsidRDefault="007C6E23" w:rsidP="003A21A8">
            <w:pPr>
              <w:pStyle w:val="Sinespaciado"/>
              <w:jc w:val="right"/>
            </w:pPr>
          </w:p>
        </w:tc>
        <w:tc>
          <w:tcPr>
            <w:tcW w:w="1985" w:type="dxa"/>
          </w:tcPr>
          <w:p w:rsidR="007C6E23" w:rsidRPr="003A21A8" w:rsidRDefault="004C387F" w:rsidP="003A21A8">
            <w:pPr>
              <w:pStyle w:val="Sinespaciado"/>
              <w:jc w:val="right"/>
            </w:pPr>
            <w:r>
              <w:t>58,354,249.97</w:t>
            </w:r>
          </w:p>
        </w:tc>
      </w:tr>
      <w:tr w:rsidR="007C6E23" w:rsidTr="003A21A8">
        <w:tc>
          <w:tcPr>
            <w:tcW w:w="4928" w:type="dxa"/>
          </w:tcPr>
          <w:p w:rsidR="007C6E23" w:rsidRDefault="007C6E23">
            <w:r>
              <w:t>Presupuesto de Egresos por Ejercer</w:t>
            </w:r>
          </w:p>
        </w:tc>
        <w:tc>
          <w:tcPr>
            <w:tcW w:w="2126" w:type="dxa"/>
          </w:tcPr>
          <w:p w:rsidR="007C6E23" w:rsidRPr="003A21A8" w:rsidRDefault="00B91803" w:rsidP="003A21A8">
            <w:pPr>
              <w:pStyle w:val="Sinespaciado"/>
              <w:jc w:val="right"/>
            </w:pPr>
            <w:r>
              <w:t>72,560,347.55</w:t>
            </w:r>
          </w:p>
        </w:tc>
        <w:tc>
          <w:tcPr>
            <w:tcW w:w="1985" w:type="dxa"/>
          </w:tcPr>
          <w:p w:rsidR="007C6E23" w:rsidRPr="003A21A8" w:rsidRDefault="004C387F" w:rsidP="003A21A8">
            <w:pPr>
              <w:pStyle w:val="Sinespaciado"/>
              <w:jc w:val="right"/>
            </w:pPr>
            <w:r>
              <w:t>23,053,982.48</w:t>
            </w:r>
          </w:p>
        </w:tc>
      </w:tr>
      <w:tr w:rsidR="007C6E23" w:rsidTr="003A21A8">
        <w:tc>
          <w:tcPr>
            <w:tcW w:w="4928" w:type="dxa"/>
          </w:tcPr>
          <w:p w:rsidR="007C6E23" w:rsidRDefault="007C6E23">
            <w:r>
              <w:t xml:space="preserve">Modificaciones al </w:t>
            </w:r>
            <w:r w:rsidRPr="00BF0C26">
              <w:t>Presupuesto de Egresos Aprobado</w:t>
            </w:r>
          </w:p>
        </w:tc>
        <w:tc>
          <w:tcPr>
            <w:tcW w:w="2126" w:type="dxa"/>
          </w:tcPr>
          <w:p w:rsidR="007C6E23" w:rsidRPr="003A21A8" w:rsidRDefault="007C6E23" w:rsidP="003A21A8">
            <w:pPr>
              <w:pStyle w:val="Sinespaciado"/>
              <w:jc w:val="right"/>
            </w:pPr>
          </w:p>
        </w:tc>
        <w:tc>
          <w:tcPr>
            <w:tcW w:w="1985" w:type="dxa"/>
          </w:tcPr>
          <w:p w:rsidR="007C6E23" w:rsidRPr="003A21A8" w:rsidRDefault="00B91803" w:rsidP="003A21A8">
            <w:pPr>
              <w:pStyle w:val="Sinespaciado"/>
              <w:jc w:val="right"/>
            </w:pPr>
            <w:r>
              <w:t>14,206,097.58</w:t>
            </w:r>
          </w:p>
        </w:tc>
      </w:tr>
      <w:tr w:rsidR="007C6E23" w:rsidTr="003A21A8">
        <w:tc>
          <w:tcPr>
            <w:tcW w:w="4928" w:type="dxa"/>
          </w:tcPr>
          <w:p w:rsidR="007C6E23" w:rsidRDefault="007C6E23">
            <w:r>
              <w:t>Presupuesto de Egresos Comprometido</w:t>
            </w:r>
          </w:p>
        </w:tc>
        <w:tc>
          <w:tcPr>
            <w:tcW w:w="2126" w:type="dxa"/>
          </w:tcPr>
          <w:p w:rsidR="007C6E23" w:rsidRPr="003A21A8" w:rsidRDefault="004C387F" w:rsidP="003A21A8">
            <w:pPr>
              <w:pStyle w:val="Sinespaciado"/>
              <w:jc w:val="right"/>
            </w:pPr>
            <w:r>
              <w:t>23,053,982.48</w:t>
            </w:r>
          </w:p>
        </w:tc>
        <w:tc>
          <w:tcPr>
            <w:tcW w:w="1985" w:type="dxa"/>
          </w:tcPr>
          <w:p w:rsidR="007C6E23" w:rsidRPr="003A21A8" w:rsidRDefault="004C387F" w:rsidP="003A21A8">
            <w:pPr>
              <w:pStyle w:val="Sinespaciado"/>
              <w:jc w:val="right"/>
            </w:pPr>
            <w:r>
              <w:t>23,053,982.48</w:t>
            </w:r>
          </w:p>
        </w:tc>
      </w:tr>
      <w:tr w:rsidR="007C6E23" w:rsidTr="003A21A8">
        <w:tc>
          <w:tcPr>
            <w:tcW w:w="4928" w:type="dxa"/>
          </w:tcPr>
          <w:p w:rsidR="007C6E23" w:rsidRDefault="007C6E23">
            <w:r>
              <w:t>Presupuesto de Egresos Devengado</w:t>
            </w:r>
          </w:p>
        </w:tc>
        <w:tc>
          <w:tcPr>
            <w:tcW w:w="2126" w:type="dxa"/>
          </w:tcPr>
          <w:p w:rsidR="007C6E23" w:rsidRPr="003A21A8" w:rsidRDefault="004C387F" w:rsidP="003A21A8">
            <w:pPr>
              <w:pStyle w:val="Sinespaciado"/>
              <w:jc w:val="right"/>
            </w:pPr>
            <w:r>
              <w:t>23,053,982.48</w:t>
            </w:r>
          </w:p>
        </w:tc>
        <w:tc>
          <w:tcPr>
            <w:tcW w:w="1985" w:type="dxa"/>
          </w:tcPr>
          <w:p w:rsidR="007C6E23" w:rsidRPr="003A21A8" w:rsidRDefault="004C387F" w:rsidP="003A21A8">
            <w:pPr>
              <w:pStyle w:val="Sinespaciado"/>
              <w:jc w:val="right"/>
            </w:pPr>
            <w:r>
              <w:t>23,053,982.48</w:t>
            </w:r>
          </w:p>
        </w:tc>
      </w:tr>
      <w:tr w:rsidR="007C6E23" w:rsidTr="003A21A8">
        <w:tc>
          <w:tcPr>
            <w:tcW w:w="4928" w:type="dxa"/>
          </w:tcPr>
          <w:p w:rsidR="007C6E23" w:rsidRDefault="007C6E23">
            <w:r>
              <w:t>Presupuesto de Egresos Ejercido</w:t>
            </w:r>
          </w:p>
        </w:tc>
        <w:tc>
          <w:tcPr>
            <w:tcW w:w="2126" w:type="dxa"/>
          </w:tcPr>
          <w:p w:rsidR="007C6E23" w:rsidRPr="003A21A8" w:rsidRDefault="004C387F" w:rsidP="003A21A8">
            <w:pPr>
              <w:pStyle w:val="Sinespaciado"/>
              <w:jc w:val="right"/>
            </w:pPr>
            <w:r>
              <w:t>23,053,982.48</w:t>
            </w:r>
          </w:p>
        </w:tc>
        <w:tc>
          <w:tcPr>
            <w:tcW w:w="1985" w:type="dxa"/>
          </w:tcPr>
          <w:p w:rsidR="007C6E23" w:rsidRPr="003A21A8" w:rsidRDefault="004C387F" w:rsidP="003A21A8">
            <w:pPr>
              <w:pStyle w:val="Sinespaciado"/>
              <w:jc w:val="right"/>
            </w:pPr>
            <w:r>
              <w:t>22,279,684.55</w:t>
            </w:r>
          </w:p>
        </w:tc>
      </w:tr>
      <w:tr w:rsidR="007C6E23" w:rsidTr="003A21A8">
        <w:tc>
          <w:tcPr>
            <w:tcW w:w="4928" w:type="dxa"/>
          </w:tcPr>
          <w:p w:rsidR="007C6E23" w:rsidRDefault="007C6E23">
            <w:r>
              <w:t>Presupuesto de Egresos Pagado</w:t>
            </w:r>
          </w:p>
        </w:tc>
        <w:tc>
          <w:tcPr>
            <w:tcW w:w="2126" w:type="dxa"/>
          </w:tcPr>
          <w:p w:rsidR="007C6E23" w:rsidRPr="003A21A8" w:rsidRDefault="004C387F" w:rsidP="003A21A8">
            <w:pPr>
              <w:pStyle w:val="Sinespaciado"/>
              <w:jc w:val="right"/>
            </w:pPr>
            <w:r>
              <w:t>22,279,684.55</w:t>
            </w:r>
          </w:p>
        </w:tc>
        <w:tc>
          <w:tcPr>
            <w:tcW w:w="1985" w:type="dxa"/>
          </w:tcPr>
          <w:p w:rsidR="007C6E23" w:rsidRPr="003A21A8" w:rsidRDefault="007C6E23" w:rsidP="003A21A8">
            <w:pPr>
              <w:pStyle w:val="Sinespaciado"/>
              <w:jc w:val="right"/>
            </w:pPr>
          </w:p>
        </w:tc>
      </w:tr>
    </w:tbl>
    <w:p w:rsidR="00843313" w:rsidRDefault="00843313" w:rsidP="00843313">
      <w:pPr>
        <w:pStyle w:val="Sinespaciado"/>
        <w:jc w:val="center"/>
        <w:rPr>
          <w:b/>
        </w:rPr>
      </w:pPr>
    </w:p>
    <w:p w:rsidR="007C6E23" w:rsidRDefault="007C6E23" w:rsidP="00843313">
      <w:pPr>
        <w:pStyle w:val="Sinespaciado"/>
        <w:jc w:val="center"/>
        <w:rPr>
          <w:b/>
        </w:rPr>
      </w:pPr>
    </w:p>
    <w:p w:rsidR="007C6E23" w:rsidRDefault="007C6E23" w:rsidP="007C6E23">
      <w:pPr>
        <w:pStyle w:val="Sinespaciado"/>
        <w:rPr>
          <w:b/>
          <w:u w:val="single"/>
        </w:rPr>
      </w:pPr>
      <w:r w:rsidRPr="007C6E23">
        <w:rPr>
          <w:b/>
          <w:u w:val="single"/>
        </w:rPr>
        <w:t>Ley de Ingresos</w:t>
      </w:r>
    </w:p>
    <w:p w:rsidR="007C6E23" w:rsidRDefault="007C6E23" w:rsidP="007C6E23">
      <w:pPr>
        <w:pStyle w:val="Sinespaciado"/>
        <w:rPr>
          <w:b/>
          <w:u w:val="single"/>
        </w:rPr>
      </w:pPr>
    </w:p>
    <w:p w:rsidR="007C6E23" w:rsidRDefault="007C6E23" w:rsidP="00153B00">
      <w:pPr>
        <w:pStyle w:val="Sinespaciado"/>
        <w:jc w:val="both"/>
      </w:pPr>
      <w:r>
        <w:t>Instrumento aprobado por el órgano de control y tiene por finalidad registrar los ingresos públicos de acuerdo a su función o actividad que desarrolla el municipio.</w:t>
      </w:r>
    </w:p>
    <w:p w:rsidR="000D72DE" w:rsidRDefault="000D72DE" w:rsidP="00153B00">
      <w:pPr>
        <w:pStyle w:val="Sinespaciado"/>
        <w:jc w:val="both"/>
      </w:pPr>
    </w:p>
    <w:p w:rsidR="000D72DE" w:rsidRDefault="000D72DE" w:rsidP="00153B00">
      <w:pPr>
        <w:pStyle w:val="Sinespaciado"/>
        <w:jc w:val="both"/>
      </w:pPr>
      <w:r>
        <w:t>Para los estados Financieros Presupuestales del ingreso se toman las cantidades anuales en el momento contable del estimado.</w:t>
      </w:r>
    </w:p>
    <w:p w:rsidR="000D72DE" w:rsidRDefault="000D72DE" w:rsidP="00153B00">
      <w:pPr>
        <w:pStyle w:val="Sinespaciado"/>
        <w:jc w:val="both"/>
      </w:pPr>
    </w:p>
    <w:p w:rsidR="000D72DE" w:rsidRDefault="000D72DE" w:rsidP="00153B00">
      <w:pPr>
        <w:pStyle w:val="Sinespaciado"/>
        <w:jc w:val="both"/>
        <w:rPr>
          <w:b/>
          <w:u w:val="single"/>
        </w:rPr>
      </w:pPr>
    </w:p>
    <w:p w:rsidR="000D72DE" w:rsidRDefault="000D72DE" w:rsidP="00153B00">
      <w:pPr>
        <w:pStyle w:val="Sinespaciado"/>
        <w:jc w:val="both"/>
        <w:rPr>
          <w:b/>
          <w:u w:val="single"/>
        </w:rPr>
      </w:pPr>
    </w:p>
    <w:p w:rsidR="000D72DE" w:rsidRDefault="000D72DE" w:rsidP="00153B00">
      <w:pPr>
        <w:pStyle w:val="Sinespaciado"/>
        <w:jc w:val="both"/>
        <w:rPr>
          <w:b/>
          <w:u w:val="single"/>
        </w:rPr>
      </w:pPr>
    </w:p>
    <w:p w:rsidR="000D72DE" w:rsidRDefault="000D72DE" w:rsidP="007C6E23">
      <w:pPr>
        <w:pStyle w:val="Sinespaciado"/>
        <w:rPr>
          <w:b/>
          <w:u w:val="single"/>
        </w:rPr>
      </w:pPr>
      <w:r w:rsidRPr="000D72DE">
        <w:rPr>
          <w:b/>
          <w:u w:val="single"/>
        </w:rPr>
        <w:t>Ley de Ingresos Estimada</w:t>
      </w:r>
    </w:p>
    <w:p w:rsidR="000D72DE" w:rsidRDefault="000D72DE" w:rsidP="007C6E23">
      <w:pPr>
        <w:pStyle w:val="Sinespaciado"/>
        <w:rPr>
          <w:b/>
          <w:u w:val="single"/>
        </w:rPr>
      </w:pPr>
    </w:p>
    <w:p w:rsidR="000D72DE" w:rsidRDefault="000D72DE" w:rsidP="00153B00">
      <w:pPr>
        <w:pStyle w:val="Sinespaciado"/>
        <w:jc w:val="both"/>
      </w:pPr>
      <w:r w:rsidRPr="000D72DE">
        <w:t>Re</w:t>
      </w:r>
      <w:r>
        <w:t xml:space="preserve">presenta el importe que se aprueba anualmente en la Ley de Ingresos, e incluye los impuestos, cuotas y aportaciones de seguridad social; contribuciones de mejoras, derechos, productos, aprovechamientos, financiamientos internos y externos: </w:t>
      </w:r>
      <w:r w:rsidR="00153B00">
        <w:t>así</w:t>
      </w:r>
      <w:r>
        <w:t xml:space="preserve"> como eventualmente</w:t>
      </w:r>
      <w:r w:rsidR="00153B00">
        <w:t xml:space="preserve"> la venta de bienes y servicios, además de participaciones, aportaciones, recursos convenidos y otros ingresos.</w:t>
      </w:r>
      <w:r>
        <w:t xml:space="preserve"> </w:t>
      </w:r>
    </w:p>
    <w:p w:rsidR="00153B00" w:rsidRDefault="00153B00" w:rsidP="00153B00">
      <w:pPr>
        <w:pStyle w:val="Sinespaciado"/>
        <w:jc w:val="both"/>
      </w:pPr>
    </w:p>
    <w:p w:rsidR="00153B00" w:rsidRDefault="00153B00" w:rsidP="00153B00">
      <w:pPr>
        <w:pStyle w:val="Sinespaciado"/>
        <w:rPr>
          <w:b/>
          <w:u w:val="single"/>
        </w:rPr>
      </w:pPr>
      <w:r w:rsidRPr="000D72DE">
        <w:rPr>
          <w:b/>
          <w:u w:val="single"/>
        </w:rPr>
        <w:t xml:space="preserve">Ley de Ingresos </w:t>
      </w:r>
      <w:r>
        <w:rPr>
          <w:b/>
          <w:u w:val="single"/>
        </w:rPr>
        <w:t xml:space="preserve">por </w:t>
      </w:r>
      <w:r w:rsidRPr="000D72DE">
        <w:rPr>
          <w:b/>
          <w:u w:val="single"/>
        </w:rPr>
        <w:t>E</w:t>
      </w:r>
      <w:r>
        <w:rPr>
          <w:b/>
          <w:u w:val="single"/>
        </w:rPr>
        <w:t>jecutar</w:t>
      </w:r>
    </w:p>
    <w:p w:rsidR="00153B00" w:rsidRDefault="00153B00" w:rsidP="00153B00">
      <w:pPr>
        <w:pStyle w:val="Sinespaciado"/>
        <w:rPr>
          <w:b/>
          <w:u w:val="single"/>
        </w:rPr>
      </w:pPr>
    </w:p>
    <w:p w:rsidR="00153B00" w:rsidRDefault="00153B00" w:rsidP="00153B00">
      <w:pPr>
        <w:pStyle w:val="Sinespaciado"/>
        <w:jc w:val="both"/>
      </w:pPr>
      <w:r w:rsidRPr="000D72DE">
        <w:t>Re</w:t>
      </w:r>
      <w:r>
        <w:t xml:space="preserve">presenta la Ley de Ingresos Estimada que incluye las modificaciones a esta, </w:t>
      </w:r>
      <w:r w:rsidR="007C1EA6">
        <w:t>así</w:t>
      </w:r>
      <w:r>
        <w:t xml:space="preserve"> como el registro de los ingresos devengados.</w:t>
      </w:r>
    </w:p>
    <w:p w:rsidR="00153B00" w:rsidRDefault="00153B00" w:rsidP="00153B00">
      <w:pPr>
        <w:pStyle w:val="Sinespaciado"/>
        <w:jc w:val="both"/>
      </w:pPr>
    </w:p>
    <w:p w:rsidR="00153B00" w:rsidRDefault="00153B00" w:rsidP="00153B00">
      <w:pPr>
        <w:pStyle w:val="Sinespaciado"/>
        <w:rPr>
          <w:b/>
          <w:u w:val="single"/>
        </w:rPr>
      </w:pPr>
      <w:r>
        <w:rPr>
          <w:b/>
          <w:u w:val="single"/>
        </w:rPr>
        <w:t xml:space="preserve">Modificaciones a la </w:t>
      </w:r>
      <w:r w:rsidRPr="000D72DE">
        <w:rPr>
          <w:b/>
          <w:u w:val="single"/>
        </w:rPr>
        <w:t xml:space="preserve">Ley de Ingresos </w:t>
      </w:r>
      <w:r>
        <w:rPr>
          <w:b/>
          <w:u w:val="single"/>
        </w:rPr>
        <w:t>Estimada</w:t>
      </w:r>
    </w:p>
    <w:p w:rsidR="00153B00" w:rsidRDefault="00153B00" w:rsidP="00153B00">
      <w:pPr>
        <w:pStyle w:val="Sinespaciado"/>
        <w:rPr>
          <w:b/>
          <w:u w:val="single"/>
        </w:rPr>
      </w:pPr>
    </w:p>
    <w:p w:rsidR="007C1EA6" w:rsidRDefault="00153B00" w:rsidP="00153B00">
      <w:pPr>
        <w:pStyle w:val="Sinespaciado"/>
        <w:jc w:val="both"/>
      </w:pPr>
      <w:r w:rsidRPr="000D72DE">
        <w:t>Re</w:t>
      </w:r>
      <w:r>
        <w:t xml:space="preserve">presenta </w:t>
      </w:r>
      <w:r w:rsidR="007C1EA6">
        <w:t xml:space="preserve">el importe de los incrementos y decrementos a la ley de </w:t>
      </w:r>
      <w:r>
        <w:t>Ingresos Estimada</w:t>
      </w:r>
      <w:r w:rsidR="007C1EA6">
        <w:t>, derivada de las ampliaciones y reducciones autorizadas, (adecuaciones presupuestales).</w:t>
      </w:r>
    </w:p>
    <w:p w:rsidR="007C1EA6" w:rsidRDefault="007C1EA6" w:rsidP="00153B00">
      <w:pPr>
        <w:pStyle w:val="Sinespaciado"/>
        <w:jc w:val="both"/>
      </w:pPr>
    </w:p>
    <w:p w:rsidR="007C1EA6" w:rsidRDefault="007C1EA6" w:rsidP="007C1EA6">
      <w:pPr>
        <w:pStyle w:val="Sinespaciado"/>
        <w:rPr>
          <w:b/>
          <w:u w:val="single"/>
        </w:rPr>
      </w:pPr>
      <w:r w:rsidRPr="000D72DE">
        <w:rPr>
          <w:b/>
          <w:u w:val="single"/>
        </w:rPr>
        <w:t xml:space="preserve">Ley de Ingresos </w:t>
      </w:r>
      <w:r>
        <w:rPr>
          <w:b/>
          <w:u w:val="single"/>
        </w:rPr>
        <w:t>Devengada</w:t>
      </w:r>
    </w:p>
    <w:p w:rsidR="007C1EA6" w:rsidRDefault="007C1EA6" w:rsidP="007C1EA6">
      <w:pPr>
        <w:pStyle w:val="Sinespaciado"/>
        <w:rPr>
          <w:b/>
          <w:u w:val="single"/>
        </w:rPr>
      </w:pPr>
    </w:p>
    <w:p w:rsidR="00215057" w:rsidRDefault="007C1EA6" w:rsidP="007C1EA6">
      <w:pPr>
        <w:pStyle w:val="Sinespaciado"/>
        <w:jc w:val="both"/>
      </w:pPr>
      <w:r w:rsidRPr="000D72DE">
        <w:t>Re</w:t>
      </w:r>
      <w:r>
        <w:t>presenta los derechos de cobro de los impuestos, cuotas y aportaciones de seguridad social; contribuciones de mejoras, derechos, productos, aprovechamientos, financiamientos internos y externos: así como la venta de bienes y servicios, además de participaciones, aportaciones, recursos convenidos y otros ingresos del municipio.</w:t>
      </w:r>
      <w:r w:rsidR="00215057">
        <w:t xml:space="preserve"> En el caso de resoluciones, laudos en firme (definitivas) y pago en parcialidades se deberán reconocer y registrar cuando ocurre la notificación de la resolución y/o en la firma del convenio respectivo. Su saldo representa la Ley de Ingresos Devengada pendiente de recaudar.</w:t>
      </w:r>
    </w:p>
    <w:p w:rsidR="00215057" w:rsidRDefault="00215057" w:rsidP="007C1EA6">
      <w:pPr>
        <w:pStyle w:val="Sinespaciado"/>
        <w:jc w:val="both"/>
      </w:pPr>
    </w:p>
    <w:p w:rsidR="00215057" w:rsidRDefault="007C1EA6" w:rsidP="00215057">
      <w:pPr>
        <w:pStyle w:val="Sinespaciado"/>
        <w:rPr>
          <w:b/>
          <w:u w:val="single"/>
        </w:rPr>
      </w:pPr>
      <w:r>
        <w:t xml:space="preserve"> </w:t>
      </w:r>
      <w:r w:rsidR="00215057" w:rsidRPr="000D72DE">
        <w:rPr>
          <w:b/>
          <w:u w:val="single"/>
        </w:rPr>
        <w:t xml:space="preserve">Ley de Ingresos </w:t>
      </w:r>
      <w:r w:rsidR="00215057">
        <w:rPr>
          <w:b/>
          <w:u w:val="single"/>
        </w:rPr>
        <w:t>Recaudada</w:t>
      </w:r>
    </w:p>
    <w:p w:rsidR="00215057" w:rsidRDefault="00215057" w:rsidP="00215057">
      <w:pPr>
        <w:pStyle w:val="Sinespaciado"/>
        <w:rPr>
          <w:b/>
          <w:u w:val="single"/>
        </w:rPr>
      </w:pPr>
    </w:p>
    <w:p w:rsidR="007C1EA6" w:rsidRDefault="00215057" w:rsidP="00215057">
      <w:pPr>
        <w:pStyle w:val="Sinespaciado"/>
        <w:jc w:val="both"/>
      </w:pPr>
      <w:r w:rsidRPr="000D72DE">
        <w:t>Re</w:t>
      </w:r>
      <w:r>
        <w:t>presenta el cobro en efectivo o por cualquier otro medio de pago de los impuestos, cuotas y aportaciones de seguridad social; contribuciones de mejoras, derechos, productos, aprovechamientos, financiamientos internos y externos: así como la venta de bienes y servicios, además de participaciones, aportaciones, recursos convenidos y otros ingresos del municipio.</w:t>
      </w:r>
    </w:p>
    <w:p w:rsidR="00215057" w:rsidRDefault="00215057" w:rsidP="00215057">
      <w:pPr>
        <w:pStyle w:val="Sinespaciado"/>
        <w:jc w:val="both"/>
      </w:pPr>
    </w:p>
    <w:p w:rsidR="00215057" w:rsidRDefault="00215057" w:rsidP="00215057">
      <w:pPr>
        <w:pStyle w:val="Sinespaciado"/>
        <w:rPr>
          <w:b/>
          <w:u w:val="single"/>
        </w:rPr>
      </w:pPr>
      <w:r>
        <w:rPr>
          <w:b/>
          <w:u w:val="single"/>
        </w:rPr>
        <w:t>Presupuesto de Egresos</w:t>
      </w:r>
    </w:p>
    <w:p w:rsidR="00215057" w:rsidRDefault="00215057" w:rsidP="00215057">
      <w:pPr>
        <w:pStyle w:val="Sinespaciado"/>
        <w:rPr>
          <w:b/>
          <w:u w:val="single"/>
        </w:rPr>
      </w:pPr>
    </w:p>
    <w:p w:rsidR="007C1EA6" w:rsidRDefault="00215057" w:rsidP="00215057">
      <w:pPr>
        <w:pStyle w:val="Sinespaciado"/>
        <w:jc w:val="both"/>
      </w:pPr>
      <w:r>
        <w:t>Tiene por finalidad registrar, a partir del Presupuesto de Egresos del periodo</w:t>
      </w:r>
      <w:r w:rsidR="00731C54">
        <w:t xml:space="preserve"> y mediante los rubros que lo componen, las operaciones presupuestarias del periodo. </w:t>
      </w:r>
    </w:p>
    <w:p w:rsidR="00731C54" w:rsidRDefault="00731C54" w:rsidP="00215057">
      <w:pPr>
        <w:pStyle w:val="Sinespaciado"/>
        <w:jc w:val="both"/>
      </w:pPr>
    </w:p>
    <w:p w:rsidR="00731C54" w:rsidRDefault="00731C54" w:rsidP="00215057">
      <w:pPr>
        <w:pStyle w:val="Sinespaciado"/>
        <w:jc w:val="both"/>
      </w:pPr>
      <w:r>
        <w:t>Para los Estados Financieros Presupuestales del Egreso se tomaron las cantidades anuales en el momento del aprobado.</w:t>
      </w:r>
    </w:p>
    <w:p w:rsidR="00731C54" w:rsidRDefault="00731C54" w:rsidP="00215057">
      <w:pPr>
        <w:pStyle w:val="Sinespaciado"/>
        <w:jc w:val="both"/>
      </w:pPr>
    </w:p>
    <w:p w:rsidR="00731C54" w:rsidRDefault="007C1EA6" w:rsidP="00731C54">
      <w:pPr>
        <w:pStyle w:val="Sinespaciado"/>
        <w:rPr>
          <w:b/>
          <w:u w:val="single"/>
        </w:rPr>
      </w:pPr>
      <w:r>
        <w:t xml:space="preserve"> </w:t>
      </w:r>
      <w:r w:rsidR="00731C54">
        <w:rPr>
          <w:b/>
          <w:u w:val="single"/>
        </w:rPr>
        <w:t>Egreso Aprobado</w:t>
      </w:r>
    </w:p>
    <w:p w:rsidR="00731C54" w:rsidRDefault="00731C54" w:rsidP="00731C54">
      <w:pPr>
        <w:pStyle w:val="Sinespaciado"/>
        <w:rPr>
          <w:b/>
          <w:u w:val="single"/>
        </w:rPr>
      </w:pPr>
    </w:p>
    <w:p w:rsidR="00153B00" w:rsidRDefault="00731C54" w:rsidP="00731C54">
      <w:pPr>
        <w:pStyle w:val="Sinespaciado"/>
        <w:jc w:val="both"/>
      </w:pPr>
      <w:r>
        <w:t xml:space="preserve">Es el que refleja las asignaciones presupuestarias anuales comprometidas en el Presupuesto de Egresos.  </w:t>
      </w:r>
    </w:p>
    <w:p w:rsidR="00731C54" w:rsidRPr="000D72DE" w:rsidRDefault="00731C54" w:rsidP="00731C54">
      <w:pPr>
        <w:pStyle w:val="Sinespaciado"/>
        <w:jc w:val="both"/>
      </w:pPr>
    </w:p>
    <w:p w:rsidR="007C6E23" w:rsidRDefault="007C6E23" w:rsidP="007C6E23">
      <w:pPr>
        <w:pStyle w:val="Sinespaciado"/>
      </w:pPr>
    </w:p>
    <w:p w:rsidR="00731C54" w:rsidRDefault="00731C54" w:rsidP="00731C54">
      <w:pPr>
        <w:pStyle w:val="Sinespaciado"/>
        <w:rPr>
          <w:b/>
          <w:u w:val="single"/>
        </w:rPr>
      </w:pPr>
      <w:r>
        <w:rPr>
          <w:b/>
          <w:u w:val="single"/>
        </w:rPr>
        <w:t>Egreso Modificado</w:t>
      </w:r>
    </w:p>
    <w:p w:rsidR="00731C54" w:rsidRDefault="00731C54" w:rsidP="00731C54">
      <w:pPr>
        <w:pStyle w:val="Sinespaciado"/>
        <w:rPr>
          <w:b/>
          <w:u w:val="single"/>
        </w:rPr>
      </w:pPr>
    </w:p>
    <w:p w:rsidR="00731C54" w:rsidRDefault="00731C54" w:rsidP="00731C54">
      <w:pPr>
        <w:pStyle w:val="Sinespaciado"/>
        <w:jc w:val="both"/>
      </w:pPr>
      <w:r>
        <w:t xml:space="preserve">Refleja la asignación presupuestaria que resulta de incorporar las adecuaciones presupuestarias del presupuesto aprobado. </w:t>
      </w:r>
    </w:p>
    <w:p w:rsidR="00731C54" w:rsidRDefault="00731C54" w:rsidP="00731C54">
      <w:pPr>
        <w:pStyle w:val="Sinespaciado"/>
        <w:jc w:val="both"/>
      </w:pPr>
    </w:p>
    <w:p w:rsidR="00731C54" w:rsidRDefault="00731C54" w:rsidP="00731C54">
      <w:pPr>
        <w:pStyle w:val="Sinespaciado"/>
        <w:rPr>
          <w:b/>
          <w:u w:val="single"/>
        </w:rPr>
      </w:pPr>
      <w:r>
        <w:t xml:space="preserve"> </w:t>
      </w:r>
      <w:r>
        <w:rPr>
          <w:b/>
          <w:u w:val="single"/>
        </w:rPr>
        <w:t>Egreso Comprometido</w:t>
      </w:r>
    </w:p>
    <w:p w:rsidR="00731C54" w:rsidRDefault="00731C54" w:rsidP="00731C54">
      <w:pPr>
        <w:pStyle w:val="Sinespaciado"/>
        <w:rPr>
          <w:b/>
          <w:u w:val="single"/>
        </w:rPr>
      </w:pPr>
    </w:p>
    <w:p w:rsidR="00731C54" w:rsidRDefault="00731C54" w:rsidP="00731C54">
      <w:pPr>
        <w:pStyle w:val="Sinespaciado"/>
        <w:jc w:val="both"/>
      </w:pPr>
      <w:r>
        <w:t xml:space="preserve">Corresponde al momento contable que refleja la aprobación, por la autoridad competente de un acto administrativo u otro instrumento jurídico que formaliza la adquisición de bienes o servicios o ejecución de obras con cargo al presupuesto aprobado.  </w:t>
      </w:r>
    </w:p>
    <w:p w:rsidR="00731C54" w:rsidRDefault="00731C54" w:rsidP="00731C54">
      <w:pPr>
        <w:pStyle w:val="Sinespaciado"/>
        <w:jc w:val="both"/>
      </w:pPr>
    </w:p>
    <w:p w:rsidR="00731C54" w:rsidRDefault="00731C54" w:rsidP="00731C54">
      <w:pPr>
        <w:pStyle w:val="Sinespaciado"/>
        <w:rPr>
          <w:b/>
          <w:u w:val="single"/>
        </w:rPr>
      </w:pPr>
      <w:r>
        <w:rPr>
          <w:b/>
          <w:u w:val="single"/>
        </w:rPr>
        <w:t>Egreso Devengado</w:t>
      </w:r>
    </w:p>
    <w:p w:rsidR="00731C54" w:rsidRDefault="00731C54" w:rsidP="00731C54">
      <w:pPr>
        <w:pStyle w:val="Sinespaciado"/>
        <w:rPr>
          <w:b/>
          <w:u w:val="single"/>
        </w:rPr>
      </w:pPr>
    </w:p>
    <w:p w:rsidR="003A27DC" w:rsidRDefault="00731C54" w:rsidP="003A27DC">
      <w:pPr>
        <w:pStyle w:val="Sinespaciado"/>
        <w:jc w:val="both"/>
      </w:pPr>
      <w:r>
        <w:t xml:space="preserve">Corresponde al reconocimiento pleno de una obligación a favor de terceros por la recepción de conformidad de bienes o servicios o ejecución de obras </w:t>
      </w:r>
      <w:r w:rsidR="003A27DC">
        <w:t>oportunamente contratados.</w:t>
      </w:r>
    </w:p>
    <w:p w:rsidR="003A27DC" w:rsidRDefault="003A27DC" w:rsidP="003A27DC">
      <w:pPr>
        <w:pStyle w:val="Sinespaciado"/>
        <w:jc w:val="both"/>
      </w:pPr>
    </w:p>
    <w:p w:rsidR="003A27DC" w:rsidRDefault="003A27DC" w:rsidP="003A27DC">
      <w:pPr>
        <w:pStyle w:val="Sinespaciado"/>
        <w:rPr>
          <w:b/>
          <w:u w:val="single"/>
        </w:rPr>
      </w:pPr>
      <w:r>
        <w:rPr>
          <w:b/>
          <w:u w:val="single"/>
        </w:rPr>
        <w:t xml:space="preserve">Egreso Ejercido </w:t>
      </w:r>
    </w:p>
    <w:p w:rsidR="003A27DC" w:rsidRDefault="003A27DC" w:rsidP="003A27DC">
      <w:pPr>
        <w:pStyle w:val="Sinespaciado"/>
        <w:rPr>
          <w:b/>
          <w:u w:val="single"/>
        </w:rPr>
      </w:pPr>
    </w:p>
    <w:p w:rsidR="003A27DC" w:rsidRDefault="003A27DC" w:rsidP="003A27DC">
      <w:pPr>
        <w:pStyle w:val="Sinespaciado"/>
        <w:jc w:val="both"/>
      </w:pPr>
      <w:r>
        <w:t xml:space="preserve">Nos indica la emisión de una cuanta por liquidar certificada o documento equivalente debidamente aprobado por la autoridad competente.  </w:t>
      </w:r>
    </w:p>
    <w:p w:rsidR="003A27DC" w:rsidRDefault="003A27DC" w:rsidP="003A27DC">
      <w:pPr>
        <w:pStyle w:val="Sinespaciado"/>
        <w:jc w:val="both"/>
      </w:pPr>
    </w:p>
    <w:p w:rsidR="003A27DC" w:rsidRDefault="003A27DC" w:rsidP="003A27DC">
      <w:pPr>
        <w:pStyle w:val="Sinespaciado"/>
        <w:rPr>
          <w:b/>
          <w:u w:val="single"/>
        </w:rPr>
      </w:pPr>
      <w:r>
        <w:rPr>
          <w:b/>
          <w:u w:val="single"/>
        </w:rPr>
        <w:t>Egreso Pagado</w:t>
      </w:r>
    </w:p>
    <w:p w:rsidR="003A27DC" w:rsidRDefault="003A27DC" w:rsidP="003A27DC">
      <w:pPr>
        <w:pStyle w:val="Sinespaciado"/>
        <w:rPr>
          <w:b/>
          <w:u w:val="single"/>
        </w:rPr>
      </w:pPr>
    </w:p>
    <w:p w:rsidR="003A27DC" w:rsidRDefault="003A27DC" w:rsidP="003A27DC">
      <w:pPr>
        <w:pStyle w:val="Sinespaciado"/>
        <w:jc w:val="both"/>
      </w:pPr>
      <w:r>
        <w:t xml:space="preserve">Refleja el desembolso de efectivo o cualquier otro medio de pago,  por la liquidación de los bienes o servicios o ejecución de obras contratadas por el ente público.  </w:t>
      </w:r>
    </w:p>
    <w:p w:rsidR="007C6E23" w:rsidRDefault="003A27DC" w:rsidP="003A27DC">
      <w:pPr>
        <w:pStyle w:val="Sinespaciado"/>
        <w:jc w:val="both"/>
      </w:pPr>
      <w:r>
        <w:t xml:space="preserve"> </w:t>
      </w:r>
      <w:r w:rsidR="00731C54">
        <w:t xml:space="preserve"> </w:t>
      </w: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Default="00AA3B37" w:rsidP="003A27DC">
      <w:pPr>
        <w:pStyle w:val="Sinespaciado"/>
        <w:jc w:val="both"/>
      </w:pPr>
    </w:p>
    <w:p w:rsidR="00AA3B37" w:rsidRPr="00843313" w:rsidRDefault="00AA3B37" w:rsidP="00AA3B37">
      <w:pPr>
        <w:rPr>
          <w:b/>
          <w:sz w:val="28"/>
          <w:szCs w:val="28"/>
        </w:rPr>
      </w:pPr>
      <w:r w:rsidRPr="00843313">
        <w:rPr>
          <w:b/>
          <w:noProof/>
          <w:sz w:val="28"/>
          <w:szCs w:val="28"/>
          <w:lang w:eastAsia="es-MX"/>
        </w:rPr>
        <w:lastRenderedPageBreak/>
        <w:drawing>
          <wp:anchor distT="0" distB="0" distL="114300" distR="114300" simplePos="0" relativeHeight="251660288" behindDoc="0" locked="0" layoutInCell="1" allowOverlap="1" wp14:anchorId="71AF3B34" wp14:editId="6A7F221D">
            <wp:simplePos x="0" y="0"/>
            <wp:positionH relativeFrom="column">
              <wp:align>left</wp:align>
            </wp:positionH>
            <wp:positionV relativeFrom="paragraph">
              <wp:align>top</wp:align>
            </wp:positionV>
            <wp:extent cx="1790700" cy="164782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9610" cy="1646822"/>
                    </a:xfrm>
                    <a:prstGeom prst="rect">
                      <a:avLst/>
                    </a:prstGeom>
                    <a:noFill/>
                  </pic:spPr>
                </pic:pic>
              </a:graphicData>
            </a:graphic>
            <wp14:sizeRelH relativeFrom="margin">
              <wp14:pctWidth>0</wp14:pctWidth>
            </wp14:sizeRelH>
            <wp14:sizeRelV relativeFrom="margin">
              <wp14:pctHeight>0</wp14:pctHeight>
            </wp14:sizeRelV>
          </wp:anchor>
        </w:drawing>
      </w:r>
      <w:r w:rsidRPr="00843313">
        <w:rPr>
          <w:b/>
          <w:sz w:val="28"/>
          <w:szCs w:val="28"/>
        </w:rPr>
        <w:t>PRESIDENCIA MUNICIPAL DE ZARAGOZA</w:t>
      </w:r>
      <w:r w:rsidRPr="00843313">
        <w:rPr>
          <w:b/>
          <w:sz w:val="28"/>
          <w:szCs w:val="28"/>
        </w:rPr>
        <w:br w:type="textWrapping" w:clear="all"/>
      </w:r>
    </w:p>
    <w:p w:rsidR="00AA3B37" w:rsidRPr="00843313" w:rsidRDefault="00AA3B37" w:rsidP="00AA3B37">
      <w:pPr>
        <w:pStyle w:val="Sinespaciado"/>
        <w:rPr>
          <w:b/>
          <w:sz w:val="24"/>
          <w:szCs w:val="24"/>
        </w:rPr>
      </w:pPr>
      <w:r w:rsidRPr="00843313">
        <w:rPr>
          <w:b/>
          <w:sz w:val="24"/>
          <w:szCs w:val="24"/>
        </w:rPr>
        <w:t xml:space="preserve">II.- NOTAS DE </w:t>
      </w:r>
      <w:r w:rsidR="00EA2E60">
        <w:rPr>
          <w:b/>
          <w:sz w:val="24"/>
          <w:szCs w:val="24"/>
        </w:rPr>
        <w:t xml:space="preserve">GESTION ADMINISTRATIVA </w:t>
      </w:r>
    </w:p>
    <w:p w:rsidR="00AA3B37" w:rsidRDefault="00AA3B37" w:rsidP="00AA3B37">
      <w:pPr>
        <w:pStyle w:val="Sinespaciado"/>
        <w:rPr>
          <w:b/>
        </w:rPr>
      </w:pPr>
    </w:p>
    <w:p w:rsidR="00EA2E60" w:rsidRDefault="00EA2E60" w:rsidP="00AA3B37">
      <w:pPr>
        <w:pStyle w:val="Sinespaciado"/>
        <w:rPr>
          <w:b/>
        </w:rPr>
      </w:pPr>
      <w:r>
        <w:rPr>
          <w:b/>
        </w:rPr>
        <w:t>1.- DESCRIPCION DE LA ENTIDAD</w:t>
      </w:r>
    </w:p>
    <w:p w:rsidR="00EA2E60" w:rsidRDefault="00EA2E60" w:rsidP="00AA3B37">
      <w:pPr>
        <w:pStyle w:val="Sinespaciado"/>
        <w:rPr>
          <w:b/>
        </w:rPr>
      </w:pPr>
    </w:p>
    <w:p w:rsidR="00EA2E60" w:rsidRDefault="00EA2E60" w:rsidP="00AA3B37">
      <w:pPr>
        <w:pStyle w:val="Sinespaciado"/>
        <w:rPr>
          <w:b/>
        </w:rPr>
      </w:pPr>
      <w:r>
        <w:rPr>
          <w:b/>
        </w:rPr>
        <w:t>Constitución y objeto.</w:t>
      </w:r>
    </w:p>
    <w:p w:rsidR="00EA2E60" w:rsidRDefault="00EA2E60" w:rsidP="00AA3B37">
      <w:pPr>
        <w:pStyle w:val="Sinespaciado"/>
        <w:rPr>
          <w:b/>
        </w:rPr>
      </w:pPr>
    </w:p>
    <w:p w:rsidR="00EA2E60" w:rsidRDefault="00EA2E60" w:rsidP="006C4DC3">
      <w:pPr>
        <w:pStyle w:val="Sinespaciado"/>
        <w:jc w:val="both"/>
      </w:pPr>
      <w:r w:rsidRPr="00EA2E60">
        <w:t>El Municipio de Zaragoza Coahuila</w:t>
      </w:r>
      <w:r>
        <w:t>, por decreto del 7 de Agosto de 1827</w:t>
      </w:r>
      <w:r w:rsidR="006C4DC3">
        <w:t>,</w:t>
      </w:r>
      <w:r>
        <w:t xml:space="preserve"> creo la villa de San Fernando de Rosas,  hasta que el 27 de Febrero de 1868 se le </w:t>
      </w:r>
      <w:r w:rsidR="006C4DC3">
        <w:t>concedió</w:t>
      </w:r>
      <w:r>
        <w:t xml:space="preserve"> </w:t>
      </w:r>
      <w:r w:rsidR="006C4DC3">
        <w:t>título</w:t>
      </w:r>
      <w:r>
        <w:t xml:space="preserve"> de </w:t>
      </w:r>
      <w:r w:rsidR="006C4DC3">
        <w:t>ciudad</w:t>
      </w:r>
      <w:r>
        <w:t>, bajo el nombre de Zaragoza Coahuila</w:t>
      </w:r>
      <w:r w:rsidR="006C4DC3">
        <w:t>, el municipio está constituido como un ente público autónomo regido por un ayuntamiento y</w:t>
      </w:r>
      <w:r>
        <w:t xml:space="preserve"> </w:t>
      </w:r>
      <w:r w:rsidR="006C4DC3" w:rsidRPr="006C4DC3">
        <w:t>es formado por el Presidente Municipal, el Síndico</w:t>
      </w:r>
      <w:r w:rsidR="006C4DC3">
        <w:t xml:space="preserve"> mayoría, Sindico de minoría</w:t>
      </w:r>
      <w:r w:rsidR="006C4DC3" w:rsidRPr="006C4DC3">
        <w:t xml:space="preserve"> y un cabildo </w:t>
      </w:r>
      <w:r w:rsidR="006C4DC3">
        <w:t>i</w:t>
      </w:r>
      <w:r w:rsidR="006C4DC3" w:rsidRPr="006C4DC3">
        <w:t xml:space="preserve">ntegrado por </w:t>
      </w:r>
      <w:r w:rsidR="006C4DC3">
        <w:t>siete</w:t>
      </w:r>
      <w:r w:rsidR="006C4DC3" w:rsidRPr="006C4DC3">
        <w:t xml:space="preserve"> regidores</w:t>
      </w:r>
      <w:r w:rsidR="006C4DC3">
        <w:t>, formando el cuerpo colegiado de máxima autoridad del ayuntamiento.</w:t>
      </w:r>
    </w:p>
    <w:p w:rsidR="006C4DC3" w:rsidRDefault="006C4DC3" w:rsidP="006C4DC3">
      <w:pPr>
        <w:pStyle w:val="Sinespaciado"/>
        <w:jc w:val="both"/>
      </w:pPr>
    </w:p>
    <w:p w:rsidR="006C4DC3" w:rsidRDefault="006C4DC3"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Pr="00797616" w:rsidRDefault="00797616" w:rsidP="00797616">
      <w:pPr>
        <w:spacing w:before="100" w:beforeAutospacing="1" w:after="100" w:afterAutospacing="1" w:line="240" w:lineRule="auto"/>
        <w:jc w:val="both"/>
        <w:outlineLvl w:val="1"/>
        <w:rPr>
          <w:rFonts w:ascii="Arial" w:eastAsia="Times New Roman" w:hAnsi="Arial" w:cs="Arial"/>
          <w:b/>
          <w:bCs/>
          <w:color w:val="000000"/>
          <w:sz w:val="36"/>
          <w:szCs w:val="36"/>
          <w:lang w:eastAsia="es-MX"/>
        </w:rPr>
      </w:pPr>
      <w:r w:rsidRPr="00797616">
        <w:rPr>
          <w:rFonts w:ascii="Arial" w:eastAsia="Times New Roman" w:hAnsi="Arial" w:cs="Arial"/>
          <w:b/>
          <w:bCs/>
          <w:color w:val="000000"/>
          <w:sz w:val="27"/>
          <w:szCs w:val="27"/>
          <w:lang w:eastAsia="es-MX"/>
        </w:rPr>
        <w:t>CAPITULO IV: Del Objeto y la Función Municipal</w:t>
      </w:r>
    </w:p>
    <w:p w:rsidR="00797616" w:rsidRPr="00797616" w:rsidRDefault="00797616" w:rsidP="00797616">
      <w:pPr>
        <w:spacing w:before="100" w:beforeAutospacing="1" w:after="120" w:line="240" w:lineRule="auto"/>
        <w:jc w:val="both"/>
        <w:rPr>
          <w:rFonts w:ascii="Arial" w:eastAsia="Times New Roman" w:hAnsi="Arial" w:cs="Arial"/>
          <w:color w:val="000000"/>
          <w:sz w:val="20"/>
          <w:szCs w:val="20"/>
          <w:lang w:eastAsia="es-MX"/>
        </w:rPr>
      </w:pPr>
      <w:r w:rsidRPr="00797616">
        <w:rPr>
          <w:rFonts w:ascii="Arial" w:eastAsia="Times New Roman" w:hAnsi="Arial" w:cs="Arial"/>
          <w:b/>
          <w:bCs/>
          <w:color w:val="000000"/>
          <w:sz w:val="20"/>
          <w:szCs w:val="20"/>
          <w:lang w:eastAsia="es-MX"/>
        </w:rPr>
        <w:t>Art. 17</w:t>
      </w:r>
      <w:r w:rsidRPr="00797616">
        <w:rPr>
          <w:rFonts w:ascii="Arial" w:eastAsia="Times New Roman" w:hAnsi="Arial" w:cs="Arial"/>
          <w:color w:val="000000"/>
          <w:sz w:val="20"/>
          <w:szCs w:val="20"/>
          <w:lang w:eastAsia="es-MX"/>
        </w:rPr>
        <w:t>. El Municipio tiene por objeto:</w:t>
      </w:r>
    </w:p>
    <w:p w:rsidR="00797616" w:rsidRPr="00797616" w:rsidRDefault="00797616" w:rsidP="00797616">
      <w:pPr>
        <w:spacing w:after="120" w:line="240" w:lineRule="auto"/>
        <w:ind w:left="780" w:hanging="42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a)</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bienestar de la comunidad local y su desarrollo cultural, social y material;</w:t>
      </w:r>
    </w:p>
    <w:p w:rsidR="00797616" w:rsidRPr="00797616" w:rsidRDefault="00797616" w:rsidP="00797616">
      <w:pPr>
        <w:spacing w:after="120" w:line="240" w:lineRule="auto"/>
        <w:ind w:left="780" w:hanging="42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b)</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protección de la salud y la seguridad de las personas;</w:t>
      </w:r>
    </w:p>
    <w:p w:rsidR="00797616" w:rsidRPr="00797616" w:rsidRDefault="00797616" w:rsidP="00797616">
      <w:pPr>
        <w:spacing w:after="120" w:line="240" w:lineRule="auto"/>
        <w:ind w:left="780" w:hanging="42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c)</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fomento del civismo y de la solidaridad entre los vecinos; y</w:t>
      </w:r>
    </w:p>
    <w:p w:rsidR="00797616" w:rsidRPr="00797616" w:rsidRDefault="00797616" w:rsidP="00797616">
      <w:pPr>
        <w:spacing w:after="120" w:line="240" w:lineRule="auto"/>
        <w:ind w:left="780" w:hanging="42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d)</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cooperación con otras Municipalidades y entidades para el cumplimiento de obras de interés colectivo, dentro de sus fines específicos.</w:t>
      </w:r>
    </w:p>
    <w:p w:rsidR="00797616" w:rsidRPr="00797616" w:rsidRDefault="00797616" w:rsidP="00797616">
      <w:pPr>
        <w:spacing w:before="100" w:beforeAutospacing="1" w:after="120" w:line="240" w:lineRule="auto"/>
        <w:jc w:val="both"/>
        <w:rPr>
          <w:rFonts w:ascii="Arial" w:eastAsia="Times New Roman" w:hAnsi="Arial" w:cs="Arial"/>
          <w:color w:val="000000"/>
          <w:sz w:val="20"/>
          <w:szCs w:val="20"/>
          <w:lang w:eastAsia="es-MX"/>
        </w:rPr>
      </w:pPr>
      <w:r w:rsidRPr="00797616">
        <w:rPr>
          <w:rFonts w:ascii="Arial" w:eastAsia="Times New Roman" w:hAnsi="Arial" w:cs="Arial"/>
          <w:color w:val="993300"/>
          <w:sz w:val="20"/>
          <w:szCs w:val="20"/>
          <w:lang w:eastAsia="es-MX"/>
        </w:rPr>
        <w:t>Concordancias: Artículos: 18 (17), 42, 43, 65, 69 (15), 72, 73, 74, 224, 229, 231 de esta Ley.</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suma de los intereses individuales o personales constituyen el interés social o de la comunidad donde el individuo desarrolla su existencia. Toda actividad estatal está destinada a satisfacer la demanda de los individuos.</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ciudadanía local demanda calles limpias y transitables, tanto para transeúntes como para vehículos; recolección de basura continua y eficiente, espacios públicos y plazas limpias e iluminados. Estos objetivos son los que exigen atención permanente.</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salud, la educación y la seguridad ciudadana son funciones cumplidas directamente por el Gobierno Central.</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Real Academia Española define el bienestar como: </w:t>
      </w:r>
      <w:r w:rsidRPr="00797616">
        <w:rPr>
          <w:rFonts w:ascii="Arial" w:eastAsia="Times New Roman" w:hAnsi="Arial" w:cs="Arial"/>
          <w:i/>
          <w:iCs/>
          <w:color w:val="0000FF"/>
          <w:sz w:val="20"/>
          <w:szCs w:val="20"/>
          <w:lang w:eastAsia="es-MX"/>
        </w:rPr>
        <w:t>“Conjunto de las cosas necesarias para vivir bien. Vida holgada o abastecida de cuanto conduce a pasarlo bien y con tranquilidad”,</w:t>
      </w:r>
      <w:r w:rsidRPr="00797616">
        <w:rPr>
          <w:rFonts w:ascii="Arial" w:eastAsia="Times New Roman" w:hAnsi="Arial" w:cs="Arial"/>
          <w:color w:val="0000FF"/>
          <w:sz w:val="20"/>
          <w:szCs w:val="20"/>
          <w:lang w:eastAsia="es-MX"/>
        </w:rPr>
        <w:t> </w:t>
      </w:r>
      <w:r w:rsidRPr="00797616">
        <w:rPr>
          <w:rFonts w:ascii="Arial" w:eastAsia="Times New Roman" w:hAnsi="Arial" w:cs="Arial"/>
          <w:b/>
          <w:bCs/>
          <w:color w:val="000000"/>
          <w:sz w:val="20"/>
          <w:szCs w:val="20"/>
          <w:lang w:eastAsia="es-MX"/>
        </w:rPr>
        <w:t>Diccionario de la Lengua Castellana, Real Academia Española, Vigésima Primera Edición, Tomo I, Edit. Espasa Calpe S.A., 1992, Madrid, España.</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¿Cuándo un individuo puede pasarlo bien en su residencia? Cuando existe seguridad, representada por la tranquilidad del quehacer cotidiano; cuando cuenta con los servicios básicos imprescindibles (luz, agua, medios de comunicación) y asistencia médica efectiva.</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El desarrollo cultural, social y material se materializa en el crecimiento de la ciudad o localidad. Lo cultural engloba teatro, música, lectura, centros educativos diversos. Lo social, está representado por la actividad desarrollada en clubes deportivos, en balnearios, en fiestas patrias y locales y lo material, en la construcción de viviendas, caminos, edificios, etc.</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¿Cómo podemos entender “la protección de la salud”? La realidad no se compadece con la letra. La prestación de los servicios médicos, entiéndase por ellos: construcción de hospitales, provisión de medicamentos, contratación de médicos, enfermera, equipamiento de los centros, está bajo responsabilidad directa del Gobierno Central. La demanda legal de la Ley Orgánica, tendría razón de ser, si efectivamente se produjera la tan ansiada descentralización.</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 xml:space="preserve">Los municipios son verdaderas “oficinas de reclamos o de quejas” de su población ante la carencia de estas prestaciones por parte del Estado Central. El vecino no mira ni analiza de donde proviene la satisfacción de su demanda, sino que directamente EXIGE el cumplimiento del ESTADO DE DERECHO consagrado en nuestra Constitución. Llegar a las autoridades centrales </w:t>
      </w:r>
      <w:r w:rsidRPr="00797616">
        <w:rPr>
          <w:rFonts w:ascii="Arial" w:eastAsia="Times New Roman" w:hAnsi="Arial" w:cs="Arial"/>
          <w:color w:val="0000FF"/>
          <w:sz w:val="20"/>
          <w:szCs w:val="20"/>
          <w:lang w:eastAsia="es-MX"/>
        </w:rPr>
        <w:lastRenderedPageBreak/>
        <w:t>es muy difícil para nosotros y al mismo tiempo caro, es por ello, que el primer lugar de reclamo consiste el gobierno municipal. </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El “fomento del civismo” no se refiere al derecho al sufragio sino al celo y el respeto por las instituciones nacionales y por la patria. Involucra el conocimiento de nuestra historia, de nuestros símbolos nacionales; a la Constitución Nacional, a los Poderes del Estado, a las leyes nacionales y locales en forma irrestricta. El civismo es el patriotismo.</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cooperación se refleja en la colaboración entre los municipios vecinos, entre estos y la Gobernación, entre los gobiernos locales y las organizaciones internacionales o no gubernamentales como también gubernamentales, a fin de desarrollar actividades conjuntas para el bienestar de la comunidad. Estas actividades están señaladas en el inciso a.</w:t>
      </w:r>
    </w:p>
    <w:p w:rsidR="00797616" w:rsidRPr="00797616" w:rsidRDefault="00797616" w:rsidP="00797616">
      <w:pPr>
        <w:spacing w:before="100" w:beforeAutospacing="1" w:after="120" w:line="240" w:lineRule="auto"/>
        <w:jc w:val="both"/>
        <w:rPr>
          <w:rFonts w:ascii="Arial" w:eastAsia="Times New Roman" w:hAnsi="Arial" w:cs="Arial"/>
          <w:color w:val="000000"/>
          <w:sz w:val="20"/>
          <w:szCs w:val="20"/>
          <w:lang w:eastAsia="es-MX"/>
        </w:rPr>
      </w:pPr>
      <w:r w:rsidRPr="00797616">
        <w:rPr>
          <w:rFonts w:ascii="Arial" w:eastAsia="Times New Roman" w:hAnsi="Arial" w:cs="Arial"/>
          <w:b/>
          <w:bCs/>
          <w:color w:val="000000"/>
          <w:sz w:val="20"/>
          <w:szCs w:val="20"/>
          <w:lang w:eastAsia="es-MX"/>
        </w:rPr>
        <w:t>Art. 18.</w:t>
      </w:r>
      <w:r w:rsidRPr="00797616">
        <w:rPr>
          <w:rFonts w:ascii="Arial" w:eastAsia="Times New Roman" w:hAnsi="Arial" w:cs="Arial"/>
          <w:color w:val="000000"/>
          <w:sz w:val="20"/>
          <w:szCs w:val="20"/>
          <w:lang w:eastAsia="es-MX"/>
        </w:rPr>
        <w:t> Son funciones municipales: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a)</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 establecimiento de un sistema de planeamiento físico, urbano y rural, del Municipio;</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b)</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construcción, mantenimiento y embellecimiento de calles. Avenidas, parques, plazas;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c)</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regulación y prestación de servicios de aseo y especialmente la recolección y disposición de residuos;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d)</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limpieza de vías de circulación y lugares públicos;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e)</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reglamentación y fiscalización de los planos de construcción, nomenclatura de calles, numeración de lotes y viviendas y ornato público;</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f)</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creación de servicios que faciliten el mercado y abastecimiento de los productos de consumo de primera necesidad, como mercados, mataderos, ferias y similares, así como el control de la forma de elaboración, manipuleo y expendio de alimentos;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g)</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fomento de la educación pública, la cultura, el deporte y el turismo;</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h)</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cooperación para la conservación de los monumentos históricos, de las obras de arte y demás bienes culturales;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i)</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reglamentación y fiscalización del tránsito, del funcionamiento de los transportes de pasajeros, y demás materias relativas a la circulación de vehículos;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j)</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reglamentación fiscalización de los espectáculos públicos, publicidad comercial, actividades deportivas y recreativas, tendientes a preservar la moral pública y las buenas costumbres.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k)</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reglamentación sobre apertura y funcionamiento de casas de empeño y de institutos municipales de crédito;</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l)</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creación y reglamentación de la Policía Municipal para el cumplimiento y control de las actividades relativas a las materias de competencia Municipal;</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m)</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provisión de los servicios de alumbrado, aprovisionamiento de agua y alcantarillado sanitario, en los casos en que estos servicios no fueren prestados por otros organismos públicos;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n)</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establecimiento de un régimen local de servidumbre y de delimitación de riberas de ríos, lagos y arroyos, con arreglo a lo dispuesto por el Código Civil;</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o)</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reglamentación y prestación de servicios funerarios y de cementerios;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p)</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reservación del medio ambiente y el equilibrio ecológico, la creación de parques y reservas forestales, y promoción y cooperación para proteger los recursos naturales;</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q)</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fomento de la salud pública, la construcción de viviendas de carácter social y programas de bienestar de la población;</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lastRenderedPageBreak/>
        <w:t>r)</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 promoción de la conciencia cívica y la solidaridad de la población para su participación de las actividades de interés comunal;</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s)</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El desarrollo de planes y programas de empleos en coordinación con el Ministerio de Justicia y Trabajo a fin de encausar la oferta y demanda de mano de obra y fomentar el empleo; y,</w:t>
      </w:r>
    </w:p>
    <w:p w:rsidR="00797616" w:rsidRPr="00797616" w:rsidRDefault="00797616" w:rsidP="00797616">
      <w:pPr>
        <w:spacing w:after="120" w:line="240" w:lineRule="auto"/>
        <w:ind w:left="720" w:hanging="360"/>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t)</w:t>
      </w:r>
      <w:r w:rsidRPr="00797616">
        <w:rPr>
          <w:rFonts w:ascii="Arial" w:eastAsia="Times New Roman" w:hAnsi="Arial" w:cs="Arial"/>
          <w:color w:val="000000"/>
          <w:sz w:val="14"/>
          <w:szCs w:val="14"/>
          <w:lang w:eastAsia="es-MX"/>
        </w:rPr>
        <w:t>        </w:t>
      </w:r>
      <w:r w:rsidRPr="00797616">
        <w:rPr>
          <w:rFonts w:ascii="Arial" w:eastAsia="Times New Roman" w:hAnsi="Arial" w:cs="Arial"/>
          <w:color w:val="000000"/>
          <w:sz w:val="20"/>
          <w:szCs w:val="20"/>
          <w:lang w:eastAsia="es-MX"/>
        </w:rPr>
        <w:t>Las demás funciones respectivas en forma conveniente al interés público.</w:t>
      </w:r>
    </w:p>
    <w:p w:rsidR="00797616" w:rsidRPr="00797616" w:rsidRDefault="00797616" w:rsidP="00797616">
      <w:pPr>
        <w:spacing w:before="100" w:beforeAutospacing="1" w:after="120" w:line="240" w:lineRule="auto"/>
        <w:jc w:val="both"/>
        <w:rPr>
          <w:rFonts w:ascii="Arial" w:eastAsia="Times New Roman" w:hAnsi="Arial" w:cs="Arial"/>
          <w:color w:val="000000"/>
          <w:sz w:val="20"/>
          <w:szCs w:val="20"/>
          <w:lang w:eastAsia="es-MX"/>
        </w:rPr>
      </w:pPr>
      <w:r w:rsidRPr="00797616">
        <w:rPr>
          <w:rFonts w:ascii="Arial" w:eastAsia="Times New Roman" w:hAnsi="Arial" w:cs="Arial"/>
          <w:color w:val="993300"/>
          <w:sz w:val="20"/>
          <w:szCs w:val="20"/>
          <w:lang w:eastAsia="es-MX"/>
        </w:rPr>
        <w:t>Concordancias: Artículos 17(1,2), 39 (8,10), 40, 41 (1, 5, 6), 42 (2), 43 (3), 64 (2), 66, 67, 72, 73, 74, Título VI, Capítulos I y II de esta Ley. La Ley Nº 1909/02 “De Loteamientos”.</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Estas funciones están destinadas al bienestar de la comunidad. Ellas son enunciativas. Abarcan desde la una construcción de plaza, pasando por el mantenimiento de obras existentes, hasta la realización de servicios públicos.</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Las calles, avenidas, plazas, espacios públicos nacen a través de una ley y por ende se les denomina </w:t>
      </w:r>
      <w:r w:rsidRPr="00797616">
        <w:rPr>
          <w:rFonts w:ascii="Arial" w:eastAsia="Times New Roman" w:hAnsi="Arial" w:cs="Arial"/>
          <w:i/>
          <w:iCs/>
          <w:color w:val="0000FF"/>
          <w:sz w:val="20"/>
          <w:szCs w:val="20"/>
          <w:lang w:eastAsia="es-MX"/>
        </w:rPr>
        <w:t>“bienes dominiales públicos naturales”</w:t>
      </w:r>
      <w:r w:rsidRPr="00797616">
        <w:rPr>
          <w:rFonts w:ascii="Arial" w:eastAsia="Times New Roman" w:hAnsi="Arial" w:cs="Arial"/>
          <w:color w:val="0000FF"/>
          <w:sz w:val="20"/>
          <w:szCs w:val="20"/>
          <w:lang w:eastAsia="es-MX"/>
        </w:rPr>
        <w:t>. En nuestro caso, nos referimos a la Ley Nº 1909/92 “De Loteamientos”, que derogó explícitamente todo lo concerniente a lo normado en los artículos 183 al 192.</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Algunos de los servicios públicos mencionados pueden ser sujetos a tercerización a fin de obtener eficacia y eficiencia en dicha prestación. Como es el caso de la recolección de la basura y el servicio de aseo de la ciudad. La tercerización no significa del desprendimiento del servicio sino que por medio de un contrato administrativo, el municipio concede la explotación de dicha función a una empresa privada, por un tiempo determinado a cambio de un canon anual que percibe la Institución. Este canon anual puede ser fraccionado hasta en 12 meses y recibiendo el mismo en forma adelantada.</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La servidumbre es un derecho real, el cual está reglado en nuestro Código Civil. Al decir de </w:t>
      </w:r>
      <w:r w:rsidRPr="00797616">
        <w:rPr>
          <w:rFonts w:ascii="Arial" w:eastAsia="Times New Roman" w:hAnsi="Arial" w:cs="Arial"/>
          <w:b/>
          <w:bCs/>
          <w:color w:val="993300"/>
          <w:sz w:val="20"/>
          <w:szCs w:val="20"/>
          <w:lang w:eastAsia="es-MX"/>
        </w:rPr>
        <w:t>Roberto Dromi </w:t>
      </w:r>
      <w:r w:rsidRPr="00797616">
        <w:rPr>
          <w:rFonts w:ascii="Arial" w:eastAsia="Times New Roman" w:hAnsi="Arial" w:cs="Arial"/>
          <w:color w:val="0000FF"/>
          <w:sz w:val="20"/>
          <w:szCs w:val="20"/>
          <w:lang w:eastAsia="es-MX"/>
        </w:rPr>
        <w:t>el derecho de propiedad no es un derecho absoluto sino que existen limitaciones a ella por “exigencias de la solidaridad social” y se refiere a reglón siguiente a la </w:t>
      </w:r>
      <w:r w:rsidRPr="00797616">
        <w:rPr>
          <w:rFonts w:ascii="Arial" w:eastAsia="Times New Roman" w:hAnsi="Arial" w:cs="Arial"/>
          <w:b/>
          <w:bCs/>
          <w:color w:val="0000FF"/>
          <w:sz w:val="20"/>
          <w:szCs w:val="20"/>
          <w:lang w:eastAsia="es-MX"/>
        </w:rPr>
        <w:t>servidumbre administrativa,</w:t>
      </w:r>
      <w:r w:rsidRPr="00797616">
        <w:rPr>
          <w:rFonts w:ascii="Arial" w:eastAsia="Times New Roman" w:hAnsi="Arial" w:cs="Arial"/>
          <w:color w:val="0000FF"/>
          <w:sz w:val="20"/>
          <w:szCs w:val="20"/>
          <w:lang w:eastAsia="es-MX"/>
        </w:rPr>
        <w:t>definiéndola como: </w:t>
      </w:r>
      <w:r w:rsidRPr="00797616">
        <w:rPr>
          <w:rFonts w:ascii="Arial" w:eastAsia="Times New Roman" w:hAnsi="Arial" w:cs="Arial"/>
          <w:i/>
          <w:iCs/>
          <w:color w:val="0000FF"/>
          <w:sz w:val="20"/>
          <w:szCs w:val="20"/>
          <w:lang w:eastAsia="es-MX"/>
        </w:rPr>
        <w:t>“derecho real público, que integra la dominialidad pública, constituido a favor de una entidad pública sobre inmueble ajeno con el objeto de que éste sirva al uso público”</w:t>
      </w:r>
      <w:r w:rsidRPr="00797616">
        <w:rPr>
          <w:rFonts w:ascii="Arial" w:eastAsia="Times New Roman" w:hAnsi="Arial" w:cs="Arial"/>
          <w:color w:val="0000FF"/>
          <w:sz w:val="20"/>
          <w:szCs w:val="20"/>
          <w:lang w:eastAsia="es-MX"/>
        </w:rPr>
        <w:t>. Su finalidad por lo tanto es que el inmueble en cuestión sirva a una entidad pública o sujeto de derecho representativo de la comunidad. Dice al final: “Las servidumbres administrativas no son reales sino personales por esencia, pues están constituidas formalmente a favor de una entidad administrativa y materialmente en beneficio de la sociedad, no en beneficio de una heredad, como la servidumbres civiles”.</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En su obra mencionada, </w:t>
      </w:r>
      <w:r w:rsidRPr="00797616">
        <w:rPr>
          <w:rFonts w:ascii="Arial" w:eastAsia="Times New Roman" w:hAnsi="Arial" w:cs="Arial"/>
          <w:b/>
          <w:bCs/>
          <w:color w:val="993300"/>
          <w:sz w:val="20"/>
          <w:szCs w:val="20"/>
          <w:lang w:eastAsia="es-MX"/>
        </w:rPr>
        <w:t>Miguel S. Marienhoff</w:t>
      </w:r>
      <w:r w:rsidRPr="00797616">
        <w:rPr>
          <w:rFonts w:ascii="Arial" w:eastAsia="Times New Roman" w:hAnsi="Arial" w:cs="Arial"/>
          <w:color w:val="0000FF"/>
          <w:sz w:val="20"/>
          <w:szCs w:val="20"/>
          <w:lang w:eastAsia="es-MX"/>
        </w:rPr>
        <w:t> analiza la servidumbre administrativas desde la óptica de ¿quién es la autoridad que la implementa? Cita las opiniones del Dr. Bielsa y de Corti Videla a las cuales se opone sosteniendo que la autoridad judicial es el único autorizado a imponer la servidumbre, entendiéndose por tanto, que los Dres. Bielsa y Corti Videla las servidumbres administrativas son impuesta por la propia Administración Pública.</w:t>
      </w:r>
    </w:p>
    <w:p w:rsidR="00797616" w:rsidRPr="00797616" w:rsidRDefault="00797616" w:rsidP="00797616">
      <w:pPr>
        <w:spacing w:before="100" w:beforeAutospacing="1" w:after="120"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Nuestra legislación civil, el artículo 2212 se refiere a la servidumbre administrativa al electroducto.</w:t>
      </w:r>
    </w:p>
    <w:p w:rsidR="00797616" w:rsidRPr="00797616" w:rsidRDefault="00797616" w:rsidP="00797616">
      <w:pPr>
        <w:spacing w:before="100" w:beforeAutospacing="1" w:after="100" w:afterAutospacing="1" w:line="240" w:lineRule="auto"/>
        <w:jc w:val="both"/>
        <w:rPr>
          <w:rFonts w:ascii="Arial" w:eastAsia="Times New Roman" w:hAnsi="Arial" w:cs="Arial"/>
          <w:color w:val="000000"/>
          <w:sz w:val="20"/>
          <w:szCs w:val="20"/>
          <w:lang w:eastAsia="es-MX"/>
        </w:rPr>
      </w:pPr>
      <w:r w:rsidRPr="00797616">
        <w:rPr>
          <w:rFonts w:ascii="Arial" w:eastAsia="Times New Roman" w:hAnsi="Arial" w:cs="Arial"/>
          <w:b/>
          <w:bCs/>
          <w:color w:val="000000"/>
          <w:sz w:val="20"/>
          <w:szCs w:val="20"/>
          <w:lang w:eastAsia="es-MX"/>
        </w:rPr>
        <w:t>Art. 19. </w:t>
      </w:r>
      <w:r w:rsidRPr="00797616">
        <w:rPr>
          <w:rFonts w:ascii="Arial" w:eastAsia="Times New Roman" w:hAnsi="Arial" w:cs="Arial"/>
          <w:color w:val="000000"/>
          <w:sz w:val="20"/>
          <w:szCs w:val="20"/>
          <w:lang w:eastAsia="es-MX"/>
        </w:rPr>
        <w:t>En los casos en que deban efectuarse obras o servicios públicos de competencia de las municipalidades o de otras entidades estatales, o de ambas, la realización de dichas obras o servicios deberán coordinarse entre las entidades respectivas en forma conveniente al interés público.</w:t>
      </w:r>
    </w:p>
    <w:p w:rsidR="00797616" w:rsidRPr="00797616" w:rsidRDefault="00797616" w:rsidP="00797616">
      <w:pPr>
        <w:spacing w:before="100" w:beforeAutospacing="1" w:after="100" w:afterAutospacing="1" w:line="240" w:lineRule="auto"/>
        <w:jc w:val="both"/>
        <w:rPr>
          <w:rFonts w:ascii="Arial" w:eastAsia="Times New Roman" w:hAnsi="Arial" w:cs="Arial"/>
          <w:color w:val="000000"/>
          <w:sz w:val="20"/>
          <w:szCs w:val="20"/>
          <w:lang w:eastAsia="es-MX"/>
        </w:rPr>
      </w:pPr>
      <w:r w:rsidRPr="00797616">
        <w:rPr>
          <w:rFonts w:ascii="Arial" w:eastAsia="Times New Roman" w:hAnsi="Arial" w:cs="Arial"/>
          <w:color w:val="000000"/>
          <w:sz w:val="20"/>
          <w:szCs w:val="20"/>
          <w:lang w:eastAsia="es-MX"/>
        </w:rPr>
        <w:t> </w:t>
      </w:r>
    </w:p>
    <w:p w:rsidR="00797616" w:rsidRPr="00797616" w:rsidRDefault="00797616" w:rsidP="00797616">
      <w:pPr>
        <w:spacing w:before="100" w:beforeAutospacing="1" w:after="100" w:afterAutospacing="1"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lastRenderedPageBreak/>
        <w:t>La norma es imperativa tanto para el municipio como para las entidades estatales. El ejemplo común es la construcción de empedrado o asfaltado. Antes del inicio de la obra, debe coordinarse el trabajo de alcantarillado, de instalación eléctrica y telefónica, etc.</w:t>
      </w:r>
    </w:p>
    <w:p w:rsidR="00797616" w:rsidRPr="00797616" w:rsidRDefault="00797616" w:rsidP="00797616">
      <w:pPr>
        <w:spacing w:before="100" w:beforeAutospacing="1" w:after="100" w:afterAutospacing="1" w:line="240" w:lineRule="auto"/>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 </w:t>
      </w:r>
    </w:p>
    <w:p w:rsidR="00797616" w:rsidRPr="00797616" w:rsidRDefault="00797616" w:rsidP="00797616">
      <w:pPr>
        <w:spacing w:before="100" w:beforeAutospacing="1" w:after="100" w:afterAutospacing="1" w:line="240" w:lineRule="auto"/>
        <w:ind w:firstLine="360"/>
        <w:jc w:val="both"/>
        <w:rPr>
          <w:rFonts w:ascii="Arial" w:eastAsia="Times New Roman" w:hAnsi="Arial" w:cs="Arial"/>
          <w:color w:val="000000"/>
          <w:sz w:val="20"/>
          <w:szCs w:val="20"/>
          <w:lang w:eastAsia="es-MX"/>
        </w:rPr>
      </w:pPr>
      <w:r w:rsidRPr="00797616">
        <w:rPr>
          <w:rFonts w:ascii="Arial" w:eastAsia="Times New Roman" w:hAnsi="Arial" w:cs="Arial"/>
          <w:color w:val="0000FF"/>
          <w:sz w:val="20"/>
          <w:szCs w:val="20"/>
          <w:lang w:eastAsia="es-MX"/>
        </w:rPr>
        <w:t>El Artículo está pensado para que no ocurra el hecho cotidiano de que una vez terminada la obra antes mencionada, aparezcan personal de ERSSAN rompiendo lo hecho a fin de reparar para algún caño roto o el alcantarillado y terminado la labor, dejan un bache grande.</w:t>
      </w: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Default="00797616" w:rsidP="006C4DC3">
      <w:pPr>
        <w:pStyle w:val="Sinespaciado"/>
        <w:jc w:val="both"/>
      </w:pPr>
    </w:p>
    <w:p w:rsidR="00797616" w:rsidRPr="00EA2E60" w:rsidRDefault="00797616" w:rsidP="006C4DC3">
      <w:pPr>
        <w:pStyle w:val="Sinespaciado"/>
        <w:jc w:val="both"/>
      </w:pPr>
    </w:p>
    <w:p w:rsidR="00AA3B37" w:rsidRPr="007C6E23" w:rsidRDefault="00AA3B37" w:rsidP="003A27DC">
      <w:pPr>
        <w:pStyle w:val="Sinespaciado"/>
        <w:jc w:val="both"/>
      </w:pPr>
    </w:p>
    <w:sectPr w:rsidR="00AA3B37" w:rsidRPr="007C6E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7A" w:rsidRDefault="00F9767A" w:rsidP="00AA3B37">
      <w:pPr>
        <w:spacing w:after="0" w:line="240" w:lineRule="auto"/>
      </w:pPr>
      <w:r>
        <w:separator/>
      </w:r>
    </w:p>
  </w:endnote>
  <w:endnote w:type="continuationSeparator" w:id="0">
    <w:p w:rsidR="00F9767A" w:rsidRDefault="00F9767A" w:rsidP="00AA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7A" w:rsidRDefault="00F9767A" w:rsidP="00AA3B37">
      <w:pPr>
        <w:spacing w:after="0" w:line="240" w:lineRule="auto"/>
      </w:pPr>
      <w:r>
        <w:separator/>
      </w:r>
    </w:p>
  </w:footnote>
  <w:footnote w:type="continuationSeparator" w:id="0">
    <w:p w:rsidR="00F9767A" w:rsidRDefault="00F9767A" w:rsidP="00AA3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12"/>
    <w:rsid w:val="000D72DE"/>
    <w:rsid w:val="001433E5"/>
    <w:rsid w:val="00153B00"/>
    <w:rsid w:val="00215057"/>
    <w:rsid w:val="003A21A8"/>
    <w:rsid w:val="003A27DC"/>
    <w:rsid w:val="00475B47"/>
    <w:rsid w:val="004B3F12"/>
    <w:rsid w:val="004C387F"/>
    <w:rsid w:val="005E3381"/>
    <w:rsid w:val="006C4DC3"/>
    <w:rsid w:val="00731C54"/>
    <w:rsid w:val="00797616"/>
    <w:rsid w:val="007C1EA6"/>
    <w:rsid w:val="007C6E23"/>
    <w:rsid w:val="00843313"/>
    <w:rsid w:val="009B357B"/>
    <w:rsid w:val="00A63217"/>
    <w:rsid w:val="00AA3B37"/>
    <w:rsid w:val="00B91803"/>
    <w:rsid w:val="00CC5F02"/>
    <w:rsid w:val="00EA2E60"/>
    <w:rsid w:val="00F45659"/>
    <w:rsid w:val="00F636E3"/>
    <w:rsid w:val="00F97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40B48-FF0D-4397-8BD9-B2683FE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3F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F12"/>
    <w:rPr>
      <w:rFonts w:ascii="Tahoma" w:hAnsi="Tahoma" w:cs="Tahoma"/>
      <w:sz w:val="16"/>
      <w:szCs w:val="16"/>
    </w:rPr>
  </w:style>
  <w:style w:type="paragraph" w:styleId="Descripcin">
    <w:name w:val="caption"/>
    <w:basedOn w:val="Normal"/>
    <w:next w:val="Normal"/>
    <w:uiPriority w:val="35"/>
    <w:semiHidden/>
    <w:unhideWhenUsed/>
    <w:qFormat/>
    <w:rsid w:val="004B3F12"/>
    <w:pPr>
      <w:spacing w:line="240" w:lineRule="auto"/>
    </w:pPr>
    <w:rPr>
      <w:b/>
      <w:bCs/>
      <w:color w:val="4F81BD" w:themeColor="accent1"/>
      <w:sz w:val="18"/>
      <w:szCs w:val="18"/>
    </w:rPr>
  </w:style>
  <w:style w:type="paragraph" w:styleId="Sinespaciado">
    <w:name w:val="No Spacing"/>
    <w:uiPriority w:val="1"/>
    <w:qFormat/>
    <w:rsid w:val="00843313"/>
    <w:pPr>
      <w:spacing w:after="0" w:line="240" w:lineRule="auto"/>
    </w:pPr>
  </w:style>
  <w:style w:type="table" w:styleId="Tablaconcuadrcula">
    <w:name w:val="Table Grid"/>
    <w:basedOn w:val="Tablanormal"/>
    <w:uiPriority w:val="59"/>
    <w:rsid w:val="0084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3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B37"/>
  </w:style>
  <w:style w:type="paragraph" w:styleId="Piedepgina">
    <w:name w:val="footer"/>
    <w:basedOn w:val="Normal"/>
    <w:link w:val="PiedepginaCar"/>
    <w:uiPriority w:val="99"/>
    <w:unhideWhenUsed/>
    <w:rsid w:val="00AA3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B37"/>
  </w:style>
  <w:style w:type="character" w:customStyle="1" w:styleId="apple-converted-space">
    <w:name w:val="apple-converted-space"/>
    <w:basedOn w:val="Fuentedeprrafopredeter"/>
    <w:rsid w:val="006C4DC3"/>
  </w:style>
  <w:style w:type="character" w:styleId="Hipervnculo">
    <w:name w:val="Hyperlink"/>
    <w:basedOn w:val="Fuentedeprrafopredeter"/>
    <w:uiPriority w:val="99"/>
    <w:semiHidden/>
    <w:unhideWhenUsed/>
    <w:rsid w:val="006C4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2366</Words>
  <Characters>13015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Yaneth Aguilar Veliz</cp:lastModifiedBy>
  <cp:revision>2</cp:revision>
  <cp:lastPrinted>2015-09-08T19:50:00Z</cp:lastPrinted>
  <dcterms:created xsi:type="dcterms:W3CDTF">2016-12-06T17:43:00Z</dcterms:created>
  <dcterms:modified xsi:type="dcterms:W3CDTF">2016-12-06T17:43:00Z</dcterms:modified>
</cp:coreProperties>
</file>