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FFC" w:rsidRDefault="00F77426">
      <w:pPr>
        <w:pStyle w:val="Cuerpodeltexto30"/>
        <w:shd w:val="clear" w:color="auto" w:fill="auto"/>
        <w:spacing w:after="1038"/>
        <w:ind w:left="440"/>
      </w:pPr>
      <w:r>
        <w:rPr>
          <w:rStyle w:val="Cuerpodeltexto39pto"/>
          <w:b/>
          <w:bCs/>
        </w:rPr>
        <w:t>Presidencia Municipal De Progreso</w:t>
      </w:r>
      <w:r>
        <w:rPr>
          <w:rStyle w:val="Cuerpodeltexto39pto"/>
          <w:b/>
          <w:bCs/>
        </w:rPr>
        <w:br/>
        <w:t>Secretaria de Finanzas</w:t>
      </w:r>
      <w:r>
        <w:rPr>
          <w:rStyle w:val="Cuerpodeltexto39pto"/>
          <w:b/>
          <w:bCs/>
        </w:rPr>
        <w:br/>
      </w:r>
      <w:r>
        <w:t>Estado de Flujo de Efectivo</w:t>
      </w:r>
      <w:r>
        <w:br/>
        <w:t>Del 01 de Abril al 30 de Junio de 2016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58"/>
        <w:gridCol w:w="1358"/>
        <w:gridCol w:w="1133"/>
      </w:tblGrid>
      <w:tr w:rsidR="00516FFC">
        <w:trPr>
          <w:trHeight w:hRule="exact" w:val="432"/>
          <w:jc w:val="center"/>
        </w:trPr>
        <w:tc>
          <w:tcPr>
            <w:tcW w:w="7958" w:type="dxa"/>
            <w:shd w:val="clear" w:color="auto" w:fill="FFFFFF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after="60" w:line="180" w:lineRule="exact"/>
              <w:ind w:left="2900"/>
              <w:jc w:val="left"/>
            </w:pPr>
            <w:r>
              <w:rPr>
                <w:rStyle w:val="Cuerpodeltexto29pto"/>
              </w:rPr>
              <w:t>Concepto</w:t>
            </w:r>
          </w:p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60" w:line="110" w:lineRule="exact"/>
              <w:jc w:val="left"/>
            </w:pPr>
            <w:r>
              <w:rPr>
                <w:rStyle w:val="Cuerpodeltexto255pto"/>
              </w:rPr>
              <w:t>Flujos de Efectivo de Actividades de Operación</w:t>
            </w:r>
          </w:p>
        </w:tc>
        <w:tc>
          <w:tcPr>
            <w:tcW w:w="1358" w:type="dxa"/>
            <w:shd w:val="clear" w:color="auto" w:fill="FFFFFF"/>
            <w:vAlign w:val="center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80" w:lineRule="exact"/>
              <w:ind w:right="160"/>
            </w:pPr>
            <w:r>
              <w:rPr>
                <w:rStyle w:val="Cuerpodeltexto29pto"/>
              </w:rPr>
              <w:t>2016</w:t>
            </w:r>
          </w:p>
        </w:tc>
        <w:tc>
          <w:tcPr>
            <w:tcW w:w="1133" w:type="dxa"/>
            <w:shd w:val="clear" w:color="auto" w:fill="FFFFFF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Cuerpodeltexto29pto"/>
              </w:rPr>
              <w:t>2015</w:t>
            </w:r>
          </w:p>
        </w:tc>
      </w:tr>
      <w:tr w:rsidR="00516FFC">
        <w:trPr>
          <w:trHeight w:hRule="exact" w:val="211"/>
          <w:jc w:val="center"/>
        </w:trPr>
        <w:tc>
          <w:tcPr>
            <w:tcW w:w="7958" w:type="dxa"/>
            <w:shd w:val="clear" w:color="auto" w:fill="FFFFFF"/>
            <w:vAlign w:val="bottom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55pto"/>
              </w:rPr>
              <w:t>Origen</w:t>
            </w:r>
          </w:p>
        </w:tc>
        <w:tc>
          <w:tcPr>
            <w:tcW w:w="1358" w:type="dxa"/>
            <w:shd w:val="clear" w:color="auto" w:fill="FFFFFF"/>
            <w:vAlign w:val="bottom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  <w:ind w:right="160"/>
            </w:pPr>
            <w:r>
              <w:rPr>
                <w:rStyle w:val="Cuerpodeltexto255pto0"/>
              </w:rPr>
              <w:t>$34,702,687.31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0"/>
              </w:rPr>
              <w:t>$14,857,264.67</w:t>
            </w:r>
          </w:p>
        </w:tc>
      </w:tr>
      <w:tr w:rsidR="00516FFC">
        <w:trPr>
          <w:trHeight w:hRule="exact" w:val="178"/>
          <w:jc w:val="center"/>
        </w:trPr>
        <w:tc>
          <w:tcPr>
            <w:tcW w:w="7958" w:type="dxa"/>
            <w:shd w:val="clear" w:color="auto" w:fill="FFFFFF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55pto0"/>
              </w:rPr>
              <w:t>IMPUESTOS</w:t>
            </w:r>
          </w:p>
        </w:tc>
        <w:tc>
          <w:tcPr>
            <w:tcW w:w="1358" w:type="dxa"/>
            <w:shd w:val="clear" w:color="auto" w:fill="FFFFFF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  <w:ind w:right="160"/>
            </w:pPr>
            <w:r>
              <w:rPr>
                <w:rStyle w:val="Cuerpodeltexto255pto0"/>
              </w:rPr>
              <w:t>225,781.11</w:t>
            </w:r>
          </w:p>
        </w:tc>
        <w:tc>
          <w:tcPr>
            <w:tcW w:w="1133" w:type="dxa"/>
            <w:shd w:val="clear" w:color="auto" w:fill="FFFFFF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0"/>
              </w:rPr>
              <w:t>103,022.93</w:t>
            </w:r>
          </w:p>
        </w:tc>
      </w:tr>
      <w:tr w:rsidR="00516FFC">
        <w:trPr>
          <w:trHeight w:hRule="exact" w:val="187"/>
          <w:jc w:val="center"/>
        </w:trPr>
        <w:tc>
          <w:tcPr>
            <w:tcW w:w="7958" w:type="dxa"/>
            <w:shd w:val="clear" w:color="auto" w:fill="FFFFFF"/>
            <w:vAlign w:val="center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55pto0"/>
              </w:rPr>
              <w:t>CUOTAS Y APORTACIONES DE SEGURIDAD SOCIAL</w:t>
            </w:r>
          </w:p>
        </w:tc>
        <w:tc>
          <w:tcPr>
            <w:tcW w:w="1358" w:type="dxa"/>
            <w:shd w:val="clear" w:color="auto" w:fill="FFFFFF"/>
            <w:vAlign w:val="bottom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  <w:ind w:right="160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0"/>
              </w:rPr>
              <w:t>0.00</w:t>
            </w:r>
          </w:p>
        </w:tc>
      </w:tr>
      <w:tr w:rsidR="00516FFC">
        <w:trPr>
          <w:trHeight w:hRule="exact" w:val="192"/>
          <w:jc w:val="center"/>
        </w:trPr>
        <w:tc>
          <w:tcPr>
            <w:tcW w:w="7958" w:type="dxa"/>
            <w:shd w:val="clear" w:color="auto" w:fill="FFFFFF"/>
            <w:vAlign w:val="center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55pto0"/>
              </w:rPr>
              <w:t>CONTRIBUCIONES DE MEJORAS</w:t>
            </w:r>
          </w:p>
        </w:tc>
        <w:tc>
          <w:tcPr>
            <w:tcW w:w="1358" w:type="dxa"/>
            <w:shd w:val="clear" w:color="auto" w:fill="FFFFFF"/>
            <w:vAlign w:val="bottom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  <w:ind w:right="160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0"/>
              </w:rPr>
              <w:t>0.00</w:t>
            </w:r>
          </w:p>
        </w:tc>
      </w:tr>
      <w:tr w:rsidR="00516FFC">
        <w:trPr>
          <w:trHeight w:hRule="exact" w:val="192"/>
          <w:jc w:val="center"/>
        </w:trPr>
        <w:tc>
          <w:tcPr>
            <w:tcW w:w="7958" w:type="dxa"/>
            <w:shd w:val="clear" w:color="auto" w:fill="FFFFFF"/>
            <w:vAlign w:val="bottom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55pto0"/>
              </w:rPr>
              <w:t>DERECHOS</w:t>
            </w:r>
          </w:p>
        </w:tc>
        <w:tc>
          <w:tcPr>
            <w:tcW w:w="1358" w:type="dxa"/>
            <w:shd w:val="clear" w:color="auto" w:fill="FFFFFF"/>
            <w:vAlign w:val="bottom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  <w:ind w:right="160"/>
            </w:pPr>
            <w:r>
              <w:rPr>
                <w:rStyle w:val="Cuerpodeltexto255pto0"/>
              </w:rPr>
              <w:t>37,161.36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0"/>
              </w:rPr>
              <w:t>7,022.27</w:t>
            </w:r>
          </w:p>
        </w:tc>
      </w:tr>
      <w:tr w:rsidR="00516FFC">
        <w:trPr>
          <w:trHeight w:hRule="exact" w:val="187"/>
          <w:jc w:val="center"/>
        </w:trPr>
        <w:tc>
          <w:tcPr>
            <w:tcW w:w="7958" w:type="dxa"/>
            <w:shd w:val="clear" w:color="auto" w:fill="FFFFFF"/>
            <w:vAlign w:val="center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55pto0"/>
              </w:rPr>
              <w:t>PRODUCTOS DE TIPO CORRIENTE</w:t>
            </w:r>
          </w:p>
        </w:tc>
        <w:tc>
          <w:tcPr>
            <w:tcW w:w="1358" w:type="dxa"/>
            <w:shd w:val="clear" w:color="auto" w:fill="FFFFFF"/>
            <w:vAlign w:val="center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  <w:ind w:right="160"/>
            </w:pPr>
            <w:r>
              <w:rPr>
                <w:rStyle w:val="Cuerpodeltexto255pto0"/>
              </w:rPr>
              <w:t>5,989.78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0"/>
              </w:rPr>
              <w:t>0.00</w:t>
            </w:r>
          </w:p>
        </w:tc>
      </w:tr>
      <w:tr w:rsidR="00516FFC">
        <w:trPr>
          <w:trHeight w:hRule="exact" w:val="192"/>
          <w:jc w:val="center"/>
        </w:trPr>
        <w:tc>
          <w:tcPr>
            <w:tcW w:w="7958" w:type="dxa"/>
            <w:shd w:val="clear" w:color="auto" w:fill="FFFFFF"/>
            <w:vAlign w:val="center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55pto0"/>
              </w:rPr>
              <w:t>APROVECHAMIENTOS DE TIPO CORRIENTE</w:t>
            </w:r>
          </w:p>
        </w:tc>
        <w:tc>
          <w:tcPr>
            <w:tcW w:w="1358" w:type="dxa"/>
            <w:shd w:val="clear" w:color="auto" w:fill="FFFFFF"/>
            <w:vAlign w:val="bottom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  <w:ind w:right="160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0"/>
              </w:rPr>
              <w:t>0.00</w:t>
            </w:r>
          </w:p>
        </w:tc>
      </w:tr>
      <w:tr w:rsidR="00516FFC">
        <w:trPr>
          <w:trHeight w:hRule="exact" w:val="197"/>
          <w:jc w:val="center"/>
        </w:trPr>
        <w:tc>
          <w:tcPr>
            <w:tcW w:w="7958" w:type="dxa"/>
            <w:shd w:val="clear" w:color="auto" w:fill="FFFFFF"/>
            <w:vAlign w:val="center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55pto0"/>
              </w:rPr>
              <w:t>INGRESOS POR VENTA DE BIENES Y SERVICIOS</w:t>
            </w:r>
          </w:p>
        </w:tc>
        <w:tc>
          <w:tcPr>
            <w:tcW w:w="1358" w:type="dxa"/>
            <w:shd w:val="clear" w:color="auto" w:fill="FFFFFF"/>
            <w:vAlign w:val="bottom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  <w:ind w:right="160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0"/>
              </w:rPr>
              <w:t>0.00</w:t>
            </w:r>
          </w:p>
        </w:tc>
      </w:tr>
      <w:tr w:rsidR="00516FFC">
        <w:trPr>
          <w:trHeight w:hRule="exact" w:val="322"/>
          <w:jc w:val="center"/>
        </w:trPr>
        <w:tc>
          <w:tcPr>
            <w:tcW w:w="7958" w:type="dxa"/>
            <w:shd w:val="clear" w:color="auto" w:fill="FFFFFF"/>
            <w:vAlign w:val="bottom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44" w:lineRule="exact"/>
              <w:jc w:val="left"/>
            </w:pPr>
            <w:r>
              <w:rPr>
                <w:rStyle w:val="Cuerpodeltexto255pto0"/>
              </w:rPr>
              <w:t>INGRESOS NO COMPRENDIDOS EN LAS FRACCIONES DE LA LEY DE INGRESOS CAUSADAS EN EJERCICIOS FISCALES ANTERIORES PENDIENTES DE LIQUIDACIÓN 0 PAGO</w:t>
            </w:r>
          </w:p>
        </w:tc>
        <w:tc>
          <w:tcPr>
            <w:tcW w:w="1358" w:type="dxa"/>
            <w:shd w:val="clear" w:color="auto" w:fill="FFFFFF"/>
            <w:vAlign w:val="center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  <w:ind w:right="160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0"/>
              </w:rPr>
              <w:t>0.00</w:t>
            </w:r>
          </w:p>
        </w:tc>
      </w:tr>
      <w:tr w:rsidR="00516FFC">
        <w:trPr>
          <w:trHeight w:hRule="exact" w:val="173"/>
          <w:jc w:val="center"/>
        </w:trPr>
        <w:tc>
          <w:tcPr>
            <w:tcW w:w="7958" w:type="dxa"/>
            <w:shd w:val="clear" w:color="auto" w:fill="FFFFFF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55pto0"/>
              </w:rPr>
              <w:t>PARTICIPACIONES Y APORTACIONES</w:t>
            </w:r>
          </w:p>
        </w:tc>
        <w:tc>
          <w:tcPr>
            <w:tcW w:w="1358" w:type="dxa"/>
            <w:shd w:val="clear" w:color="auto" w:fill="FFFFFF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  <w:ind w:right="160"/>
            </w:pPr>
            <w:r>
              <w:rPr>
                <w:rStyle w:val="Cuerpodeltexto255pto0"/>
              </w:rPr>
              <w:t>6,400,176.30</w:t>
            </w:r>
          </w:p>
        </w:tc>
        <w:tc>
          <w:tcPr>
            <w:tcW w:w="1133" w:type="dxa"/>
            <w:shd w:val="clear" w:color="auto" w:fill="FFFFFF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  <w:jc w:val="center"/>
            </w:pPr>
            <w:r>
              <w:rPr>
                <w:rStyle w:val="Cuerpodeltexto255pto0"/>
              </w:rPr>
              <w:t>5,035,657.08</w:t>
            </w:r>
          </w:p>
        </w:tc>
      </w:tr>
      <w:tr w:rsidR="00516FFC">
        <w:trPr>
          <w:trHeight w:hRule="exact" w:val="192"/>
          <w:jc w:val="center"/>
        </w:trPr>
        <w:tc>
          <w:tcPr>
            <w:tcW w:w="7958" w:type="dxa"/>
            <w:shd w:val="clear" w:color="auto" w:fill="FFFFFF"/>
            <w:vAlign w:val="bottom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55pto0"/>
              </w:rPr>
              <w:t>TRANSFERENCIAS, ASIGNACIONES, SUBSIDIOS Y OTRAS AYUDAS</w:t>
            </w:r>
          </w:p>
        </w:tc>
        <w:tc>
          <w:tcPr>
            <w:tcW w:w="1358" w:type="dxa"/>
            <w:shd w:val="clear" w:color="auto" w:fill="FFFFFF"/>
            <w:vAlign w:val="bottom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  <w:ind w:right="160"/>
            </w:pPr>
            <w:r>
              <w:rPr>
                <w:rStyle w:val="Cuerpodeltexto255pto0"/>
              </w:rPr>
              <w:t>7,115,611.00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0"/>
              </w:rPr>
              <w:t>0.00</w:t>
            </w:r>
          </w:p>
        </w:tc>
      </w:tr>
      <w:tr w:rsidR="00516FFC">
        <w:trPr>
          <w:trHeight w:hRule="exact" w:val="192"/>
          <w:jc w:val="center"/>
        </w:trPr>
        <w:tc>
          <w:tcPr>
            <w:tcW w:w="7958" w:type="dxa"/>
            <w:shd w:val="clear" w:color="auto" w:fill="FFFFFF"/>
            <w:vAlign w:val="bottom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55pto0"/>
              </w:rPr>
              <w:t>OTROS ORIGENES DE OPERACIÓN</w:t>
            </w:r>
          </w:p>
        </w:tc>
        <w:tc>
          <w:tcPr>
            <w:tcW w:w="1358" w:type="dxa"/>
            <w:shd w:val="clear" w:color="auto" w:fill="FFFFFF"/>
            <w:vAlign w:val="bottom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  <w:ind w:right="160"/>
            </w:pPr>
            <w:r>
              <w:rPr>
                <w:rStyle w:val="Cuerpodeltexto255pto0"/>
              </w:rPr>
              <w:t>20,917,967.76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  <w:jc w:val="center"/>
            </w:pPr>
            <w:r>
              <w:rPr>
                <w:rStyle w:val="Cuerpodeltexto255pto0"/>
              </w:rPr>
              <w:t>9,711,562.39</w:t>
            </w:r>
          </w:p>
        </w:tc>
      </w:tr>
      <w:tr w:rsidR="00516FFC">
        <w:trPr>
          <w:trHeight w:hRule="exact" w:val="197"/>
          <w:jc w:val="center"/>
        </w:trPr>
        <w:tc>
          <w:tcPr>
            <w:tcW w:w="7958" w:type="dxa"/>
            <w:shd w:val="clear" w:color="auto" w:fill="FFFFFF"/>
            <w:vAlign w:val="bottom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55pto"/>
              </w:rPr>
              <w:t>Aplicación</w:t>
            </w:r>
          </w:p>
        </w:tc>
        <w:tc>
          <w:tcPr>
            <w:tcW w:w="1358" w:type="dxa"/>
            <w:shd w:val="clear" w:color="auto" w:fill="FFFFFF"/>
            <w:vAlign w:val="bottom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  <w:ind w:right="160"/>
            </w:pPr>
            <w:r>
              <w:rPr>
                <w:rStyle w:val="Cuerpodeltexto255pto0"/>
              </w:rPr>
              <w:t>$55,762,952.37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0"/>
              </w:rPr>
              <w:t>$12,967,624.76</w:t>
            </w:r>
          </w:p>
        </w:tc>
      </w:tr>
      <w:tr w:rsidR="00516FFC">
        <w:trPr>
          <w:trHeight w:hRule="exact" w:val="178"/>
          <w:jc w:val="center"/>
        </w:trPr>
        <w:tc>
          <w:tcPr>
            <w:tcW w:w="7958" w:type="dxa"/>
            <w:shd w:val="clear" w:color="auto" w:fill="FFFFFF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55pto0"/>
              </w:rPr>
              <w:t>SERVICIOS PERSONALES</w:t>
            </w:r>
          </w:p>
        </w:tc>
        <w:tc>
          <w:tcPr>
            <w:tcW w:w="1358" w:type="dxa"/>
            <w:shd w:val="clear" w:color="auto" w:fill="FFFFFF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  <w:ind w:right="160"/>
            </w:pPr>
            <w:r>
              <w:rPr>
                <w:rStyle w:val="Cuerpodeltexto255pto0"/>
              </w:rPr>
              <w:t>1,853,040.00</w:t>
            </w:r>
          </w:p>
        </w:tc>
        <w:tc>
          <w:tcPr>
            <w:tcW w:w="1133" w:type="dxa"/>
            <w:shd w:val="clear" w:color="auto" w:fill="FFFFFF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  <w:jc w:val="center"/>
            </w:pPr>
            <w:r>
              <w:rPr>
                <w:rStyle w:val="Cuerpodeltexto255pto0"/>
              </w:rPr>
              <w:t>1,718,748.00</w:t>
            </w:r>
          </w:p>
        </w:tc>
      </w:tr>
      <w:tr w:rsidR="00516FFC">
        <w:trPr>
          <w:trHeight w:hRule="exact" w:val="187"/>
          <w:jc w:val="center"/>
        </w:trPr>
        <w:tc>
          <w:tcPr>
            <w:tcW w:w="7958" w:type="dxa"/>
            <w:shd w:val="clear" w:color="auto" w:fill="FFFFFF"/>
            <w:vAlign w:val="bottom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55pto0"/>
              </w:rPr>
              <w:t>MATERIALES Y SUMINISTROS</w:t>
            </w:r>
          </w:p>
        </w:tc>
        <w:tc>
          <w:tcPr>
            <w:tcW w:w="1358" w:type="dxa"/>
            <w:shd w:val="clear" w:color="auto" w:fill="FFFFFF"/>
            <w:vAlign w:val="bottom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  <w:ind w:right="160"/>
            </w:pPr>
            <w:r>
              <w:rPr>
                <w:rStyle w:val="Cuerpodeltexto255pto0"/>
              </w:rPr>
              <w:t>368,382.73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0"/>
              </w:rPr>
              <w:t>71,688.60</w:t>
            </w:r>
          </w:p>
        </w:tc>
      </w:tr>
      <w:tr w:rsidR="00516FFC">
        <w:trPr>
          <w:trHeight w:hRule="exact" w:val="202"/>
          <w:jc w:val="center"/>
        </w:trPr>
        <w:tc>
          <w:tcPr>
            <w:tcW w:w="7958" w:type="dxa"/>
            <w:shd w:val="clear" w:color="auto" w:fill="FFFFFF"/>
            <w:vAlign w:val="bottom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55pto0"/>
              </w:rPr>
              <w:t>SERVICIOS GENERALES</w:t>
            </w:r>
          </w:p>
        </w:tc>
        <w:tc>
          <w:tcPr>
            <w:tcW w:w="1358" w:type="dxa"/>
            <w:shd w:val="clear" w:color="auto" w:fill="FFFFFF"/>
            <w:vAlign w:val="bottom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  <w:ind w:right="160"/>
            </w:pPr>
            <w:r>
              <w:rPr>
                <w:rStyle w:val="Cuerpodeltexto255pto0"/>
              </w:rPr>
              <w:t>963,568.67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  <w:jc w:val="center"/>
            </w:pPr>
            <w:r>
              <w:rPr>
                <w:rStyle w:val="Cuerpodeltexto255pto0"/>
              </w:rPr>
              <w:t>1,008,735.29</w:t>
            </w:r>
          </w:p>
        </w:tc>
      </w:tr>
      <w:tr w:rsidR="00516FFC">
        <w:trPr>
          <w:trHeight w:hRule="exact" w:val="192"/>
          <w:jc w:val="center"/>
        </w:trPr>
        <w:tc>
          <w:tcPr>
            <w:tcW w:w="7958" w:type="dxa"/>
            <w:shd w:val="clear" w:color="auto" w:fill="FFFFFF"/>
            <w:vAlign w:val="center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55pto0"/>
              </w:rPr>
              <w:t>TRANSFERENCIAS INTERNAS Y ASIGNACIONES AL SECTOR PÚBLICO</w:t>
            </w:r>
          </w:p>
        </w:tc>
        <w:tc>
          <w:tcPr>
            <w:tcW w:w="1358" w:type="dxa"/>
            <w:shd w:val="clear" w:color="auto" w:fill="FFFFFF"/>
            <w:vAlign w:val="bottom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  <w:ind w:right="160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0"/>
              </w:rPr>
              <w:t>0.00</w:t>
            </w:r>
          </w:p>
        </w:tc>
      </w:tr>
      <w:tr w:rsidR="00516FFC">
        <w:trPr>
          <w:trHeight w:hRule="exact" w:val="192"/>
          <w:jc w:val="center"/>
        </w:trPr>
        <w:tc>
          <w:tcPr>
            <w:tcW w:w="7958" w:type="dxa"/>
            <w:shd w:val="clear" w:color="auto" w:fill="FFFFFF"/>
            <w:vAlign w:val="center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55pto0"/>
              </w:rPr>
              <w:t>TRANSFERENCIAS AL RESTO DEL SECTOR PÚBLICO</w:t>
            </w:r>
          </w:p>
        </w:tc>
        <w:tc>
          <w:tcPr>
            <w:tcW w:w="1358" w:type="dxa"/>
            <w:shd w:val="clear" w:color="auto" w:fill="FFFFFF"/>
            <w:vAlign w:val="bottom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  <w:ind w:right="160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0"/>
              </w:rPr>
              <w:t>0.00</w:t>
            </w:r>
          </w:p>
        </w:tc>
      </w:tr>
      <w:tr w:rsidR="00516FFC">
        <w:trPr>
          <w:trHeight w:hRule="exact" w:val="187"/>
          <w:jc w:val="center"/>
        </w:trPr>
        <w:tc>
          <w:tcPr>
            <w:tcW w:w="7958" w:type="dxa"/>
            <w:shd w:val="clear" w:color="auto" w:fill="FFFFFF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55pto0"/>
              </w:rPr>
              <w:t>SUBSIDIOS Y SUBVENCIONES</w:t>
            </w:r>
          </w:p>
        </w:tc>
        <w:tc>
          <w:tcPr>
            <w:tcW w:w="1358" w:type="dxa"/>
            <w:shd w:val="clear" w:color="auto" w:fill="FFFFFF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  <w:ind w:right="160"/>
            </w:pPr>
            <w:r>
              <w:rPr>
                <w:rStyle w:val="Cuerpodeltexto255pto0"/>
              </w:rPr>
              <w:t>503.51</w:t>
            </w:r>
          </w:p>
        </w:tc>
        <w:tc>
          <w:tcPr>
            <w:tcW w:w="1133" w:type="dxa"/>
            <w:shd w:val="clear" w:color="auto" w:fill="FFFFFF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0"/>
              </w:rPr>
              <w:t>93.00</w:t>
            </w:r>
          </w:p>
        </w:tc>
      </w:tr>
      <w:tr w:rsidR="00516FFC">
        <w:trPr>
          <w:trHeight w:hRule="exact" w:val="197"/>
          <w:jc w:val="center"/>
        </w:trPr>
        <w:tc>
          <w:tcPr>
            <w:tcW w:w="7958" w:type="dxa"/>
            <w:shd w:val="clear" w:color="auto" w:fill="FFFFFF"/>
            <w:vAlign w:val="bottom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55pto0"/>
              </w:rPr>
              <w:t>AYUDAS SOCIALES</w:t>
            </w:r>
          </w:p>
        </w:tc>
        <w:tc>
          <w:tcPr>
            <w:tcW w:w="1358" w:type="dxa"/>
            <w:shd w:val="clear" w:color="auto" w:fill="FFFFFF"/>
            <w:vAlign w:val="bottom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  <w:ind w:right="160"/>
            </w:pPr>
            <w:r>
              <w:rPr>
                <w:rStyle w:val="Cuerpodeltexto255pto0"/>
              </w:rPr>
              <w:t>385,279.95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0"/>
              </w:rPr>
              <w:t>346,896.69</w:t>
            </w:r>
          </w:p>
        </w:tc>
      </w:tr>
      <w:tr w:rsidR="00516FFC">
        <w:trPr>
          <w:trHeight w:hRule="exact" w:val="197"/>
          <w:jc w:val="center"/>
        </w:trPr>
        <w:tc>
          <w:tcPr>
            <w:tcW w:w="7958" w:type="dxa"/>
            <w:shd w:val="clear" w:color="auto" w:fill="FFFFFF"/>
            <w:vAlign w:val="center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55pto0"/>
              </w:rPr>
              <w:t>PENSIONES Y JUBILACIONES</w:t>
            </w:r>
          </w:p>
        </w:tc>
        <w:tc>
          <w:tcPr>
            <w:tcW w:w="1358" w:type="dxa"/>
            <w:shd w:val="clear" w:color="auto" w:fill="FFFFFF"/>
            <w:vAlign w:val="bottom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  <w:ind w:right="160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0"/>
              </w:rPr>
              <w:t>0.00</w:t>
            </w:r>
          </w:p>
        </w:tc>
      </w:tr>
      <w:tr w:rsidR="00516FFC">
        <w:trPr>
          <w:trHeight w:hRule="exact" w:val="187"/>
          <w:jc w:val="center"/>
        </w:trPr>
        <w:tc>
          <w:tcPr>
            <w:tcW w:w="7958" w:type="dxa"/>
            <w:shd w:val="clear" w:color="auto" w:fill="FFFFFF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55pto0"/>
              </w:rPr>
              <w:t>TRANSFERENCIAS A FIDEICOMISOS, MANDATOS Y ANÁLOGOS</w:t>
            </w:r>
          </w:p>
        </w:tc>
        <w:tc>
          <w:tcPr>
            <w:tcW w:w="1358" w:type="dxa"/>
            <w:shd w:val="clear" w:color="auto" w:fill="FFFFFF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  <w:ind w:right="160"/>
            </w:pPr>
            <w:r>
              <w:rPr>
                <w:rStyle w:val="Cuerpodeltexto255pto0"/>
              </w:rPr>
              <w:t>300,000.00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0"/>
              </w:rPr>
              <w:t>200,000.00</w:t>
            </w:r>
          </w:p>
        </w:tc>
      </w:tr>
      <w:tr w:rsidR="00516FFC">
        <w:trPr>
          <w:trHeight w:hRule="exact" w:val="192"/>
          <w:jc w:val="center"/>
        </w:trPr>
        <w:tc>
          <w:tcPr>
            <w:tcW w:w="7958" w:type="dxa"/>
            <w:shd w:val="clear" w:color="auto" w:fill="FFFFFF"/>
            <w:vAlign w:val="center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55pto0"/>
              </w:rPr>
              <w:t>TRANSFERENCIAS AL EXTERIOR</w:t>
            </w:r>
          </w:p>
        </w:tc>
        <w:tc>
          <w:tcPr>
            <w:tcW w:w="1358" w:type="dxa"/>
            <w:shd w:val="clear" w:color="auto" w:fill="FFFFFF"/>
            <w:vAlign w:val="bottom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  <w:ind w:right="160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0"/>
              </w:rPr>
              <w:t>0.00</w:t>
            </w:r>
          </w:p>
        </w:tc>
      </w:tr>
      <w:tr w:rsidR="00516FFC">
        <w:trPr>
          <w:trHeight w:hRule="exact" w:val="197"/>
          <w:jc w:val="center"/>
        </w:trPr>
        <w:tc>
          <w:tcPr>
            <w:tcW w:w="7958" w:type="dxa"/>
            <w:shd w:val="clear" w:color="auto" w:fill="FFFFFF"/>
            <w:vAlign w:val="center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55pto0"/>
              </w:rPr>
              <w:t>DONATIVOS</w:t>
            </w:r>
          </w:p>
        </w:tc>
        <w:tc>
          <w:tcPr>
            <w:tcW w:w="1358" w:type="dxa"/>
            <w:shd w:val="clear" w:color="auto" w:fill="FFFFFF"/>
            <w:vAlign w:val="bottom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  <w:ind w:right="160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0"/>
              </w:rPr>
              <w:t>0.00</w:t>
            </w:r>
          </w:p>
        </w:tc>
      </w:tr>
      <w:tr w:rsidR="00516FFC">
        <w:trPr>
          <w:trHeight w:hRule="exact" w:val="187"/>
          <w:jc w:val="center"/>
        </w:trPr>
        <w:tc>
          <w:tcPr>
            <w:tcW w:w="7958" w:type="dxa"/>
            <w:shd w:val="clear" w:color="auto" w:fill="FFFFFF"/>
            <w:vAlign w:val="center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55pto0"/>
              </w:rPr>
              <w:t>TRANSFERENCIAS AL EXTERIOR</w:t>
            </w:r>
          </w:p>
        </w:tc>
        <w:tc>
          <w:tcPr>
            <w:tcW w:w="1358" w:type="dxa"/>
            <w:shd w:val="clear" w:color="auto" w:fill="FFFFFF"/>
            <w:vAlign w:val="bottom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  <w:ind w:right="160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0"/>
              </w:rPr>
              <w:t>0.00</w:t>
            </w:r>
          </w:p>
        </w:tc>
      </w:tr>
      <w:tr w:rsidR="00516FFC">
        <w:trPr>
          <w:trHeight w:hRule="exact" w:val="192"/>
          <w:jc w:val="center"/>
        </w:trPr>
        <w:tc>
          <w:tcPr>
            <w:tcW w:w="7958" w:type="dxa"/>
            <w:shd w:val="clear" w:color="auto" w:fill="FFFFFF"/>
            <w:vAlign w:val="center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55pto0"/>
              </w:rPr>
              <w:t>PARTICIPACIONES</w:t>
            </w:r>
          </w:p>
        </w:tc>
        <w:tc>
          <w:tcPr>
            <w:tcW w:w="1358" w:type="dxa"/>
            <w:shd w:val="clear" w:color="auto" w:fill="FFFFFF"/>
            <w:vAlign w:val="bottom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  <w:ind w:right="160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0"/>
              </w:rPr>
              <w:t>0.00</w:t>
            </w:r>
          </w:p>
        </w:tc>
      </w:tr>
      <w:tr w:rsidR="00516FFC">
        <w:trPr>
          <w:trHeight w:hRule="exact" w:val="192"/>
          <w:jc w:val="center"/>
        </w:trPr>
        <w:tc>
          <w:tcPr>
            <w:tcW w:w="7958" w:type="dxa"/>
            <w:shd w:val="clear" w:color="auto" w:fill="FFFFFF"/>
            <w:vAlign w:val="center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55pto0"/>
              </w:rPr>
              <w:t>APORTACIONES</w:t>
            </w:r>
          </w:p>
        </w:tc>
        <w:tc>
          <w:tcPr>
            <w:tcW w:w="1358" w:type="dxa"/>
            <w:shd w:val="clear" w:color="auto" w:fill="FFFFFF"/>
            <w:vAlign w:val="bottom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  <w:ind w:right="160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0"/>
              </w:rPr>
              <w:t>0.00</w:t>
            </w:r>
          </w:p>
        </w:tc>
      </w:tr>
      <w:tr w:rsidR="00516FFC">
        <w:trPr>
          <w:trHeight w:hRule="exact" w:val="192"/>
          <w:jc w:val="center"/>
        </w:trPr>
        <w:tc>
          <w:tcPr>
            <w:tcW w:w="7958" w:type="dxa"/>
            <w:shd w:val="clear" w:color="auto" w:fill="FFFFFF"/>
            <w:vAlign w:val="center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55pto0"/>
              </w:rPr>
              <w:t>CONVENIOS</w:t>
            </w:r>
          </w:p>
        </w:tc>
        <w:tc>
          <w:tcPr>
            <w:tcW w:w="1358" w:type="dxa"/>
            <w:shd w:val="clear" w:color="auto" w:fill="FFFFFF"/>
            <w:vAlign w:val="bottom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  <w:ind w:right="160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0"/>
              </w:rPr>
              <w:t>0.00</w:t>
            </w:r>
          </w:p>
        </w:tc>
      </w:tr>
      <w:tr w:rsidR="00516FFC">
        <w:trPr>
          <w:trHeight w:hRule="exact" w:val="187"/>
          <w:jc w:val="center"/>
        </w:trPr>
        <w:tc>
          <w:tcPr>
            <w:tcW w:w="7958" w:type="dxa"/>
            <w:shd w:val="clear" w:color="auto" w:fill="FFFFFF"/>
            <w:vAlign w:val="bottom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55pto0"/>
              </w:rPr>
              <w:t>OTROS APLICACIONES DE OPERACIÓN</w:t>
            </w:r>
          </w:p>
        </w:tc>
        <w:tc>
          <w:tcPr>
            <w:tcW w:w="1358" w:type="dxa"/>
            <w:shd w:val="clear" w:color="auto" w:fill="FFFFFF"/>
            <w:vAlign w:val="bottom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  <w:ind w:right="160"/>
            </w:pPr>
            <w:r>
              <w:rPr>
                <w:rStyle w:val="Cuerpodeltexto255pto0"/>
              </w:rPr>
              <w:t>51,892,177.51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  <w:jc w:val="center"/>
            </w:pPr>
            <w:r>
              <w:rPr>
                <w:rStyle w:val="Cuerpodeltexto255pto0"/>
              </w:rPr>
              <w:t>9,621,463.18</w:t>
            </w:r>
          </w:p>
        </w:tc>
      </w:tr>
      <w:tr w:rsidR="00516FFC">
        <w:trPr>
          <w:trHeight w:hRule="exact" w:val="374"/>
          <w:jc w:val="center"/>
        </w:trPr>
        <w:tc>
          <w:tcPr>
            <w:tcW w:w="7958" w:type="dxa"/>
            <w:shd w:val="clear" w:color="auto" w:fill="FFFFFF"/>
            <w:vAlign w:val="bottom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92" w:lineRule="exact"/>
              <w:jc w:val="left"/>
            </w:pPr>
            <w:r>
              <w:rPr>
                <w:rStyle w:val="Cuerpodeltexto255pto0"/>
              </w:rPr>
              <w:t xml:space="preserve">FLUJOS NETOS DE EFECTIVO POR ACTIVIDADES DE OPERACIÓN </w:t>
            </w:r>
            <w:r>
              <w:rPr>
                <w:rStyle w:val="Cuerpodeltexto255pto"/>
              </w:rPr>
              <w:t>Flujos de Efectivo de las Actividades de Inversión</w:t>
            </w:r>
          </w:p>
        </w:tc>
        <w:tc>
          <w:tcPr>
            <w:tcW w:w="1358" w:type="dxa"/>
            <w:shd w:val="clear" w:color="auto" w:fill="FFFFFF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  <w:ind w:right="160"/>
            </w:pPr>
            <w:r>
              <w:rPr>
                <w:rStyle w:val="Cuerpodeltexto255pto"/>
              </w:rPr>
              <w:t>$-21,060,265.06</w:t>
            </w:r>
          </w:p>
        </w:tc>
        <w:tc>
          <w:tcPr>
            <w:tcW w:w="1133" w:type="dxa"/>
            <w:shd w:val="clear" w:color="auto" w:fill="FFFFFF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  <w:jc w:val="center"/>
            </w:pPr>
            <w:r>
              <w:rPr>
                <w:rStyle w:val="Cuerpodeltexto255pto"/>
              </w:rPr>
              <w:t>$1,889,639.91</w:t>
            </w:r>
          </w:p>
        </w:tc>
      </w:tr>
      <w:tr w:rsidR="00516FFC">
        <w:trPr>
          <w:trHeight w:hRule="exact" w:val="216"/>
          <w:jc w:val="center"/>
        </w:trPr>
        <w:tc>
          <w:tcPr>
            <w:tcW w:w="7958" w:type="dxa"/>
            <w:shd w:val="clear" w:color="auto" w:fill="FFFFFF"/>
            <w:vAlign w:val="center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55pto"/>
              </w:rPr>
              <w:t>Origen</w:t>
            </w:r>
          </w:p>
        </w:tc>
        <w:tc>
          <w:tcPr>
            <w:tcW w:w="1358" w:type="dxa"/>
            <w:shd w:val="clear" w:color="auto" w:fill="FFFFFF"/>
            <w:vAlign w:val="center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  <w:ind w:right="160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0"/>
              </w:rPr>
              <w:t>0.00</w:t>
            </w:r>
          </w:p>
        </w:tc>
      </w:tr>
      <w:tr w:rsidR="00516FFC">
        <w:trPr>
          <w:trHeight w:hRule="exact" w:val="211"/>
          <w:jc w:val="center"/>
        </w:trPr>
        <w:tc>
          <w:tcPr>
            <w:tcW w:w="7958" w:type="dxa"/>
            <w:shd w:val="clear" w:color="auto" w:fill="FFFFFF"/>
            <w:vAlign w:val="center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55pto0"/>
              </w:rPr>
              <w:t>BIENES INMUEBLES, INFRAESTRUCTURA Y CONSTRUCCIONES EN PROCESO</w:t>
            </w:r>
          </w:p>
        </w:tc>
        <w:tc>
          <w:tcPr>
            <w:tcW w:w="1358" w:type="dxa"/>
            <w:shd w:val="clear" w:color="auto" w:fill="FFFFFF"/>
            <w:vAlign w:val="center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0.00</w:t>
            </w:r>
          </w:p>
        </w:tc>
      </w:tr>
      <w:tr w:rsidR="00516FFC">
        <w:trPr>
          <w:trHeight w:hRule="exact" w:val="216"/>
          <w:jc w:val="center"/>
        </w:trPr>
        <w:tc>
          <w:tcPr>
            <w:tcW w:w="7958" w:type="dxa"/>
            <w:shd w:val="clear" w:color="auto" w:fill="FFFFFF"/>
            <w:vAlign w:val="center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55pto0"/>
              </w:rPr>
              <w:t>BIENES MUEBLES</w:t>
            </w:r>
          </w:p>
        </w:tc>
        <w:tc>
          <w:tcPr>
            <w:tcW w:w="1358" w:type="dxa"/>
            <w:shd w:val="clear" w:color="auto" w:fill="FFFFFF"/>
            <w:vAlign w:val="center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0.00</w:t>
            </w:r>
          </w:p>
        </w:tc>
      </w:tr>
      <w:tr w:rsidR="00516FFC">
        <w:trPr>
          <w:trHeight w:hRule="exact" w:val="226"/>
          <w:jc w:val="center"/>
        </w:trPr>
        <w:tc>
          <w:tcPr>
            <w:tcW w:w="7958" w:type="dxa"/>
            <w:shd w:val="clear" w:color="auto" w:fill="FFFFFF"/>
            <w:vAlign w:val="center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55pto1"/>
              </w:rPr>
              <w:t>OTROS ORÍGENES de inversión</w:t>
            </w:r>
          </w:p>
        </w:tc>
        <w:tc>
          <w:tcPr>
            <w:tcW w:w="1358" w:type="dxa"/>
            <w:shd w:val="clear" w:color="auto" w:fill="FFFFFF"/>
            <w:vAlign w:val="center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0.00</w:t>
            </w:r>
          </w:p>
        </w:tc>
      </w:tr>
      <w:tr w:rsidR="00516FFC">
        <w:trPr>
          <w:trHeight w:hRule="exact" w:val="230"/>
          <w:jc w:val="center"/>
        </w:trPr>
        <w:tc>
          <w:tcPr>
            <w:tcW w:w="7958" w:type="dxa"/>
            <w:shd w:val="clear" w:color="auto" w:fill="FFFFFF"/>
            <w:vAlign w:val="bottom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55pto"/>
              </w:rPr>
              <w:t>Aplicación</w:t>
            </w:r>
          </w:p>
        </w:tc>
        <w:tc>
          <w:tcPr>
            <w:tcW w:w="1358" w:type="dxa"/>
            <w:shd w:val="clear" w:color="auto" w:fill="FFFFFF"/>
            <w:vAlign w:val="bottom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0"/>
              </w:rPr>
              <w:t>636,173.65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  <w:jc w:val="center"/>
            </w:pPr>
            <w:r>
              <w:rPr>
                <w:rStyle w:val="Cuerpodeltexto255pto0"/>
              </w:rPr>
              <w:t>548,373.02</w:t>
            </w:r>
          </w:p>
        </w:tc>
      </w:tr>
      <w:tr w:rsidR="00516FFC">
        <w:trPr>
          <w:trHeight w:hRule="exact" w:val="206"/>
          <w:jc w:val="center"/>
        </w:trPr>
        <w:tc>
          <w:tcPr>
            <w:tcW w:w="7958" w:type="dxa"/>
            <w:shd w:val="clear" w:color="auto" w:fill="FFFFFF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55pto0"/>
              </w:rPr>
              <w:t>BIENES INMUEBLES, INFRAESTRUCTURA Y CONSTRUCCIONES EN PROCESO</w:t>
            </w:r>
          </w:p>
        </w:tc>
        <w:tc>
          <w:tcPr>
            <w:tcW w:w="1358" w:type="dxa"/>
            <w:shd w:val="clear" w:color="auto" w:fill="FFFFFF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630,363.65</w:t>
            </w:r>
          </w:p>
        </w:tc>
        <w:tc>
          <w:tcPr>
            <w:tcW w:w="1133" w:type="dxa"/>
            <w:shd w:val="clear" w:color="auto" w:fill="FFFFFF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519,145.83</w:t>
            </w:r>
          </w:p>
        </w:tc>
      </w:tr>
      <w:tr w:rsidR="00516FFC">
        <w:trPr>
          <w:trHeight w:hRule="exact" w:val="226"/>
          <w:jc w:val="center"/>
        </w:trPr>
        <w:tc>
          <w:tcPr>
            <w:tcW w:w="7958" w:type="dxa"/>
            <w:shd w:val="clear" w:color="auto" w:fill="FFFFFF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55pto0"/>
              </w:rPr>
              <w:t>BIENES MUEBLES</w:t>
            </w:r>
          </w:p>
        </w:tc>
        <w:tc>
          <w:tcPr>
            <w:tcW w:w="1358" w:type="dxa"/>
            <w:shd w:val="clear" w:color="auto" w:fill="FFFFFF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5,810.00</w:t>
            </w:r>
          </w:p>
        </w:tc>
        <w:tc>
          <w:tcPr>
            <w:tcW w:w="1133" w:type="dxa"/>
            <w:shd w:val="clear" w:color="auto" w:fill="FFFFFF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29,227.19</w:t>
            </w:r>
          </w:p>
        </w:tc>
      </w:tr>
      <w:tr w:rsidR="00516FFC">
        <w:trPr>
          <w:trHeight w:hRule="exact" w:val="221"/>
          <w:jc w:val="center"/>
        </w:trPr>
        <w:tc>
          <w:tcPr>
            <w:tcW w:w="7958" w:type="dxa"/>
            <w:shd w:val="clear" w:color="auto" w:fill="FFFFFF"/>
            <w:vAlign w:val="center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55pto0"/>
              </w:rPr>
              <w:t>OTROS ORÍGENES DE INVERSIÓN</w:t>
            </w:r>
          </w:p>
        </w:tc>
        <w:tc>
          <w:tcPr>
            <w:tcW w:w="1358" w:type="dxa"/>
            <w:shd w:val="clear" w:color="auto" w:fill="FFFFFF"/>
            <w:vAlign w:val="center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0.00</w:t>
            </w:r>
          </w:p>
        </w:tc>
      </w:tr>
      <w:tr w:rsidR="00516FFC">
        <w:trPr>
          <w:trHeight w:hRule="exact" w:val="422"/>
          <w:jc w:val="center"/>
        </w:trPr>
        <w:tc>
          <w:tcPr>
            <w:tcW w:w="7958" w:type="dxa"/>
            <w:shd w:val="clear" w:color="auto" w:fill="FFFFFF"/>
            <w:vAlign w:val="bottom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221" w:lineRule="exact"/>
              <w:jc w:val="left"/>
            </w:pPr>
            <w:r>
              <w:rPr>
                <w:rStyle w:val="Cuerpodeltexto255pto0"/>
              </w:rPr>
              <w:t xml:space="preserve">FLUJOS NETOS DE EFECTIVO POR ACTIVIDADES DE INVERSIÓN </w:t>
            </w:r>
            <w:r>
              <w:rPr>
                <w:rStyle w:val="Cuerpodeltexto255pto"/>
              </w:rPr>
              <w:t>Flujos de Efectivo de las Actividades de Financiamiento</w:t>
            </w:r>
          </w:p>
        </w:tc>
        <w:tc>
          <w:tcPr>
            <w:tcW w:w="1358" w:type="dxa"/>
            <w:shd w:val="clear" w:color="auto" w:fill="FFFFFF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-636,173.65</w:t>
            </w:r>
          </w:p>
        </w:tc>
        <w:tc>
          <w:tcPr>
            <w:tcW w:w="1133" w:type="dxa"/>
            <w:shd w:val="clear" w:color="auto" w:fill="FFFFFF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-548,373.02</w:t>
            </w:r>
          </w:p>
        </w:tc>
      </w:tr>
      <w:tr w:rsidR="00516FFC">
        <w:trPr>
          <w:trHeight w:hRule="exact" w:val="216"/>
          <w:jc w:val="center"/>
        </w:trPr>
        <w:tc>
          <w:tcPr>
            <w:tcW w:w="7958" w:type="dxa"/>
            <w:shd w:val="clear" w:color="auto" w:fill="FFFFFF"/>
            <w:vAlign w:val="center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55pto"/>
              </w:rPr>
              <w:t>Origen</w:t>
            </w:r>
          </w:p>
        </w:tc>
        <w:tc>
          <w:tcPr>
            <w:tcW w:w="1358" w:type="dxa"/>
            <w:shd w:val="clear" w:color="auto" w:fill="FFFFFF"/>
            <w:vAlign w:val="center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0"/>
              </w:rPr>
              <w:t>0.00</w:t>
            </w:r>
          </w:p>
        </w:tc>
      </w:tr>
      <w:tr w:rsidR="00516FFC">
        <w:trPr>
          <w:trHeight w:hRule="exact" w:val="197"/>
          <w:jc w:val="center"/>
        </w:trPr>
        <w:tc>
          <w:tcPr>
            <w:tcW w:w="7958" w:type="dxa"/>
            <w:shd w:val="clear" w:color="auto" w:fill="FFFFFF"/>
            <w:vAlign w:val="center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55pto0"/>
              </w:rPr>
              <w:t>ENDEUDAMIENTO NETO</w:t>
            </w:r>
          </w:p>
        </w:tc>
        <w:tc>
          <w:tcPr>
            <w:tcW w:w="1358" w:type="dxa"/>
            <w:shd w:val="clear" w:color="auto" w:fill="FFFFFF"/>
            <w:vAlign w:val="center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0.00</w:t>
            </w:r>
          </w:p>
        </w:tc>
      </w:tr>
      <w:tr w:rsidR="00516FFC">
        <w:trPr>
          <w:trHeight w:hRule="exact" w:val="226"/>
          <w:jc w:val="center"/>
        </w:trPr>
        <w:tc>
          <w:tcPr>
            <w:tcW w:w="7958" w:type="dxa"/>
            <w:shd w:val="clear" w:color="auto" w:fill="FFFFFF"/>
            <w:vAlign w:val="center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55pto0"/>
              </w:rPr>
              <w:t>EXTERNO</w:t>
            </w:r>
          </w:p>
        </w:tc>
        <w:tc>
          <w:tcPr>
            <w:tcW w:w="1358" w:type="dxa"/>
            <w:shd w:val="clear" w:color="auto" w:fill="FFFFFF"/>
            <w:vAlign w:val="center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0"/>
              </w:rPr>
              <w:t>0.00</w:t>
            </w:r>
          </w:p>
        </w:tc>
      </w:tr>
      <w:tr w:rsidR="00516FFC">
        <w:trPr>
          <w:trHeight w:hRule="exact" w:val="240"/>
          <w:jc w:val="center"/>
        </w:trPr>
        <w:tc>
          <w:tcPr>
            <w:tcW w:w="7958" w:type="dxa"/>
            <w:shd w:val="clear" w:color="auto" w:fill="FFFFFF"/>
            <w:vAlign w:val="center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55pto"/>
              </w:rPr>
              <w:t>Aplicación</w:t>
            </w:r>
          </w:p>
        </w:tc>
        <w:tc>
          <w:tcPr>
            <w:tcW w:w="1358" w:type="dxa"/>
            <w:shd w:val="clear" w:color="auto" w:fill="FFFFFF"/>
            <w:vAlign w:val="center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0"/>
              </w:rPr>
              <w:t>0.00</w:t>
            </w:r>
          </w:p>
        </w:tc>
      </w:tr>
      <w:tr w:rsidR="00516FFC">
        <w:trPr>
          <w:trHeight w:hRule="exact" w:val="197"/>
          <w:jc w:val="center"/>
        </w:trPr>
        <w:tc>
          <w:tcPr>
            <w:tcW w:w="7958" w:type="dxa"/>
            <w:shd w:val="clear" w:color="auto" w:fill="FFFFFF"/>
            <w:vAlign w:val="center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55pto0"/>
              </w:rPr>
              <w:t>SERVICIOS DE LA DEUDA</w:t>
            </w:r>
          </w:p>
        </w:tc>
        <w:tc>
          <w:tcPr>
            <w:tcW w:w="1358" w:type="dxa"/>
            <w:shd w:val="clear" w:color="auto" w:fill="FFFFFF"/>
            <w:vAlign w:val="center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0.00</w:t>
            </w:r>
          </w:p>
        </w:tc>
      </w:tr>
      <w:tr w:rsidR="00516FFC">
        <w:trPr>
          <w:trHeight w:hRule="exact" w:val="211"/>
          <w:jc w:val="center"/>
        </w:trPr>
        <w:tc>
          <w:tcPr>
            <w:tcW w:w="7958" w:type="dxa"/>
            <w:shd w:val="clear" w:color="auto" w:fill="FFFFFF"/>
            <w:vAlign w:val="center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55pto0"/>
              </w:rPr>
              <w:t>INTERNO</w:t>
            </w:r>
          </w:p>
        </w:tc>
        <w:tc>
          <w:tcPr>
            <w:tcW w:w="1358" w:type="dxa"/>
            <w:shd w:val="clear" w:color="auto" w:fill="FFFFFF"/>
            <w:vAlign w:val="center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0"/>
              </w:rPr>
              <w:t>0.00</w:t>
            </w:r>
          </w:p>
        </w:tc>
      </w:tr>
      <w:tr w:rsidR="00516FFC">
        <w:trPr>
          <w:trHeight w:hRule="exact" w:val="226"/>
          <w:jc w:val="center"/>
        </w:trPr>
        <w:tc>
          <w:tcPr>
            <w:tcW w:w="7958" w:type="dxa"/>
            <w:shd w:val="clear" w:color="auto" w:fill="FFFFFF"/>
            <w:vAlign w:val="center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55pto0"/>
              </w:rPr>
              <w:t>EXTERNO</w:t>
            </w:r>
          </w:p>
        </w:tc>
        <w:tc>
          <w:tcPr>
            <w:tcW w:w="1358" w:type="dxa"/>
            <w:shd w:val="clear" w:color="auto" w:fill="FFFFFF"/>
            <w:vAlign w:val="center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0"/>
              </w:rPr>
              <w:t>0.00</w:t>
            </w:r>
          </w:p>
        </w:tc>
      </w:tr>
      <w:tr w:rsidR="00516FFC">
        <w:trPr>
          <w:trHeight w:hRule="exact" w:val="197"/>
          <w:jc w:val="center"/>
        </w:trPr>
        <w:tc>
          <w:tcPr>
            <w:tcW w:w="7958" w:type="dxa"/>
            <w:shd w:val="clear" w:color="auto" w:fill="FFFFFF"/>
            <w:vAlign w:val="center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55pto0"/>
              </w:rPr>
              <w:t>FLUJOS NETOS DE EFECTIVO POR ACTIVIDADES DE FINANCIAMIENTO</w:t>
            </w:r>
          </w:p>
        </w:tc>
        <w:tc>
          <w:tcPr>
            <w:tcW w:w="1358" w:type="dxa"/>
            <w:shd w:val="clear" w:color="auto" w:fill="FFFFFF"/>
            <w:vAlign w:val="center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$0.00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$0.00</w:t>
            </w:r>
          </w:p>
        </w:tc>
      </w:tr>
      <w:tr w:rsidR="00516FFC">
        <w:trPr>
          <w:trHeight w:hRule="exact" w:val="317"/>
          <w:jc w:val="center"/>
        </w:trPr>
        <w:tc>
          <w:tcPr>
            <w:tcW w:w="7958" w:type="dxa"/>
            <w:shd w:val="clear" w:color="auto" w:fill="FFFFFF"/>
            <w:vAlign w:val="bottom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Cuerpodeltexto255pto0"/>
              </w:rPr>
              <w:t>Incremento/Disminución Neta en el Efectivo y Equivalentes al Efectivo</w:t>
            </w:r>
          </w:p>
        </w:tc>
        <w:tc>
          <w:tcPr>
            <w:tcW w:w="1358" w:type="dxa"/>
            <w:shd w:val="clear" w:color="auto" w:fill="FFFFFF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$-21,696,438.71</w:t>
            </w:r>
          </w:p>
        </w:tc>
        <w:tc>
          <w:tcPr>
            <w:tcW w:w="1133" w:type="dxa"/>
            <w:shd w:val="clear" w:color="auto" w:fill="FFFFFF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$1,341,266.89</w:t>
            </w:r>
          </w:p>
        </w:tc>
      </w:tr>
      <w:tr w:rsidR="00516FFC">
        <w:trPr>
          <w:trHeight w:hRule="exact" w:val="230"/>
          <w:jc w:val="center"/>
        </w:trPr>
        <w:tc>
          <w:tcPr>
            <w:tcW w:w="7958" w:type="dxa"/>
            <w:shd w:val="clear" w:color="auto" w:fill="FFFFFF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55pto0"/>
              </w:rPr>
              <w:t>Efectivo y Equivalentes al inicio del Ejercicio</w:t>
            </w:r>
          </w:p>
        </w:tc>
        <w:tc>
          <w:tcPr>
            <w:tcW w:w="1358" w:type="dxa"/>
            <w:shd w:val="clear" w:color="auto" w:fill="FFFFFF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$50,376,920.35</w:t>
            </w:r>
          </w:p>
        </w:tc>
        <w:tc>
          <w:tcPr>
            <w:tcW w:w="1133" w:type="dxa"/>
            <w:shd w:val="clear" w:color="auto" w:fill="FFFFFF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  <w:jc w:val="center"/>
            </w:pPr>
            <w:r>
              <w:rPr>
                <w:rStyle w:val="Cuerpodeltexto255pto"/>
              </w:rPr>
              <w:t>$15,073,992.87</w:t>
            </w:r>
          </w:p>
        </w:tc>
      </w:tr>
      <w:tr w:rsidR="00516FFC">
        <w:trPr>
          <w:trHeight w:hRule="exact" w:val="197"/>
          <w:jc w:val="center"/>
        </w:trPr>
        <w:tc>
          <w:tcPr>
            <w:tcW w:w="7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55pto0"/>
              </w:rPr>
              <w:t>Efectivo y Equivalentes al Efectivo al final del Ejercicio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$28,680,481.64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16FFC" w:rsidRDefault="00F77426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10" w:lineRule="exact"/>
              <w:jc w:val="center"/>
            </w:pPr>
            <w:r>
              <w:rPr>
                <w:rStyle w:val="Cuerpodeltexto255pto"/>
              </w:rPr>
              <w:t>$16,415,259.76</w:t>
            </w:r>
          </w:p>
        </w:tc>
      </w:tr>
    </w:tbl>
    <w:p w:rsidR="00516FFC" w:rsidRDefault="00516FFC">
      <w:pPr>
        <w:framePr w:w="10450" w:wrap="notBeside" w:vAnchor="text" w:hAnchor="text" w:xAlign="center" w:y="1"/>
        <w:rPr>
          <w:sz w:val="2"/>
          <w:szCs w:val="2"/>
        </w:rPr>
      </w:pPr>
    </w:p>
    <w:p w:rsidR="00516FFC" w:rsidRDefault="00516FFC">
      <w:pPr>
        <w:rPr>
          <w:sz w:val="2"/>
          <w:szCs w:val="2"/>
        </w:rPr>
      </w:pPr>
    </w:p>
    <w:p w:rsidR="00516FFC" w:rsidRDefault="00F77426">
      <w:pPr>
        <w:pStyle w:val="Cuerpodeltexto20"/>
        <w:shd w:val="clear" w:color="auto" w:fill="auto"/>
        <w:spacing w:before="482"/>
        <w:ind w:left="9540"/>
        <w:sectPr w:rsidR="00516FFC">
          <w:footerReference w:type="default" r:id="rId7"/>
          <w:pgSz w:w="12240" w:h="15840"/>
          <w:pgMar w:top="874" w:right="925" w:bottom="866" w:left="770" w:header="0" w:footer="3" w:gutter="0"/>
          <w:cols w:space="720"/>
          <w:noEndnote/>
          <w:docGrid w:linePitch="360"/>
        </w:sectPr>
      </w:pPr>
      <w:r>
        <w:t>Página 1 de 2 20-jul-2016</w:t>
      </w:r>
    </w:p>
    <w:p w:rsidR="00516FFC" w:rsidRDefault="00F77426">
      <w:pPr>
        <w:pStyle w:val="Cuerpodeltexto30"/>
        <w:shd w:val="clear" w:color="auto" w:fill="auto"/>
        <w:spacing w:after="989" w:line="216" w:lineRule="exact"/>
        <w:ind w:left="80"/>
      </w:pPr>
      <w:r>
        <w:rPr>
          <w:rStyle w:val="Cuerpodeltexto39pto"/>
          <w:b/>
          <w:bCs/>
        </w:rPr>
        <w:lastRenderedPageBreak/>
        <w:t>Presidencia Municipal De Progreso</w:t>
      </w:r>
      <w:r>
        <w:rPr>
          <w:rStyle w:val="Cuerpodeltexto39pto"/>
          <w:b/>
          <w:bCs/>
        </w:rPr>
        <w:br/>
        <w:t>Secretaria de Finanzas</w:t>
      </w:r>
      <w:r>
        <w:rPr>
          <w:rStyle w:val="Cuerpodeltexto39pto"/>
          <w:b/>
          <w:bCs/>
        </w:rPr>
        <w:br/>
      </w:r>
      <w:r>
        <w:t>Estado de Flujo de Efectivo</w:t>
      </w:r>
      <w:r>
        <w:br/>
        <w:t>Del 01 de Abril al 30 de Junio de 2016</w:t>
      </w:r>
    </w:p>
    <w:p w:rsidR="00516FFC" w:rsidRDefault="00F77426">
      <w:pPr>
        <w:pStyle w:val="Ttulo20"/>
        <w:keepNext/>
        <w:keepLines/>
        <w:shd w:val="clear" w:color="auto" w:fill="auto"/>
        <w:tabs>
          <w:tab w:val="left" w:pos="8993"/>
          <w:tab w:val="left" w:pos="10068"/>
        </w:tabs>
        <w:spacing w:before="0" w:after="21" w:line="180" w:lineRule="exact"/>
        <w:ind w:left="3180"/>
      </w:pPr>
      <w:bookmarkStart w:id="0" w:name="bookmark1"/>
      <w:r>
        <w:t>Concepto</w:t>
      </w:r>
      <w:r>
        <w:tab/>
        <w:t>2016</w:t>
      </w:r>
      <w:r>
        <w:tab/>
        <w:t>2015</w:t>
      </w:r>
      <w:bookmarkEnd w:id="0"/>
    </w:p>
    <w:p w:rsidR="00516FFC" w:rsidRDefault="00F77426">
      <w:pPr>
        <w:pStyle w:val="Cuerpodeltexto20"/>
        <w:shd w:val="clear" w:color="auto" w:fill="auto"/>
        <w:spacing w:before="0" w:line="160" w:lineRule="exact"/>
        <w:ind w:left="80"/>
        <w:jc w:val="center"/>
      </w:pPr>
      <w:r>
        <w:t>Bajo protesta de decir verdad declaramos que los Estados Financieros y sus notas, son razonablemente correctos y son responsabilidad del emisor.</w:t>
      </w:r>
    </w:p>
    <w:p w:rsidR="00341B88" w:rsidRDefault="00F77426">
      <w:pPr>
        <w:pStyle w:val="Cuerpodeltexto20"/>
        <w:shd w:val="clear" w:color="auto" w:fill="auto"/>
        <w:spacing w:before="0" w:line="211" w:lineRule="exact"/>
        <w:ind w:left="9820"/>
      </w:pPr>
      <w:r>
        <w:t>Página 2 de 2 20-jul-2016</w:t>
      </w:r>
    </w:p>
    <w:p w:rsidR="00341B88" w:rsidRPr="00341B88" w:rsidRDefault="00341B88" w:rsidP="00341B88"/>
    <w:p w:rsidR="00341B88" w:rsidRPr="00341B88" w:rsidRDefault="00341B88" w:rsidP="00341B88"/>
    <w:p w:rsidR="00341B88" w:rsidRPr="00341B88" w:rsidRDefault="00341B88" w:rsidP="00341B88"/>
    <w:p w:rsidR="00341B88" w:rsidRDefault="00341B88" w:rsidP="00341B88"/>
    <w:p w:rsidR="00516FFC" w:rsidRPr="00341B88" w:rsidRDefault="00341B88" w:rsidP="00341B88">
      <w:pPr>
        <w:tabs>
          <w:tab w:val="left" w:pos="1545"/>
        </w:tabs>
      </w:pPr>
      <w:r>
        <w:tab/>
      </w:r>
      <w:bookmarkStart w:id="1" w:name="_GoBack"/>
      <w:r>
        <w:rPr>
          <w:noProof/>
          <w:lang w:val="es-MX" w:eastAsia="es-MX" w:bidi="ar-SA"/>
        </w:rPr>
        <w:drawing>
          <wp:inline distT="0" distB="0" distL="0" distR="0" wp14:anchorId="2424C121" wp14:editId="123B76F3">
            <wp:extent cx="5497830" cy="1272540"/>
            <wp:effectExtent l="0" t="0" r="7620" b="3810"/>
            <wp:docPr id="13" name="Imagen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783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sectPr w:rsidR="00516FFC" w:rsidRPr="00341B88">
      <w:pgSz w:w="12240" w:h="15840"/>
      <w:pgMar w:top="922" w:right="902" w:bottom="873" w:left="49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F6B" w:rsidRDefault="00E15F6B">
      <w:r>
        <w:separator/>
      </w:r>
    </w:p>
  </w:endnote>
  <w:endnote w:type="continuationSeparator" w:id="0">
    <w:p w:rsidR="00E15F6B" w:rsidRDefault="00E15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FFC" w:rsidRDefault="00650834">
    <w:pPr>
      <w:rPr>
        <w:sz w:val="2"/>
        <w:szCs w:val="2"/>
      </w:rPr>
    </w:pP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476885</wp:posOffset>
              </wp:positionH>
              <wp:positionV relativeFrom="page">
                <wp:posOffset>9431020</wp:posOffset>
              </wp:positionV>
              <wp:extent cx="1683385" cy="116840"/>
              <wp:effectExtent l="635" t="127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338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6FFC" w:rsidRDefault="00F77426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proofErr w:type="spellStart"/>
                          <w:r>
                            <w:rPr>
                              <w:rStyle w:val="Encabezamientoopiedepgina1"/>
                            </w:rPr>
                            <w:t>ctaPub_EstadoFlujoEfectivo_VER.rpt</w:t>
                          </w:r>
                          <w:proofErr w:type="spellEnd"/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37.55pt;margin-top:742.6pt;width:132.55pt;height:9.2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" filled="f" stroked="f">
              <v:textbox style="mso-fit-shape-to-text:t" inset="0,0,0,0">
                <w:txbxContent>
                  <w:p w:rsidR="00516FFC" w:rsidRDefault="00F77426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>ctaPub_EstadoFlujoEfectivo_VER.rpt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F6B" w:rsidRDefault="00E15F6B"/>
  </w:footnote>
  <w:footnote w:type="continuationSeparator" w:id="0">
    <w:p w:rsidR="00E15F6B" w:rsidRDefault="00E15F6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FFC"/>
    <w:rsid w:val="00341B88"/>
    <w:rsid w:val="00516FFC"/>
    <w:rsid w:val="00650834"/>
    <w:rsid w:val="00E15F6B"/>
    <w:rsid w:val="00F7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Cuerpodeltexto3">
    <w:name w:val="Cuerpo del texto (3)_"/>
    <w:basedOn w:val="Fuentedeprrafopredeter"/>
    <w:link w:val="Cuerpodeltexto3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uerpodeltexto39pto">
    <w:name w:val="Cuerpo del texto (3) + 9 pto"/>
    <w:basedOn w:val="Cuerpodeltexto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Encabezamientoopiedepgina">
    <w:name w:val="Encabezamiento o pie de página_"/>
    <w:basedOn w:val="Fuentedeprrafopredeter"/>
    <w:link w:val="Encabezamientoopiedepgina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Encabezamientoopiedepgina1">
    <w:name w:val="Encabezamiento o pie de página"/>
    <w:basedOn w:val="Encabezamientoopiedepgin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2">
    <w:name w:val="Cuerpo del texto (2)_"/>
    <w:basedOn w:val="Fuentedeprrafopredeter"/>
    <w:link w:val="Cuerpodeltexto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uerpodeltexto29pto">
    <w:name w:val="Cuerpo del texto (2) + 9 pto"/>
    <w:aliases w:val="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Cuerpodeltexto255pto">
    <w:name w:val="Cuerpo del texto (2) + 5.5 pto"/>
    <w:aliases w:val="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s-ES" w:eastAsia="es-ES" w:bidi="es-ES"/>
    </w:rPr>
  </w:style>
  <w:style w:type="character" w:customStyle="1" w:styleId="Cuerpodeltexto255pto0">
    <w:name w:val="Cuerpo del texto (2) + 5.5 pto"/>
    <w:basedOn w:val="Cuerpodeltexto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s-ES" w:eastAsia="es-ES" w:bidi="es-ES"/>
    </w:rPr>
  </w:style>
  <w:style w:type="character" w:customStyle="1" w:styleId="Cuerpodeltexto255pto1">
    <w:name w:val="Cuerpo del texto (2) + 5.5 pto"/>
    <w:aliases w:val="Versales"/>
    <w:basedOn w:val="Cuerpodeltexto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1"/>
      <w:szCs w:val="11"/>
      <w:u w:val="none"/>
      <w:lang w:val="es-ES" w:eastAsia="es-ES" w:bidi="es-ES"/>
    </w:rPr>
  </w:style>
  <w:style w:type="character" w:customStyle="1" w:styleId="Ttulo1Exact">
    <w:name w:val="Título #1 Exact"/>
    <w:basedOn w:val="Fuentedeprrafopredeter"/>
    <w:link w:val="Ttulo1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0"/>
      <w:w w:val="100"/>
      <w:sz w:val="24"/>
      <w:szCs w:val="24"/>
      <w:u w:val="none"/>
    </w:rPr>
  </w:style>
  <w:style w:type="character" w:customStyle="1" w:styleId="Cuerpodeltexto4Exact">
    <w:name w:val="Cuerpo del texto (4) Exact"/>
    <w:basedOn w:val="Fuentedeprrafopredeter"/>
    <w:link w:val="Cuerpodeltexto4"/>
    <w:rPr>
      <w:rFonts w:ascii="Franklin Gothic Medium Cond" w:eastAsia="Franklin Gothic Medium Cond" w:hAnsi="Franklin Gothic Medium Cond" w:cs="Franklin Gothic Medium Cond"/>
      <w:b w:val="0"/>
      <w:bCs w:val="0"/>
      <w:i/>
      <w:iCs/>
      <w:smallCaps w:val="0"/>
      <w:strike w:val="0"/>
      <w:sz w:val="58"/>
      <w:szCs w:val="58"/>
      <w:u w:val="none"/>
      <w:lang w:val="fr-FR" w:eastAsia="fr-FR" w:bidi="fr-FR"/>
    </w:rPr>
  </w:style>
  <w:style w:type="character" w:customStyle="1" w:styleId="Cuerpodeltexto2Exact">
    <w:name w:val="Cuerpo del texto (2) Exact"/>
    <w:basedOn w:val="Fuentedeprrafopredeter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LeyendadelaimagenExact">
    <w:name w:val="Leyenda de la imagen Exact"/>
    <w:basedOn w:val="Fuentedeprrafopredeter"/>
    <w:link w:val="Leyendadelaimagen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uerpodeltexto5Exact">
    <w:name w:val="Cuerpo del texto (5) Exact"/>
    <w:basedOn w:val="Fuentedeprrafopredeter"/>
    <w:link w:val="Cuerpodeltexto5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tulo2">
    <w:name w:val="Título #2_"/>
    <w:basedOn w:val="Fuentedeprrafopredeter"/>
    <w:link w:val="Ttulo2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after="1080" w:line="211" w:lineRule="exact"/>
      <w:jc w:val="center"/>
    </w:pPr>
    <w:rPr>
      <w:rFonts w:ascii="Arial" w:eastAsia="Arial" w:hAnsi="Arial" w:cs="Arial"/>
      <w:b/>
      <w:bCs/>
      <w:sz w:val="16"/>
      <w:szCs w:val="16"/>
    </w:rPr>
  </w:style>
  <w:style w:type="paragraph" w:customStyle="1" w:styleId="Encabezamientoopiedepgina0">
    <w:name w:val="Encabezamiento o pie de página"/>
    <w:basedOn w:val="Normal"/>
    <w:link w:val="Encabezamientoopiedepgina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before="540" w:line="216" w:lineRule="exact"/>
      <w:jc w:val="right"/>
    </w:pPr>
    <w:rPr>
      <w:rFonts w:ascii="Arial" w:eastAsia="Arial" w:hAnsi="Arial" w:cs="Arial"/>
      <w:sz w:val="16"/>
      <w:szCs w:val="16"/>
    </w:rPr>
  </w:style>
  <w:style w:type="paragraph" w:customStyle="1" w:styleId="Ttulo1">
    <w:name w:val="Título #1"/>
    <w:basedOn w:val="Normal"/>
    <w:link w:val="Ttulo1Exact"/>
    <w:pPr>
      <w:shd w:val="clear" w:color="auto" w:fill="FFFFFF"/>
      <w:spacing w:line="0" w:lineRule="atLeast"/>
      <w:outlineLvl w:val="0"/>
    </w:pPr>
    <w:rPr>
      <w:rFonts w:ascii="Impact" w:eastAsia="Impact" w:hAnsi="Impact" w:cs="Impact"/>
    </w:rPr>
  </w:style>
  <w:style w:type="paragraph" w:customStyle="1" w:styleId="Cuerpodeltexto4">
    <w:name w:val="Cuerpo del texto (4)"/>
    <w:basedOn w:val="Normal"/>
    <w:link w:val="Cuerpodeltexto4Exact"/>
    <w:pPr>
      <w:shd w:val="clear" w:color="auto" w:fill="FFFFFF"/>
      <w:spacing w:line="0" w:lineRule="atLeast"/>
    </w:pPr>
    <w:rPr>
      <w:rFonts w:ascii="Franklin Gothic Medium Cond" w:eastAsia="Franklin Gothic Medium Cond" w:hAnsi="Franklin Gothic Medium Cond" w:cs="Franklin Gothic Medium Cond"/>
      <w:i/>
      <w:iCs/>
      <w:sz w:val="58"/>
      <w:szCs w:val="58"/>
      <w:lang w:val="fr-FR" w:eastAsia="fr-FR" w:bidi="fr-FR"/>
    </w:rPr>
  </w:style>
  <w:style w:type="paragraph" w:customStyle="1" w:styleId="Leyendadelaimagen">
    <w:name w:val="Leyenda de la imagen"/>
    <w:basedOn w:val="Normal"/>
    <w:link w:val="LeyendadelaimagenExact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Cuerpodeltexto5">
    <w:name w:val="Cuerpo del texto (5)"/>
    <w:basedOn w:val="Normal"/>
    <w:link w:val="Cuerpodeltexto5Exact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Ttulo20">
    <w:name w:val="Título #2"/>
    <w:basedOn w:val="Normal"/>
    <w:link w:val="Ttulo2"/>
    <w:pPr>
      <w:shd w:val="clear" w:color="auto" w:fill="FFFFFF"/>
      <w:spacing w:before="960" w:after="60" w:line="0" w:lineRule="atLeast"/>
      <w:jc w:val="both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1B88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1B88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Cuerpodeltexto3">
    <w:name w:val="Cuerpo del texto (3)_"/>
    <w:basedOn w:val="Fuentedeprrafopredeter"/>
    <w:link w:val="Cuerpodeltexto3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uerpodeltexto39pto">
    <w:name w:val="Cuerpo del texto (3) + 9 pto"/>
    <w:basedOn w:val="Cuerpodeltexto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Encabezamientoopiedepgina">
    <w:name w:val="Encabezamiento o pie de página_"/>
    <w:basedOn w:val="Fuentedeprrafopredeter"/>
    <w:link w:val="Encabezamientoopiedepgina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Encabezamientoopiedepgina1">
    <w:name w:val="Encabezamiento o pie de página"/>
    <w:basedOn w:val="Encabezamientoopiedepgin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2">
    <w:name w:val="Cuerpo del texto (2)_"/>
    <w:basedOn w:val="Fuentedeprrafopredeter"/>
    <w:link w:val="Cuerpodeltexto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uerpodeltexto29pto">
    <w:name w:val="Cuerpo del texto (2) + 9 pto"/>
    <w:aliases w:val="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Cuerpodeltexto255pto">
    <w:name w:val="Cuerpo del texto (2) + 5.5 pto"/>
    <w:aliases w:val="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s-ES" w:eastAsia="es-ES" w:bidi="es-ES"/>
    </w:rPr>
  </w:style>
  <w:style w:type="character" w:customStyle="1" w:styleId="Cuerpodeltexto255pto0">
    <w:name w:val="Cuerpo del texto (2) + 5.5 pto"/>
    <w:basedOn w:val="Cuerpodeltexto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s-ES" w:eastAsia="es-ES" w:bidi="es-ES"/>
    </w:rPr>
  </w:style>
  <w:style w:type="character" w:customStyle="1" w:styleId="Cuerpodeltexto255pto1">
    <w:name w:val="Cuerpo del texto (2) + 5.5 pto"/>
    <w:aliases w:val="Versales"/>
    <w:basedOn w:val="Cuerpodeltexto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1"/>
      <w:szCs w:val="11"/>
      <w:u w:val="none"/>
      <w:lang w:val="es-ES" w:eastAsia="es-ES" w:bidi="es-ES"/>
    </w:rPr>
  </w:style>
  <w:style w:type="character" w:customStyle="1" w:styleId="Ttulo1Exact">
    <w:name w:val="Título #1 Exact"/>
    <w:basedOn w:val="Fuentedeprrafopredeter"/>
    <w:link w:val="Ttulo1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0"/>
      <w:w w:val="100"/>
      <w:sz w:val="24"/>
      <w:szCs w:val="24"/>
      <w:u w:val="none"/>
    </w:rPr>
  </w:style>
  <w:style w:type="character" w:customStyle="1" w:styleId="Cuerpodeltexto4Exact">
    <w:name w:val="Cuerpo del texto (4) Exact"/>
    <w:basedOn w:val="Fuentedeprrafopredeter"/>
    <w:link w:val="Cuerpodeltexto4"/>
    <w:rPr>
      <w:rFonts w:ascii="Franklin Gothic Medium Cond" w:eastAsia="Franklin Gothic Medium Cond" w:hAnsi="Franklin Gothic Medium Cond" w:cs="Franklin Gothic Medium Cond"/>
      <w:b w:val="0"/>
      <w:bCs w:val="0"/>
      <w:i/>
      <w:iCs/>
      <w:smallCaps w:val="0"/>
      <w:strike w:val="0"/>
      <w:sz w:val="58"/>
      <w:szCs w:val="58"/>
      <w:u w:val="none"/>
      <w:lang w:val="fr-FR" w:eastAsia="fr-FR" w:bidi="fr-FR"/>
    </w:rPr>
  </w:style>
  <w:style w:type="character" w:customStyle="1" w:styleId="Cuerpodeltexto2Exact">
    <w:name w:val="Cuerpo del texto (2) Exact"/>
    <w:basedOn w:val="Fuentedeprrafopredeter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LeyendadelaimagenExact">
    <w:name w:val="Leyenda de la imagen Exact"/>
    <w:basedOn w:val="Fuentedeprrafopredeter"/>
    <w:link w:val="Leyendadelaimagen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uerpodeltexto5Exact">
    <w:name w:val="Cuerpo del texto (5) Exact"/>
    <w:basedOn w:val="Fuentedeprrafopredeter"/>
    <w:link w:val="Cuerpodeltexto5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tulo2">
    <w:name w:val="Título #2_"/>
    <w:basedOn w:val="Fuentedeprrafopredeter"/>
    <w:link w:val="Ttulo2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after="1080" w:line="211" w:lineRule="exact"/>
      <w:jc w:val="center"/>
    </w:pPr>
    <w:rPr>
      <w:rFonts w:ascii="Arial" w:eastAsia="Arial" w:hAnsi="Arial" w:cs="Arial"/>
      <w:b/>
      <w:bCs/>
      <w:sz w:val="16"/>
      <w:szCs w:val="16"/>
    </w:rPr>
  </w:style>
  <w:style w:type="paragraph" w:customStyle="1" w:styleId="Encabezamientoopiedepgina0">
    <w:name w:val="Encabezamiento o pie de página"/>
    <w:basedOn w:val="Normal"/>
    <w:link w:val="Encabezamientoopiedepgina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before="540" w:line="216" w:lineRule="exact"/>
      <w:jc w:val="right"/>
    </w:pPr>
    <w:rPr>
      <w:rFonts w:ascii="Arial" w:eastAsia="Arial" w:hAnsi="Arial" w:cs="Arial"/>
      <w:sz w:val="16"/>
      <w:szCs w:val="16"/>
    </w:rPr>
  </w:style>
  <w:style w:type="paragraph" w:customStyle="1" w:styleId="Ttulo1">
    <w:name w:val="Título #1"/>
    <w:basedOn w:val="Normal"/>
    <w:link w:val="Ttulo1Exact"/>
    <w:pPr>
      <w:shd w:val="clear" w:color="auto" w:fill="FFFFFF"/>
      <w:spacing w:line="0" w:lineRule="atLeast"/>
      <w:outlineLvl w:val="0"/>
    </w:pPr>
    <w:rPr>
      <w:rFonts w:ascii="Impact" w:eastAsia="Impact" w:hAnsi="Impact" w:cs="Impact"/>
    </w:rPr>
  </w:style>
  <w:style w:type="paragraph" w:customStyle="1" w:styleId="Cuerpodeltexto4">
    <w:name w:val="Cuerpo del texto (4)"/>
    <w:basedOn w:val="Normal"/>
    <w:link w:val="Cuerpodeltexto4Exact"/>
    <w:pPr>
      <w:shd w:val="clear" w:color="auto" w:fill="FFFFFF"/>
      <w:spacing w:line="0" w:lineRule="atLeast"/>
    </w:pPr>
    <w:rPr>
      <w:rFonts w:ascii="Franklin Gothic Medium Cond" w:eastAsia="Franklin Gothic Medium Cond" w:hAnsi="Franklin Gothic Medium Cond" w:cs="Franklin Gothic Medium Cond"/>
      <w:i/>
      <w:iCs/>
      <w:sz w:val="58"/>
      <w:szCs w:val="58"/>
      <w:lang w:val="fr-FR" w:eastAsia="fr-FR" w:bidi="fr-FR"/>
    </w:rPr>
  </w:style>
  <w:style w:type="paragraph" w:customStyle="1" w:styleId="Leyendadelaimagen">
    <w:name w:val="Leyenda de la imagen"/>
    <w:basedOn w:val="Normal"/>
    <w:link w:val="LeyendadelaimagenExact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Cuerpodeltexto5">
    <w:name w:val="Cuerpo del texto (5)"/>
    <w:basedOn w:val="Normal"/>
    <w:link w:val="Cuerpodeltexto5Exact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Ttulo20">
    <w:name w:val="Título #2"/>
    <w:basedOn w:val="Normal"/>
    <w:link w:val="Ttulo2"/>
    <w:pPr>
      <w:shd w:val="clear" w:color="auto" w:fill="FFFFFF"/>
      <w:spacing w:before="960" w:after="60" w:line="0" w:lineRule="atLeast"/>
      <w:jc w:val="both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1B88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1B88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dcterms:created xsi:type="dcterms:W3CDTF">2017-05-12T21:10:00Z</dcterms:created>
  <dcterms:modified xsi:type="dcterms:W3CDTF">2017-05-15T18:27:00Z</dcterms:modified>
</cp:coreProperties>
</file>