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CC" w:rsidRDefault="00CC3260">
      <w:pPr>
        <w:pStyle w:val="Ttulo10"/>
        <w:keepNext/>
        <w:keepLines/>
        <w:shd w:val="clear" w:color="auto" w:fill="auto"/>
        <w:spacing w:after="979"/>
        <w:ind w:right="80"/>
      </w:pPr>
      <w:bookmarkStart w:id="0" w:name="bookmark0"/>
      <w:r>
        <w:rPr>
          <w:rStyle w:val="Ttulo185pto"/>
          <w:b/>
          <w:bCs/>
        </w:rPr>
        <w:t>Presidencia Municipal De Progreso</w:t>
      </w:r>
      <w:r>
        <w:rPr>
          <w:rStyle w:val="Ttulo185pto"/>
          <w:b/>
          <w:bCs/>
        </w:rPr>
        <w:br/>
      </w:r>
      <w:r>
        <w:t>Gasto por Categoría Programática</w:t>
      </w:r>
      <w:r>
        <w:br/>
        <w:t>Del 01 de Enero al 31 de Marzo de 2016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1680"/>
        <w:gridCol w:w="1670"/>
        <w:gridCol w:w="1670"/>
        <w:gridCol w:w="1675"/>
        <w:gridCol w:w="1661"/>
        <w:gridCol w:w="1675"/>
      </w:tblGrid>
      <w:tr w:rsidR="00B223CC">
        <w:trPr>
          <w:trHeight w:hRule="exact" w:val="384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Egresos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5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223CC">
        <w:trPr>
          <w:trHeight w:hRule="exact" w:val="605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Concepto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Aprobado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211" w:lineRule="exact"/>
              <w:jc w:val="center"/>
            </w:pPr>
            <w:r>
              <w:rPr>
                <w:rStyle w:val="Cuerpodeltexto2Negrita"/>
              </w:rPr>
              <w:t>Ampliaciones y Reducciones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Modificado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Devengado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Pagado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Subejercicio</w:t>
            </w:r>
          </w:p>
        </w:tc>
      </w:tr>
      <w:tr w:rsidR="00B223CC">
        <w:trPr>
          <w:trHeight w:hRule="exact" w:val="821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  <w:jc w:val="left"/>
            </w:pPr>
            <w:r>
              <w:rPr>
                <w:rStyle w:val="Cuerpodeltexto26pto"/>
              </w:rPr>
              <w:t>PROGRAMAS</w:t>
            </w:r>
          </w:p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78" w:lineRule="exact"/>
              <w:ind w:left="400"/>
              <w:jc w:val="left"/>
            </w:pPr>
            <w:r>
              <w:rPr>
                <w:rStyle w:val="Cuerpodeltexto26pto"/>
              </w:rPr>
              <w:t>SUBSIDIOS: SECTOR SOCIAL Y PRIVADO 0 ENTIDADES FEDERATIVAS Y MUNICIPIOS</w:t>
            </w:r>
          </w:p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78" w:lineRule="exact"/>
              <w:ind w:left="400" w:firstLine="360"/>
              <w:jc w:val="left"/>
            </w:pPr>
            <w:r>
              <w:rPr>
                <w:rStyle w:val="Cuerpodeltexto26pto"/>
              </w:rPr>
              <w:t>SUJETOS A REGLAS DE OPERACIÓN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187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OTROS SUBSIDIOS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355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/>
              <w:jc w:val="left"/>
            </w:pPr>
            <w:r>
              <w:rPr>
                <w:rStyle w:val="Cuerpodeltexto26pto"/>
              </w:rPr>
              <w:t>DESEMPEÑO DE LAS FUNCIONES</w:t>
            </w:r>
          </w:p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PRESTACIÓN DE SERVICIOS PÚBLICOS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5,273,546.00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-472,592.50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4,800,953.50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3,349,067.32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3,349,067.32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1,451,886.18</w:t>
            </w:r>
          </w:p>
        </w:tc>
      </w:tr>
      <w:tr w:rsidR="00B223CC">
        <w:trPr>
          <w:trHeight w:hRule="exact" w:val="187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PROVISIÓN DE BIENES PÚBLICOS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187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"PLANEACIÓN, SEGUIMIENTO Y EVALUACIÓN DE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355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68" w:lineRule="exact"/>
              <w:ind w:left="760"/>
              <w:jc w:val="left"/>
            </w:pPr>
            <w:r>
              <w:rPr>
                <w:rStyle w:val="Cuerpodeltexto26pto"/>
              </w:rPr>
              <w:t>POLÍTICAS PÚBLICAS" PROMOCIÓN Y FOMENTO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178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REGULACIÓN Y SUPERVISIÓN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192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FUNCIONES DE LAS FUERZAS ARMADAS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346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73" w:lineRule="exact"/>
              <w:ind w:left="760"/>
              <w:jc w:val="left"/>
            </w:pPr>
            <w:r>
              <w:rPr>
                <w:rStyle w:val="Cuerpodeltexto26pto"/>
              </w:rPr>
              <w:t>(ÚNICAMENTE GOBIERNO FEDERAL) ESPECÍFICOS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187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PROYECTOS DE INVERSIÓN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365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/>
              <w:jc w:val="left"/>
            </w:pPr>
            <w:r>
              <w:rPr>
                <w:rStyle w:val="Cuerpodeltexto26pto"/>
              </w:rPr>
              <w:t>ADMINISTRATIVOS Y DE APOYO</w:t>
            </w:r>
          </w:p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APOYO AL PROCESO PRESUPUESTARIO Y PARA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365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MEJORAR LA EFICIENCIA INSTITUCIONAL</w:t>
            </w:r>
          </w:p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APOYO A LA FUNCIÓN PÚBLICA Y AL MEJORAMIENTO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355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73" w:lineRule="exact"/>
              <w:ind w:left="760"/>
              <w:jc w:val="left"/>
            </w:pPr>
            <w:r>
              <w:rPr>
                <w:rStyle w:val="Cuerpodeltexto26pto"/>
              </w:rPr>
              <w:t>DE LA GESTIÓN OPERACIONES AJENAS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365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/>
              <w:jc w:val="left"/>
            </w:pPr>
            <w:r>
              <w:rPr>
                <w:rStyle w:val="Cuerpodeltexto26pto"/>
              </w:rPr>
              <w:t>COMPROMISOS</w:t>
            </w:r>
          </w:p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OBLIGACIONES DE CUMPLIMIENTO DE RESOLUCIÓN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360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73" w:lineRule="exact"/>
              <w:ind w:left="760"/>
              <w:jc w:val="left"/>
            </w:pPr>
            <w:r>
              <w:rPr>
                <w:rStyle w:val="Cuerpodeltexto26pto"/>
              </w:rPr>
              <w:t>JURISDICCIONAL DESASTRES NATURALES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355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/>
              <w:jc w:val="left"/>
            </w:pPr>
            <w:r>
              <w:rPr>
                <w:rStyle w:val="Cuerpodeltexto26pto"/>
              </w:rPr>
              <w:t>OBLIGACIONES</w:t>
            </w:r>
          </w:p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PENSIONES Y JUBILACIONES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178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APORTACIONES A LA SEGURIDAD SOCIAL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178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APORTACIONES A FONDOS DE ESTABILIZACIÓN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197"/>
          <w:jc w:val="center"/>
        </w:trPr>
        <w:tc>
          <w:tcPr>
            <w:tcW w:w="4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left="400" w:firstLine="360"/>
              <w:jc w:val="left"/>
            </w:pPr>
            <w:r>
              <w:rPr>
                <w:rStyle w:val="Cuerpodeltexto26pto"/>
              </w:rPr>
              <w:t>APORTACIONES A FONDOS DE INVERSIÓN Y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845"/>
          <w:jc w:val="center"/>
        </w:trPr>
        <w:tc>
          <w:tcPr>
            <w:tcW w:w="4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78" w:lineRule="exact"/>
              <w:ind w:left="400" w:firstLine="360"/>
              <w:jc w:val="left"/>
            </w:pPr>
            <w:r>
              <w:rPr>
                <w:rStyle w:val="Cuerpodeltexto26pto"/>
              </w:rPr>
              <w:t>REESTRUCTURA DE PENSIONES PROGRAMAS DE GASTO FEDERALIZADO GASTO FEDERALIZADO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50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</w:tbl>
    <w:p w:rsidR="00B223CC" w:rsidRDefault="00B223CC">
      <w:pPr>
        <w:framePr w:w="14506" w:wrap="notBeside" w:vAnchor="text" w:hAnchor="text" w:xAlign="center" w:y="1"/>
        <w:rPr>
          <w:sz w:val="2"/>
          <w:szCs w:val="2"/>
        </w:rPr>
      </w:pPr>
    </w:p>
    <w:p w:rsidR="00B223CC" w:rsidRDefault="00B223CC">
      <w:pPr>
        <w:rPr>
          <w:sz w:val="2"/>
          <w:szCs w:val="2"/>
        </w:rPr>
      </w:pPr>
    </w:p>
    <w:p w:rsidR="00B223CC" w:rsidRDefault="00CC3260">
      <w:pPr>
        <w:pStyle w:val="Cuerpodeltexto20"/>
        <w:shd w:val="clear" w:color="auto" w:fill="auto"/>
        <w:spacing w:before="65" w:after="169" w:line="150" w:lineRule="exact"/>
      </w:pPr>
      <w:r>
        <w:t>Página 1 de 2</w:t>
      </w:r>
    </w:p>
    <w:p w:rsidR="00B223CC" w:rsidRPr="00CC3260" w:rsidRDefault="00CC3260">
      <w:pPr>
        <w:pStyle w:val="Cuerpodeltexto20"/>
        <w:shd w:val="clear" w:color="auto" w:fill="auto"/>
        <w:tabs>
          <w:tab w:val="left" w:pos="13546"/>
        </w:tabs>
        <w:spacing w:before="0" w:after="0" w:line="150" w:lineRule="exact"/>
        <w:jc w:val="both"/>
        <w:rPr>
          <w:lang w:val="en-US"/>
        </w:rPr>
      </w:pPr>
      <w:proofErr w:type="spellStart"/>
      <w:r w:rsidRPr="00CC3260">
        <w:rPr>
          <w:lang w:val="en-US"/>
        </w:rPr>
        <w:t>ctaPub_GastoporCatProgramat¡ca.rpt</w:t>
      </w:r>
      <w:proofErr w:type="spellEnd"/>
      <w:r w:rsidRPr="00CC3260">
        <w:rPr>
          <w:lang w:val="en-US"/>
        </w:rPr>
        <w:tab/>
        <w:t>19-may-2017</w:t>
      </w:r>
      <w:r w:rsidRPr="00CC3260">
        <w:rPr>
          <w:lang w:val="en-US"/>
        </w:rPr>
        <w:br w:type="page"/>
      </w:r>
    </w:p>
    <w:p w:rsidR="00B223CC" w:rsidRDefault="00CC3260">
      <w:pPr>
        <w:pStyle w:val="Ttulo10"/>
        <w:keepNext/>
        <w:keepLines/>
        <w:shd w:val="clear" w:color="auto" w:fill="auto"/>
        <w:spacing w:after="1038" w:line="211" w:lineRule="exact"/>
        <w:ind w:right="80"/>
      </w:pPr>
      <w:bookmarkStart w:id="1" w:name="bookmark1"/>
      <w:r>
        <w:rPr>
          <w:rStyle w:val="Ttulo185pto"/>
          <w:b/>
          <w:bCs/>
        </w:rPr>
        <w:lastRenderedPageBreak/>
        <w:t>Presidencia Municipal De Progreso</w:t>
      </w:r>
      <w:r>
        <w:rPr>
          <w:rStyle w:val="Ttulo185pto"/>
          <w:b/>
          <w:bCs/>
        </w:rPr>
        <w:br/>
      </w:r>
      <w:r>
        <w:t>Gasto por Categoría Programática</w:t>
      </w:r>
      <w:r>
        <w:br/>
        <w:t>Del 01 de Enero al 31 de Marzo de 2016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5"/>
        <w:gridCol w:w="1661"/>
        <w:gridCol w:w="1675"/>
        <w:gridCol w:w="1666"/>
        <w:gridCol w:w="1661"/>
        <w:gridCol w:w="1675"/>
        <w:gridCol w:w="1666"/>
      </w:tblGrid>
      <w:tr w:rsidR="00B223CC">
        <w:trPr>
          <w:trHeight w:hRule="exact" w:val="384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Egresos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CC" w:rsidRDefault="00B223CC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223CC">
        <w:trPr>
          <w:trHeight w:hRule="exact" w:val="595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Concepto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Aprobado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Cuerpodeltexto265pto"/>
              </w:rPr>
              <w:t>Ampliaciones y Reducciones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Modificado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Devengado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Pagado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Subejercicio</w:t>
            </w:r>
          </w:p>
        </w:tc>
      </w:tr>
      <w:tr w:rsidR="00B223CC">
        <w:trPr>
          <w:trHeight w:hRule="exact" w:val="835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82" w:lineRule="exact"/>
              <w:ind w:left="380" w:hanging="380"/>
              <w:jc w:val="left"/>
            </w:pPr>
            <w:r>
              <w:rPr>
                <w:rStyle w:val="Cuerpodeltexto26pto"/>
              </w:rPr>
              <w:t>PARTICIPACIONES A ENTIDADES FEDERATIVAS Y MUNICIPIOS PARTICIPACIONES A ENTIDADES FEDERATIVAS Y MUNICIPIOS</w:t>
            </w:r>
          </w:p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82" w:lineRule="exact"/>
              <w:ind w:left="720"/>
              <w:jc w:val="left"/>
            </w:pPr>
            <w:r>
              <w:rPr>
                <w:rStyle w:val="Cuerpodeltexto26pto"/>
              </w:rPr>
              <w:t>PARTICIPACIONES A ENTIDADES FEDERATIVAS Y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1205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120" w:line="120" w:lineRule="exact"/>
              <w:ind w:left="720"/>
              <w:jc w:val="left"/>
            </w:pPr>
            <w:r>
              <w:rPr>
                <w:rStyle w:val="Cuerpodeltexto26pto"/>
              </w:rPr>
              <w:t>MUNICIPIOS</w:t>
            </w:r>
          </w:p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120" w:after="0" w:line="178" w:lineRule="exact"/>
              <w:jc w:val="left"/>
            </w:pPr>
            <w:r>
              <w:rPr>
                <w:rStyle w:val="Cuerpodeltexto26pto"/>
              </w:rPr>
              <w:t>"COSTO FINANCIERO, DEUDA 0 APOYOS A DEUDORES Y AHORRADORES DE LA BANCA"</w:t>
            </w:r>
          </w:p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Cuerpodeltexto26pto"/>
              </w:rPr>
              <w:t>"COSTO FINANCIERO, DEUDA 0 APOYOS A DEUDORES Y AHORRADORES DE LA BANCA"</w:t>
            </w:r>
          </w:p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78" w:lineRule="exact"/>
              <w:ind w:left="720"/>
              <w:jc w:val="left"/>
            </w:pPr>
            <w:r>
              <w:rPr>
                <w:rStyle w:val="Cuerpodeltexto26pto"/>
              </w:rPr>
              <w:t>"COSTO FINANCIERO, DEUDA 0 APOYOS A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1070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120" w:line="120" w:lineRule="exact"/>
              <w:ind w:left="720"/>
              <w:jc w:val="left"/>
            </w:pPr>
            <w:r>
              <w:rPr>
                <w:rStyle w:val="Cuerpodeltexto26pto"/>
              </w:rPr>
              <w:t>DEUDORES Y AHORRADORES DE LA BANCA"</w:t>
            </w:r>
          </w:p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120" w:after="0" w:line="182" w:lineRule="exact"/>
              <w:ind w:left="380" w:hanging="380"/>
              <w:jc w:val="left"/>
            </w:pPr>
            <w:r>
              <w:rPr>
                <w:rStyle w:val="Cuerpodeltexto26pto"/>
              </w:rPr>
              <w:t>ADEUDOS DE EJERCICIOS FISCALES ANTERIORES ADEUDOS DE EJERCICIOS FISCALES ANTERIORES</w:t>
            </w:r>
          </w:p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82" w:lineRule="exact"/>
              <w:ind w:left="720"/>
              <w:jc w:val="left"/>
            </w:pPr>
            <w:r>
              <w:rPr>
                <w:rStyle w:val="Cuerpodeltexto26pto"/>
              </w:rPr>
              <w:t>ADEUDOS DE EJERCICIOS FISCALES ANTERIORES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B223CC">
        <w:trPr>
          <w:trHeight w:hRule="exact" w:val="504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Total del Gasto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Cuerpodeltexto265pto"/>
              </w:rPr>
              <w:t>$5,273,546.00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Cuerpodeltexto265pto"/>
              </w:rPr>
              <w:t>-$472,592.50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  <w:ind w:right="160"/>
            </w:pPr>
            <w:r>
              <w:rPr>
                <w:rStyle w:val="Cuerpodeltexto265pto"/>
              </w:rPr>
              <w:t>$4,800,953.50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Cuerpodeltexto265pto"/>
              </w:rPr>
              <w:t>$3,349,067.32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</w:pPr>
            <w:r>
              <w:rPr>
                <w:rStyle w:val="Cuerpodeltexto265pto"/>
              </w:rPr>
              <w:t>$3,349,067.32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3CC" w:rsidRDefault="00CC3260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Cuerpodeltexto265pto"/>
              </w:rPr>
              <w:t>$1,451,886.18</w:t>
            </w:r>
          </w:p>
        </w:tc>
      </w:tr>
    </w:tbl>
    <w:p w:rsidR="00B223CC" w:rsidRDefault="00B223CC">
      <w:pPr>
        <w:framePr w:w="14438" w:wrap="notBeside" w:vAnchor="text" w:hAnchor="text" w:xAlign="center" w:y="1"/>
        <w:rPr>
          <w:sz w:val="2"/>
          <w:szCs w:val="2"/>
        </w:rPr>
      </w:pPr>
    </w:p>
    <w:p w:rsidR="00B223CC" w:rsidRDefault="00B223CC">
      <w:pPr>
        <w:rPr>
          <w:sz w:val="2"/>
          <w:szCs w:val="2"/>
        </w:rPr>
      </w:pPr>
    </w:p>
    <w:p w:rsidR="00B223CC" w:rsidRDefault="00CC3260">
      <w:pPr>
        <w:pStyle w:val="Cuerpodeltexto20"/>
        <w:shd w:val="clear" w:color="auto" w:fill="auto"/>
        <w:spacing w:before="130" w:after="0" w:line="150" w:lineRule="exact"/>
        <w:jc w:val="left"/>
      </w:pPr>
      <w:r>
        <w:t>Bajo protesta de decir verdad declaramos que los Estados Financieros y sus notas, son razonablemente correctos y son responsabilidad del emisor.</w:t>
      </w:r>
    </w:p>
    <w:p w:rsidR="00AF42FF" w:rsidRDefault="00CC3260">
      <w:pPr>
        <w:pStyle w:val="Cuerpodeltexto20"/>
        <w:shd w:val="clear" w:color="auto" w:fill="auto"/>
        <w:spacing w:before="0" w:after="0" w:line="150" w:lineRule="exact"/>
        <w:jc w:val="lef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8739505</wp:posOffset>
                </wp:positionH>
                <wp:positionV relativeFrom="paragraph">
                  <wp:posOffset>1527175</wp:posOffset>
                </wp:positionV>
                <wp:extent cx="655320" cy="433070"/>
                <wp:effectExtent l="0" t="0" r="11430" b="5080"/>
                <wp:wrapSquare wrapText="left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3CC" w:rsidRDefault="00CC3260">
                            <w:pPr>
                              <w:pStyle w:val="Cuerpodeltexto20"/>
                              <w:shd w:val="clear" w:color="auto" w:fill="auto"/>
                              <w:spacing w:before="0" w:after="0" w:line="341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Página 2 de 2 19-may-2017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88.15pt;margin-top:120.25pt;width:51.6pt;height:34.1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gWsAIAAK8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" filled="f" stroked="f">
                <v:textbox style="mso-fit-shape-to-text:t" inset="0,0,0,0">
                  <w:txbxContent>
                    <w:p w:rsidR="00B223CC" w:rsidRDefault="00CC3260">
                      <w:pPr>
                        <w:pStyle w:val="Cuerpodeltexto20"/>
                        <w:shd w:val="clear" w:color="auto" w:fill="auto"/>
                        <w:spacing w:before="0" w:after="0" w:line="341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Página 2 de 2 19-may-2017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>
        <w:t>ctaPub_</w:t>
      </w:r>
      <w:proofErr w:type="gramStart"/>
      <w:r>
        <w:t>GastoporCatProgramat¡</w:t>
      </w:r>
      <w:proofErr w:type="gramEnd"/>
      <w:r>
        <w:t>ca.rpt</w:t>
      </w:r>
      <w:proofErr w:type="spellEnd"/>
    </w:p>
    <w:p w:rsidR="00B223CC" w:rsidRPr="00AF42FF" w:rsidRDefault="00AF42FF" w:rsidP="00AF42FF">
      <w:r>
        <w:rPr>
          <w:noProof/>
          <w:lang w:eastAsia="es-MX"/>
        </w:rPr>
        <w:drawing>
          <wp:inline distT="0" distB="0" distL="0" distR="0" wp14:anchorId="22F103DD" wp14:editId="132DFE58">
            <wp:extent cx="5497934" cy="1272844"/>
            <wp:effectExtent l="0" t="0" r="762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127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B223CC" w:rsidRPr="00AF42FF">
      <w:headerReference w:type="default" r:id="rId8"/>
      <w:pgSz w:w="15840" w:h="12240" w:orient="landscape"/>
      <w:pgMar w:top="1845" w:right="791" w:bottom="396" w:left="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260" w:rsidRDefault="00CC3260">
      <w:r>
        <w:separator/>
      </w:r>
    </w:p>
  </w:endnote>
  <w:endnote w:type="continuationSeparator" w:id="0">
    <w:p w:rsidR="00CC3260" w:rsidRDefault="00CC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260" w:rsidRDefault="00CC3260"/>
  </w:footnote>
  <w:footnote w:type="continuationSeparator" w:id="0">
    <w:p w:rsidR="00CC3260" w:rsidRDefault="00CC32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C" w:rsidRDefault="00CC3260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4362450</wp:posOffset>
              </wp:positionH>
              <wp:positionV relativeFrom="page">
                <wp:posOffset>1042035</wp:posOffset>
              </wp:positionV>
              <wp:extent cx="1173480" cy="138430"/>
              <wp:effectExtent l="0" t="381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348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3CC" w:rsidRDefault="00CC3260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Cuenta Pública 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43.5pt;margin-top:82.05pt;width:92.4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" filled="f" stroked="f">
              <v:textbox style="mso-fit-shape-to-text:t" inset="0,0,0,0">
                <w:txbxContent>
                  <w:p w:rsidR="00B223CC" w:rsidRDefault="00CC3260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>Cuenta Pública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CC"/>
    <w:rsid w:val="00AF42FF"/>
    <w:rsid w:val="00B223CC"/>
    <w:rsid w:val="00C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185pto">
    <w:name w:val="Título #1 + 8.5 pto"/>
    <w:basedOn w:val="Ttulo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60" w:after="18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0" w:lineRule="atLeast"/>
    </w:pPr>
    <w:rPr>
      <w:rFonts w:ascii="AngsanaUPC" w:eastAsia="AngsanaUPC" w:hAnsi="AngsanaUPC" w:cs="AngsanaUPC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020" w:line="206" w:lineRule="exact"/>
      <w:jc w:val="center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2FF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2FF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185pto">
    <w:name w:val="Título #1 + 8.5 pto"/>
    <w:basedOn w:val="Ttulo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60" w:after="18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0" w:lineRule="atLeast"/>
    </w:pPr>
    <w:rPr>
      <w:rFonts w:ascii="AngsanaUPC" w:eastAsia="AngsanaUPC" w:hAnsi="AngsanaUPC" w:cs="AngsanaUPC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020" w:line="206" w:lineRule="exact"/>
      <w:jc w:val="center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2FF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2F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2017-05-19T17:16:00Z</dcterms:created>
  <dcterms:modified xsi:type="dcterms:W3CDTF">2017-05-19T17:22:00Z</dcterms:modified>
</cp:coreProperties>
</file>