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5B0" w:rsidRPr="00A5379F" w:rsidRDefault="003705B0" w:rsidP="00A5379F">
      <w:pPr>
        <w:spacing w:line="240" w:lineRule="auto"/>
        <w:ind w:firstLine="709"/>
        <w:rPr>
          <w:rFonts w:ascii="Arial" w:hAnsi="Arial" w:cs="Arial"/>
          <w:b/>
        </w:rPr>
      </w:pPr>
      <w:bookmarkStart w:id="0" w:name="_GoBack"/>
      <w:bookmarkEnd w:id="0"/>
      <w:r w:rsidRPr="00A5379F">
        <w:rPr>
          <w:rFonts w:ascii="Arial" w:hAnsi="Arial" w:cs="Arial"/>
          <w:b/>
        </w:rPr>
        <w:t>Con el propósito de dar cumplimiento a los artículos 46 y 49 de la Ley General de Contabilidad Gubernamental, se presentan las notas a los estados financieros de la Presidencia Municipal de Guerrero, de los rubros aplicables.</w:t>
      </w:r>
    </w:p>
    <w:p w:rsidR="003705B0" w:rsidRPr="003705B0" w:rsidRDefault="003705B0" w:rsidP="003705B0">
      <w:pPr>
        <w:spacing w:line="240" w:lineRule="auto"/>
        <w:rPr>
          <w:rFonts w:ascii="Arial" w:hAnsi="Arial" w:cs="Arial"/>
        </w:rPr>
      </w:pPr>
    </w:p>
    <w:p w:rsidR="003705B0" w:rsidRPr="003705B0" w:rsidRDefault="003705B0" w:rsidP="003705B0">
      <w:pPr>
        <w:spacing w:line="240" w:lineRule="auto"/>
        <w:rPr>
          <w:rFonts w:ascii="Arial" w:hAnsi="Arial" w:cs="Arial"/>
        </w:rPr>
      </w:pPr>
      <w:r w:rsidRPr="003705B0">
        <w:rPr>
          <w:rFonts w:ascii="Arial" w:hAnsi="Arial" w:cs="Arial"/>
        </w:rPr>
        <w:t>Se presentan los tres tipos de notas que acompañan a los estados financieros a saber:</w:t>
      </w:r>
    </w:p>
    <w:p w:rsidR="003705B0" w:rsidRPr="003705B0" w:rsidRDefault="003705B0" w:rsidP="003705B0">
      <w:pPr>
        <w:spacing w:line="240" w:lineRule="auto"/>
        <w:rPr>
          <w:rFonts w:ascii="Arial" w:hAnsi="Arial" w:cs="Arial"/>
        </w:rPr>
      </w:pPr>
    </w:p>
    <w:p w:rsidR="003705B0" w:rsidRPr="003705B0" w:rsidRDefault="003705B0" w:rsidP="003705B0">
      <w:pPr>
        <w:spacing w:line="240" w:lineRule="auto"/>
        <w:rPr>
          <w:rFonts w:ascii="Arial" w:hAnsi="Arial" w:cs="Arial"/>
        </w:rPr>
      </w:pPr>
      <w:r w:rsidRPr="003705B0">
        <w:rPr>
          <w:rFonts w:ascii="Arial" w:hAnsi="Arial" w:cs="Arial"/>
        </w:rPr>
        <w:t>a) Notas de desglose;</w:t>
      </w:r>
    </w:p>
    <w:p w:rsidR="003705B0" w:rsidRPr="003705B0" w:rsidRDefault="003705B0" w:rsidP="003705B0">
      <w:pPr>
        <w:spacing w:line="240" w:lineRule="auto"/>
        <w:rPr>
          <w:rFonts w:ascii="Arial" w:hAnsi="Arial" w:cs="Arial"/>
        </w:rPr>
      </w:pPr>
      <w:r w:rsidRPr="003705B0">
        <w:rPr>
          <w:rFonts w:ascii="Arial" w:hAnsi="Arial" w:cs="Arial"/>
        </w:rPr>
        <w:t>b) Notas de memoria (cuentas de orden), y</w:t>
      </w:r>
    </w:p>
    <w:p w:rsidR="003705B0" w:rsidRPr="003705B0" w:rsidRDefault="003705B0" w:rsidP="003705B0">
      <w:pPr>
        <w:spacing w:line="240" w:lineRule="auto"/>
        <w:rPr>
          <w:rFonts w:ascii="Arial" w:hAnsi="Arial" w:cs="Arial"/>
        </w:rPr>
      </w:pPr>
      <w:r w:rsidRPr="003705B0">
        <w:rPr>
          <w:rFonts w:ascii="Arial" w:hAnsi="Arial" w:cs="Arial"/>
        </w:rPr>
        <w:t>c) Notas de gestión administrativa.</w:t>
      </w:r>
    </w:p>
    <w:p w:rsidR="003705B0" w:rsidRPr="003705B0" w:rsidRDefault="003705B0" w:rsidP="00A90F84">
      <w:pPr>
        <w:spacing w:line="240" w:lineRule="auto"/>
        <w:rPr>
          <w:rFonts w:ascii="Arial" w:hAnsi="Arial" w:cs="Arial"/>
          <w:b/>
          <w:u w:val="single"/>
        </w:rPr>
      </w:pPr>
    </w:p>
    <w:p w:rsidR="003705B0" w:rsidRPr="00E26DDE" w:rsidRDefault="003705B0" w:rsidP="003705B0">
      <w:pPr>
        <w:rPr>
          <w:rFonts w:ascii="Arial" w:hAnsi="Arial" w:cs="Arial"/>
          <w:b/>
          <w:sz w:val="22"/>
          <w:u w:val="single"/>
        </w:rPr>
      </w:pPr>
      <w:r w:rsidRPr="00E26DDE">
        <w:rPr>
          <w:rFonts w:ascii="Arial" w:hAnsi="Arial" w:cs="Arial"/>
          <w:b/>
          <w:sz w:val="22"/>
          <w:u w:val="single"/>
        </w:rPr>
        <w:t>a) NOTAS DE DESGLOSE</w:t>
      </w:r>
    </w:p>
    <w:p w:rsidR="003705B0" w:rsidRPr="00E26DDE" w:rsidRDefault="003705B0" w:rsidP="003705B0">
      <w:pPr>
        <w:rPr>
          <w:rFonts w:ascii="Arial" w:hAnsi="Arial" w:cs="Arial"/>
          <w:b/>
          <w:sz w:val="22"/>
        </w:rPr>
      </w:pPr>
      <w:r w:rsidRPr="00E26DDE">
        <w:rPr>
          <w:rFonts w:ascii="Arial" w:hAnsi="Arial" w:cs="Arial"/>
          <w:b/>
          <w:sz w:val="22"/>
        </w:rPr>
        <w:t>I.- NOTAS AL ESTADO DE SITUACIÓN FINANCIERA</w:t>
      </w:r>
    </w:p>
    <w:p w:rsidR="00E26DDE" w:rsidRDefault="00E26DDE" w:rsidP="003705B0">
      <w:pPr>
        <w:autoSpaceDE w:val="0"/>
        <w:autoSpaceDN w:val="0"/>
        <w:spacing w:line="240" w:lineRule="auto"/>
        <w:rPr>
          <w:rFonts w:ascii="Arial" w:hAnsi="Arial" w:cs="Arial"/>
          <w:b/>
        </w:rPr>
      </w:pPr>
    </w:p>
    <w:p w:rsidR="003705B0" w:rsidRPr="00E26DDE" w:rsidRDefault="003705B0" w:rsidP="003705B0">
      <w:pPr>
        <w:autoSpaceDE w:val="0"/>
        <w:autoSpaceDN w:val="0"/>
        <w:spacing w:line="240" w:lineRule="auto"/>
        <w:rPr>
          <w:rFonts w:ascii="Arial" w:hAnsi="Arial" w:cs="Arial"/>
          <w:b/>
          <w:bCs/>
          <w:sz w:val="22"/>
        </w:rPr>
      </w:pPr>
      <w:r w:rsidRPr="00E26DDE">
        <w:rPr>
          <w:rFonts w:ascii="Arial" w:hAnsi="Arial" w:cs="Arial"/>
          <w:b/>
          <w:bCs/>
          <w:sz w:val="22"/>
        </w:rPr>
        <w:t>ACTIVO</w:t>
      </w:r>
    </w:p>
    <w:p w:rsidR="003705B0" w:rsidRPr="00E26DDE" w:rsidRDefault="003705B0" w:rsidP="003705B0">
      <w:pPr>
        <w:rPr>
          <w:rFonts w:ascii="Arial" w:hAnsi="Arial" w:cs="Arial"/>
          <w:b/>
          <w:bCs/>
          <w:sz w:val="22"/>
        </w:rPr>
      </w:pPr>
      <w:r w:rsidRPr="00E26DDE">
        <w:rPr>
          <w:rFonts w:ascii="Arial" w:hAnsi="Arial" w:cs="Arial"/>
          <w:b/>
          <w:bCs/>
          <w:sz w:val="22"/>
        </w:rPr>
        <w:t>EFECTIVO Y EQUIVALENTES</w:t>
      </w:r>
    </w:p>
    <w:p w:rsidR="003705B0" w:rsidRPr="00E26DDE" w:rsidRDefault="003705B0" w:rsidP="003705B0">
      <w:pPr>
        <w:rPr>
          <w:rFonts w:ascii="Arial" w:hAnsi="Arial" w:cs="Arial"/>
          <w:sz w:val="22"/>
        </w:rPr>
      </w:pPr>
      <w:r w:rsidRPr="00E26DDE">
        <w:rPr>
          <w:rFonts w:ascii="Arial" w:hAnsi="Arial" w:cs="Arial"/>
          <w:b/>
          <w:bCs/>
          <w:sz w:val="22"/>
        </w:rPr>
        <w:t xml:space="preserve">ESF-01.- </w:t>
      </w:r>
      <w:r w:rsidRPr="00E26DDE">
        <w:rPr>
          <w:rFonts w:ascii="Arial" w:hAnsi="Arial" w:cs="Arial"/>
          <w:sz w:val="22"/>
        </w:rPr>
        <w:t xml:space="preserve">El saldo de esta cuenta, se refiere a las cantidades disponibles en efectivo e instituciones de crédito, contratadas con los siguientes Bancos: </w:t>
      </w:r>
    </w:p>
    <w:p w:rsidR="00B764FA" w:rsidRPr="003705B0" w:rsidRDefault="00B764FA" w:rsidP="003705B0">
      <w:pPr>
        <w:rPr>
          <w:rFonts w:ascii="Arial" w:hAnsi="Arial" w:cs="Arial"/>
        </w:rPr>
      </w:pPr>
    </w:p>
    <w:tbl>
      <w:tblPr>
        <w:tblW w:w="9520" w:type="dxa"/>
        <w:tblInd w:w="58" w:type="dxa"/>
        <w:tblCellMar>
          <w:left w:w="70" w:type="dxa"/>
          <w:right w:w="70" w:type="dxa"/>
        </w:tblCellMar>
        <w:tblLook w:val="04A0"/>
      </w:tblPr>
      <w:tblGrid>
        <w:gridCol w:w="1553"/>
        <w:gridCol w:w="1987"/>
        <w:gridCol w:w="2147"/>
        <w:gridCol w:w="1779"/>
        <w:gridCol w:w="2054"/>
      </w:tblGrid>
      <w:tr w:rsidR="00B764FA" w:rsidRPr="00B764FA" w:rsidTr="00B764FA">
        <w:trPr>
          <w:trHeight w:val="265"/>
        </w:trPr>
        <w:tc>
          <w:tcPr>
            <w:tcW w:w="1553" w:type="dxa"/>
            <w:tcBorders>
              <w:top w:val="single" w:sz="4" w:space="0" w:color="auto"/>
              <w:left w:val="single" w:sz="4" w:space="0" w:color="auto"/>
              <w:bottom w:val="single" w:sz="4" w:space="0" w:color="auto"/>
              <w:right w:val="single" w:sz="4" w:space="0" w:color="auto"/>
            </w:tcBorders>
            <w:shd w:val="clear" w:color="000000" w:fill="D8D8D8"/>
            <w:noWrap/>
            <w:hideMark/>
          </w:tcPr>
          <w:p w:rsidR="00B764FA" w:rsidRPr="00B764FA" w:rsidRDefault="00B764FA" w:rsidP="00B764FA">
            <w:pPr>
              <w:widowControl/>
              <w:adjustRightInd/>
              <w:spacing w:line="240" w:lineRule="auto"/>
              <w:jc w:val="center"/>
              <w:textAlignment w:val="auto"/>
              <w:rPr>
                <w:rFonts w:ascii="Arial" w:hAnsi="Arial" w:cs="Arial"/>
                <w:b/>
                <w:bCs/>
                <w:color w:val="000000"/>
                <w:sz w:val="18"/>
                <w:szCs w:val="18"/>
                <w:lang w:val="es-MX" w:eastAsia="es-MX"/>
              </w:rPr>
            </w:pPr>
            <w:r w:rsidRPr="00B764FA">
              <w:rPr>
                <w:rFonts w:ascii="Arial" w:hAnsi="Arial" w:cs="Arial"/>
                <w:b/>
                <w:bCs/>
                <w:color w:val="000000"/>
                <w:sz w:val="18"/>
                <w:szCs w:val="18"/>
                <w:lang w:val="es-MX" w:eastAsia="es-MX"/>
              </w:rPr>
              <w:t xml:space="preserve">No. </w:t>
            </w:r>
          </w:p>
        </w:tc>
        <w:tc>
          <w:tcPr>
            <w:tcW w:w="1987" w:type="dxa"/>
            <w:tcBorders>
              <w:top w:val="single" w:sz="4" w:space="0" w:color="auto"/>
              <w:left w:val="nil"/>
              <w:bottom w:val="single" w:sz="4" w:space="0" w:color="auto"/>
              <w:right w:val="single" w:sz="4" w:space="0" w:color="auto"/>
            </w:tcBorders>
            <w:shd w:val="clear" w:color="000000" w:fill="D8D8D8"/>
            <w:hideMark/>
          </w:tcPr>
          <w:p w:rsidR="00B764FA" w:rsidRPr="00B764FA" w:rsidRDefault="00B764FA" w:rsidP="00B764FA">
            <w:pPr>
              <w:widowControl/>
              <w:adjustRightInd/>
              <w:spacing w:line="240" w:lineRule="auto"/>
              <w:jc w:val="left"/>
              <w:textAlignment w:val="auto"/>
              <w:rPr>
                <w:rFonts w:ascii="Arial" w:hAnsi="Arial" w:cs="Arial"/>
                <w:b/>
                <w:bCs/>
                <w:color w:val="000000"/>
                <w:sz w:val="18"/>
                <w:szCs w:val="18"/>
                <w:lang w:val="es-MX" w:eastAsia="es-MX"/>
              </w:rPr>
            </w:pPr>
            <w:r w:rsidRPr="00B764FA">
              <w:rPr>
                <w:rFonts w:ascii="Arial" w:hAnsi="Arial" w:cs="Arial"/>
                <w:b/>
                <w:bCs/>
                <w:color w:val="000000"/>
                <w:sz w:val="18"/>
                <w:szCs w:val="18"/>
                <w:lang w:val="es-MX" w:eastAsia="es-MX"/>
              </w:rPr>
              <w:t xml:space="preserve"> cuenta </w:t>
            </w:r>
          </w:p>
        </w:tc>
        <w:tc>
          <w:tcPr>
            <w:tcW w:w="2147" w:type="dxa"/>
            <w:tcBorders>
              <w:top w:val="single" w:sz="4" w:space="0" w:color="auto"/>
              <w:left w:val="nil"/>
              <w:bottom w:val="single" w:sz="4" w:space="0" w:color="auto"/>
              <w:right w:val="single" w:sz="4" w:space="0" w:color="auto"/>
            </w:tcBorders>
            <w:shd w:val="clear" w:color="000000" w:fill="D8D8D8"/>
            <w:hideMark/>
          </w:tcPr>
          <w:p w:rsidR="00B764FA" w:rsidRPr="00B764FA" w:rsidRDefault="00B764FA" w:rsidP="00B764FA">
            <w:pPr>
              <w:widowControl/>
              <w:adjustRightInd/>
              <w:spacing w:line="240" w:lineRule="auto"/>
              <w:jc w:val="left"/>
              <w:textAlignment w:val="auto"/>
              <w:rPr>
                <w:rFonts w:ascii="Arial" w:hAnsi="Arial" w:cs="Arial"/>
                <w:b/>
                <w:bCs/>
                <w:color w:val="000000"/>
                <w:sz w:val="18"/>
                <w:szCs w:val="18"/>
                <w:lang w:val="es-MX" w:eastAsia="es-MX"/>
              </w:rPr>
            </w:pPr>
            <w:r w:rsidRPr="00B764FA">
              <w:rPr>
                <w:rFonts w:ascii="Arial" w:hAnsi="Arial" w:cs="Arial"/>
                <w:b/>
                <w:bCs/>
                <w:color w:val="000000"/>
                <w:sz w:val="18"/>
                <w:szCs w:val="18"/>
                <w:lang w:val="es-MX" w:eastAsia="es-MX"/>
              </w:rPr>
              <w:t xml:space="preserve"> </w:t>
            </w:r>
            <w:proofErr w:type="spellStart"/>
            <w:r w:rsidRPr="00B764FA">
              <w:rPr>
                <w:rFonts w:ascii="Arial" w:hAnsi="Arial" w:cs="Arial"/>
                <w:b/>
                <w:bCs/>
                <w:color w:val="000000"/>
                <w:sz w:val="18"/>
                <w:szCs w:val="18"/>
                <w:lang w:val="es-MX" w:eastAsia="es-MX"/>
              </w:rPr>
              <w:t>Descripcion</w:t>
            </w:r>
            <w:proofErr w:type="spellEnd"/>
            <w:r w:rsidRPr="00B764FA">
              <w:rPr>
                <w:rFonts w:ascii="Arial" w:hAnsi="Arial" w:cs="Arial"/>
                <w:b/>
                <w:bCs/>
                <w:color w:val="000000"/>
                <w:sz w:val="18"/>
                <w:szCs w:val="18"/>
                <w:lang w:val="es-MX" w:eastAsia="es-MX"/>
              </w:rPr>
              <w:t xml:space="preserve"> </w:t>
            </w:r>
          </w:p>
        </w:tc>
        <w:tc>
          <w:tcPr>
            <w:tcW w:w="1779" w:type="dxa"/>
            <w:tcBorders>
              <w:top w:val="single" w:sz="4" w:space="0" w:color="auto"/>
              <w:left w:val="nil"/>
              <w:bottom w:val="single" w:sz="4" w:space="0" w:color="auto"/>
              <w:right w:val="single" w:sz="4" w:space="0" w:color="auto"/>
            </w:tcBorders>
            <w:shd w:val="clear" w:color="000000" w:fill="D8D8D8"/>
            <w:noWrap/>
            <w:hideMark/>
          </w:tcPr>
          <w:p w:rsidR="00B764FA" w:rsidRPr="00B764FA" w:rsidRDefault="00B764FA" w:rsidP="00B764FA">
            <w:pPr>
              <w:widowControl/>
              <w:adjustRightInd/>
              <w:spacing w:line="240" w:lineRule="auto"/>
              <w:jc w:val="left"/>
              <w:textAlignment w:val="auto"/>
              <w:rPr>
                <w:rFonts w:ascii="Arial" w:hAnsi="Arial" w:cs="Arial"/>
                <w:b/>
                <w:bCs/>
                <w:color w:val="000000"/>
                <w:sz w:val="18"/>
                <w:szCs w:val="18"/>
                <w:lang w:val="es-MX" w:eastAsia="es-MX"/>
              </w:rPr>
            </w:pPr>
            <w:r w:rsidRPr="00B764FA">
              <w:rPr>
                <w:rFonts w:ascii="Arial" w:hAnsi="Arial" w:cs="Arial"/>
                <w:b/>
                <w:bCs/>
                <w:color w:val="000000"/>
                <w:sz w:val="18"/>
                <w:szCs w:val="18"/>
                <w:lang w:val="es-MX" w:eastAsia="es-MX"/>
              </w:rPr>
              <w:t xml:space="preserve"> IMPORTE </w:t>
            </w:r>
          </w:p>
        </w:tc>
        <w:tc>
          <w:tcPr>
            <w:tcW w:w="2054" w:type="dxa"/>
            <w:tcBorders>
              <w:top w:val="single" w:sz="4" w:space="0" w:color="auto"/>
              <w:left w:val="nil"/>
              <w:bottom w:val="single" w:sz="4" w:space="0" w:color="auto"/>
              <w:right w:val="single" w:sz="4" w:space="0" w:color="auto"/>
            </w:tcBorders>
            <w:shd w:val="clear" w:color="000000" w:fill="D8D8D8"/>
            <w:noWrap/>
            <w:hideMark/>
          </w:tcPr>
          <w:p w:rsidR="00B764FA" w:rsidRPr="00B764FA" w:rsidRDefault="00B764FA" w:rsidP="00B764FA">
            <w:pPr>
              <w:widowControl/>
              <w:adjustRightInd/>
              <w:spacing w:line="240" w:lineRule="auto"/>
              <w:jc w:val="left"/>
              <w:textAlignment w:val="auto"/>
              <w:rPr>
                <w:rFonts w:ascii="Arial" w:hAnsi="Arial" w:cs="Arial"/>
                <w:b/>
                <w:bCs/>
                <w:color w:val="000000"/>
                <w:sz w:val="18"/>
                <w:szCs w:val="18"/>
                <w:lang w:val="es-MX" w:eastAsia="es-MX"/>
              </w:rPr>
            </w:pPr>
            <w:r w:rsidRPr="00B764FA">
              <w:rPr>
                <w:rFonts w:ascii="Arial" w:hAnsi="Arial" w:cs="Arial"/>
                <w:b/>
                <w:bCs/>
                <w:color w:val="000000"/>
                <w:sz w:val="18"/>
                <w:szCs w:val="18"/>
                <w:lang w:val="es-MX" w:eastAsia="es-MX"/>
              </w:rPr>
              <w:t xml:space="preserve"> DISPONIBILIDAD </w:t>
            </w:r>
          </w:p>
        </w:tc>
      </w:tr>
      <w:tr w:rsidR="00B764FA" w:rsidRPr="00B764FA" w:rsidTr="00B8254E">
        <w:trPr>
          <w:trHeight w:val="368"/>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1</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SANTANDER SERFIN 65501500-331</w:t>
            </w:r>
          </w:p>
        </w:tc>
        <w:tc>
          <w:tcPr>
            <w:tcW w:w="214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FONDO DE FORTALECIMIENTO</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-$5.19</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8254E">
        <w:trPr>
          <w:trHeight w:val="430"/>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2</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SANTANDER SERFIN 65501698283</w:t>
            </w:r>
          </w:p>
        </w:tc>
        <w:tc>
          <w:tcPr>
            <w:tcW w:w="214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FONDO DE INFRAESTRUCTURA</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$650.62</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505"/>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3</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SANTANDER SERFIN 65501922780</w:t>
            </w:r>
          </w:p>
        </w:tc>
        <w:tc>
          <w:tcPr>
            <w:tcW w:w="214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RECURSOS PROPIOS</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$0.40</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505"/>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4</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SANTANDER SERFIN 65502095324</w:t>
            </w:r>
          </w:p>
        </w:tc>
        <w:tc>
          <w:tcPr>
            <w:tcW w:w="214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RECURSOS PROPIOS</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$1,588,576.95</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8254E">
        <w:trPr>
          <w:trHeight w:val="440"/>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5</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BANORTE CUENTA PUENTE DE INGRESOS</w:t>
            </w:r>
          </w:p>
        </w:tc>
        <w:tc>
          <w:tcPr>
            <w:tcW w:w="214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RECURSOS PROPIOS</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$19,219.27</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505"/>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6</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BANORTE 0565090858</w:t>
            </w:r>
          </w:p>
        </w:tc>
        <w:tc>
          <w:tcPr>
            <w:tcW w:w="214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FONDO DE FORTALECIMIENTO</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$44,739.92</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505"/>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7</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BANORTE 0565090849</w:t>
            </w:r>
          </w:p>
        </w:tc>
        <w:tc>
          <w:tcPr>
            <w:tcW w:w="214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FONDO DE INFRAESTRUCTURA</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$73,547.92</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8254E">
        <w:trPr>
          <w:trHeight w:val="376"/>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8</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BANORTE 0587634151 ALIANZA 2008</w:t>
            </w:r>
          </w:p>
        </w:tc>
        <w:tc>
          <w:tcPr>
            <w:tcW w:w="214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RECURSOS PROPIOS</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-$260,323.48</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409"/>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9</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BANORTE 006267433663</w:t>
            </w:r>
          </w:p>
        </w:tc>
        <w:tc>
          <w:tcPr>
            <w:tcW w:w="214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RECURSOS PROPIOS</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-$104,101.68</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505"/>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10</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BANORTE 0634184046</w:t>
            </w:r>
          </w:p>
        </w:tc>
        <w:tc>
          <w:tcPr>
            <w:tcW w:w="214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RECURSOS PROPIOS</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-$3,915,778.10</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8254E">
        <w:trPr>
          <w:trHeight w:val="343"/>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11</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BANORTE 0634184055</w:t>
            </w:r>
          </w:p>
        </w:tc>
        <w:tc>
          <w:tcPr>
            <w:tcW w:w="214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FONDO DE FORTALECIMIENTO</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$934,069.09</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409"/>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12</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BANORTE 0634184064</w:t>
            </w:r>
          </w:p>
        </w:tc>
        <w:tc>
          <w:tcPr>
            <w:tcW w:w="214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FONDO DE INFRAESTRUCTURA</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$408,474.27</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409"/>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13</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BANORTE 00622019211</w:t>
            </w:r>
          </w:p>
        </w:tc>
        <w:tc>
          <w:tcPr>
            <w:tcW w:w="214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RECURSOS PROPIOS</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-$842,776.00</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604D5E">
        <w:trPr>
          <w:trHeight w:val="313"/>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14</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BANORTE 0636279236</w:t>
            </w:r>
          </w:p>
        </w:tc>
        <w:tc>
          <w:tcPr>
            <w:tcW w:w="214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RECURSOS PROPIOS</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$20,000.00</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604D5E">
        <w:trPr>
          <w:trHeight w:val="289"/>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15</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BANORTE 00651530079</w:t>
            </w:r>
          </w:p>
        </w:tc>
        <w:tc>
          <w:tcPr>
            <w:tcW w:w="214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RECURSOS PROPIOS</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-$1,655,176.73</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409"/>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16</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BANORTE 088024028</w:t>
            </w:r>
          </w:p>
        </w:tc>
        <w:tc>
          <w:tcPr>
            <w:tcW w:w="214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FONDO DE INFRAESTRUCTURA</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$0.89</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604D5E">
        <w:trPr>
          <w:trHeight w:val="270"/>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lastRenderedPageBreak/>
              <w:t>17</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BANORTE 00668821186</w:t>
            </w:r>
          </w:p>
        </w:tc>
        <w:tc>
          <w:tcPr>
            <w:tcW w:w="214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RECURSOS PROPIOS</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-$619,586.00</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604D5E">
        <w:trPr>
          <w:trHeight w:val="274"/>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18</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BANORTE 00682438197</w:t>
            </w:r>
          </w:p>
        </w:tc>
        <w:tc>
          <w:tcPr>
            <w:tcW w:w="214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RECURSOS PROPIOS</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$2,065.25</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409"/>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19</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BANORTE 00690339543</w:t>
            </w:r>
          </w:p>
        </w:tc>
        <w:tc>
          <w:tcPr>
            <w:tcW w:w="214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RECURSOS PROPIOS</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-$518,500.00</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409"/>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20</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BANORTE 0837971869</w:t>
            </w:r>
          </w:p>
        </w:tc>
        <w:tc>
          <w:tcPr>
            <w:tcW w:w="214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RECURSOS PROPIOS</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-$400,612.50</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409"/>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21</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BANCO AFIRME S.A 11391000044</w:t>
            </w:r>
          </w:p>
        </w:tc>
        <w:tc>
          <w:tcPr>
            <w:tcW w:w="214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RECURSOS PROPIOS</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$5,779,136.12</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505"/>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22</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BANCO AFIRME S.A 11391000079</w:t>
            </w:r>
          </w:p>
        </w:tc>
        <w:tc>
          <w:tcPr>
            <w:tcW w:w="214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RECURSOS PROPIOS</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$2,000.00</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409"/>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23</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BANCO AFIRME S.A 11391000060</w:t>
            </w:r>
          </w:p>
        </w:tc>
        <w:tc>
          <w:tcPr>
            <w:tcW w:w="214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FONDO DE FORTALECIMIENTO</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$15,000.00</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409"/>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24</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BANCO AFIRME S.A 11391000222</w:t>
            </w:r>
          </w:p>
        </w:tc>
        <w:tc>
          <w:tcPr>
            <w:tcW w:w="214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RECURSOS PROPIOS</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$479.09</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409"/>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25</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BANCO AFIRME S.A 11391000230</w:t>
            </w:r>
          </w:p>
        </w:tc>
        <w:tc>
          <w:tcPr>
            <w:tcW w:w="214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RECURSOS PROPIOS</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-$1,799,996.99</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409"/>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26</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BANCO AFIRME S.A 11391000915</w:t>
            </w:r>
          </w:p>
        </w:tc>
        <w:tc>
          <w:tcPr>
            <w:tcW w:w="214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RECURSOS PROPIOS</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$9,264,742.89</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8254E">
        <w:trPr>
          <w:trHeight w:val="346"/>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27</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BANCO AFIRME S.A 11391000958</w:t>
            </w:r>
          </w:p>
        </w:tc>
        <w:tc>
          <w:tcPr>
            <w:tcW w:w="214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RECURSOS PROPIOS</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$1,237,457.03</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505"/>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28</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BANCO AFIRME S.A 11391000931</w:t>
            </w:r>
          </w:p>
        </w:tc>
        <w:tc>
          <w:tcPr>
            <w:tcW w:w="214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FONDO DE INFRAESTRUCTURA</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-$141,289.86</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409"/>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29</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BANCO AFIRME S.A 11391000923</w:t>
            </w:r>
          </w:p>
        </w:tc>
        <w:tc>
          <w:tcPr>
            <w:tcW w:w="214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FONDO DE FORTALECIMIENTO</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-$513,104.88</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409"/>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30</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BANCO AFIRME S.A 11391002039</w:t>
            </w:r>
          </w:p>
        </w:tc>
        <w:tc>
          <w:tcPr>
            <w:tcW w:w="2147"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 </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$1,710.06</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409"/>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31</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BANCO AFIRME S.A 11391003043</w:t>
            </w:r>
          </w:p>
        </w:tc>
        <w:tc>
          <w:tcPr>
            <w:tcW w:w="2147"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 </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-$246,911.39</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409"/>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32</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BANCO AFIRME S.A 11391003205</w:t>
            </w:r>
          </w:p>
        </w:tc>
        <w:tc>
          <w:tcPr>
            <w:tcW w:w="2147"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 </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-$299,665.20</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409"/>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33</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BANCO AFIRME S.A 11391003035</w:t>
            </w:r>
          </w:p>
        </w:tc>
        <w:tc>
          <w:tcPr>
            <w:tcW w:w="2147"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 </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-$161,540.10</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409"/>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34</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BANCO AFIRME S.A 11391003728</w:t>
            </w:r>
          </w:p>
        </w:tc>
        <w:tc>
          <w:tcPr>
            <w:tcW w:w="2147"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 </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$3,419,849.99</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409"/>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35</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BANCO AFIRME S.A 11391004570</w:t>
            </w:r>
          </w:p>
        </w:tc>
        <w:tc>
          <w:tcPr>
            <w:tcW w:w="2147"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 </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-$1,516,604.56</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409"/>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36</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BANCO AFIRME S.A 11391004732</w:t>
            </w:r>
          </w:p>
        </w:tc>
        <w:tc>
          <w:tcPr>
            <w:tcW w:w="2147"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 </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$399,631.30</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409"/>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37</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BANCO AFIRME S.A 11391005879</w:t>
            </w:r>
          </w:p>
        </w:tc>
        <w:tc>
          <w:tcPr>
            <w:tcW w:w="2147"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 </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$809,090.20</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409"/>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38</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BANCO AFIRME S.A 11391006123</w:t>
            </w:r>
          </w:p>
        </w:tc>
        <w:tc>
          <w:tcPr>
            <w:tcW w:w="2147"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 </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$6.96</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409"/>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39</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BANCO AFIRME S.A 11391006433</w:t>
            </w:r>
          </w:p>
        </w:tc>
        <w:tc>
          <w:tcPr>
            <w:tcW w:w="2147"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 </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$28,169.53</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409"/>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40</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BANCO AFIRME S.A 11391006646</w:t>
            </w:r>
          </w:p>
        </w:tc>
        <w:tc>
          <w:tcPr>
            <w:tcW w:w="2147"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 </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-$331,828.74</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409"/>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41</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BANCO AFIRME S.A 11391006441</w:t>
            </w:r>
          </w:p>
        </w:tc>
        <w:tc>
          <w:tcPr>
            <w:tcW w:w="2147"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 </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$151,936.90</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409"/>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42</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BANCO AFIRME S.A 11391006751</w:t>
            </w:r>
          </w:p>
        </w:tc>
        <w:tc>
          <w:tcPr>
            <w:tcW w:w="2147"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 </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$0.00</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409"/>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43</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BANCO AFIRME S.A 11391006743</w:t>
            </w:r>
          </w:p>
        </w:tc>
        <w:tc>
          <w:tcPr>
            <w:tcW w:w="2147"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 </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$488,178.00</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505"/>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44</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BANORTE 088-02644-6</w:t>
            </w:r>
          </w:p>
        </w:tc>
        <w:tc>
          <w:tcPr>
            <w:tcW w:w="214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RECURSOS PROPIOS</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$157,222.00</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505"/>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45</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BANORTE 088-02665-9</w:t>
            </w:r>
          </w:p>
        </w:tc>
        <w:tc>
          <w:tcPr>
            <w:tcW w:w="214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FONDO DE INFRAESTRUCTURA</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$3.67</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604D5E">
        <w:trPr>
          <w:trHeight w:val="432"/>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lastRenderedPageBreak/>
              <w:t>46</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BANORTE 088-02666-7</w:t>
            </w:r>
          </w:p>
        </w:tc>
        <w:tc>
          <w:tcPr>
            <w:tcW w:w="214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FONDO DE FORTALECIMIENTO</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$186.21</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409"/>
        </w:trPr>
        <w:tc>
          <w:tcPr>
            <w:tcW w:w="1553" w:type="dxa"/>
            <w:tcBorders>
              <w:top w:val="nil"/>
              <w:left w:val="single" w:sz="4" w:space="0" w:color="auto"/>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center"/>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47</w:t>
            </w:r>
          </w:p>
        </w:tc>
        <w:tc>
          <w:tcPr>
            <w:tcW w:w="198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SANTANDER SERFIN 65501500-328</w:t>
            </w:r>
          </w:p>
        </w:tc>
        <w:tc>
          <w:tcPr>
            <w:tcW w:w="2147"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FONDO DE INFRAESTRUCTURA</w:t>
            </w:r>
          </w:p>
        </w:tc>
        <w:tc>
          <w:tcPr>
            <w:tcW w:w="1779"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$0.02</w:t>
            </w:r>
          </w:p>
        </w:tc>
        <w:tc>
          <w:tcPr>
            <w:tcW w:w="2054" w:type="dxa"/>
            <w:tcBorders>
              <w:top w:val="nil"/>
              <w:left w:val="nil"/>
              <w:bottom w:val="single" w:sz="4" w:space="0" w:color="auto"/>
              <w:right w:val="single" w:sz="4" w:space="0" w:color="auto"/>
            </w:tcBorders>
            <w:shd w:val="clear" w:color="auto" w:fill="auto"/>
            <w:noWrap/>
            <w:hideMark/>
          </w:tcPr>
          <w:p w:rsidR="00B764FA" w:rsidRPr="00B764FA" w:rsidRDefault="00B764FA"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8254E" w:rsidRPr="00B764FA" w:rsidTr="00B764FA">
        <w:trPr>
          <w:trHeight w:val="409"/>
        </w:trPr>
        <w:tc>
          <w:tcPr>
            <w:tcW w:w="1553" w:type="dxa"/>
            <w:tcBorders>
              <w:top w:val="nil"/>
              <w:left w:val="single" w:sz="4" w:space="0" w:color="auto"/>
              <w:bottom w:val="single" w:sz="4" w:space="0" w:color="auto"/>
              <w:right w:val="single" w:sz="4" w:space="0" w:color="auto"/>
            </w:tcBorders>
            <w:shd w:val="clear" w:color="auto" w:fill="auto"/>
            <w:noWrap/>
            <w:hideMark/>
          </w:tcPr>
          <w:p w:rsidR="00B8254E" w:rsidRPr="00B764FA" w:rsidRDefault="00B8254E" w:rsidP="00B764FA">
            <w:pPr>
              <w:widowControl/>
              <w:adjustRightInd/>
              <w:spacing w:line="240" w:lineRule="auto"/>
              <w:jc w:val="center"/>
              <w:textAlignment w:val="auto"/>
              <w:rPr>
                <w:rFonts w:ascii="Arial" w:hAnsi="Arial" w:cs="Arial"/>
                <w:color w:val="000000"/>
                <w:sz w:val="20"/>
                <w:szCs w:val="20"/>
                <w:lang w:val="es-MX" w:eastAsia="es-MX"/>
              </w:rPr>
            </w:pPr>
            <w:r>
              <w:rPr>
                <w:rFonts w:ascii="Arial" w:hAnsi="Arial" w:cs="Arial"/>
                <w:color w:val="000000"/>
                <w:sz w:val="20"/>
                <w:szCs w:val="20"/>
                <w:lang w:val="es-MX" w:eastAsia="es-MX"/>
              </w:rPr>
              <w:t>48</w:t>
            </w:r>
          </w:p>
        </w:tc>
        <w:tc>
          <w:tcPr>
            <w:tcW w:w="1987" w:type="dxa"/>
            <w:tcBorders>
              <w:top w:val="nil"/>
              <w:left w:val="nil"/>
              <w:bottom w:val="single" w:sz="4" w:space="0" w:color="auto"/>
              <w:right w:val="single" w:sz="4" w:space="0" w:color="auto"/>
            </w:tcBorders>
            <w:shd w:val="clear" w:color="auto" w:fill="auto"/>
            <w:hideMark/>
          </w:tcPr>
          <w:p w:rsidR="00B8254E" w:rsidRPr="00B764FA" w:rsidRDefault="00B8254E" w:rsidP="00B764FA">
            <w:pPr>
              <w:widowControl/>
              <w:adjustRightInd/>
              <w:spacing w:line="240" w:lineRule="auto"/>
              <w:jc w:val="left"/>
              <w:textAlignment w:val="auto"/>
              <w:rPr>
                <w:rFonts w:ascii="Arial" w:hAnsi="Arial" w:cs="Arial"/>
                <w:color w:val="000000"/>
                <w:sz w:val="16"/>
                <w:szCs w:val="16"/>
                <w:lang w:val="es-MX" w:eastAsia="es-MX"/>
              </w:rPr>
            </w:pPr>
            <w:r w:rsidRPr="00B8254E">
              <w:rPr>
                <w:rFonts w:ascii="Arial" w:hAnsi="Arial" w:cs="Arial"/>
                <w:color w:val="000000"/>
                <w:sz w:val="16"/>
                <w:szCs w:val="16"/>
                <w:lang w:val="es-MX" w:eastAsia="es-MX"/>
              </w:rPr>
              <w:t>1111208</w:t>
            </w:r>
          </w:p>
        </w:tc>
        <w:tc>
          <w:tcPr>
            <w:tcW w:w="2147" w:type="dxa"/>
            <w:tcBorders>
              <w:top w:val="nil"/>
              <w:left w:val="nil"/>
              <w:bottom w:val="single" w:sz="4" w:space="0" w:color="auto"/>
              <w:right w:val="single" w:sz="4" w:space="0" w:color="auto"/>
            </w:tcBorders>
            <w:shd w:val="clear" w:color="auto" w:fill="auto"/>
            <w:hideMark/>
          </w:tcPr>
          <w:p w:rsidR="00B8254E" w:rsidRPr="00B764FA" w:rsidRDefault="00B8254E" w:rsidP="00B764FA">
            <w:pPr>
              <w:widowControl/>
              <w:adjustRightInd/>
              <w:spacing w:line="240" w:lineRule="auto"/>
              <w:jc w:val="left"/>
              <w:textAlignment w:val="auto"/>
              <w:rPr>
                <w:rFonts w:ascii="Arial" w:hAnsi="Arial" w:cs="Arial"/>
                <w:color w:val="000000"/>
                <w:sz w:val="16"/>
                <w:szCs w:val="16"/>
                <w:lang w:val="es-MX" w:eastAsia="es-MX"/>
              </w:rPr>
            </w:pPr>
            <w:r w:rsidRPr="00B8254E">
              <w:rPr>
                <w:rFonts w:ascii="Arial" w:hAnsi="Arial" w:cs="Arial"/>
                <w:color w:val="000000"/>
                <w:sz w:val="16"/>
                <w:szCs w:val="16"/>
                <w:lang w:val="es-MX" w:eastAsia="es-MX"/>
              </w:rPr>
              <w:t>FONDOS FIJOS DE CAJA - EMPLEADOS</w:t>
            </w:r>
          </w:p>
        </w:tc>
        <w:tc>
          <w:tcPr>
            <w:tcW w:w="1779" w:type="dxa"/>
            <w:tcBorders>
              <w:top w:val="nil"/>
              <w:left w:val="nil"/>
              <w:bottom w:val="single" w:sz="4" w:space="0" w:color="auto"/>
              <w:right w:val="single" w:sz="4" w:space="0" w:color="auto"/>
            </w:tcBorders>
            <w:shd w:val="clear" w:color="auto" w:fill="auto"/>
            <w:hideMark/>
          </w:tcPr>
          <w:p w:rsidR="00B8254E" w:rsidRPr="00B764FA" w:rsidRDefault="00B8254E" w:rsidP="00B764FA">
            <w:pPr>
              <w:widowControl/>
              <w:adjustRightInd/>
              <w:spacing w:line="240" w:lineRule="auto"/>
              <w:jc w:val="right"/>
              <w:textAlignment w:val="auto"/>
              <w:rPr>
                <w:rFonts w:ascii="Arial" w:hAnsi="Arial" w:cs="Arial"/>
                <w:color w:val="000000"/>
                <w:sz w:val="16"/>
                <w:szCs w:val="16"/>
                <w:lang w:val="es-MX" w:eastAsia="es-MX"/>
              </w:rPr>
            </w:pPr>
            <w:r w:rsidRPr="00B8254E">
              <w:rPr>
                <w:rFonts w:ascii="Arial" w:hAnsi="Arial" w:cs="Arial"/>
                <w:color w:val="000000"/>
                <w:sz w:val="16"/>
                <w:szCs w:val="16"/>
                <w:lang w:val="es-MX" w:eastAsia="es-MX"/>
              </w:rPr>
              <w:t>181</w:t>
            </w:r>
            <w:r>
              <w:rPr>
                <w:rFonts w:ascii="Arial" w:hAnsi="Arial" w:cs="Arial"/>
                <w:color w:val="000000"/>
                <w:sz w:val="16"/>
                <w:szCs w:val="16"/>
                <w:lang w:val="es-MX" w:eastAsia="es-MX"/>
              </w:rPr>
              <w:t>,</w:t>
            </w:r>
            <w:r w:rsidRPr="00B8254E">
              <w:rPr>
                <w:rFonts w:ascii="Arial" w:hAnsi="Arial" w:cs="Arial"/>
                <w:color w:val="000000"/>
                <w:sz w:val="16"/>
                <w:szCs w:val="16"/>
                <w:lang w:val="es-MX" w:eastAsia="es-MX"/>
              </w:rPr>
              <w:t>322.35</w:t>
            </w:r>
          </w:p>
        </w:tc>
        <w:tc>
          <w:tcPr>
            <w:tcW w:w="2054" w:type="dxa"/>
            <w:tcBorders>
              <w:top w:val="nil"/>
              <w:left w:val="nil"/>
              <w:bottom w:val="single" w:sz="4" w:space="0" w:color="auto"/>
              <w:right w:val="single" w:sz="4" w:space="0" w:color="auto"/>
            </w:tcBorders>
            <w:shd w:val="clear" w:color="auto" w:fill="auto"/>
            <w:noWrap/>
            <w:hideMark/>
          </w:tcPr>
          <w:p w:rsidR="00B8254E" w:rsidRPr="00B764FA" w:rsidRDefault="00B8254E"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8254E" w:rsidRPr="00B764FA" w:rsidTr="00B764FA">
        <w:trPr>
          <w:trHeight w:val="409"/>
        </w:trPr>
        <w:tc>
          <w:tcPr>
            <w:tcW w:w="1553" w:type="dxa"/>
            <w:tcBorders>
              <w:top w:val="nil"/>
              <w:left w:val="single" w:sz="4" w:space="0" w:color="auto"/>
              <w:bottom w:val="single" w:sz="4" w:space="0" w:color="auto"/>
              <w:right w:val="single" w:sz="4" w:space="0" w:color="auto"/>
            </w:tcBorders>
            <w:shd w:val="clear" w:color="auto" w:fill="auto"/>
            <w:noWrap/>
            <w:hideMark/>
          </w:tcPr>
          <w:p w:rsidR="00B8254E" w:rsidRPr="00B764FA" w:rsidRDefault="00B8254E" w:rsidP="00B764FA">
            <w:pPr>
              <w:widowControl/>
              <w:adjustRightInd/>
              <w:spacing w:line="240" w:lineRule="auto"/>
              <w:jc w:val="center"/>
              <w:textAlignment w:val="auto"/>
              <w:rPr>
                <w:rFonts w:ascii="Arial" w:hAnsi="Arial" w:cs="Arial"/>
                <w:color w:val="000000"/>
                <w:sz w:val="20"/>
                <w:szCs w:val="20"/>
                <w:lang w:val="es-MX" w:eastAsia="es-MX"/>
              </w:rPr>
            </w:pPr>
            <w:r>
              <w:rPr>
                <w:rFonts w:ascii="Arial" w:hAnsi="Arial" w:cs="Arial"/>
                <w:color w:val="000000"/>
                <w:sz w:val="20"/>
                <w:szCs w:val="20"/>
                <w:lang w:val="es-MX" w:eastAsia="es-MX"/>
              </w:rPr>
              <w:t>49</w:t>
            </w:r>
          </w:p>
        </w:tc>
        <w:tc>
          <w:tcPr>
            <w:tcW w:w="1987" w:type="dxa"/>
            <w:tcBorders>
              <w:top w:val="nil"/>
              <w:left w:val="nil"/>
              <w:bottom w:val="single" w:sz="4" w:space="0" w:color="auto"/>
              <w:right w:val="single" w:sz="4" w:space="0" w:color="auto"/>
            </w:tcBorders>
            <w:shd w:val="clear" w:color="auto" w:fill="auto"/>
            <w:hideMark/>
          </w:tcPr>
          <w:p w:rsidR="00B8254E" w:rsidRPr="00B764FA" w:rsidRDefault="00B8254E" w:rsidP="00B764FA">
            <w:pPr>
              <w:widowControl/>
              <w:adjustRightInd/>
              <w:spacing w:line="240" w:lineRule="auto"/>
              <w:jc w:val="left"/>
              <w:textAlignment w:val="auto"/>
              <w:rPr>
                <w:rFonts w:ascii="Arial" w:hAnsi="Arial" w:cs="Arial"/>
                <w:color w:val="000000"/>
                <w:sz w:val="16"/>
                <w:szCs w:val="16"/>
                <w:lang w:val="es-MX" w:eastAsia="es-MX"/>
              </w:rPr>
            </w:pPr>
            <w:r w:rsidRPr="00B8254E">
              <w:rPr>
                <w:rFonts w:ascii="Arial" w:hAnsi="Arial" w:cs="Arial"/>
                <w:color w:val="000000"/>
                <w:sz w:val="16"/>
                <w:szCs w:val="16"/>
                <w:lang w:val="es-MX" w:eastAsia="es-MX"/>
              </w:rPr>
              <w:t>1116112</w:t>
            </w:r>
          </w:p>
        </w:tc>
        <w:tc>
          <w:tcPr>
            <w:tcW w:w="2147" w:type="dxa"/>
            <w:tcBorders>
              <w:top w:val="nil"/>
              <w:left w:val="nil"/>
              <w:bottom w:val="single" w:sz="4" w:space="0" w:color="auto"/>
              <w:right w:val="single" w:sz="4" w:space="0" w:color="auto"/>
            </w:tcBorders>
            <w:shd w:val="clear" w:color="auto" w:fill="auto"/>
            <w:hideMark/>
          </w:tcPr>
          <w:p w:rsidR="00B8254E" w:rsidRPr="00B764FA" w:rsidRDefault="00B8254E" w:rsidP="00B764FA">
            <w:pPr>
              <w:widowControl/>
              <w:adjustRightInd/>
              <w:spacing w:line="240" w:lineRule="auto"/>
              <w:jc w:val="left"/>
              <w:textAlignment w:val="auto"/>
              <w:rPr>
                <w:rFonts w:ascii="Arial" w:hAnsi="Arial" w:cs="Arial"/>
                <w:color w:val="000000"/>
                <w:sz w:val="16"/>
                <w:szCs w:val="16"/>
                <w:lang w:val="es-MX" w:eastAsia="es-MX"/>
              </w:rPr>
            </w:pPr>
            <w:r w:rsidRPr="00B8254E">
              <w:rPr>
                <w:rFonts w:ascii="Arial" w:hAnsi="Arial" w:cs="Arial"/>
                <w:color w:val="000000"/>
                <w:sz w:val="16"/>
                <w:szCs w:val="16"/>
                <w:lang w:val="es-MX" w:eastAsia="es-MX"/>
              </w:rPr>
              <w:t>DEPÓSITOS EN GARANTÍA - PROVEEDORES</w:t>
            </w:r>
          </w:p>
        </w:tc>
        <w:tc>
          <w:tcPr>
            <w:tcW w:w="1779" w:type="dxa"/>
            <w:tcBorders>
              <w:top w:val="nil"/>
              <w:left w:val="nil"/>
              <w:bottom w:val="single" w:sz="4" w:space="0" w:color="auto"/>
              <w:right w:val="single" w:sz="4" w:space="0" w:color="auto"/>
            </w:tcBorders>
            <w:shd w:val="clear" w:color="auto" w:fill="auto"/>
            <w:hideMark/>
          </w:tcPr>
          <w:p w:rsidR="00B8254E" w:rsidRPr="00B764FA" w:rsidRDefault="00B8254E" w:rsidP="00B764FA">
            <w:pPr>
              <w:widowControl/>
              <w:adjustRightInd/>
              <w:spacing w:line="240" w:lineRule="auto"/>
              <w:jc w:val="right"/>
              <w:textAlignment w:val="auto"/>
              <w:rPr>
                <w:rFonts w:ascii="Arial" w:hAnsi="Arial" w:cs="Arial"/>
                <w:color w:val="000000"/>
                <w:sz w:val="16"/>
                <w:szCs w:val="16"/>
                <w:lang w:val="es-MX" w:eastAsia="es-MX"/>
              </w:rPr>
            </w:pPr>
            <w:r w:rsidRPr="00B8254E">
              <w:rPr>
                <w:rFonts w:ascii="Arial" w:hAnsi="Arial" w:cs="Arial"/>
                <w:color w:val="000000"/>
                <w:sz w:val="16"/>
                <w:szCs w:val="16"/>
                <w:lang w:val="es-MX" w:eastAsia="es-MX"/>
              </w:rPr>
              <w:t>1</w:t>
            </w:r>
            <w:r>
              <w:rPr>
                <w:rFonts w:ascii="Arial" w:hAnsi="Arial" w:cs="Arial"/>
                <w:color w:val="000000"/>
                <w:sz w:val="16"/>
                <w:szCs w:val="16"/>
                <w:lang w:val="es-MX" w:eastAsia="es-MX"/>
              </w:rPr>
              <w:t>,</w:t>
            </w:r>
            <w:r w:rsidRPr="00B8254E">
              <w:rPr>
                <w:rFonts w:ascii="Arial" w:hAnsi="Arial" w:cs="Arial"/>
                <w:color w:val="000000"/>
                <w:sz w:val="16"/>
                <w:szCs w:val="16"/>
                <w:lang w:val="es-MX" w:eastAsia="es-MX"/>
              </w:rPr>
              <w:t>718</w:t>
            </w:r>
            <w:r>
              <w:rPr>
                <w:rFonts w:ascii="Arial" w:hAnsi="Arial" w:cs="Arial"/>
                <w:color w:val="000000"/>
                <w:sz w:val="16"/>
                <w:szCs w:val="16"/>
                <w:lang w:val="es-MX" w:eastAsia="es-MX"/>
              </w:rPr>
              <w:t>.00</w:t>
            </w:r>
          </w:p>
        </w:tc>
        <w:tc>
          <w:tcPr>
            <w:tcW w:w="2054" w:type="dxa"/>
            <w:tcBorders>
              <w:top w:val="nil"/>
              <w:left w:val="nil"/>
              <w:bottom w:val="single" w:sz="4" w:space="0" w:color="auto"/>
              <w:right w:val="single" w:sz="4" w:space="0" w:color="auto"/>
            </w:tcBorders>
            <w:shd w:val="clear" w:color="auto" w:fill="auto"/>
            <w:noWrap/>
            <w:hideMark/>
          </w:tcPr>
          <w:p w:rsidR="00B8254E" w:rsidRPr="00B764FA" w:rsidRDefault="00B8254E" w:rsidP="00B764FA">
            <w:pPr>
              <w:widowControl/>
              <w:adjustRightInd/>
              <w:spacing w:line="240" w:lineRule="auto"/>
              <w:jc w:val="left"/>
              <w:textAlignment w:val="auto"/>
              <w:rPr>
                <w:rFonts w:ascii="Arial" w:hAnsi="Arial" w:cs="Arial"/>
                <w:color w:val="000000"/>
                <w:sz w:val="20"/>
                <w:szCs w:val="20"/>
                <w:lang w:val="es-MX" w:eastAsia="es-MX"/>
              </w:rPr>
            </w:pPr>
            <w:r w:rsidRPr="00B764FA">
              <w:rPr>
                <w:rFonts w:ascii="Arial" w:hAnsi="Arial" w:cs="Arial"/>
                <w:color w:val="000000"/>
                <w:sz w:val="20"/>
                <w:szCs w:val="20"/>
                <w:lang w:val="es-MX" w:eastAsia="es-MX"/>
              </w:rPr>
              <w:t>A LA VISTA</w:t>
            </w:r>
          </w:p>
        </w:tc>
      </w:tr>
      <w:tr w:rsidR="00B764FA" w:rsidRPr="00B764FA" w:rsidTr="00B764FA">
        <w:trPr>
          <w:trHeight w:val="265"/>
        </w:trPr>
        <w:tc>
          <w:tcPr>
            <w:tcW w:w="5687" w:type="dxa"/>
            <w:gridSpan w:val="3"/>
            <w:tcBorders>
              <w:top w:val="single" w:sz="4" w:space="0" w:color="auto"/>
              <w:left w:val="single" w:sz="4" w:space="0" w:color="auto"/>
              <w:bottom w:val="single" w:sz="4" w:space="0" w:color="auto"/>
              <w:right w:val="single" w:sz="4" w:space="0" w:color="auto"/>
            </w:tcBorders>
            <w:shd w:val="clear" w:color="000000" w:fill="D8D8D8"/>
            <w:noWrap/>
            <w:hideMark/>
          </w:tcPr>
          <w:p w:rsidR="00B764FA" w:rsidRPr="00B764FA" w:rsidRDefault="00B764FA" w:rsidP="00B764FA">
            <w:pPr>
              <w:widowControl/>
              <w:adjustRightInd/>
              <w:spacing w:line="240" w:lineRule="auto"/>
              <w:jc w:val="center"/>
              <w:textAlignment w:val="auto"/>
              <w:rPr>
                <w:rFonts w:ascii="Arial" w:hAnsi="Arial" w:cs="Arial"/>
                <w:b/>
                <w:bCs/>
                <w:color w:val="000000"/>
                <w:sz w:val="20"/>
                <w:szCs w:val="20"/>
                <w:lang w:val="es-MX" w:eastAsia="es-MX"/>
              </w:rPr>
            </w:pPr>
            <w:r w:rsidRPr="00B764FA">
              <w:rPr>
                <w:rFonts w:ascii="Arial" w:hAnsi="Arial" w:cs="Arial"/>
                <w:b/>
                <w:bCs/>
                <w:color w:val="000000"/>
                <w:sz w:val="20"/>
                <w:szCs w:val="20"/>
                <w:lang w:val="es-MX" w:eastAsia="es-MX"/>
              </w:rPr>
              <w:t xml:space="preserve"> TOTAL </w:t>
            </w:r>
          </w:p>
        </w:tc>
        <w:tc>
          <w:tcPr>
            <w:tcW w:w="1779" w:type="dxa"/>
            <w:tcBorders>
              <w:top w:val="nil"/>
              <w:left w:val="nil"/>
              <w:bottom w:val="single" w:sz="4" w:space="0" w:color="auto"/>
              <w:right w:val="single" w:sz="4" w:space="0" w:color="auto"/>
            </w:tcBorders>
            <w:shd w:val="clear" w:color="000000" w:fill="D8D8D8"/>
            <w:noWrap/>
            <w:hideMark/>
          </w:tcPr>
          <w:p w:rsidR="00B764FA" w:rsidRPr="00B764FA" w:rsidRDefault="00B8254E" w:rsidP="00B764FA">
            <w:pPr>
              <w:widowControl/>
              <w:adjustRightInd/>
              <w:spacing w:line="240" w:lineRule="auto"/>
              <w:jc w:val="right"/>
              <w:textAlignment w:val="auto"/>
              <w:rPr>
                <w:rFonts w:ascii="Arial" w:hAnsi="Arial" w:cs="Arial"/>
                <w:b/>
                <w:bCs/>
                <w:color w:val="000000"/>
                <w:sz w:val="20"/>
                <w:szCs w:val="20"/>
                <w:lang w:val="es-MX" w:eastAsia="es-MX"/>
              </w:rPr>
            </w:pPr>
            <w:r w:rsidRPr="00B8254E">
              <w:rPr>
                <w:rFonts w:ascii="Arial" w:hAnsi="Arial" w:cs="Arial"/>
                <w:b/>
                <w:bCs/>
                <w:color w:val="000000"/>
                <w:sz w:val="20"/>
                <w:szCs w:val="20"/>
                <w:lang w:val="es-MX" w:eastAsia="es-MX"/>
              </w:rPr>
              <w:t>1</w:t>
            </w:r>
            <w:r>
              <w:rPr>
                <w:rFonts w:ascii="Arial" w:hAnsi="Arial" w:cs="Arial"/>
                <w:b/>
                <w:bCs/>
                <w:color w:val="000000"/>
                <w:sz w:val="20"/>
                <w:szCs w:val="20"/>
                <w:lang w:val="es-MX" w:eastAsia="es-MX"/>
              </w:rPr>
              <w:t>1,</w:t>
            </w:r>
            <w:r w:rsidRPr="00B8254E">
              <w:rPr>
                <w:rFonts w:ascii="Arial" w:hAnsi="Arial" w:cs="Arial"/>
                <w:b/>
                <w:bCs/>
                <w:color w:val="000000"/>
                <w:sz w:val="20"/>
                <w:szCs w:val="20"/>
                <w:lang w:val="es-MX" w:eastAsia="es-MX"/>
              </w:rPr>
              <w:t>701</w:t>
            </w:r>
            <w:r>
              <w:rPr>
                <w:rFonts w:ascii="Arial" w:hAnsi="Arial" w:cs="Arial"/>
                <w:b/>
                <w:bCs/>
                <w:color w:val="000000"/>
                <w:sz w:val="20"/>
                <w:szCs w:val="20"/>
                <w:lang w:val="es-MX" w:eastAsia="es-MX"/>
              </w:rPr>
              <w:t>,</w:t>
            </w:r>
            <w:r w:rsidRPr="00B8254E">
              <w:rPr>
                <w:rFonts w:ascii="Arial" w:hAnsi="Arial" w:cs="Arial"/>
                <w:b/>
                <w:bCs/>
                <w:color w:val="000000"/>
                <w:sz w:val="20"/>
                <w:szCs w:val="20"/>
                <w:lang w:val="es-MX" w:eastAsia="es-MX"/>
              </w:rPr>
              <w:t>383.</w:t>
            </w:r>
            <w:r>
              <w:rPr>
                <w:rFonts w:ascii="Arial" w:hAnsi="Arial" w:cs="Arial"/>
                <w:b/>
                <w:bCs/>
                <w:color w:val="000000"/>
                <w:sz w:val="20"/>
                <w:szCs w:val="20"/>
                <w:lang w:val="es-MX" w:eastAsia="es-MX"/>
              </w:rPr>
              <w:t>50</w:t>
            </w:r>
          </w:p>
        </w:tc>
        <w:tc>
          <w:tcPr>
            <w:tcW w:w="2054" w:type="dxa"/>
            <w:tcBorders>
              <w:top w:val="nil"/>
              <w:left w:val="nil"/>
              <w:bottom w:val="single" w:sz="4" w:space="0" w:color="auto"/>
              <w:right w:val="single" w:sz="4" w:space="0" w:color="auto"/>
            </w:tcBorders>
            <w:shd w:val="clear" w:color="000000" w:fill="D8D8D8"/>
            <w:noWrap/>
            <w:hideMark/>
          </w:tcPr>
          <w:p w:rsidR="00B764FA" w:rsidRPr="00B764FA" w:rsidRDefault="00B764FA" w:rsidP="00B764FA">
            <w:pPr>
              <w:widowControl/>
              <w:adjustRightInd/>
              <w:spacing w:line="240" w:lineRule="auto"/>
              <w:jc w:val="left"/>
              <w:textAlignment w:val="auto"/>
              <w:rPr>
                <w:rFonts w:ascii="Arial" w:hAnsi="Arial" w:cs="Arial"/>
                <w:b/>
                <w:bCs/>
                <w:color w:val="000000"/>
                <w:sz w:val="20"/>
                <w:szCs w:val="20"/>
                <w:lang w:val="es-MX" w:eastAsia="es-MX"/>
              </w:rPr>
            </w:pPr>
            <w:r w:rsidRPr="00B764FA">
              <w:rPr>
                <w:rFonts w:ascii="Arial" w:hAnsi="Arial" w:cs="Arial"/>
                <w:b/>
                <w:bCs/>
                <w:color w:val="000000"/>
                <w:sz w:val="20"/>
                <w:szCs w:val="20"/>
                <w:lang w:val="es-MX" w:eastAsia="es-MX"/>
              </w:rPr>
              <w:t> </w:t>
            </w:r>
          </w:p>
        </w:tc>
      </w:tr>
    </w:tbl>
    <w:p w:rsidR="003705B0" w:rsidRDefault="003705B0" w:rsidP="003705B0">
      <w:pPr>
        <w:rPr>
          <w:rFonts w:ascii="Arial" w:hAnsi="Arial" w:cs="Arial"/>
          <w:b/>
          <w:bCs/>
        </w:rPr>
      </w:pPr>
    </w:p>
    <w:p w:rsidR="003705B0" w:rsidRPr="00E26DDE" w:rsidRDefault="003705B0" w:rsidP="003705B0">
      <w:pPr>
        <w:rPr>
          <w:rFonts w:ascii="Arial" w:hAnsi="Arial" w:cs="Arial"/>
          <w:b/>
          <w:bCs/>
        </w:rPr>
      </w:pPr>
      <w:r w:rsidRPr="00E26DDE">
        <w:rPr>
          <w:rFonts w:ascii="Arial" w:hAnsi="Arial" w:cs="Arial"/>
          <w:b/>
          <w:bCs/>
        </w:rPr>
        <w:t xml:space="preserve">DERECHOS A RECIBIR EFECTIVO Y EQUIVALENTES </w:t>
      </w:r>
    </w:p>
    <w:p w:rsidR="003705B0" w:rsidRPr="00E26DDE" w:rsidRDefault="003705B0" w:rsidP="003705B0">
      <w:pPr>
        <w:rPr>
          <w:rFonts w:ascii="Arial" w:hAnsi="Arial" w:cs="Arial"/>
        </w:rPr>
      </w:pPr>
      <w:r w:rsidRPr="00E26DDE">
        <w:rPr>
          <w:rFonts w:ascii="Arial" w:hAnsi="Arial" w:cs="Arial"/>
          <w:b/>
          <w:bCs/>
        </w:rPr>
        <w:t xml:space="preserve">ESF-02.- </w:t>
      </w:r>
      <w:r w:rsidRPr="00E26DDE">
        <w:rPr>
          <w:rFonts w:ascii="Arial" w:hAnsi="Arial" w:cs="Arial"/>
        </w:rPr>
        <w:t>Los saldos de esta cuenta, representan los derechos de cobro originados en el desarrollo de las actividades del Municipio, de los cuales se espera recibir una contraprestación representada en recursos, y se integran de la siguiente manera:</w:t>
      </w:r>
    </w:p>
    <w:p w:rsidR="003705B0" w:rsidRDefault="003705B0" w:rsidP="003705B0">
      <w:pPr>
        <w:rPr>
          <w:rFonts w:ascii="Arial" w:hAnsi="Arial" w:cs="Arial"/>
        </w:rPr>
      </w:pPr>
    </w:p>
    <w:tbl>
      <w:tblPr>
        <w:tblW w:w="9443" w:type="dxa"/>
        <w:tblInd w:w="58" w:type="dxa"/>
        <w:tblCellMar>
          <w:left w:w="70" w:type="dxa"/>
          <w:right w:w="70" w:type="dxa"/>
        </w:tblCellMar>
        <w:tblLook w:val="04A0"/>
      </w:tblPr>
      <w:tblGrid>
        <w:gridCol w:w="4158"/>
        <w:gridCol w:w="2361"/>
        <w:gridCol w:w="2924"/>
      </w:tblGrid>
      <w:tr w:rsidR="00B764FA" w:rsidRPr="00B764FA" w:rsidTr="00592D1A">
        <w:trPr>
          <w:trHeight w:val="793"/>
        </w:trPr>
        <w:tc>
          <w:tcPr>
            <w:tcW w:w="4158" w:type="dxa"/>
            <w:tcBorders>
              <w:top w:val="single" w:sz="4" w:space="0" w:color="auto"/>
              <w:left w:val="single" w:sz="4" w:space="0" w:color="auto"/>
              <w:bottom w:val="single" w:sz="4" w:space="0" w:color="auto"/>
              <w:right w:val="single" w:sz="4" w:space="0" w:color="auto"/>
            </w:tcBorders>
            <w:shd w:val="clear" w:color="000000" w:fill="D8D8D8"/>
            <w:hideMark/>
          </w:tcPr>
          <w:p w:rsidR="00B764FA" w:rsidRPr="00B764FA" w:rsidRDefault="00B764FA" w:rsidP="00B764FA">
            <w:pPr>
              <w:widowControl/>
              <w:adjustRightInd/>
              <w:spacing w:line="240" w:lineRule="auto"/>
              <w:jc w:val="center"/>
              <w:textAlignment w:val="auto"/>
              <w:rPr>
                <w:rFonts w:ascii="Arial" w:hAnsi="Arial" w:cs="Arial"/>
                <w:b/>
                <w:bCs/>
                <w:color w:val="000000"/>
                <w:sz w:val="20"/>
                <w:szCs w:val="20"/>
                <w:lang w:val="es-MX" w:eastAsia="es-MX"/>
              </w:rPr>
            </w:pPr>
            <w:r w:rsidRPr="00B764FA">
              <w:rPr>
                <w:rFonts w:ascii="Arial" w:hAnsi="Arial" w:cs="Arial"/>
                <w:b/>
                <w:bCs/>
                <w:color w:val="000000"/>
                <w:sz w:val="20"/>
                <w:szCs w:val="20"/>
                <w:lang w:val="es-MX" w:eastAsia="es-MX"/>
              </w:rPr>
              <w:t>CUENTA</w:t>
            </w:r>
          </w:p>
        </w:tc>
        <w:tc>
          <w:tcPr>
            <w:tcW w:w="2361" w:type="dxa"/>
            <w:tcBorders>
              <w:top w:val="single" w:sz="4" w:space="0" w:color="auto"/>
              <w:left w:val="nil"/>
              <w:bottom w:val="single" w:sz="4" w:space="0" w:color="auto"/>
              <w:right w:val="single" w:sz="4" w:space="0" w:color="auto"/>
            </w:tcBorders>
            <w:shd w:val="clear" w:color="000000" w:fill="D8D8D8"/>
            <w:hideMark/>
          </w:tcPr>
          <w:p w:rsidR="00B764FA" w:rsidRPr="00B764FA" w:rsidRDefault="00B764FA" w:rsidP="00B764FA">
            <w:pPr>
              <w:widowControl/>
              <w:adjustRightInd/>
              <w:spacing w:line="240" w:lineRule="auto"/>
              <w:jc w:val="center"/>
              <w:textAlignment w:val="auto"/>
              <w:rPr>
                <w:rFonts w:ascii="Arial" w:hAnsi="Arial" w:cs="Arial"/>
                <w:b/>
                <w:bCs/>
                <w:color w:val="000000"/>
                <w:sz w:val="20"/>
                <w:szCs w:val="20"/>
                <w:lang w:val="es-MX" w:eastAsia="es-MX"/>
              </w:rPr>
            </w:pPr>
            <w:r w:rsidRPr="00B764FA">
              <w:rPr>
                <w:rFonts w:ascii="Arial" w:hAnsi="Arial" w:cs="Arial"/>
                <w:b/>
                <w:bCs/>
                <w:color w:val="000000"/>
                <w:sz w:val="20"/>
                <w:szCs w:val="20"/>
                <w:lang w:val="es-MX" w:eastAsia="es-MX"/>
              </w:rPr>
              <w:t>IMPORTE</w:t>
            </w:r>
          </w:p>
        </w:tc>
        <w:tc>
          <w:tcPr>
            <w:tcW w:w="2924" w:type="dxa"/>
            <w:tcBorders>
              <w:top w:val="single" w:sz="4" w:space="0" w:color="auto"/>
              <w:left w:val="nil"/>
              <w:bottom w:val="single" w:sz="4" w:space="0" w:color="auto"/>
              <w:right w:val="single" w:sz="4" w:space="0" w:color="auto"/>
            </w:tcBorders>
            <w:shd w:val="clear" w:color="000000" w:fill="D8D8D8"/>
            <w:hideMark/>
          </w:tcPr>
          <w:p w:rsidR="00B764FA" w:rsidRPr="00B764FA" w:rsidRDefault="00B764FA" w:rsidP="00B764FA">
            <w:pPr>
              <w:widowControl/>
              <w:adjustRightInd/>
              <w:spacing w:line="240" w:lineRule="auto"/>
              <w:jc w:val="center"/>
              <w:textAlignment w:val="auto"/>
              <w:rPr>
                <w:rFonts w:ascii="Arial" w:hAnsi="Arial" w:cs="Arial"/>
                <w:b/>
                <w:bCs/>
                <w:color w:val="000000"/>
                <w:sz w:val="20"/>
                <w:szCs w:val="20"/>
                <w:lang w:val="es-MX" w:eastAsia="es-MX"/>
              </w:rPr>
            </w:pPr>
            <w:r w:rsidRPr="00B764FA">
              <w:rPr>
                <w:rFonts w:ascii="Arial" w:hAnsi="Arial" w:cs="Arial"/>
                <w:b/>
                <w:bCs/>
                <w:color w:val="000000"/>
                <w:sz w:val="20"/>
                <w:szCs w:val="20"/>
                <w:lang w:val="es-MX" w:eastAsia="es-MX"/>
              </w:rPr>
              <w:t>VENCIMIENTO MENOR O IGUAL A 365 DÍAS</w:t>
            </w:r>
          </w:p>
        </w:tc>
      </w:tr>
      <w:tr w:rsidR="00B764FA" w:rsidRPr="00B764FA" w:rsidTr="00592D1A">
        <w:trPr>
          <w:trHeight w:val="505"/>
        </w:trPr>
        <w:tc>
          <w:tcPr>
            <w:tcW w:w="4158" w:type="dxa"/>
            <w:tcBorders>
              <w:top w:val="nil"/>
              <w:left w:val="single" w:sz="4" w:space="0" w:color="auto"/>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GASTOS A COMPROBAR - EMPLEADOS</w:t>
            </w:r>
          </w:p>
        </w:tc>
        <w:tc>
          <w:tcPr>
            <w:tcW w:w="2361"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582,405.96</w:t>
            </w:r>
          </w:p>
        </w:tc>
        <w:tc>
          <w:tcPr>
            <w:tcW w:w="2924"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582,405.96</w:t>
            </w:r>
          </w:p>
        </w:tc>
      </w:tr>
      <w:tr w:rsidR="00B764FA" w:rsidRPr="00B764FA" w:rsidTr="00592D1A">
        <w:trPr>
          <w:trHeight w:val="505"/>
        </w:trPr>
        <w:tc>
          <w:tcPr>
            <w:tcW w:w="4158" w:type="dxa"/>
            <w:tcBorders>
              <w:top w:val="nil"/>
              <w:left w:val="single" w:sz="4" w:space="0" w:color="auto"/>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GASTOS A COMPROBAR - OTROS</w:t>
            </w:r>
          </w:p>
        </w:tc>
        <w:tc>
          <w:tcPr>
            <w:tcW w:w="2361"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12,164.15</w:t>
            </w:r>
          </w:p>
        </w:tc>
        <w:tc>
          <w:tcPr>
            <w:tcW w:w="2924"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12,164.15</w:t>
            </w:r>
          </w:p>
        </w:tc>
      </w:tr>
      <w:tr w:rsidR="00B764FA" w:rsidRPr="00B764FA" w:rsidTr="00592D1A">
        <w:trPr>
          <w:trHeight w:val="673"/>
        </w:trPr>
        <w:tc>
          <w:tcPr>
            <w:tcW w:w="4158" w:type="dxa"/>
            <w:tcBorders>
              <w:top w:val="nil"/>
              <w:left w:val="single" w:sz="4" w:space="0" w:color="auto"/>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GASTOS A COMPROBAR - PRESTADORES DE SERVICIO</w:t>
            </w:r>
          </w:p>
        </w:tc>
        <w:tc>
          <w:tcPr>
            <w:tcW w:w="2361"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2,542.92</w:t>
            </w:r>
          </w:p>
        </w:tc>
        <w:tc>
          <w:tcPr>
            <w:tcW w:w="2924"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2,542.92</w:t>
            </w:r>
          </w:p>
        </w:tc>
      </w:tr>
      <w:tr w:rsidR="00B764FA" w:rsidRPr="00B764FA" w:rsidTr="00592D1A">
        <w:trPr>
          <w:trHeight w:val="505"/>
        </w:trPr>
        <w:tc>
          <w:tcPr>
            <w:tcW w:w="4158" w:type="dxa"/>
            <w:tcBorders>
              <w:top w:val="nil"/>
              <w:left w:val="single" w:sz="4" w:space="0" w:color="auto"/>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GASTOS A COMPROBAR - PROVEEDORES</w:t>
            </w:r>
          </w:p>
        </w:tc>
        <w:tc>
          <w:tcPr>
            <w:tcW w:w="2361"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15,754.39</w:t>
            </w:r>
          </w:p>
        </w:tc>
        <w:tc>
          <w:tcPr>
            <w:tcW w:w="2924"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15,754.39</w:t>
            </w:r>
          </w:p>
        </w:tc>
      </w:tr>
      <w:tr w:rsidR="00B764FA" w:rsidRPr="00B764FA" w:rsidTr="00592D1A">
        <w:trPr>
          <w:trHeight w:val="1010"/>
        </w:trPr>
        <w:tc>
          <w:tcPr>
            <w:tcW w:w="4158" w:type="dxa"/>
            <w:tcBorders>
              <w:top w:val="nil"/>
              <w:left w:val="single" w:sz="4" w:space="0" w:color="auto"/>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CARGOS MAYORES REGISTRADOS POR BANCOS - CUENTAS BANCARIAS</w:t>
            </w:r>
          </w:p>
        </w:tc>
        <w:tc>
          <w:tcPr>
            <w:tcW w:w="2361"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-279.00</w:t>
            </w:r>
          </w:p>
        </w:tc>
        <w:tc>
          <w:tcPr>
            <w:tcW w:w="2924"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-279.00</w:t>
            </w:r>
          </w:p>
        </w:tc>
      </w:tr>
      <w:tr w:rsidR="00B764FA" w:rsidRPr="00B764FA" w:rsidTr="00592D1A">
        <w:trPr>
          <w:trHeight w:val="337"/>
        </w:trPr>
        <w:tc>
          <w:tcPr>
            <w:tcW w:w="4158" w:type="dxa"/>
            <w:tcBorders>
              <w:top w:val="nil"/>
              <w:left w:val="single" w:sz="4" w:space="0" w:color="auto"/>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SUBSIDIO AL EMPLEO</w:t>
            </w:r>
          </w:p>
        </w:tc>
        <w:tc>
          <w:tcPr>
            <w:tcW w:w="2361"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1,852,985.09</w:t>
            </w:r>
          </w:p>
        </w:tc>
        <w:tc>
          <w:tcPr>
            <w:tcW w:w="2924"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1,852,985.09</w:t>
            </w:r>
          </w:p>
        </w:tc>
      </w:tr>
      <w:tr w:rsidR="00B764FA" w:rsidRPr="00B764FA" w:rsidTr="00592D1A">
        <w:trPr>
          <w:trHeight w:val="673"/>
        </w:trPr>
        <w:tc>
          <w:tcPr>
            <w:tcW w:w="4158" w:type="dxa"/>
            <w:tcBorders>
              <w:top w:val="nil"/>
              <w:left w:val="single" w:sz="4" w:space="0" w:color="auto"/>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FALTANTES DE CENTROS DE COBRO - EMPLEADOS</w:t>
            </w:r>
          </w:p>
        </w:tc>
        <w:tc>
          <w:tcPr>
            <w:tcW w:w="2361"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679,077.97</w:t>
            </w:r>
          </w:p>
        </w:tc>
        <w:tc>
          <w:tcPr>
            <w:tcW w:w="2924"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679,077.97</w:t>
            </w:r>
          </w:p>
        </w:tc>
      </w:tr>
      <w:tr w:rsidR="00B764FA" w:rsidRPr="00B764FA" w:rsidTr="00592D1A">
        <w:trPr>
          <w:trHeight w:val="337"/>
        </w:trPr>
        <w:tc>
          <w:tcPr>
            <w:tcW w:w="4158" w:type="dxa"/>
            <w:tcBorders>
              <w:top w:val="nil"/>
              <w:left w:val="single" w:sz="4" w:space="0" w:color="auto"/>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CONTRIBUCIONES POR COBRAR</w:t>
            </w:r>
          </w:p>
        </w:tc>
        <w:tc>
          <w:tcPr>
            <w:tcW w:w="2361"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-112,220.19</w:t>
            </w:r>
          </w:p>
        </w:tc>
        <w:tc>
          <w:tcPr>
            <w:tcW w:w="2924"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-112,220.19</w:t>
            </w:r>
          </w:p>
        </w:tc>
      </w:tr>
      <w:tr w:rsidR="00B764FA" w:rsidRPr="00B764FA" w:rsidTr="00592D1A">
        <w:trPr>
          <w:trHeight w:val="337"/>
        </w:trPr>
        <w:tc>
          <w:tcPr>
            <w:tcW w:w="4158" w:type="dxa"/>
            <w:tcBorders>
              <w:top w:val="nil"/>
              <w:left w:val="single" w:sz="4" w:space="0" w:color="auto"/>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DERECHOS POR COBRAR</w:t>
            </w:r>
          </w:p>
        </w:tc>
        <w:tc>
          <w:tcPr>
            <w:tcW w:w="2361"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20,683.56</w:t>
            </w:r>
          </w:p>
        </w:tc>
        <w:tc>
          <w:tcPr>
            <w:tcW w:w="2924"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20,683.56</w:t>
            </w:r>
          </w:p>
        </w:tc>
      </w:tr>
      <w:tr w:rsidR="00B764FA" w:rsidRPr="00B764FA" w:rsidTr="00592D1A">
        <w:trPr>
          <w:trHeight w:val="841"/>
        </w:trPr>
        <w:tc>
          <w:tcPr>
            <w:tcW w:w="4158" w:type="dxa"/>
            <w:tcBorders>
              <w:top w:val="nil"/>
              <w:left w:val="single" w:sz="4" w:space="0" w:color="auto"/>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PRÉSTAMOS OTORGADOS A CP AL SECTOR PRIVADO - EMPLEADOS</w:t>
            </w:r>
          </w:p>
        </w:tc>
        <w:tc>
          <w:tcPr>
            <w:tcW w:w="2361"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111,977.21</w:t>
            </w:r>
          </w:p>
        </w:tc>
        <w:tc>
          <w:tcPr>
            <w:tcW w:w="2924"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111,977.21</w:t>
            </w:r>
          </w:p>
        </w:tc>
      </w:tr>
      <w:tr w:rsidR="00B764FA" w:rsidRPr="00B764FA" w:rsidTr="00592D1A">
        <w:trPr>
          <w:trHeight w:val="506"/>
        </w:trPr>
        <w:tc>
          <w:tcPr>
            <w:tcW w:w="4158" w:type="dxa"/>
            <w:tcBorders>
              <w:top w:val="nil"/>
              <w:left w:val="single" w:sz="4" w:space="0" w:color="auto"/>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lef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PRÉSTAMOS OTORGADOS A CP AL SECTOR PRIVADO - PROVEEDORES</w:t>
            </w:r>
          </w:p>
        </w:tc>
        <w:tc>
          <w:tcPr>
            <w:tcW w:w="2361"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2,600.00</w:t>
            </w:r>
          </w:p>
        </w:tc>
        <w:tc>
          <w:tcPr>
            <w:tcW w:w="2924" w:type="dxa"/>
            <w:tcBorders>
              <w:top w:val="nil"/>
              <w:left w:val="nil"/>
              <w:bottom w:val="single" w:sz="4" w:space="0" w:color="auto"/>
              <w:right w:val="single" w:sz="4" w:space="0" w:color="auto"/>
            </w:tcBorders>
            <w:shd w:val="clear" w:color="auto" w:fill="auto"/>
            <w:hideMark/>
          </w:tcPr>
          <w:p w:rsidR="00B764FA" w:rsidRPr="00B764FA" w:rsidRDefault="00B764FA" w:rsidP="00B764FA">
            <w:pPr>
              <w:widowControl/>
              <w:adjustRightInd/>
              <w:spacing w:line="240" w:lineRule="auto"/>
              <w:jc w:val="right"/>
              <w:textAlignment w:val="auto"/>
              <w:rPr>
                <w:rFonts w:ascii="Arial" w:hAnsi="Arial" w:cs="Arial"/>
                <w:color w:val="000000"/>
                <w:sz w:val="16"/>
                <w:szCs w:val="16"/>
                <w:lang w:val="es-MX" w:eastAsia="es-MX"/>
              </w:rPr>
            </w:pPr>
            <w:r w:rsidRPr="00B764FA">
              <w:rPr>
                <w:rFonts w:ascii="Arial" w:hAnsi="Arial" w:cs="Arial"/>
                <w:color w:val="000000"/>
                <w:sz w:val="16"/>
                <w:szCs w:val="16"/>
                <w:lang w:val="es-MX" w:eastAsia="es-MX"/>
              </w:rPr>
              <w:t>2,600.00</w:t>
            </w:r>
          </w:p>
        </w:tc>
      </w:tr>
      <w:tr w:rsidR="00B764FA" w:rsidRPr="00B764FA" w:rsidTr="00592D1A">
        <w:trPr>
          <w:trHeight w:val="541"/>
        </w:trPr>
        <w:tc>
          <w:tcPr>
            <w:tcW w:w="4158" w:type="dxa"/>
            <w:tcBorders>
              <w:top w:val="nil"/>
              <w:left w:val="single" w:sz="8" w:space="0" w:color="auto"/>
              <w:bottom w:val="single" w:sz="8" w:space="0" w:color="auto"/>
              <w:right w:val="single" w:sz="8" w:space="0" w:color="auto"/>
            </w:tcBorders>
            <w:shd w:val="clear" w:color="000000" w:fill="D8D8D8"/>
            <w:hideMark/>
          </w:tcPr>
          <w:p w:rsidR="00B764FA" w:rsidRPr="00B764FA" w:rsidRDefault="00B764FA" w:rsidP="00B764FA">
            <w:pPr>
              <w:widowControl/>
              <w:adjustRightInd/>
              <w:spacing w:line="240" w:lineRule="auto"/>
              <w:jc w:val="center"/>
              <w:textAlignment w:val="auto"/>
              <w:rPr>
                <w:rFonts w:ascii="Arial" w:hAnsi="Arial" w:cs="Arial"/>
                <w:b/>
                <w:bCs/>
                <w:color w:val="000000"/>
                <w:sz w:val="20"/>
                <w:szCs w:val="20"/>
                <w:lang w:val="es-MX" w:eastAsia="es-MX"/>
              </w:rPr>
            </w:pPr>
            <w:r w:rsidRPr="00B764FA">
              <w:rPr>
                <w:rFonts w:ascii="Arial" w:hAnsi="Arial" w:cs="Arial"/>
                <w:b/>
                <w:bCs/>
                <w:color w:val="000000"/>
                <w:sz w:val="20"/>
                <w:szCs w:val="20"/>
                <w:lang w:val="es-MX" w:eastAsia="es-MX"/>
              </w:rPr>
              <w:t xml:space="preserve">TOTAL DERECHOS A RECIBIR EFECTIVO Y EQUIVALENTES </w:t>
            </w:r>
          </w:p>
        </w:tc>
        <w:tc>
          <w:tcPr>
            <w:tcW w:w="2361" w:type="dxa"/>
            <w:tcBorders>
              <w:top w:val="nil"/>
              <w:left w:val="nil"/>
              <w:bottom w:val="single" w:sz="8" w:space="0" w:color="auto"/>
              <w:right w:val="single" w:sz="8" w:space="0" w:color="auto"/>
            </w:tcBorders>
            <w:shd w:val="clear" w:color="000000" w:fill="D8D8D8"/>
            <w:noWrap/>
            <w:hideMark/>
          </w:tcPr>
          <w:p w:rsidR="00B764FA" w:rsidRPr="00B764FA" w:rsidRDefault="00B764FA" w:rsidP="00B764FA">
            <w:pPr>
              <w:widowControl/>
              <w:adjustRightInd/>
              <w:spacing w:line="240" w:lineRule="auto"/>
              <w:jc w:val="center"/>
              <w:textAlignment w:val="auto"/>
              <w:rPr>
                <w:rFonts w:ascii="Arial" w:hAnsi="Arial" w:cs="Arial"/>
                <w:b/>
                <w:bCs/>
                <w:color w:val="000000"/>
                <w:sz w:val="20"/>
                <w:szCs w:val="20"/>
                <w:lang w:val="es-MX" w:eastAsia="es-MX"/>
              </w:rPr>
            </w:pPr>
            <w:r w:rsidRPr="00B764FA">
              <w:rPr>
                <w:rFonts w:ascii="Arial" w:hAnsi="Arial" w:cs="Arial"/>
                <w:b/>
                <w:bCs/>
                <w:color w:val="000000"/>
                <w:sz w:val="20"/>
                <w:szCs w:val="20"/>
                <w:lang w:val="es-MX" w:eastAsia="es-MX"/>
              </w:rPr>
              <w:t>3,167,692.06</w:t>
            </w:r>
          </w:p>
        </w:tc>
        <w:tc>
          <w:tcPr>
            <w:tcW w:w="2924" w:type="dxa"/>
            <w:tcBorders>
              <w:top w:val="nil"/>
              <w:left w:val="nil"/>
              <w:bottom w:val="single" w:sz="8" w:space="0" w:color="auto"/>
              <w:right w:val="single" w:sz="8" w:space="0" w:color="auto"/>
            </w:tcBorders>
            <w:shd w:val="clear" w:color="000000" w:fill="D8D8D8"/>
            <w:noWrap/>
            <w:hideMark/>
          </w:tcPr>
          <w:p w:rsidR="00B764FA" w:rsidRPr="00B764FA" w:rsidRDefault="00B764FA" w:rsidP="00B764FA">
            <w:pPr>
              <w:widowControl/>
              <w:adjustRightInd/>
              <w:spacing w:line="240" w:lineRule="auto"/>
              <w:jc w:val="center"/>
              <w:textAlignment w:val="auto"/>
              <w:rPr>
                <w:rFonts w:ascii="Arial" w:hAnsi="Arial" w:cs="Arial"/>
                <w:b/>
                <w:bCs/>
                <w:color w:val="000000"/>
                <w:sz w:val="20"/>
                <w:szCs w:val="20"/>
                <w:lang w:val="es-MX" w:eastAsia="es-MX"/>
              </w:rPr>
            </w:pPr>
            <w:r w:rsidRPr="00B764FA">
              <w:rPr>
                <w:rFonts w:ascii="Arial" w:hAnsi="Arial" w:cs="Arial"/>
                <w:b/>
                <w:bCs/>
                <w:color w:val="000000"/>
                <w:sz w:val="20"/>
                <w:szCs w:val="20"/>
                <w:lang w:val="es-MX" w:eastAsia="es-MX"/>
              </w:rPr>
              <w:t>3,167,692.06</w:t>
            </w:r>
          </w:p>
        </w:tc>
      </w:tr>
    </w:tbl>
    <w:p w:rsidR="00B764FA" w:rsidRPr="003705B0" w:rsidRDefault="00B764FA" w:rsidP="003705B0">
      <w:pPr>
        <w:rPr>
          <w:rFonts w:ascii="Arial" w:hAnsi="Arial" w:cs="Arial"/>
        </w:rPr>
      </w:pPr>
    </w:p>
    <w:p w:rsidR="003705B0" w:rsidRDefault="003705B0" w:rsidP="003705B0">
      <w:pPr>
        <w:rPr>
          <w:rFonts w:ascii="Arial" w:hAnsi="Arial" w:cs="Arial"/>
          <w:bCs/>
        </w:rPr>
      </w:pPr>
      <w:r w:rsidRPr="003705B0">
        <w:rPr>
          <w:rFonts w:ascii="Arial" w:hAnsi="Arial" w:cs="Arial"/>
          <w:b/>
          <w:bCs/>
        </w:rPr>
        <w:lastRenderedPageBreak/>
        <w:t xml:space="preserve">ESF-03.- </w:t>
      </w:r>
      <w:r w:rsidRPr="003705B0">
        <w:rPr>
          <w:rFonts w:ascii="Arial" w:hAnsi="Arial" w:cs="Arial"/>
        </w:rPr>
        <w:t>Los saldos de esta cuenta, representan los derechos de cobro originados en el desarrollo de las actividades del Municipio, de los cuales se espera recibir una contraprestación representada en recursos, bienes o servicios, y se integran de la siguiente manera:</w:t>
      </w:r>
      <w:r w:rsidRPr="003705B0">
        <w:rPr>
          <w:rFonts w:ascii="Arial" w:hAnsi="Arial" w:cs="Arial"/>
          <w:bCs/>
        </w:rPr>
        <w:t>.</w:t>
      </w:r>
    </w:p>
    <w:p w:rsidR="00592D1A" w:rsidRDefault="00592D1A" w:rsidP="003705B0">
      <w:pPr>
        <w:rPr>
          <w:rFonts w:ascii="Arial" w:hAnsi="Arial" w:cs="Arial"/>
          <w:bCs/>
        </w:rPr>
      </w:pPr>
    </w:p>
    <w:tbl>
      <w:tblPr>
        <w:tblW w:w="9614" w:type="dxa"/>
        <w:tblInd w:w="58" w:type="dxa"/>
        <w:tblCellMar>
          <w:left w:w="70" w:type="dxa"/>
          <w:right w:w="70" w:type="dxa"/>
        </w:tblCellMar>
        <w:tblLook w:val="04A0"/>
      </w:tblPr>
      <w:tblGrid>
        <w:gridCol w:w="5308"/>
        <w:gridCol w:w="1552"/>
        <w:gridCol w:w="2754"/>
      </w:tblGrid>
      <w:tr w:rsidR="00592D1A" w:rsidRPr="00592D1A" w:rsidTr="00592D1A">
        <w:trPr>
          <w:trHeight w:val="424"/>
        </w:trPr>
        <w:tc>
          <w:tcPr>
            <w:tcW w:w="5308" w:type="dxa"/>
            <w:tcBorders>
              <w:top w:val="single" w:sz="4" w:space="0" w:color="auto"/>
              <w:left w:val="single" w:sz="4" w:space="0" w:color="auto"/>
              <w:bottom w:val="single" w:sz="4" w:space="0" w:color="auto"/>
              <w:right w:val="single" w:sz="4" w:space="0" w:color="auto"/>
            </w:tcBorders>
            <w:shd w:val="clear" w:color="000000" w:fill="BFBFBF"/>
            <w:noWrap/>
            <w:hideMark/>
          </w:tcPr>
          <w:p w:rsidR="00592D1A" w:rsidRPr="00592D1A" w:rsidRDefault="00592D1A" w:rsidP="00592D1A">
            <w:pPr>
              <w:widowControl/>
              <w:adjustRightInd/>
              <w:spacing w:line="240" w:lineRule="auto"/>
              <w:jc w:val="center"/>
              <w:textAlignment w:val="auto"/>
              <w:rPr>
                <w:rFonts w:ascii="Arial" w:hAnsi="Arial" w:cs="Arial"/>
                <w:b/>
                <w:bCs/>
                <w:color w:val="000000"/>
                <w:sz w:val="16"/>
                <w:szCs w:val="16"/>
                <w:lang w:val="es-MX" w:eastAsia="es-MX"/>
              </w:rPr>
            </w:pPr>
            <w:r w:rsidRPr="00592D1A">
              <w:rPr>
                <w:rFonts w:ascii="Arial" w:hAnsi="Arial" w:cs="Arial"/>
                <w:b/>
                <w:bCs/>
                <w:color w:val="000000"/>
                <w:sz w:val="16"/>
                <w:szCs w:val="16"/>
                <w:lang w:eastAsia="es-MX"/>
              </w:rPr>
              <w:t>CUENTAS</w:t>
            </w:r>
          </w:p>
        </w:tc>
        <w:tc>
          <w:tcPr>
            <w:tcW w:w="1552" w:type="dxa"/>
            <w:tcBorders>
              <w:top w:val="single" w:sz="4" w:space="0" w:color="auto"/>
              <w:left w:val="nil"/>
              <w:bottom w:val="single" w:sz="4" w:space="0" w:color="auto"/>
              <w:right w:val="single" w:sz="4" w:space="0" w:color="auto"/>
            </w:tcBorders>
            <w:shd w:val="clear" w:color="000000" w:fill="BFBFBF"/>
            <w:noWrap/>
            <w:hideMark/>
          </w:tcPr>
          <w:p w:rsidR="00592D1A" w:rsidRPr="00592D1A" w:rsidRDefault="00592D1A" w:rsidP="00592D1A">
            <w:pPr>
              <w:widowControl/>
              <w:adjustRightInd/>
              <w:spacing w:line="240" w:lineRule="auto"/>
              <w:jc w:val="center"/>
              <w:textAlignment w:val="auto"/>
              <w:rPr>
                <w:rFonts w:ascii="Arial" w:hAnsi="Arial" w:cs="Arial"/>
                <w:b/>
                <w:bCs/>
                <w:color w:val="000000"/>
                <w:sz w:val="16"/>
                <w:szCs w:val="16"/>
                <w:lang w:val="es-MX" w:eastAsia="es-MX"/>
              </w:rPr>
            </w:pPr>
            <w:r w:rsidRPr="00592D1A">
              <w:rPr>
                <w:rFonts w:ascii="Arial" w:hAnsi="Arial" w:cs="Arial"/>
                <w:b/>
                <w:bCs/>
                <w:color w:val="000000"/>
                <w:sz w:val="16"/>
                <w:szCs w:val="16"/>
                <w:lang w:val="es-MX" w:eastAsia="es-MX"/>
              </w:rPr>
              <w:t>IMPORTE</w:t>
            </w:r>
          </w:p>
        </w:tc>
        <w:tc>
          <w:tcPr>
            <w:tcW w:w="2754" w:type="dxa"/>
            <w:tcBorders>
              <w:top w:val="single" w:sz="4" w:space="0" w:color="auto"/>
              <w:left w:val="nil"/>
              <w:bottom w:val="single" w:sz="4" w:space="0" w:color="auto"/>
              <w:right w:val="single" w:sz="4" w:space="0" w:color="auto"/>
            </w:tcBorders>
            <w:shd w:val="clear" w:color="000000" w:fill="BFBFBF"/>
            <w:hideMark/>
          </w:tcPr>
          <w:p w:rsidR="00592D1A" w:rsidRPr="00592D1A" w:rsidRDefault="00592D1A" w:rsidP="00592D1A">
            <w:pPr>
              <w:widowControl/>
              <w:adjustRightInd/>
              <w:spacing w:line="240" w:lineRule="auto"/>
              <w:jc w:val="center"/>
              <w:textAlignment w:val="auto"/>
              <w:rPr>
                <w:rFonts w:ascii="Arial" w:hAnsi="Arial" w:cs="Arial"/>
                <w:b/>
                <w:bCs/>
                <w:color w:val="000000"/>
                <w:sz w:val="16"/>
                <w:szCs w:val="16"/>
                <w:lang w:val="es-MX" w:eastAsia="es-MX"/>
              </w:rPr>
            </w:pPr>
            <w:r w:rsidRPr="00592D1A">
              <w:rPr>
                <w:rFonts w:ascii="Arial" w:hAnsi="Arial" w:cs="Arial"/>
                <w:b/>
                <w:bCs/>
                <w:color w:val="000000"/>
                <w:sz w:val="16"/>
                <w:szCs w:val="16"/>
                <w:lang w:val="es-MX" w:eastAsia="es-MX"/>
              </w:rPr>
              <w:t>VENCIMIENTO MENOR O IGUAL A 365 DÍAS</w:t>
            </w:r>
          </w:p>
        </w:tc>
      </w:tr>
      <w:tr w:rsidR="00592D1A" w:rsidRPr="00592D1A" w:rsidTr="00592D1A">
        <w:trPr>
          <w:trHeight w:val="637"/>
        </w:trPr>
        <w:tc>
          <w:tcPr>
            <w:tcW w:w="5308" w:type="dxa"/>
            <w:tcBorders>
              <w:top w:val="nil"/>
              <w:left w:val="single" w:sz="4" w:space="0" w:color="auto"/>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lef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ANTICIPO A PROVEEDORES POR ADQUISICIÓN DE BIENES Y PRESTACIÓN DE SERVICIOS A CORTO PLAZO - PRESTADORES DE SERVICIO</w:t>
            </w:r>
          </w:p>
        </w:tc>
        <w:tc>
          <w:tcPr>
            <w:tcW w:w="1552" w:type="dxa"/>
            <w:tcBorders>
              <w:top w:val="nil"/>
              <w:left w:val="nil"/>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righ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1,000.00</w:t>
            </w:r>
          </w:p>
        </w:tc>
        <w:tc>
          <w:tcPr>
            <w:tcW w:w="2754" w:type="dxa"/>
            <w:tcBorders>
              <w:top w:val="nil"/>
              <w:left w:val="nil"/>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righ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1,000.00</w:t>
            </w:r>
          </w:p>
        </w:tc>
      </w:tr>
      <w:tr w:rsidR="00592D1A" w:rsidRPr="00592D1A" w:rsidTr="00592D1A">
        <w:trPr>
          <w:trHeight w:val="637"/>
        </w:trPr>
        <w:tc>
          <w:tcPr>
            <w:tcW w:w="5308" w:type="dxa"/>
            <w:tcBorders>
              <w:top w:val="nil"/>
              <w:left w:val="single" w:sz="4" w:space="0" w:color="auto"/>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lef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ANTICIPO A PROVEEDORES POR ADQUISICIÓN DE BIENES Y PRESTACIÓN DE SERVICIOS A CORTO PLAZO - PROVEEDORES</w:t>
            </w:r>
          </w:p>
        </w:tc>
        <w:tc>
          <w:tcPr>
            <w:tcW w:w="1552" w:type="dxa"/>
            <w:tcBorders>
              <w:top w:val="nil"/>
              <w:left w:val="nil"/>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righ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860,611.11</w:t>
            </w:r>
          </w:p>
        </w:tc>
        <w:tc>
          <w:tcPr>
            <w:tcW w:w="2754" w:type="dxa"/>
            <w:tcBorders>
              <w:top w:val="nil"/>
              <w:left w:val="nil"/>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righ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860,611.11</w:t>
            </w:r>
          </w:p>
        </w:tc>
      </w:tr>
      <w:tr w:rsidR="00592D1A" w:rsidRPr="00592D1A" w:rsidTr="00592D1A">
        <w:trPr>
          <w:trHeight w:val="637"/>
        </w:trPr>
        <w:tc>
          <w:tcPr>
            <w:tcW w:w="5308" w:type="dxa"/>
            <w:tcBorders>
              <w:top w:val="nil"/>
              <w:left w:val="single" w:sz="4" w:space="0" w:color="auto"/>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lef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ANTICIPO A PROVEEDORES POR ADQUISICIÓN DE BIENES Y PRESTACIÓN DE SERVICIOS A CORTO PLAZO - PRENSA</w:t>
            </w:r>
          </w:p>
        </w:tc>
        <w:tc>
          <w:tcPr>
            <w:tcW w:w="1552" w:type="dxa"/>
            <w:tcBorders>
              <w:top w:val="nil"/>
              <w:left w:val="nil"/>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righ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3,300.00</w:t>
            </w:r>
          </w:p>
        </w:tc>
        <w:tc>
          <w:tcPr>
            <w:tcW w:w="2754" w:type="dxa"/>
            <w:tcBorders>
              <w:top w:val="nil"/>
              <w:left w:val="nil"/>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righ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3,300.00</w:t>
            </w:r>
          </w:p>
        </w:tc>
      </w:tr>
      <w:tr w:rsidR="00592D1A" w:rsidRPr="00592D1A" w:rsidTr="00592D1A">
        <w:trPr>
          <w:trHeight w:val="424"/>
        </w:trPr>
        <w:tc>
          <w:tcPr>
            <w:tcW w:w="5308" w:type="dxa"/>
            <w:tcBorders>
              <w:top w:val="nil"/>
              <w:left w:val="single" w:sz="4" w:space="0" w:color="auto"/>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lef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ANTICIPO A CONTRATISTAS POR OBRA PÚBLICA EN BIENES PROPIOS - CONTRATISTAS</w:t>
            </w:r>
          </w:p>
        </w:tc>
        <w:tc>
          <w:tcPr>
            <w:tcW w:w="1552" w:type="dxa"/>
            <w:tcBorders>
              <w:top w:val="nil"/>
              <w:left w:val="nil"/>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righ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35,000.00</w:t>
            </w:r>
          </w:p>
        </w:tc>
        <w:tc>
          <w:tcPr>
            <w:tcW w:w="2754" w:type="dxa"/>
            <w:tcBorders>
              <w:top w:val="nil"/>
              <w:left w:val="nil"/>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righ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35,000.00</w:t>
            </w:r>
          </w:p>
        </w:tc>
      </w:tr>
      <w:tr w:rsidR="00592D1A" w:rsidRPr="00592D1A" w:rsidTr="00592D1A">
        <w:trPr>
          <w:trHeight w:val="424"/>
        </w:trPr>
        <w:tc>
          <w:tcPr>
            <w:tcW w:w="5308" w:type="dxa"/>
            <w:tcBorders>
              <w:top w:val="nil"/>
              <w:left w:val="single" w:sz="4" w:space="0" w:color="auto"/>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lef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ANTICIPO A CONTRATISTAS POR OBRA PÚBLICA EN BIENES PROPIOS - PROVEEDORES</w:t>
            </w:r>
          </w:p>
        </w:tc>
        <w:tc>
          <w:tcPr>
            <w:tcW w:w="1552" w:type="dxa"/>
            <w:tcBorders>
              <w:top w:val="nil"/>
              <w:left w:val="nil"/>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righ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36,500.00</w:t>
            </w:r>
          </w:p>
        </w:tc>
        <w:tc>
          <w:tcPr>
            <w:tcW w:w="2754" w:type="dxa"/>
            <w:tcBorders>
              <w:top w:val="nil"/>
              <w:left w:val="nil"/>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righ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36,500.00</w:t>
            </w:r>
          </w:p>
        </w:tc>
      </w:tr>
      <w:tr w:rsidR="00592D1A" w:rsidRPr="00592D1A" w:rsidTr="00592D1A">
        <w:trPr>
          <w:trHeight w:val="462"/>
        </w:trPr>
        <w:tc>
          <w:tcPr>
            <w:tcW w:w="5308" w:type="dxa"/>
            <w:tcBorders>
              <w:top w:val="nil"/>
              <w:left w:val="single" w:sz="4" w:space="0" w:color="auto"/>
              <w:bottom w:val="single" w:sz="4" w:space="0" w:color="auto"/>
              <w:right w:val="single" w:sz="4" w:space="0" w:color="auto"/>
            </w:tcBorders>
            <w:shd w:val="clear" w:color="000000" w:fill="BFBFBF"/>
            <w:hideMark/>
          </w:tcPr>
          <w:p w:rsidR="00592D1A" w:rsidRPr="00592D1A" w:rsidRDefault="00592D1A" w:rsidP="00592D1A">
            <w:pPr>
              <w:widowControl/>
              <w:adjustRightInd/>
              <w:spacing w:line="240" w:lineRule="auto"/>
              <w:jc w:val="center"/>
              <w:textAlignment w:val="auto"/>
              <w:rPr>
                <w:rFonts w:ascii="Arial" w:hAnsi="Arial" w:cs="Arial"/>
                <w:b/>
                <w:bCs/>
                <w:color w:val="000000"/>
                <w:sz w:val="16"/>
                <w:szCs w:val="16"/>
                <w:lang w:val="es-MX" w:eastAsia="es-MX"/>
              </w:rPr>
            </w:pPr>
            <w:r w:rsidRPr="00592D1A">
              <w:rPr>
                <w:rFonts w:ascii="Arial" w:hAnsi="Arial" w:cs="Arial"/>
                <w:b/>
                <w:bCs/>
                <w:color w:val="000000"/>
                <w:sz w:val="16"/>
                <w:szCs w:val="16"/>
                <w:lang w:val="es-MX" w:eastAsia="es-MX"/>
              </w:rPr>
              <w:t>TOTAL DERECHOS A RECIBIR BIENES O SERVICIOS</w:t>
            </w:r>
          </w:p>
        </w:tc>
        <w:tc>
          <w:tcPr>
            <w:tcW w:w="1552" w:type="dxa"/>
            <w:tcBorders>
              <w:top w:val="nil"/>
              <w:left w:val="nil"/>
              <w:bottom w:val="single" w:sz="4" w:space="0" w:color="auto"/>
              <w:right w:val="single" w:sz="4" w:space="0" w:color="auto"/>
            </w:tcBorders>
            <w:shd w:val="clear" w:color="000000" w:fill="BFBFBF"/>
            <w:noWrap/>
            <w:hideMark/>
          </w:tcPr>
          <w:p w:rsidR="00592D1A" w:rsidRPr="00592D1A" w:rsidRDefault="00592D1A" w:rsidP="00592D1A">
            <w:pPr>
              <w:widowControl/>
              <w:adjustRightInd/>
              <w:spacing w:line="240" w:lineRule="auto"/>
              <w:jc w:val="center"/>
              <w:textAlignment w:val="auto"/>
              <w:rPr>
                <w:rFonts w:ascii="Arial" w:hAnsi="Arial" w:cs="Arial"/>
                <w:b/>
                <w:bCs/>
                <w:color w:val="000000"/>
                <w:sz w:val="16"/>
                <w:szCs w:val="16"/>
                <w:lang w:val="es-MX" w:eastAsia="es-MX"/>
              </w:rPr>
            </w:pPr>
            <w:r w:rsidRPr="00592D1A">
              <w:rPr>
                <w:rFonts w:ascii="Arial" w:hAnsi="Arial" w:cs="Arial"/>
                <w:b/>
                <w:bCs/>
                <w:color w:val="000000"/>
                <w:sz w:val="16"/>
                <w:szCs w:val="16"/>
                <w:lang w:val="es-MX" w:eastAsia="es-MX"/>
              </w:rPr>
              <w:t>936,411.11</w:t>
            </w:r>
          </w:p>
        </w:tc>
        <w:tc>
          <w:tcPr>
            <w:tcW w:w="2754" w:type="dxa"/>
            <w:tcBorders>
              <w:top w:val="nil"/>
              <w:left w:val="nil"/>
              <w:bottom w:val="single" w:sz="4" w:space="0" w:color="auto"/>
              <w:right w:val="single" w:sz="4" w:space="0" w:color="auto"/>
            </w:tcBorders>
            <w:shd w:val="clear" w:color="000000" w:fill="BFBFBF"/>
            <w:hideMark/>
          </w:tcPr>
          <w:p w:rsidR="00592D1A" w:rsidRPr="00592D1A" w:rsidRDefault="00592D1A" w:rsidP="00592D1A">
            <w:pPr>
              <w:widowControl/>
              <w:adjustRightInd/>
              <w:spacing w:line="240" w:lineRule="auto"/>
              <w:jc w:val="center"/>
              <w:textAlignment w:val="auto"/>
              <w:rPr>
                <w:rFonts w:ascii="Arial" w:hAnsi="Arial" w:cs="Arial"/>
                <w:b/>
                <w:bCs/>
                <w:color w:val="000000"/>
                <w:sz w:val="16"/>
                <w:szCs w:val="16"/>
                <w:lang w:val="es-MX" w:eastAsia="es-MX"/>
              </w:rPr>
            </w:pPr>
            <w:r w:rsidRPr="00592D1A">
              <w:rPr>
                <w:rFonts w:ascii="Arial" w:hAnsi="Arial" w:cs="Arial"/>
                <w:b/>
                <w:bCs/>
                <w:color w:val="000000"/>
                <w:sz w:val="16"/>
                <w:szCs w:val="16"/>
                <w:lang w:val="es-MX" w:eastAsia="es-MX"/>
              </w:rPr>
              <w:t>936,411.11</w:t>
            </w:r>
          </w:p>
        </w:tc>
      </w:tr>
    </w:tbl>
    <w:p w:rsidR="00592D1A" w:rsidRPr="003705B0" w:rsidRDefault="00592D1A" w:rsidP="003705B0">
      <w:pPr>
        <w:rPr>
          <w:rFonts w:ascii="Arial" w:hAnsi="Arial" w:cs="Arial"/>
          <w:bCs/>
        </w:rPr>
      </w:pPr>
    </w:p>
    <w:p w:rsidR="003705B0" w:rsidRPr="003705B0" w:rsidRDefault="003705B0" w:rsidP="003705B0">
      <w:pPr>
        <w:pStyle w:val="NormalWeb"/>
        <w:jc w:val="both"/>
        <w:rPr>
          <w:rFonts w:ascii="Arial" w:hAnsi="Arial" w:cs="Arial"/>
          <w:b/>
          <w:color w:val="000000"/>
          <w:sz w:val="22"/>
          <w:szCs w:val="22"/>
          <w:lang w:val="es-MX"/>
        </w:rPr>
      </w:pPr>
      <w:r w:rsidRPr="003705B0">
        <w:rPr>
          <w:rFonts w:ascii="Arial" w:hAnsi="Arial" w:cs="Arial"/>
          <w:b/>
          <w:color w:val="000000"/>
          <w:sz w:val="22"/>
          <w:szCs w:val="22"/>
          <w:lang w:val="es-MX"/>
        </w:rPr>
        <w:t>BIENES DISPONIBLES PARA SU TRANSFORMACIÓN O CONSUMO (INVENTARIOS)</w:t>
      </w:r>
    </w:p>
    <w:p w:rsidR="003705B0" w:rsidRPr="00766088" w:rsidRDefault="003705B0" w:rsidP="00766088">
      <w:pPr>
        <w:pStyle w:val="NormalWeb"/>
        <w:spacing w:after="0" w:afterAutospacing="0"/>
        <w:jc w:val="both"/>
        <w:rPr>
          <w:rFonts w:ascii="Arial" w:hAnsi="Arial" w:cs="Arial"/>
          <w:color w:val="000000"/>
          <w:sz w:val="22"/>
          <w:szCs w:val="22"/>
          <w:lang w:val="es-MX"/>
        </w:rPr>
      </w:pPr>
      <w:r w:rsidRPr="00766088">
        <w:rPr>
          <w:rFonts w:ascii="Arial" w:hAnsi="Arial" w:cs="Arial"/>
          <w:b/>
          <w:color w:val="000000"/>
          <w:sz w:val="22"/>
          <w:szCs w:val="22"/>
          <w:lang w:val="es-MX"/>
        </w:rPr>
        <w:t>ESF 04.-</w:t>
      </w:r>
      <w:r w:rsidRPr="00766088">
        <w:rPr>
          <w:rFonts w:ascii="Arial" w:hAnsi="Arial" w:cs="Arial"/>
          <w:color w:val="000000"/>
          <w:sz w:val="22"/>
          <w:szCs w:val="22"/>
          <w:lang w:val="es-MX"/>
        </w:rPr>
        <w:t xml:space="preserve"> </w:t>
      </w:r>
      <w:r w:rsidRPr="00766088">
        <w:rPr>
          <w:rFonts w:ascii="Arial" w:hAnsi="Arial" w:cs="Arial"/>
          <w:bCs/>
          <w:sz w:val="22"/>
          <w:szCs w:val="22"/>
          <w:lang w:val="es-MX"/>
        </w:rPr>
        <w:t>“Esta nota no es aplicable al ente público debido a que no tuvo</w:t>
      </w:r>
      <w:r w:rsidRPr="00766088">
        <w:rPr>
          <w:rFonts w:ascii="Arial" w:hAnsi="Arial" w:cs="Arial"/>
          <w:color w:val="000000"/>
          <w:sz w:val="22"/>
          <w:szCs w:val="22"/>
          <w:lang w:val="es-MX"/>
        </w:rPr>
        <w:t xml:space="preserve"> bienes disponibles para su transformación”.</w:t>
      </w:r>
    </w:p>
    <w:p w:rsidR="003705B0" w:rsidRPr="00766088" w:rsidRDefault="003705B0" w:rsidP="00766088">
      <w:pPr>
        <w:pStyle w:val="NormalWeb"/>
        <w:spacing w:after="0" w:afterAutospacing="0"/>
        <w:jc w:val="both"/>
        <w:rPr>
          <w:rFonts w:ascii="Arial" w:hAnsi="Arial" w:cs="Arial"/>
          <w:color w:val="000000"/>
          <w:sz w:val="22"/>
          <w:szCs w:val="22"/>
          <w:lang w:val="es-MX"/>
        </w:rPr>
      </w:pPr>
      <w:r w:rsidRPr="00766088">
        <w:rPr>
          <w:rFonts w:ascii="Arial" w:hAnsi="Arial" w:cs="Arial"/>
          <w:b/>
          <w:color w:val="000000"/>
          <w:sz w:val="22"/>
          <w:szCs w:val="22"/>
          <w:lang w:val="es-MX"/>
        </w:rPr>
        <w:t>ESF 05.-</w:t>
      </w:r>
      <w:r w:rsidRPr="00766088">
        <w:rPr>
          <w:rFonts w:ascii="Arial" w:hAnsi="Arial" w:cs="Arial"/>
          <w:color w:val="000000"/>
          <w:sz w:val="22"/>
          <w:szCs w:val="22"/>
          <w:lang w:val="es-MX"/>
        </w:rPr>
        <w:t xml:space="preserve"> </w:t>
      </w:r>
      <w:r w:rsidRPr="00766088">
        <w:rPr>
          <w:rFonts w:ascii="Arial" w:hAnsi="Arial" w:cs="Arial"/>
          <w:bCs/>
          <w:sz w:val="22"/>
          <w:szCs w:val="22"/>
          <w:lang w:val="es-MX"/>
        </w:rPr>
        <w:t>“Esta nota no es aplicable al ente público debido a que no tuvo</w:t>
      </w:r>
      <w:r w:rsidRPr="00766088">
        <w:rPr>
          <w:rFonts w:ascii="Arial" w:hAnsi="Arial" w:cs="Arial"/>
          <w:color w:val="000000"/>
          <w:sz w:val="22"/>
          <w:szCs w:val="22"/>
          <w:lang w:val="es-MX"/>
        </w:rPr>
        <w:t xml:space="preserve"> bienes para su transformación y/o mercancías para su venta”.</w:t>
      </w:r>
    </w:p>
    <w:p w:rsidR="003705B0" w:rsidRPr="00766088" w:rsidRDefault="003705B0" w:rsidP="00766088">
      <w:pPr>
        <w:pStyle w:val="NormalWeb"/>
        <w:spacing w:after="0" w:afterAutospacing="0"/>
        <w:jc w:val="both"/>
        <w:rPr>
          <w:rFonts w:ascii="Arial" w:hAnsi="Arial" w:cs="Arial"/>
          <w:b/>
          <w:color w:val="000000"/>
          <w:sz w:val="22"/>
          <w:szCs w:val="22"/>
          <w:lang w:val="es-MX"/>
        </w:rPr>
      </w:pPr>
      <w:r w:rsidRPr="00766088">
        <w:rPr>
          <w:rFonts w:ascii="Arial" w:hAnsi="Arial" w:cs="Arial"/>
          <w:b/>
          <w:color w:val="000000"/>
          <w:sz w:val="22"/>
          <w:szCs w:val="22"/>
          <w:lang w:val="es-MX"/>
        </w:rPr>
        <w:t>INVERSIONES FINANCIERAS</w:t>
      </w:r>
    </w:p>
    <w:p w:rsidR="003705B0" w:rsidRPr="00766088" w:rsidRDefault="003705B0" w:rsidP="00766088">
      <w:pPr>
        <w:pStyle w:val="NormalWeb"/>
        <w:spacing w:after="0" w:afterAutospacing="0"/>
        <w:jc w:val="both"/>
        <w:rPr>
          <w:rFonts w:ascii="Arial" w:hAnsi="Arial" w:cs="Arial"/>
          <w:color w:val="000000"/>
          <w:sz w:val="22"/>
          <w:szCs w:val="22"/>
          <w:lang w:val="es-MX"/>
        </w:rPr>
      </w:pPr>
      <w:r w:rsidRPr="00766088">
        <w:rPr>
          <w:rFonts w:ascii="Arial" w:hAnsi="Arial" w:cs="Arial"/>
          <w:b/>
          <w:color w:val="000000"/>
          <w:sz w:val="22"/>
          <w:szCs w:val="22"/>
          <w:lang w:val="es-MX"/>
        </w:rPr>
        <w:t xml:space="preserve">ESF 06.- </w:t>
      </w:r>
      <w:r w:rsidRPr="00766088">
        <w:rPr>
          <w:rFonts w:ascii="Arial" w:hAnsi="Arial" w:cs="Arial"/>
          <w:bCs/>
          <w:sz w:val="22"/>
          <w:szCs w:val="22"/>
          <w:lang w:val="es-MX"/>
        </w:rPr>
        <w:t>“Esta nota no es aplicable al ente público debido a que no tuvo</w:t>
      </w:r>
      <w:r w:rsidRPr="00766088">
        <w:rPr>
          <w:rFonts w:ascii="Arial" w:hAnsi="Arial" w:cs="Arial"/>
          <w:color w:val="000000"/>
          <w:sz w:val="22"/>
          <w:szCs w:val="22"/>
          <w:lang w:val="es-MX"/>
        </w:rPr>
        <w:t xml:space="preserve"> fideicomisos en el período.”</w:t>
      </w:r>
    </w:p>
    <w:p w:rsidR="003705B0" w:rsidRPr="00766088" w:rsidRDefault="003705B0" w:rsidP="00766088">
      <w:pPr>
        <w:pStyle w:val="NormalWeb"/>
        <w:spacing w:after="0" w:afterAutospacing="0"/>
        <w:jc w:val="both"/>
        <w:rPr>
          <w:rFonts w:ascii="Arial" w:hAnsi="Arial" w:cs="Arial"/>
          <w:color w:val="000000"/>
          <w:sz w:val="22"/>
          <w:szCs w:val="22"/>
          <w:lang w:val="es-MX"/>
        </w:rPr>
      </w:pPr>
      <w:r w:rsidRPr="00766088">
        <w:rPr>
          <w:rFonts w:ascii="Arial" w:hAnsi="Arial" w:cs="Arial"/>
          <w:b/>
          <w:color w:val="000000"/>
          <w:sz w:val="22"/>
          <w:szCs w:val="22"/>
          <w:lang w:val="es-MX"/>
        </w:rPr>
        <w:t>ESF 07.-</w:t>
      </w:r>
      <w:r w:rsidRPr="00766088">
        <w:rPr>
          <w:rFonts w:ascii="Arial" w:hAnsi="Arial" w:cs="Arial"/>
          <w:color w:val="000000"/>
          <w:sz w:val="22"/>
          <w:szCs w:val="22"/>
          <w:lang w:val="es-MX"/>
        </w:rPr>
        <w:t xml:space="preserve"> </w:t>
      </w:r>
      <w:r w:rsidRPr="00766088">
        <w:rPr>
          <w:rFonts w:ascii="Arial" w:hAnsi="Arial" w:cs="Arial"/>
          <w:bCs/>
          <w:sz w:val="22"/>
          <w:szCs w:val="22"/>
          <w:lang w:val="es-MX"/>
        </w:rPr>
        <w:t>“Esta nota no es aplicable al ente público debido a que no tuvo</w:t>
      </w:r>
      <w:r w:rsidRPr="00766088">
        <w:rPr>
          <w:rFonts w:ascii="Arial" w:hAnsi="Arial" w:cs="Arial"/>
          <w:color w:val="000000"/>
          <w:sz w:val="22"/>
          <w:szCs w:val="22"/>
          <w:lang w:val="es-MX"/>
        </w:rPr>
        <w:t xml:space="preserve"> inversiones financieras y aportaciones de capital en el período”.</w:t>
      </w:r>
    </w:p>
    <w:p w:rsidR="003705B0" w:rsidRPr="00766088" w:rsidRDefault="003705B0" w:rsidP="003705B0">
      <w:pPr>
        <w:rPr>
          <w:rFonts w:ascii="Arial" w:hAnsi="Arial" w:cs="Arial"/>
          <w:b/>
          <w:bCs/>
          <w:sz w:val="22"/>
          <w:szCs w:val="22"/>
        </w:rPr>
      </w:pPr>
      <w:r w:rsidRPr="00766088">
        <w:rPr>
          <w:rFonts w:ascii="Arial" w:hAnsi="Arial" w:cs="Arial"/>
          <w:b/>
          <w:bCs/>
          <w:sz w:val="22"/>
          <w:szCs w:val="22"/>
        </w:rPr>
        <w:t>BIENES MUEBLES, INMUEBLES E INTANGIBLES</w:t>
      </w:r>
    </w:p>
    <w:p w:rsidR="003705B0" w:rsidRPr="00766088" w:rsidRDefault="003705B0" w:rsidP="00766088">
      <w:pPr>
        <w:pStyle w:val="NormalWeb"/>
        <w:spacing w:after="0" w:afterAutospacing="0"/>
        <w:jc w:val="both"/>
        <w:rPr>
          <w:rFonts w:ascii="Arial" w:hAnsi="Arial" w:cs="Arial"/>
          <w:b/>
          <w:color w:val="000000"/>
          <w:sz w:val="22"/>
          <w:szCs w:val="22"/>
          <w:lang w:val="es-MX"/>
        </w:rPr>
      </w:pPr>
      <w:r w:rsidRPr="00766088">
        <w:rPr>
          <w:rFonts w:ascii="Arial" w:hAnsi="Arial" w:cs="Arial"/>
          <w:b/>
          <w:color w:val="000000"/>
          <w:sz w:val="22"/>
          <w:szCs w:val="22"/>
          <w:lang w:val="es-MX"/>
        </w:rPr>
        <w:t xml:space="preserve">ESF 08.- </w:t>
      </w:r>
      <w:r w:rsidRPr="00766088">
        <w:rPr>
          <w:rFonts w:ascii="Arial" w:hAnsi="Arial" w:cs="Arial"/>
          <w:color w:val="000000"/>
          <w:sz w:val="22"/>
          <w:szCs w:val="22"/>
          <w:lang w:val="es-MX"/>
        </w:rPr>
        <w:t>El costo de adquis</w:t>
      </w:r>
      <w:r w:rsidR="00766088">
        <w:rPr>
          <w:rFonts w:ascii="Arial" w:hAnsi="Arial" w:cs="Arial"/>
          <w:color w:val="000000"/>
          <w:sz w:val="22"/>
          <w:szCs w:val="22"/>
          <w:lang w:val="es-MX"/>
        </w:rPr>
        <w:t xml:space="preserve">ición de los Activos Fijos al 31 de </w:t>
      </w:r>
      <w:r w:rsidR="00B8254E">
        <w:rPr>
          <w:rFonts w:ascii="Arial" w:hAnsi="Arial" w:cs="Arial"/>
          <w:color w:val="000000"/>
          <w:sz w:val="22"/>
          <w:szCs w:val="22"/>
          <w:lang w:val="es-MX"/>
        </w:rPr>
        <w:t>Marzo de 2017</w:t>
      </w:r>
      <w:r w:rsidRPr="00766088">
        <w:rPr>
          <w:rFonts w:ascii="Arial" w:hAnsi="Arial" w:cs="Arial"/>
          <w:color w:val="000000"/>
          <w:sz w:val="22"/>
          <w:szCs w:val="22"/>
          <w:lang w:val="es-MX"/>
        </w:rPr>
        <w:t>, se integra como sigue:</w:t>
      </w:r>
      <w:r w:rsidRPr="00766088">
        <w:rPr>
          <w:rFonts w:ascii="Arial" w:hAnsi="Arial" w:cs="Arial"/>
          <w:b/>
          <w:color w:val="000000"/>
          <w:sz w:val="22"/>
          <w:szCs w:val="22"/>
          <w:lang w:val="es-MX"/>
        </w:rPr>
        <w:t xml:space="preserve"> </w:t>
      </w:r>
    </w:p>
    <w:p w:rsidR="007F2EA5" w:rsidRDefault="007F2EA5" w:rsidP="003705B0">
      <w:pPr>
        <w:spacing w:line="240" w:lineRule="auto"/>
        <w:rPr>
          <w:rFonts w:ascii="Arial" w:hAnsi="Arial" w:cs="Arial"/>
          <w:b/>
        </w:rPr>
      </w:pPr>
    </w:p>
    <w:p w:rsidR="00604D5E" w:rsidRDefault="00604D5E" w:rsidP="003705B0">
      <w:pPr>
        <w:spacing w:line="240" w:lineRule="auto"/>
        <w:rPr>
          <w:rFonts w:ascii="Arial" w:hAnsi="Arial" w:cs="Arial"/>
          <w:b/>
        </w:rPr>
      </w:pPr>
    </w:p>
    <w:tbl>
      <w:tblPr>
        <w:tblW w:w="9184" w:type="dxa"/>
        <w:tblInd w:w="58" w:type="dxa"/>
        <w:tblCellMar>
          <w:left w:w="70" w:type="dxa"/>
          <w:right w:w="70" w:type="dxa"/>
        </w:tblCellMar>
        <w:tblLook w:val="04A0"/>
      </w:tblPr>
      <w:tblGrid>
        <w:gridCol w:w="7263"/>
        <w:gridCol w:w="1921"/>
      </w:tblGrid>
      <w:tr w:rsidR="00592D1A" w:rsidRPr="00592D1A" w:rsidTr="00592D1A">
        <w:trPr>
          <w:trHeight w:val="268"/>
        </w:trPr>
        <w:tc>
          <w:tcPr>
            <w:tcW w:w="7263" w:type="dxa"/>
            <w:tcBorders>
              <w:top w:val="single" w:sz="8" w:space="0" w:color="auto"/>
              <w:left w:val="single" w:sz="8" w:space="0" w:color="auto"/>
              <w:bottom w:val="nil"/>
              <w:right w:val="nil"/>
            </w:tcBorders>
            <w:shd w:val="clear" w:color="000000" w:fill="BFBFBF"/>
            <w:hideMark/>
          </w:tcPr>
          <w:p w:rsidR="00592D1A" w:rsidRPr="00592D1A" w:rsidRDefault="00592D1A" w:rsidP="00592D1A">
            <w:pPr>
              <w:widowControl/>
              <w:adjustRightInd/>
              <w:spacing w:line="240" w:lineRule="auto"/>
              <w:jc w:val="center"/>
              <w:textAlignment w:val="auto"/>
              <w:rPr>
                <w:rFonts w:ascii="Arial" w:hAnsi="Arial" w:cs="Arial"/>
                <w:b/>
                <w:bCs/>
                <w:color w:val="000000"/>
                <w:sz w:val="20"/>
                <w:szCs w:val="20"/>
                <w:lang w:val="es-MX" w:eastAsia="es-MX"/>
              </w:rPr>
            </w:pPr>
            <w:r w:rsidRPr="00592D1A">
              <w:rPr>
                <w:rFonts w:ascii="Arial" w:hAnsi="Arial" w:cs="Arial"/>
                <w:b/>
                <w:bCs/>
                <w:color w:val="000000"/>
                <w:sz w:val="20"/>
                <w:szCs w:val="20"/>
                <w:lang w:val="es-MX" w:eastAsia="es-MX"/>
              </w:rPr>
              <w:t>CUENTA</w:t>
            </w:r>
          </w:p>
        </w:tc>
        <w:tc>
          <w:tcPr>
            <w:tcW w:w="1921" w:type="dxa"/>
            <w:tcBorders>
              <w:top w:val="single" w:sz="8" w:space="0" w:color="auto"/>
              <w:left w:val="single" w:sz="8" w:space="0" w:color="auto"/>
              <w:bottom w:val="nil"/>
              <w:right w:val="single" w:sz="8" w:space="0" w:color="auto"/>
            </w:tcBorders>
            <w:shd w:val="clear" w:color="000000" w:fill="BFBFBF"/>
            <w:hideMark/>
          </w:tcPr>
          <w:p w:rsidR="00592D1A" w:rsidRPr="00592D1A" w:rsidRDefault="00592D1A" w:rsidP="00592D1A">
            <w:pPr>
              <w:widowControl/>
              <w:adjustRightInd/>
              <w:spacing w:line="240" w:lineRule="auto"/>
              <w:jc w:val="center"/>
              <w:textAlignment w:val="auto"/>
              <w:rPr>
                <w:rFonts w:ascii="Arial" w:hAnsi="Arial" w:cs="Arial"/>
                <w:b/>
                <w:bCs/>
                <w:color w:val="000000"/>
                <w:sz w:val="20"/>
                <w:szCs w:val="20"/>
                <w:lang w:val="es-MX" w:eastAsia="es-MX"/>
              </w:rPr>
            </w:pPr>
            <w:r w:rsidRPr="00592D1A">
              <w:rPr>
                <w:rFonts w:ascii="Arial" w:hAnsi="Arial" w:cs="Arial"/>
                <w:b/>
                <w:bCs/>
                <w:color w:val="000000"/>
                <w:sz w:val="20"/>
                <w:szCs w:val="20"/>
                <w:lang w:val="es-MX" w:eastAsia="es-MX"/>
              </w:rPr>
              <w:t>IMPORTE</w:t>
            </w:r>
          </w:p>
        </w:tc>
      </w:tr>
      <w:tr w:rsidR="00592D1A" w:rsidRPr="00592D1A" w:rsidTr="00592D1A">
        <w:trPr>
          <w:trHeight w:val="268"/>
        </w:trPr>
        <w:tc>
          <w:tcPr>
            <w:tcW w:w="7263" w:type="dxa"/>
            <w:tcBorders>
              <w:top w:val="single" w:sz="4" w:space="0" w:color="auto"/>
              <w:left w:val="single" w:sz="4" w:space="0" w:color="auto"/>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lef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TERRENOS</w:t>
            </w:r>
          </w:p>
        </w:tc>
        <w:tc>
          <w:tcPr>
            <w:tcW w:w="1921" w:type="dxa"/>
            <w:tcBorders>
              <w:top w:val="single" w:sz="4" w:space="0" w:color="auto"/>
              <w:left w:val="nil"/>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righ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373,205.97</w:t>
            </w:r>
          </w:p>
        </w:tc>
      </w:tr>
      <w:tr w:rsidR="00592D1A" w:rsidRPr="00592D1A" w:rsidTr="00592D1A">
        <w:trPr>
          <w:trHeight w:val="268"/>
        </w:trPr>
        <w:tc>
          <w:tcPr>
            <w:tcW w:w="7263" w:type="dxa"/>
            <w:tcBorders>
              <w:top w:val="nil"/>
              <w:left w:val="single" w:sz="4" w:space="0" w:color="auto"/>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lef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lastRenderedPageBreak/>
              <w:t>Edificios no Habitacionales</w:t>
            </w:r>
          </w:p>
        </w:tc>
        <w:tc>
          <w:tcPr>
            <w:tcW w:w="1921" w:type="dxa"/>
            <w:tcBorders>
              <w:top w:val="nil"/>
              <w:left w:val="nil"/>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righ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166,559.00</w:t>
            </w:r>
          </w:p>
        </w:tc>
      </w:tr>
      <w:tr w:rsidR="00592D1A" w:rsidRPr="00592D1A" w:rsidTr="00592D1A">
        <w:trPr>
          <w:trHeight w:val="268"/>
        </w:trPr>
        <w:tc>
          <w:tcPr>
            <w:tcW w:w="7263" w:type="dxa"/>
            <w:tcBorders>
              <w:top w:val="nil"/>
              <w:left w:val="single" w:sz="4" w:space="0" w:color="auto"/>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lef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EDIFICACIÓN HABITACIONAL EN PROCESO</w:t>
            </w:r>
          </w:p>
        </w:tc>
        <w:tc>
          <w:tcPr>
            <w:tcW w:w="1921" w:type="dxa"/>
            <w:tcBorders>
              <w:top w:val="nil"/>
              <w:left w:val="nil"/>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righ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44,199.48</w:t>
            </w:r>
          </w:p>
        </w:tc>
      </w:tr>
      <w:tr w:rsidR="00592D1A" w:rsidRPr="00592D1A" w:rsidTr="00592D1A">
        <w:trPr>
          <w:trHeight w:val="268"/>
        </w:trPr>
        <w:tc>
          <w:tcPr>
            <w:tcW w:w="7263" w:type="dxa"/>
            <w:tcBorders>
              <w:top w:val="nil"/>
              <w:left w:val="single" w:sz="4" w:space="0" w:color="auto"/>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lef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EDIFICACIÓN NO HABITACIONAL EN PROCESO</w:t>
            </w:r>
          </w:p>
        </w:tc>
        <w:tc>
          <w:tcPr>
            <w:tcW w:w="1921" w:type="dxa"/>
            <w:tcBorders>
              <w:top w:val="nil"/>
              <w:left w:val="nil"/>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righ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3,094,770.72</w:t>
            </w:r>
          </w:p>
        </w:tc>
      </w:tr>
      <w:tr w:rsidR="00592D1A" w:rsidRPr="00592D1A" w:rsidTr="00592D1A">
        <w:trPr>
          <w:trHeight w:val="414"/>
        </w:trPr>
        <w:tc>
          <w:tcPr>
            <w:tcW w:w="7263" w:type="dxa"/>
            <w:tcBorders>
              <w:top w:val="nil"/>
              <w:left w:val="single" w:sz="4" w:space="0" w:color="auto"/>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lef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CONSTRUCCIÓN DE OBRAS PARA EL ABASTECIMIENTO DE AGUA, PETRÓLEO, GAS, ELECTRICIDAD Y TELECOMUNICACIONES EN PROCESO</w:t>
            </w:r>
          </w:p>
        </w:tc>
        <w:tc>
          <w:tcPr>
            <w:tcW w:w="1921" w:type="dxa"/>
            <w:tcBorders>
              <w:top w:val="nil"/>
              <w:left w:val="nil"/>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righ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429,497.46</w:t>
            </w:r>
          </w:p>
        </w:tc>
      </w:tr>
      <w:tr w:rsidR="00592D1A" w:rsidRPr="00592D1A" w:rsidTr="00592D1A">
        <w:trPr>
          <w:trHeight w:val="268"/>
        </w:trPr>
        <w:tc>
          <w:tcPr>
            <w:tcW w:w="7263" w:type="dxa"/>
            <w:tcBorders>
              <w:top w:val="nil"/>
              <w:left w:val="single" w:sz="4" w:space="0" w:color="auto"/>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lef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CONSTRUCCIÓN DE VÍAS DE COMUNICACIÓN EN PROCESO</w:t>
            </w:r>
          </w:p>
        </w:tc>
        <w:tc>
          <w:tcPr>
            <w:tcW w:w="1921" w:type="dxa"/>
            <w:tcBorders>
              <w:top w:val="nil"/>
              <w:left w:val="nil"/>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righ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3,751,229.92</w:t>
            </w:r>
          </w:p>
        </w:tc>
      </w:tr>
      <w:tr w:rsidR="00592D1A" w:rsidRPr="00592D1A" w:rsidTr="00592D1A">
        <w:trPr>
          <w:trHeight w:val="414"/>
        </w:trPr>
        <w:tc>
          <w:tcPr>
            <w:tcW w:w="7263" w:type="dxa"/>
            <w:tcBorders>
              <w:top w:val="nil"/>
              <w:left w:val="single" w:sz="4" w:space="0" w:color="auto"/>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lef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OTRAS CONSTRUCCIONES DE INGENIERÍA CIVIL U OBRA PESADA EN PROCESO</w:t>
            </w:r>
          </w:p>
        </w:tc>
        <w:tc>
          <w:tcPr>
            <w:tcW w:w="1921" w:type="dxa"/>
            <w:tcBorders>
              <w:top w:val="nil"/>
              <w:left w:val="nil"/>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righ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250,352.02</w:t>
            </w:r>
          </w:p>
        </w:tc>
      </w:tr>
      <w:tr w:rsidR="00592D1A" w:rsidRPr="00592D1A" w:rsidTr="00592D1A">
        <w:trPr>
          <w:trHeight w:val="414"/>
        </w:trPr>
        <w:tc>
          <w:tcPr>
            <w:tcW w:w="7263" w:type="dxa"/>
            <w:tcBorders>
              <w:top w:val="nil"/>
              <w:left w:val="single" w:sz="4" w:space="0" w:color="auto"/>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lef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TRABAJOS DE ACABADOS EN EDIFICACIONES Y OTROS TRABAJOS ESPECIALIZADOS EN PROCESO</w:t>
            </w:r>
          </w:p>
        </w:tc>
        <w:tc>
          <w:tcPr>
            <w:tcW w:w="1921" w:type="dxa"/>
            <w:tcBorders>
              <w:top w:val="nil"/>
              <w:left w:val="nil"/>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righ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3,994,948.24</w:t>
            </w:r>
          </w:p>
        </w:tc>
      </w:tr>
      <w:tr w:rsidR="00592D1A" w:rsidRPr="00592D1A" w:rsidTr="00592D1A">
        <w:trPr>
          <w:trHeight w:val="268"/>
        </w:trPr>
        <w:tc>
          <w:tcPr>
            <w:tcW w:w="7263" w:type="dxa"/>
            <w:tcBorders>
              <w:top w:val="nil"/>
              <w:left w:val="single" w:sz="4" w:space="0" w:color="auto"/>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lef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OTROS BIENES INMUEBLES</w:t>
            </w:r>
          </w:p>
        </w:tc>
        <w:tc>
          <w:tcPr>
            <w:tcW w:w="1921" w:type="dxa"/>
            <w:tcBorders>
              <w:top w:val="nil"/>
              <w:left w:val="nil"/>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righ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250,000.00</w:t>
            </w:r>
          </w:p>
        </w:tc>
      </w:tr>
      <w:tr w:rsidR="00592D1A" w:rsidRPr="00592D1A" w:rsidTr="00592D1A">
        <w:trPr>
          <w:trHeight w:val="268"/>
        </w:trPr>
        <w:tc>
          <w:tcPr>
            <w:tcW w:w="7263" w:type="dxa"/>
            <w:tcBorders>
              <w:top w:val="nil"/>
              <w:left w:val="single" w:sz="4" w:space="0" w:color="auto"/>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lef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MUEBLES DE OFICINA Y ESTANTERÍA</w:t>
            </w:r>
          </w:p>
        </w:tc>
        <w:tc>
          <w:tcPr>
            <w:tcW w:w="1921" w:type="dxa"/>
            <w:tcBorders>
              <w:top w:val="nil"/>
              <w:left w:val="nil"/>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righ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220,013.95</w:t>
            </w:r>
          </w:p>
        </w:tc>
      </w:tr>
      <w:tr w:rsidR="00592D1A" w:rsidRPr="00592D1A" w:rsidTr="00592D1A">
        <w:trPr>
          <w:trHeight w:val="268"/>
        </w:trPr>
        <w:tc>
          <w:tcPr>
            <w:tcW w:w="7263" w:type="dxa"/>
            <w:tcBorders>
              <w:top w:val="nil"/>
              <w:left w:val="single" w:sz="4" w:space="0" w:color="auto"/>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lef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EQUIPO DE CÓMPUTO Y DE TECNOLOGÍAS DE LA INFORMACIÓN</w:t>
            </w:r>
          </w:p>
        </w:tc>
        <w:tc>
          <w:tcPr>
            <w:tcW w:w="1921" w:type="dxa"/>
            <w:tcBorders>
              <w:top w:val="nil"/>
              <w:left w:val="nil"/>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righ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350,353.07</w:t>
            </w:r>
          </w:p>
        </w:tc>
      </w:tr>
      <w:tr w:rsidR="00592D1A" w:rsidRPr="00592D1A" w:rsidTr="00592D1A">
        <w:trPr>
          <w:trHeight w:val="268"/>
        </w:trPr>
        <w:tc>
          <w:tcPr>
            <w:tcW w:w="7263" w:type="dxa"/>
            <w:tcBorders>
              <w:top w:val="nil"/>
              <w:left w:val="single" w:sz="4" w:space="0" w:color="auto"/>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lef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OTROS MOBILIARIOS Y EQUIPOS DE ADMINISTRACIÓN</w:t>
            </w:r>
          </w:p>
        </w:tc>
        <w:tc>
          <w:tcPr>
            <w:tcW w:w="1921" w:type="dxa"/>
            <w:tcBorders>
              <w:top w:val="nil"/>
              <w:left w:val="nil"/>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righ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336,463.71</w:t>
            </w:r>
          </w:p>
        </w:tc>
      </w:tr>
      <w:tr w:rsidR="00592D1A" w:rsidRPr="00592D1A" w:rsidTr="00592D1A">
        <w:trPr>
          <w:trHeight w:val="268"/>
        </w:trPr>
        <w:tc>
          <w:tcPr>
            <w:tcW w:w="7263" w:type="dxa"/>
            <w:tcBorders>
              <w:top w:val="nil"/>
              <w:left w:val="single" w:sz="4" w:space="0" w:color="auto"/>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lef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AUTOMÓVILES Y CAMIONES</w:t>
            </w:r>
          </w:p>
        </w:tc>
        <w:tc>
          <w:tcPr>
            <w:tcW w:w="1921" w:type="dxa"/>
            <w:tcBorders>
              <w:top w:val="nil"/>
              <w:left w:val="nil"/>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righ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5,811,154.86</w:t>
            </w:r>
          </w:p>
        </w:tc>
      </w:tr>
      <w:tr w:rsidR="00592D1A" w:rsidRPr="00592D1A" w:rsidTr="00592D1A">
        <w:trPr>
          <w:trHeight w:val="268"/>
        </w:trPr>
        <w:tc>
          <w:tcPr>
            <w:tcW w:w="7263" w:type="dxa"/>
            <w:tcBorders>
              <w:top w:val="nil"/>
              <w:left w:val="single" w:sz="4" w:space="0" w:color="auto"/>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lef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OTROS EQUIPOS DE TRANSPORTE</w:t>
            </w:r>
          </w:p>
        </w:tc>
        <w:tc>
          <w:tcPr>
            <w:tcW w:w="1921" w:type="dxa"/>
            <w:tcBorders>
              <w:top w:val="nil"/>
              <w:left w:val="nil"/>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righ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100,000.00</w:t>
            </w:r>
          </w:p>
        </w:tc>
      </w:tr>
      <w:tr w:rsidR="00592D1A" w:rsidRPr="00592D1A" w:rsidTr="00592D1A">
        <w:trPr>
          <w:trHeight w:val="268"/>
        </w:trPr>
        <w:tc>
          <w:tcPr>
            <w:tcW w:w="7263" w:type="dxa"/>
            <w:tcBorders>
              <w:top w:val="nil"/>
              <w:left w:val="single" w:sz="4" w:space="0" w:color="auto"/>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lef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EQUIPO DE SEGURIDAD PUBLICA</w:t>
            </w:r>
          </w:p>
        </w:tc>
        <w:tc>
          <w:tcPr>
            <w:tcW w:w="1921" w:type="dxa"/>
            <w:tcBorders>
              <w:top w:val="nil"/>
              <w:left w:val="nil"/>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righ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23,969.10</w:t>
            </w:r>
          </w:p>
        </w:tc>
      </w:tr>
      <w:tr w:rsidR="00592D1A" w:rsidRPr="00592D1A" w:rsidTr="00592D1A">
        <w:trPr>
          <w:trHeight w:val="268"/>
        </w:trPr>
        <w:tc>
          <w:tcPr>
            <w:tcW w:w="7263" w:type="dxa"/>
            <w:tcBorders>
              <w:top w:val="nil"/>
              <w:left w:val="single" w:sz="4" w:space="0" w:color="auto"/>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lef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MAQUINARIA Y EQUIPO AGROPECUARIO</w:t>
            </w:r>
          </w:p>
        </w:tc>
        <w:tc>
          <w:tcPr>
            <w:tcW w:w="1921" w:type="dxa"/>
            <w:tcBorders>
              <w:top w:val="nil"/>
              <w:left w:val="nil"/>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righ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314,188.83</w:t>
            </w:r>
          </w:p>
        </w:tc>
      </w:tr>
      <w:tr w:rsidR="00592D1A" w:rsidRPr="00592D1A" w:rsidTr="00592D1A">
        <w:trPr>
          <w:trHeight w:val="268"/>
        </w:trPr>
        <w:tc>
          <w:tcPr>
            <w:tcW w:w="7263" w:type="dxa"/>
            <w:tcBorders>
              <w:top w:val="nil"/>
              <w:left w:val="single" w:sz="4" w:space="0" w:color="auto"/>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lef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MAQUINARIA Y EQUIPO INDUSTRIAL</w:t>
            </w:r>
          </w:p>
        </w:tc>
        <w:tc>
          <w:tcPr>
            <w:tcW w:w="1921" w:type="dxa"/>
            <w:tcBorders>
              <w:top w:val="nil"/>
              <w:left w:val="nil"/>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righ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28,106.74</w:t>
            </w:r>
          </w:p>
        </w:tc>
      </w:tr>
      <w:tr w:rsidR="00592D1A" w:rsidRPr="00592D1A" w:rsidTr="00592D1A">
        <w:trPr>
          <w:trHeight w:val="268"/>
        </w:trPr>
        <w:tc>
          <w:tcPr>
            <w:tcW w:w="7263" w:type="dxa"/>
            <w:tcBorders>
              <w:top w:val="nil"/>
              <w:left w:val="single" w:sz="4" w:space="0" w:color="auto"/>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lef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MAQUINARIA Y EQUIPO DE CONSTRUCCIÓN</w:t>
            </w:r>
          </w:p>
        </w:tc>
        <w:tc>
          <w:tcPr>
            <w:tcW w:w="1921" w:type="dxa"/>
            <w:tcBorders>
              <w:top w:val="nil"/>
              <w:left w:val="nil"/>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righ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1,016,999.68</w:t>
            </w:r>
          </w:p>
        </w:tc>
      </w:tr>
      <w:tr w:rsidR="00592D1A" w:rsidRPr="00592D1A" w:rsidTr="00592D1A">
        <w:trPr>
          <w:trHeight w:val="268"/>
        </w:trPr>
        <w:tc>
          <w:tcPr>
            <w:tcW w:w="7263" w:type="dxa"/>
            <w:tcBorders>
              <w:top w:val="nil"/>
              <w:left w:val="single" w:sz="4" w:space="0" w:color="auto"/>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lef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EQUIPO DE COMUNICACIÓN Y TELECOMUNICACIÓN</w:t>
            </w:r>
          </w:p>
        </w:tc>
        <w:tc>
          <w:tcPr>
            <w:tcW w:w="1921" w:type="dxa"/>
            <w:tcBorders>
              <w:top w:val="nil"/>
              <w:left w:val="nil"/>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righ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139,386.36</w:t>
            </w:r>
          </w:p>
        </w:tc>
      </w:tr>
      <w:tr w:rsidR="00592D1A" w:rsidRPr="00592D1A" w:rsidTr="00592D1A">
        <w:trPr>
          <w:trHeight w:val="414"/>
        </w:trPr>
        <w:tc>
          <w:tcPr>
            <w:tcW w:w="7263" w:type="dxa"/>
            <w:tcBorders>
              <w:top w:val="nil"/>
              <w:left w:val="single" w:sz="4" w:space="0" w:color="auto"/>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lef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EQUIPOS DE GENERACIÓN ELÉCTRICA, APARATOS Y ACCESORIOS ELÉCTRICOS</w:t>
            </w:r>
          </w:p>
        </w:tc>
        <w:tc>
          <w:tcPr>
            <w:tcW w:w="1921" w:type="dxa"/>
            <w:tcBorders>
              <w:top w:val="nil"/>
              <w:left w:val="nil"/>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righ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197,417.01</w:t>
            </w:r>
          </w:p>
        </w:tc>
      </w:tr>
      <w:tr w:rsidR="00592D1A" w:rsidRPr="00592D1A" w:rsidTr="00592D1A">
        <w:trPr>
          <w:trHeight w:val="268"/>
        </w:trPr>
        <w:tc>
          <w:tcPr>
            <w:tcW w:w="7263" w:type="dxa"/>
            <w:tcBorders>
              <w:top w:val="nil"/>
              <w:left w:val="single" w:sz="4" w:space="0" w:color="auto"/>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lef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HERRAMIENTAS Y MÁQUINAS-HERRAMIENTA</w:t>
            </w:r>
          </w:p>
        </w:tc>
        <w:tc>
          <w:tcPr>
            <w:tcW w:w="1921" w:type="dxa"/>
            <w:tcBorders>
              <w:top w:val="nil"/>
              <w:left w:val="nil"/>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righ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226,670.74</w:t>
            </w:r>
          </w:p>
        </w:tc>
      </w:tr>
      <w:tr w:rsidR="00592D1A" w:rsidRPr="00592D1A" w:rsidTr="00592D1A">
        <w:trPr>
          <w:trHeight w:val="268"/>
        </w:trPr>
        <w:tc>
          <w:tcPr>
            <w:tcW w:w="7263" w:type="dxa"/>
            <w:tcBorders>
              <w:top w:val="nil"/>
              <w:left w:val="single" w:sz="4" w:space="0" w:color="auto"/>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lef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REFACCIONES, ACCESORIOS MAYORES Y OTROS EQUIPOS</w:t>
            </w:r>
          </w:p>
        </w:tc>
        <w:tc>
          <w:tcPr>
            <w:tcW w:w="1921" w:type="dxa"/>
            <w:tcBorders>
              <w:top w:val="nil"/>
              <w:left w:val="nil"/>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righ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-3,183.36</w:t>
            </w:r>
          </w:p>
        </w:tc>
      </w:tr>
      <w:tr w:rsidR="00592D1A" w:rsidRPr="00592D1A" w:rsidTr="00592D1A">
        <w:trPr>
          <w:trHeight w:val="268"/>
        </w:trPr>
        <w:tc>
          <w:tcPr>
            <w:tcW w:w="7263" w:type="dxa"/>
            <w:tcBorders>
              <w:top w:val="nil"/>
              <w:left w:val="single" w:sz="4" w:space="0" w:color="auto"/>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lef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BIENES ARTÍSTICOS, CULTURALES Y CIENTÍFICOS</w:t>
            </w:r>
          </w:p>
        </w:tc>
        <w:tc>
          <w:tcPr>
            <w:tcW w:w="1921" w:type="dxa"/>
            <w:tcBorders>
              <w:top w:val="nil"/>
              <w:left w:val="nil"/>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righ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33,000.00</w:t>
            </w:r>
          </w:p>
        </w:tc>
      </w:tr>
      <w:tr w:rsidR="00592D1A" w:rsidRPr="00592D1A" w:rsidTr="00592D1A">
        <w:trPr>
          <w:trHeight w:val="268"/>
        </w:trPr>
        <w:tc>
          <w:tcPr>
            <w:tcW w:w="7263" w:type="dxa"/>
            <w:tcBorders>
              <w:top w:val="nil"/>
              <w:left w:val="single" w:sz="4" w:space="0" w:color="auto"/>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lef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SOFTWARE</w:t>
            </w:r>
          </w:p>
        </w:tc>
        <w:tc>
          <w:tcPr>
            <w:tcW w:w="1921" w:type="dxa"/>
            <w:tcBorders>
              <w:top w:val="nil"/>
              <w:left w:val="nil"/>
              <w:bottom w:val="single" w:sz="4" w:space="0" w:color="auto"/>
              <w:right w:val="single" w:sz="4" w:space="0" w:color="auto"/>
            </w:tcBorders>
            <w:shd w:val="clear" w:color="auto" w:fill="auto"/>
            <w:hideMark/>
          </w:tcPr>
          <w:p w:rsidR="00592D1A" w:rsidRPr="00592D1A" w:rsidRDefault="00592D1A" w:rsidP="00592D1A">
            <w:pPr>
              <w:widowControl/>
              <w:adjustRightInd/>
              <w:spacing w:line="240" w:lineRule="auto"/>
              <w:jc w:val="right"/>
              <w:textAlignment w:val="auto"/>
              <w:rPr>
                <w:rFonts w:ascii="Arial" w:hAnsi="Arial" w:cs="Arial"/>
                <w:color w:val="000000"/>
                <w:sz w:val="16"/>
                <w:szCs w:val="16"/>
                <w:lang w:val="es-MX" w:eastAsia="es-MX"/>
              </w:rPr>
            </w:pPr>
            <w:r w:rsidRPr="00592D1A">
              <w:rPr>
                <w:rFonts w:ascii="Arial" w:hAnsi="Arial" w:cs="Arial"/>
                <w:color w:val="000000"/>
                <w:sz w:val="16"/>
                <w:szCs w:val="16"/>
                <w:lang w:val="es-MX" w:eastAsia="es-MX"/>
              </w:rPr>
              <w:t>40,368.00</w:t>
            </w:r>
          </w:p>
        </w:tc>
      </w:tr>
      <w:tr w:rsidR="00592D1A" w:rsidRPr="00592D1A" w:rsidTr="00592D1A">
        <w:trPr>
          <w:trHeight w:val="280"/>
        </w:trPr>
        <w:tc>
          <w:tcPr>
            <w:tcW w:w="7263" w:type="dxa"/>
            <w:tcBorders>
              <w:top w:val="nil"/>
              <w:left w:val="single" w:sz="8" w:space="0" w:color="auto"/>
              <w:bottom w:val="single" w:sz="8" w:space="0" w:color="auto"/>
              <w:right w:val="nil"/>
            </w:tcBorders>
            <w:shd w:val="clear" w:color="000000" w:fill="BFBFBF"/>
            <w:hideMark/>
          </w:tcPr>
          <w:p w:rsidR="00592D1A" w:rsidRPr="00592D1A" w:rsidRDefault="00592D1A" w:rsidP="00592D1A">
            <w:pPr>
              <w:widowControl/>
              <w:adjustRightInd/>
              <w:spacing w:line="240" w:lineRule="auto"/>
              <w:jc w:val="center"/>
              <w:textAlignment w:val="auto"/>
              <w:rPr>
                <w:rFonts w:ascii="Arial" w:hAnsi="Arial" w:cs="Arial"/>
                <w:b/>
                <w:bCs/>
                <w:color w:val="000000"/>
                <w:sz w:val="20"/>
                <w:szCs w:val="20"/>
                <w:lang w:val="es-MX" w:eastAsia="es-MX"/>
              </w:rPr>
            </w:pPr>
            <w:r w:rsidRPr="00592D1A">
              <w:rPr>
                <w:rFonts w:ascii="Arial" w:hAnsi="Arial" w:cs="Arial"/>
                <w:b/>
                <w:bCs/>
                <w:color w:val="000000"/>
                <w:sz w:val="20"/>
                <w:szCs w:val="20"/>
                <w:lang w:val="es-MX" w:eastAsia="es-MX"/>
              </w:rPr>
              <w:t>TOTAL DE ACTIVO NO CIRCULANTE</w:t>
            </w:r>
          </w:p>
        </w:tc>
        <w:tc>
          <w:tcPr>
            <w:tcW w:w="1921" w:type="dxa"/>
            <w:tcBorders>
              <w:top w:val="nil"/>
              <w:left w:val="single" w:sz="8" w:space="0" w:color="auto"/>
              <w:bottom w:val="single" w:sz="8" w:space="0" w:color="auto"/>
              <w:right w:val="single" w:sz="8" w:space="0" w:color="auto"/>
            </w:tcBorders>
            <w:shd w:val="clear" w:color="000000" w:fill="BFBFBF"/>
            <w:hideMark/>
          </w:tcPr>
          <w:p w:rsidR="00592D1A" w:rsidRPr="00592D1A" w:rsidRDefault="00592D1A" w:rsidP="00592D1A">
            <w:pPr>
              <w:widowControl/>
              <w:adjustRightInd/>
              <w:spacing w:line="240" w:lineRule="auto"/>
              <w:jc w:val="center"/>
              <w:textAlignment w:val="auto"/>
              <w:rPr>
                <w:rFonts w:ascii="Arial" w:hAnsi="Arial" w:cs="Arial"/>
                <w:b/>
                <w:bCs/>
                <w:color w:val="000000"/>
                <w:sz w:val="20"/>
                <w:szCs w:val="20"/>
                <w:lang w:val="es-MX" w:eastAsia="es-MX"/>
              </w:rPr>
            </w:pPr>
            <w:r w:rsidRPr="00592D1A">
              <w:rPr>
                <w:rFonts w:ascii="Arial" w:hAnsi="Arial" w:cs="Arial"/>
                <w:b/>
                <w:bCs/>
                <w:color w:val="000000"/>
                <w:sz w:val="20"/>
                <w:szCs w:val="20"/>
                <w:lang w:val="es-MX" w:eastAsia="es-MX"/>
              </w:rPr>
              <w:t>21,189,671.50</w:t>
            </w:r>
          </w:p>
        </w:tc>
      </w:tr>
    </w:tbl>
    <w:p w:rsidR="00592D1A" w:rsidRDefault="00592D1A" w:rsidP="003705B0">
      <w:pPr>
        <w:spacing w:line="240" w:lineRule="auto"/>
        <w:rPr>
          <w:rFonts w:ascii="Arial" w:hAnsi="Arial" w:cs="Arial"/>
          <w:b/>
        </w:rPr>
      </w:pPr>
    </w:p>
    <w:p w:rsidR="006F6240" w:rsidRPr="00775367" w:rsidRDefault="006F6240" w:rsidP="00766088">
      <w:pPr>
        <w:tabs>
          <w:tab w:val="left" w:pos="3609"/>
        </w:tabs>
        <w:spacing w:line="240" w:lineRule="auto"/>
        <w:jc w:val="center"/>
        <w:rPr>
          <w:rFonts w:cs="Arial-BoldMT"/>
          <w:b/>
          <w:bCs/>
        </w:rPr>
      </w:pPr>
      <w:r w:rsidRPr="00775367">
        <w:rPr>
          <w:rFonts w:cs="Arial-BoldMT"/>
          <w:b/>
          <w:bCs/>
        </w:rPr>
        <w:t>TABLA DE VIDA ÚTIL ESTIMADA Y PORCENTAJES DE DEPRECIACIÓN</w:t>
      </w:r>
    </w:p>
    <w:tbl>
      <w:tblPr>
        <w:tblW w:w="8619" w:type="dxa"/>
        <w:jc w:val="center"/>
        <w:tblCellMar>
          <w:left w:w="72" w:type="dxa"/>
          <w:right w:w="72" w:type="dxa"/>
        </w:tblCellMar>
        <w:tblLook w:val="0000"/>
      </w:tblPr>
      <w:tblGrid>
        <w:gridCol w:w="971"/>
        <w:gridCol w:w="5505"/>
        <w:gridCol w:w="811"/>
        <w:gridCol w:w="1332"/>
      </w:tblGrid>
      <w:tr w:rsidR="00403F0D" w:rsidRPr="00CD06C4" w:rsidTr="00766088">
        <w:trPr>
          <w:trHeight w:val="17"/>
          <w:tblHeader/>
          <w:jc w:val="center"/>
        </w:trPr>
        <w:tc>
          <w:tcPr>
            <w:tcW w:w="971" w:type="dxa"/>
            <w:tcBorders>
              <w:top w:val="single" w:sz="6" w:space="0" w:color="auto"/>
              <w:left w:val="single" w:sz="6" w:space="0" w:color="auto"/>
              <w:bottom w:val="single" w:sz="6" w:space="0" w:color="auto"/>
              <w:right w:val="single" w:sz="6" w:space="0" w:color="auto"/>
            </w:tcBorders>
            <w:shd w:val="pct12" w:color="auto" w:fill="auto"/>
            <w:noWrap/>
            <w:vAlign w:val="center"/>
          </w:tcPr>
          <w:p w:rsidR="00403F0D" w:rsidRPr="00425F82" w:rsidRDefault="00403F0D" w:rsidP="00403F0D">
            <w:pPr>
              <w:pStyle w:val="Texto"/>
              <w:spacing w:line="240" w:lineRule="exact"/>
              <w:ind w:firstLine="0"/>
              <w:jc w:val="center"/>
              <w:rPr>
                <w:b/>
                <w:color w:val="000000"/>
                <w:lang w:val="es-MX"/>
              </w:rPr>
            </w:pPr>
            <w:r w:rsidRPr="00425F82">
              <w:rPr>
                <w:b/>
                <w:color w:val="000000"/>
                <w:lang w:val="es-MX"/>
              </w:rPr>
              <w:t>Cuenta</w:t>
            </w:r>
          </w:p>
        </w:tc>
        <w:tc>
          <w:tcPr>
            <w:tcW w:w="5505" w:type="dxa"/>
            <w:tcBorders>
              <w:top w:val="single" w:sz="6" w:space="0" w:color="auto"/>
              <w:left w:val="single" w:sz="6" w:space="0" w:color="auto"/>
              <w:bottom w:val="single" w:sz="6" w:space="0" w:color="auto"/>
              <w:right w:val="single" w:sz="6" w:space="0" w:color="auto"/>
            </w:tcBorders>
            <w:shd w:val="pct12" w:color="auto" w:fill="auto"/>
            <w:vAlign w:val="center"/>
          </w:tcPr>
          <w:p w:rsidR="00403F0D" w:rsidRPr="00425F82" w:rsidRDefault="00403F0D" w:rsidP="00403F0D">
            <w:pPr>
              <w:pStyle w:val="Texto"/>
              <w:spacing w:line="240" w:lineRule="exact"/>
              <w:ind w:firstLine="0"/>
              <w:jc w:val="center"/>
              <w:rPr>
                <w:b/>
                <w:color w:val="000000"/>
                <w:lang w:val="es-MX"/>
              </w:rPr>
            </w:pPr>
            <w:r w:rsidRPr="00425F82">
              <w:rPr>
                <w:b/>
                <w:color w:val="000000"/>
                <w:lang w:val="es-MX"/>
              </w:rPr>
              <w:t>Concepto</w:t>
            </w:r>
          </w:p>
        </w:tc>
        <w:tc>
          <w:tcPr>
            <w:tcW w:w="811" w:type="dxa"/>
            <w:tcBorders>
              <w:top w:val="single" w:sz="6" w:space="0" w:color="auto"/>
              <w:left w:val="single" w:sz="6" w:space="0" w:color="auto"/>
              <w:bottom w:val="single" w:sz="6" w:space="0" w:color="auto"/>
              <w:right w:val="single" w:sz="6" w:space="0" w:color="auto"/>
            </w:tcBorders>
            <w:shd w:val="pct12" w:color="auto" w:fill="auto"/>
            <w:vAlign w:val="center"/>
          </w:tcPr>
          <w:p w:rsidR="00403F0D" w:rsidRPr="00425F82" w:rsidRDefault="00403F0D" w:rsidP="00403F0D">
            <w:pPr>
              <w:pStyle w:val="Texto"/>
              <w:spacing w:line="240" w:lineRule="exact"/>
              <w:ind w:firstLine="0"/>
              <w:jc w:val="center"/>
              <w:rPr>
                <w:b/>
                <w:color w:val="000000"/>
                <w:lang w:val="es-MX"/>
              </w:rPr>
            </w:pPr>
            <w:r w:rsidRPr="00425F82">
              <w:rPr>
                <w:b/>
                <w:color w:val="000000"/>
                <w:lang w:val="es-MX"/>
              </w:rPr>
              <w:t>Años de vida útil</w:t>
            </w:r>
          </w:p>
        </w:tc>
        <w:tc>
          <w:tcPr>
            <w:tcW w:w="1331" w:type="dxa"/>
            <w:tcBorders>
              <w:top w:val="single" w:sz="6" w:space="0" w:color="auto"/>
              <w:left w:val="single" w:sz="6" w:space="0" w:color="auto"/>
              <w:bottom w:val="single" w:sz="6" w:space="0" w:color="auto"/>
              <w:right w:val="single" w:sz="6" w:space="0" w:color="auto"/>
            </w:tcBorders>
            <w:shd w:val="pct12" w:color="auto" w:fill="auto"/>
            <w:vAlign w:val="center"/>
          </w:tcPr>
          <w:p w:rsidR="00403F0D" w:rsidRPr="00425F82" w:rsidRDefault="00403F0D" w:rsidP="00403F0D">
            <w:pPr>
              <w:pStyle w:val="Texto"/>
              <w:spacing w:line="240" w:lineRule="exact"/>
              <w:ind w:firstLine="0"/>
              <w:jc w:val="center"/>
              <w:rPr>
                <w:b/>
                <w:color w:val="000000"/>
                <w:lang w:val="es-MX"/>
              </w:rPr>
            </w:pPr>
            <w:r w:rsidRPr="00425F82">
              <w:rPr>
                <w:b/>
                <w:color w:val="000000"/>
                <w:lang w:val="es-MX"/>
              </w:rPr>
              <w:t>% de depreciación anual</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b/>
                <w:color w:val="000000"/>
                <w:lang w:val="es-MX"/>
              </w:rPr>
            </w:pPr>
            <w:r w:rsidRPr="00425F82">
              <w:rPr>
                <w:b/>
                <w:color w:val="000000"/>
                <w:lang w:val="es-MX"/>
              </w:rPr>
              <w:t>1.2.3</w:t>
            </w:r>
          </w:p>
        </w:tc>
        <w:tc>
          <w:tcPr>
            <w:tcW w:w="7647" w:type="dxa"/>
            <w:gridSpan w:val="3"/>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b/>
                <w:color w:val="000000"/>
                <w:lang w:val="es-MX"/>
              </w:rPr>
              <w:t>BIENES INMUEBLES, INFRAESTRUCTURA Y CONSTRUCCIONES EN PROCESO</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1.2.3.2</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Viviendas</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50</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2</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1.2.3.3</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Edificios No Habitacionales</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30</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3.3</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1.2.3.4</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Infraestructura</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25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4</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1.2.3.9</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Otros Bienes Inmuebles</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20</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5</w:t>
            </w:r>
          </w:p>
        </w:tc>
      </w:tr>
      <w:tr w:rsidR="00403F0D" w:rsidRPr="00CD06C4" w:rsidTr="00766088">
        <w:trPr>
          <w:trHeight w:val="17"/>
          <w:jc w:val="center"/>
        </w:trPr>
        <w:tc>
          <w:tcPr>
            <w:tcW w:w="8619" w:type="dxa"/>
            <w:gridSpan w:val="4"/>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szCs w:val="16"/>
                <w:lang w:val="es-MX"/>
              </w:rPr>
            </w:pP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b/>
                <w:color w:val="000000"/>
                <w:lang w:val="es-MX"/>
              </w:rPr>
            </w:pPr>
            <w:r w:rsidRPr="00425F82">
              <w:rPr>
                <w:b/>
                <w:color w:val="000000"/>
                <w:lang w:val="es-MX"/>
              </w:rPr>
              <w:t>1.2.4</w:t>
            </w:r>
          </w:p>
        </w:tc>
        <w:tc>
          <w:tcPr>
            <w:tcW w:w="7647" w:type="dxa"/>
            <w:gridSpan w:val="3"/>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b/>
                <w:color w:val="000000"/>
                <w:lang w:val="es-MX"/>
              </w:rPr>
              <w:t>BIENES MUEBLES</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b/>
                <w:color w:val="000000"/>
                <w:lang w:val="es-MX"/>
              </w:rPr>
            </w:pPr>
            <w:r w:rsidRPr="00425F82">
              <w:rPr>
                <w:b/>
                <w:color w:val="000000"/>
                <w:lang w:val="es-MX"/>
              </w:rPr>
              <w:t>1.2.4.1</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b/>
                <w:color w:val="000000"/>
                <w:lang w:val="es-MX"/>
              </w:rPr>
            </w:pPr>
            <w:r w:rsidRPr="00425F82">
              <w:rPr>
                <w:b/>
                <w:color w:val="000000"/>
                <w:lang w:val="es-MX"/>
              </w:rPr>
              <w:t>Mobiliario y Equipo de Administración</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1.2.4.1.1</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Muebles de Oficina y Estantería</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10</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10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1.2.4.1.2</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Muebles, Excepto De Oficina Y Estantería</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10</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10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1.2.4.1.3</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Equipo de Cómputo y de Tecnologías de la Información</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3</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33.3</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lastRenderedPageBreak/>
              <w:t>1.2.4.1.9</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Otros Mobiliarios y Equipos de Administración</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10</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10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b/>
                <w:color w:val="000000"/>
                <w:lang w:val="es-MX"/>
              </w:rPr>
            </w:pPr>
            <w:r w:rsidRPr="00425F82">
              <w:rPr>
                <w:b/>
                <w:color w:val="000000"/>
                <w:lang w:val="es-MX"/>
              </w:rPr>
              <w:t>1.2.4.2</w:t>
            </w:r>
          </w:p>
        </w:tc>
        <w:tc>
          <w:tcPr>
            <w:tcW w:w="7647" w:type="dxa"/>
            <w:gridSpan w:val="3"/>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b/>
                <w:color w:val="000000"/>
                <w:lang w:val="es-MX"/>
              </w:rPr>
              <w:t>Mobiliario y Equipo Educacional y Recreativo</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1.2.4.2.1</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Equipos y Aparatos Audiovisuales</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3</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33.3</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1.2.4.2.2</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Aparatos Deportivos</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1.2.4.2.3</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Cámaras Fotográficas y de Video</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3</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33.3</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1.2.4.2.9</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Otro Mobiliario y Equipo Educacional y Recreativo</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8619" w:type="dxa"/>
            <w:gridSpan w:val="4"/>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szCs w:val="16"/>
                <w:lang w:val="es-MX"/>
              </w:rPr>
            </w:pP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b/>
                <w:color w:val="000000"/>
                <w:lang w:val="es-MX"/>
              </w:rPr>
            </w:pPr>
            <w:r w:rsidRPr="00425F82">
              <w:rPr>
                <w:b/>
                <w:color w:val="000000"/>
                <w:lang w:val="es-MX"/>
              </w:rPr>
              <w:t>1.2.4.3</w:t>
            </w:r>
          </w:p>
        </w:tc>
        <w:tc>
          <w:tcPr>
            <w:tcW w:w="7647" w:type="dxa"/>
            <w:gridSpan w:val="3"/>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b/>
                <w:color w:val="000000"/>
                <w:lang w:val="es-MX"/>
              </w:rPr>
              <w:t>Equipo e Instrumental Médico y de Laboratorio</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1.2.4.3.1</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Equipo Médico y de Laboratorio</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1.2.4.3.2</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Instrumental Médico y de Laboratorio</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8619" w:type="dxa"/>
            <w:gridSpan w:val="4"/>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szCs w:val="16"/>
                <w:lang w:val="es-MX"/>
              </w:rPr>
            </w:pP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b/>
                <w:color w:val="000000"/>
                <w:lang w:val="es-MX"/>
              </w:rPr>
            </w:pPr>
            <w:r w:rsidRPr="00425F82">
              <w:rPr>
                <w:b/>
                <w:color w:val="000000"/>
                <w:lang w:val="es-MX"/>
              </w:rPr>
              <w:t>1.2.4.4</w:t>
            </w:r>
          </w:p>
        </w:tc>
        <w:tc>
          <w:tcPr>
            <w:tcW w:w="7647" w:type="dxa"/>
            <w:gridSpan w:val="3"/>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b/>
                <w:color w:val="000000"/>
                <w:lang w:val="es-MX"/>
              </w:rPr>
              <w:t>Equipo de Transporte</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1.2.4.4.1</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Automóviles y Equipo Terrestre</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1.2.4.4.2</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Carrocerías y Remolques</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1.2.4.4.3</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Equipo Aeroespacial</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1.2.4.4.4</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Equipo Ferroviario</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1.2.4.4.5</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Embarcaciones</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1.2.4.4.9</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Otros Equipos de Transporte</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b/>
                <w:color w:val="000000"/>
                <w:lang w:val="es-MX"/>
              </w:rPr>
            </w:pPr>
            <w:r w:rsidRPr="00425F82">
              <w:rPr>
                <w:b/>
                <w:color w:val="000000"/>
                <w:lang w:val="es-MX"/>
              </w:rPr>
              <w:t>1.2.4.5</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b/>
                <w:color w:val="000000"/>
                <w:lang w:val="es-MX"/>
              </w:rPr>
            </w:pPr>
            <w:r w:rsidRPr="00425F82">
              <w:rPr>
                <w:b/>
                <w:color w:val="000000"/>
                <w:lang w:val="es-MX"/>
              </w:rPr>
              <w:t>Equipo de Defensa y Seguridad</w:t>
            </w:r>
            <w:r w:rsidRPr="00425F82">
              <w:rPr>
                <w:rStyle w:val="Refdenotaalpie"/>
                <w:lang w:val="es-MX"/>
              </w:rPr>
              <w:footnoteReference w:customMarkFollows="1" w:id="1"/>
              <w:t>1</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w:t>
            </w:r>
          </w:p>
        </w:tc>
      </w:tr>
      <w:tr w:rsidR="00403F0D" w:rsidRPr="00CD06C4" w:rsidTr="00766088">
        <w:trPr>
          <w:trHeight w:val="17"/>
          <w:jc w:val="center"/>
        </w:trPr>
        <w:tc>
          <w:tcPr>
            <w:tcW w:w="8619" w:type="dxa"/>
            <w:gridSpan w:val="4"/>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szCs w:val="16"/>
                <w:lang w:val="es-MX"/>
              </w:rPr>
            </w:pP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b/>
                <w:color w:val="000000"/>
                <w:lang w:val="es-MX"/>
              </w:rPr>
            </w:pPr>
            <w:r w:rsidRPr="00425F82">
              <w:rPr>
                <w:b/>
                <w:color w:val="000000"/>
                <w:lang w:val="es-MX"/>
              </w:rPr>
              <w:t>1.2.4.6</w:t>
            </w:r>
          </w:p>
        </w:tc>
        <w:tc>
          <w:tcPr>
            <w:tcW w:w="7647" w:type="dxa"/>
            <w:gridSpan w:val="3"/>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b/>
                <w:color w:val="000000"/>
                <w:lang w:val="es-MX"/>
              </w:rPr>
              <w:t>Maquinaria, Otros Equipos y Herramientas</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1.2.4.6.1</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Maquinaria y Equipo Agropecuario</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10</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10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1.2.4.6.2</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 xml:space="preserve">Maquinaria y Equipo Industrial </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10</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10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1.2.4.6.3</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Maquinaria y Equipo de Construcción</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10</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10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1.2.4.6.4</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Sistemas de Aire Acondicionado, Calefacción y de Refrigeración Industrial y Comercial</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10</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10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1.2.4.6.5</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Equipo de Comunicación y Telecomunicación</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10</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10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1.2.4.6.6</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 xml:space="preserve">Equipos de Generación Eléctrica, Aparatos y Accesorios Eléctricos </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10</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10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1.2.4.6.7</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 xml:space="preserve">Herramientas y Máquinas-Herramienta </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10</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10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1.2.4.6.9</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Otros Equipos</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10</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10</w:t>
            </w:r>
          </w:p>
        </w:tc>
      </w:tr>
      <w:tr w:rsidR="00403F0D" w:rsidRPr="00CD06C4" w:rsidTr="00766088">
        <w:trPr>
          <w:trHeight w:val="17"/>
          <w:jc w:val="center"/>
        </w:trPr>
        <w:tc>
          <w:tcPr>
            <w:tcW w:w="8619" w:type="dxa"/>
            <w:gridSpan w:val="4"/>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szCs w:val="16"/>
                <w:lang w:val="es-MX"/>
              </w:rPr>
            </w:pP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b/>
                <w:color w:val="000000"/>
                <w:lang w:val="es-MX"/>
              </w:rPr>
            </w:pPr>
            <w:r w:rsidRPr="00425F82">
              <w:rPr>
                <w:b/>
                <w:color w:val="000000"/>
                <w:lang w:val="es-MX"/>
              </w:rPr>
              <w:t>1.2.4.8</w:t>
            </w:r>
          </w:p>
        </w:tc>
        <w:tc>
          <w:tcPr>
            <w:tcW w:w="7647" w:type="dxa"/>
            <w:gridSpan w:val="3"/>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b/>
                <w:color w:val="000000"/>
                <w:lang w:val="es-MX"/>
              </w:rPr>
              <w:t>Activos Biológicos</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r w:rsidRPr="00425F82">
              <w:rPr>
                <w:lang w:val="es-MX"/>
              </w:rPr>
              <w:lastRenderedPageBreak/>
              <w:t>1.2.4.8.1</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r w:rsidRPr="00425F82">
              <w:rPr>
                <w:lang w:val="es-MX"/>
              </w:rPr>
              <w:t>Bovinos</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r w:rsidRPr="00425F82">
              <w:rPr>
                <w:lang w:val="es-MX"/>
              </w:rPr>
              <w:t>1.2.4.8.2</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r w:rsidRPr="00425F82">
              <w:rPr>
                <w:lang w:val="es-MX"/>
              </w:rPr>
              <w:t>Porcinos</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r w:rsidRPr="00425F82">
              <w:rPr>
                <w:lang w:val="es-MX"/>
              </w:rPr>
              <w:t>1.2.4.8.3</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r w:rsidRPr="00425F82">
              <w:rPr>
                <w:lang w:val="es-MX"/>
              </w:rPr>
              <w:t>Aves</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r w:rsidRPr="00425F82">
              <w:rPr>
                <w:lang w:val="es-MX"/>
              </w:rPr>
              <w:t>1.2.4.8.4</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r w:rsidRPr="00425F82">
              <w:rPr>
                <w:lang w:val="es-MX"/>
              </w:rPr>
              <w:t>Ovinos y Caprinos</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r w:rsidRPr="00425F82">
              <w:rPr>
                <w:lang w:val="es-MX"/>
              </w:rPr>
              <w:t>1.2.4.8.5</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r w:rsidRPr="00425F82">
              <w:rPr>
                <w:lang w:val="es-MX"/>
              </w:rPr>
              <w:t>Peces y Acuicultura</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r w:rsidRPr="00425F82">
              <w:rPr>
                <w:lang w:val="es-MX"/>
              </w:rPr>
              <w:t>1.2.4.8.6</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r w:rsidRPr="00425F82">
              <w:rPr>
                <w:lang w:val="es-MX"/>
              </w:rPr>
              <w:t>Equinos</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r w:rsidRPr="00425F82">
              <w:rPr>
                <w:lang w:val="es-MX"/>
              </w:rPr>
              <w:t>1.2.4.8.7</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r w:rsidRPr="00425F82">
              <w:rPr>
                <w:lang w:val="es-MX"/>
              </w:rPr>
              <w:t>Especies Menores y de Zoológico</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r w:rsidRPr="00425F82">
              <w:rPr>
                <w:lang w:val="es-MX"/>
              </w:rPr>
              <w:t xml:space="preserve">1.2.4.8.8 </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proofErr w:type="spellStart"/>
            <w:r w:rsidRPr="00425F82">
              <w:rPr>
                <w:lang w:val="es-MX"/>
              </w:rPr>
              <w:t>Arboles</w:t>
            </w:r>
            <w:proofErr w:type="spellEnd"/>
            <w:r w:rsidRPr="00425F82">
              <w:rPr>
                <w:lang w:val="es-MX"/>
              </w:rPr>
              <w:t xml:space="preserve"> y Plantas</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r w:rsidRPr="00425F82">
              <w:rPr>
                <w:lang w:val="es-MX"/>
              </w:rPr>
              <w:t>1.2.4.8.9</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r w:rsidRPr="00425F82">
              <w:rPr>
                <w:lang w:val="es-MX"/>
              </w:rPr>
              <w:t>Otros Activos Biológicos</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20</w:t>
            </w:r>
          </w:p>
        </w:tc>
      </w:tr>
    </w:tbl>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ESF 09.-</w:t>
      </w:r>
      <w:r w:rsidRPr="003705B0">
        <w:rPr>
          <w:rFonts w:ascii="Arial" w:hAnsi="Arial" w:cs="Arial"/>
          <w:color w:val="000000"/>
          <w:sz w:val="22"/>
          <w:szCs w:val="22"/>
          <w:lang w:val="es-MX"/>
        </w:rPr>
        <w:t xml:space="preserve"> </w:t>
      </w:r>
      <w:r w:rsidRPr="003705B0">
        <w:rPr>
          <w:rFonts w:ascii="Arial" w:hAnsi="Arial" w:cs="Arial"/>
          <w:bCs/>
          <w:sz w:val="22"/>
          <w:szCs w:val="22"/>
          <w:lang w:val="es-MX"/>
        </w:rPr>
        <w:t>“Esta nota no es aplicable al ente público debido a que no tuvo</w:t>
      </w:r>
      <w:r w:rsidRPr="003705B0">
        <w:rPr>
          <w:rFonts w:ascii="Arial" w:hAnsi="Arial" w:cs="Arial"/>
          <w:color w:val="000000"/>
          <w:sz w:val="22"/>
          <w:szCs w:val="22"/>
          <w:lang w:val="es-MX"/>
        </w:rPr>
        <w:t xml:space="preserve"> activos intangibles y diferidos en el período”.</w:t>
      </w:r>
    </w:p>
    <w:p w:rsidR="003705B0" w:rsidRPr="003705B0" w:rsidRDefault="003705B0" w:rsidP="003705B0">
      <w:pPr>
        <w:pStyle w:val="NormalWeb"/>
        <w:jc w:val="both"/>
        <w:rPr>
          <w:rFonts w:ascii="Arial" w:hAnsi="Arial" w:cs="Arial"/>
          <w:b/>
          <w:color w:val="000000"/>
          <w:sz w:val="22"/>
          <w:szCs w:val="22"/>
          <w:lang w:val="es-MX"/>
        </w:rPr>
      </w:pPr>
      <w:r w:rsidRPr="003705B0">
        <w:rPr>
          <w:rFonts w:ascii="Arial" w:hAnsi="Arial" w:cs="Arial"/>
          <w:b/>
          <w:color w:val="000000"/>
          <w:sz w:val="22"/>
          <w:szCs w:val="22"/>
          <w:lang w:val="es-MX"/>
        </w:rPr>
        <w:t>ESTIMACIONES Y DETERIOROS</w:t>
      </w:r>
    </w:p>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ESF 10.-</w:t>
      </w:r>
      <w:r w:rsidRPr="003705B0">
        <w:rPr>
          <w:rFonts w:ascii="Arial" w:hAnsi="Arial" w:cs="Arial"/>
          <w:color w:val="000000"/>
          <w:sz w:val="22"/>
          <w:szCs w:val="22"/>
          <w:lang w:val="es-MX"/>
        </w:rPr>
        <w:t xml:space="preserve"> </w:t>
      </w:r>
      <w:r w:rsidRPr="003705B0">
        <w:rPr>
          <w:rFonts w:ascii="Arial" w:hAnsi="Arial" w:cs="Arial"/>
          <w:bCs/>
          <w:sz w:val="22"/>
          <w:szCs w:val="22"/>
          <w:lang w:val="es-MX"/>
        </w:rPr>
        <w:t>“Esta nota no es aplicable al ente público debido a que no tuvo</w:t>
      </w:r>
      <w:r w:rsidRPr="003705B0">
        <w:rPr>
          <w:rFonts w:ascii="Arial" w:hAnsi="Arial" w:cs="Arial"/>
          <w:color w:val="000000"/>
          <w:sz w:val="22"/>
          <w:szCs w:val="22"/>
          <w:lang w:val="es-MX"/>
        </w:rPr>
        <w:t xml:space="preserve"> estimación de cuentas incobrables, estimación de inventarios, deterioro de activos biológicos y cualquier otro”.</w:t>
      </w:r>
    </w:p>
    <w:p w:rsidR="003705B0" w:rsidRPr="003705B0" w:rsidRDefault="003705B0" w:rsidP="003705B0">
      <w:pPr>
        <w:pStyle w:val="NormalWeb"/>
        <w:jc w:val="both"/>
        <w:rPr>
          <w:rFonts w:ascii="Arial" w:hAnsi="Arial" w:cs="Arial"/>
          <w:b/>
          <w:color w:val="000000"/>
          <w:sz w:val="22"/>
          <w:szCs w:val="22"/>
          <w:lang w:val="es-MX"/>
        </w:rPr>
      </w:pPr>
      <w:r w:rsidRPr="003705B0">
        <w:rPr>
          <w:rFonts w:ascii="Arial" w:hAnsi="Arial" w:cs="Arial"/>
          <w:b/>
          <w:color w:val="000000"/>
          <w:sz w:val="22"/>
          <w:szCs w:val="22"/>
          <w:lang w:val="es-MX"/>
        </w:rPr>
        <w:t>OTROS ACTIVOS</w:t>
      </w:r>
    </w:p>
    <w:p w:rsidR="00766088"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ESF 11.-</w:t>
      </w:r>
      <w:r w:rsidRPr="003705B0">
        <w:rPr>
          <w:rFonts w:ascii="Arial" w:hAnsi="Arial" w:cs="Arial"/>
          <w:color w:val="000000"/>
          <w:sz w:val="22"/>
          <w:szCs w:val="22"/>
          <w:lang w:val="es-MX"/>
        </w:rPr>
        <w:t xml:space="preserve"> </w:t>
      </w:r>
      <w:r w:rsidRPr="003705B0">
        <w:rPr>
          <w:rFonts w:ascii="Arial" w:hAnsi="Arial" w:cs="Arial"/>
          <w:bCs/>
          <w:sz w:val="22"/>
          <w:szCs w:val="22"/>
          <w:lang w:val="es-MX"/>
        </w:rPr>
        <w:t>“Esta nota no es aplicable al ente público debido a que no tuvo</w:t>
      </w:r>
      <w:r w:rsidRPr="003705B0">
        <w:rPr>
          <w:rFonts w:ascii="Arial" w:hAnsi="Arial" w:cs="Arial"/>
          <w:color w:val="000000"/>
          <w:sz w:val="22"/>
          <w:szCs w:val="22"/>
          <w:lang w:val="es-MX"/>
        </w:rPr>
        <w:t xml:space="preserve"> otros activos en el período”.</w:t>
      </w:r>
    </w:p>
    <w:p w:rsidR="00073056" w:rsidRDefault="003705B0" w:rsidP="00073056">
      <w:pPr>
        <w:pStyle w:val="NormalWeb"/>
        <w:jc w:val="both"/>
        <w:rPr>
          <w:rFonts w:ascii="Arial" w:hAnsi="Arial" w:cs="Arial"/>
          <w:b/>
          <w:color w:val="000000"/>
          <w:sz w:val="22"/>
          <w:szCs w:val="22"/>
          <w:lang w:val="es-MX"/>
        </w:rPr>
      </w:pPr>
      <w:r w:rsidRPr="003705B0">
        <w:rPr>
          <w:rFonts w:ascii="Arial" w:hAnsi="Arial" w:cs="Arial"/>
          <w:b/>
          <w:color w:val="000000"/>
          <w:sz w:val="22"/>
          <w:szCs w:val="22"/>
          <w:lang w:val="es-MX"/>
        </w:rPr>
        <w:t>PASIVO</w:t>
      </w:r>
    </w:p>
    <w:p w:rsidR="003705B0" w:rsidRPr="00073056" w:rsidRDefault="003705B0" w:rsidP="00073056">
      <w:pPr>
        <w:pStyle w:val="NormalWeb"/>
        <w:jc w:val="both"/>
        <w:rPr>
          <w:rFonts w:ascii="Arial" w:hAnsi="Arial" w:cs="Arial"/>
          <w:color w:val="000000"/>
          <w:sz w:val="22"/>
          <w:szCs w:val="22"/>
          <w:lang w:val="es-MX"/>
        </w:rPr>
      </w:pPr>
      <w:r w:rsidRPr="003705B0">
        <w:rPr>
          <w:rFonts w:ascii="Arial" w:hAnsi="Arial" w:cs="Arial"/>
          <w:b/>
        </w:rPr>
        <w:t>ESF-12.-</w:t>
      </w:r>
      <w:r w:rsidRPr="003705B0">
        <w:rPr>
          <w:rFonts w:ascii="Arial" w:hAnsi="Arial" w:cs="Arial"/>
        </w:rPr>
        <w:t xml:space="preserve"> Al </w:t>
      </w:r>
      <w:r w:rsidR="008B3A65">
        <w:rPr>
          <w:rFonts w:ascii="Arial" w:hAnsi="Arial" w:cs="Arial"/>
        </w:rPr>
        <w:t>3</w:t>
      </w:r>
      <w:r w:rsidR="00766088">
        <w:rPr>
          <w:rFonts w:ascii="Arial" w:hAnsi="Arial" w:cs="Arial"/>
        </w:rPr>
        <w:t xml:space="preserve">1 de </w:t>
      </w:r>
      <w:r w:rsidR="00B8254E">
        <w:rPr>
          <w:rFonts w:ascii="Arial" w:hAnsi="Arial" w:cs="Arial"/>
        </w:rPr>
        <w:t>Marzo de 2017</w:t>
      </w:r>
      <w:r w:rsidRPr="003705B0">
        <w:rPr>
          <w:rFonts w:ascii="Arial" w:hAnsi="Arial" w:cs="Arial"/>
        </w:rPr>
        <w:t xml:space="preserve"> la cuenta de pasivos por pagar a corto plazo, se integra como sigue:</w:t>
      </w:r>
    </w:p>
    <w:p w:rsidR="003705B0" w:rsidRDefault="003705B0" w:rsidP="003705B0">
      <w:pPr>
        <w:spacing w:line="240" w:lineRule="auto"/>
        <w:rPr>
          <w:rFonts w:ascii="Arial" w:hAnsi="Arial" w:cs="Arial"/>
        </w:rPr>
      </w:pPr>
    </w:p>
    <w:tbl>
      <w:tblPr>
        <w:tblW w:w="9671" w:type="dxa"/>
        <w:tblInd w:w="58" w:type="dxa"/>
        <w:tblCellMar>
          <w:left w:w="70" w:type="dxa"/>
          <w:right w:w="70" w:type="dxa"/>
        </w:tblCellMar>
        <w:tblLook w:val="04A0"/>
      </w:tblPr>
      <w:tblGrid>
        <w:gridCol w:w="7843"/>
        <w:gridCol w:w="1828"/>
      </w:tblGrid>
      <w:tr w:rsidR="006D1BAF" w:rsidRPr="006D1BAF" w:rsidTr="006D1BAF">
        <w:trPr>
          <w:trHeight w:val="304"/>
        </w:trPr>
        <w:tc>
          <w:tcPr>
            <w:tcW w:w="7843" w:type="dxa"/>
            <w:tcBorders>
              <w:top w:val="single" w:sz="4" w:space="0" w:color="auto"/>
              <w:left w:val="single" w:sz="4" w:space="0" w:color="auto"/>
              <w:bottom w:val="single" w:sz="4" w:space="0" w:color="auto"/>
              <w:right w:val="single" w:sz="4" w:space="0" w:color="auto"/>
            </w:tcBorders>
            <w:shd w:val="clear" w:color="000000" w:fill="BFBFBF"/>
            <w:hideMark/>
          </w:tcPr>
          <w:p w:rsidR="006D1BAF" w:rsidRPr="006D1BAF" w:rsidRDefault="006D1BAF" w:rsidP="006D1BAF">
            <w:pPr>
              <w:widowControl/>
              <w:adjustRightInd/>
              <w:spacing w:line="240" w:lineRule="auto"/>
              <w:jc w:val="center"/>
              <w:textAlignment w:val="auto"/>
              <w:rPr>
                <w:rFonts w:ascii="Arial" w:hAnsi="Arial" w:cs="Arial"/>
                <w:b/>
                <w:bCs/>
                <w:color w:val="000000"/>
                <w:sz w:val="20"/>
                <w:szCs w:val="20"/>
                <w:lang w:val="es-MX" w:eastAsia="es-MX"/>
              </w:rPr>
            </w:pPr>
            <w:r w:rsidRPr="006D1BAF">
              <w:rPr>
                <w:rFonts w:ascii="Arial" w:hAnsi="Arial" w:cs="Arial"/>
                <w:b/>
                <w:bCs/>
                <w:color w:val="000000"/>
                <w:sz w:val="20"/>
                <w:szCs w:val="20"/>
                <w:lang w:val="es-MX" w:eastAsia="es-MX"/>
              </w:rPr>
              <w:t>CONCEPTO</w:t>
            </w:r>
          </w:p>
        </w:tc>
        <w:tc>
          <w:tcPr>
            <w:tcW w:w="1828" w:type="dxa"/>
            <w:tcBorders>
              <w:top w:val="single" w:sz="4" w:space="0" w:color="auto"/>
              <w:left w:val="nil"/>
              <w:bottom w:val="single" w:sz="4" w:space="0" w:color="auto"/>
              <w:right w:val="single" w:sz="4" w:space="0" w:color="auto"/>
            </w:tcBorders>
            <w:shd w:val="clear" w:color="000000" w:fill="BFBFBF"/>
            <w:hideMark/>
          </w:tcPr>
          <w:p w:rsidR="006D1BAF" w:rsidRPr="006D1BAF" w:rsidRDefault="006D1BAF" w:rsidP="006D1BAF">
            <w:pPr>
              <w:widowControl/>
              <w:adjustRightInd/>
              <w:spacing w:line="240" w:lineRule="auto"/>
              <w:jc w:val="center"/>
              <w:textAlignment w:val="auto"/>
              <w:rPr>
                <w:rFonts w:ascii="Arial" w:hAnsi="Arial" w:cs="Arial"/>
                <w:b/>
                <w:bCs/>
                <w:color w:val="000000"/>
                <w:sz w:val="20"/>
                <w:szCs w:val="20"/>
                <w:lang w:val="es-MX" w:eastAsia="es-MX"/>
              </w:rPr>
            </w:pPr>
            <w:r w:rsidRPr="006D1BAF">
              <w:rPr>
                <w:rFonts w:ascii="Arial" w:hAnsi="Arial" w:cs="Arial"/>
                <w:b/>
                <w:bCs/>
                <w:color w:val="000000"/>
                <w:sz w:val="20"/>
                <w:szCs w:val="20"/>
                <w:lang w:val="es-MX" w:eastAsia="es-MX"/>
              </w:rPr>
              <w:t>IMPORTE</w:t>
            </w:r>
          </w:p>
        </w:tc>
      </w:tr>
      <w:tr w:rsidR="006D1BAF" w:rsidRPr="006D1BAF" w:rsidTr="006D1BAF">
        <w:trPr>
          <w:trHeight w:val="304"/>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SERVICIOS PERSONALES POR PAGAR A CORTO PLAZO - EMPLEADOS</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40,500.00</w:t>
            </w:r>
          </w:p>
        </w:tc>
      </w:tr>
      <w:tr w:rsidR="006D1BAF" w:rsidRPr="006D1BAF" w:rsidTr="006D1BAF">
        <w:trPr>
          <w:trHeight w:val="470"/>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PROVEEDORES POR PAGAR A CORTO PLAZO - DEPENDENCIAS EXTERNAS</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3,000.00</w:t>
            </w:r>
          </w:p>
        </w:tc>
      </w:tr>
      <w:tr w:rsidR="006D1BAF" w:rsidRPr="006D1BAF" w:rsidTr="006D1BAF">
        <w:trPr>
          <w:trHeight w:val="304"/>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PROVEEDORES POR PAGAR A CORTO PLAZO - PROVEEDORES</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94,959.00</w:t>
            </w:r>
          </w:p>
        </w:tc>
      </w:tr>
      <w:tr w:rsidR="006D1BAF" w:rsidRPr="006D1BAF" w:rsidTr="006D1BAF">
        <w:trPr>
          <w:trHeight w:val="304"/>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CONTRATISTAS (OBRA) POR PAGAR A CORTO PLAZO - PROVEEDORES</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51,770.80</w:t>
            </w:r>
          </w:p>
        </w:tc>
      </w:tr>
      <w:tr w:rsidR="006D1BAF" w:rsidRPr="006D1BAF" w:rsidTr="006D1BAF">
        <w:trPr>
          <w:trHeight w:val="304"/>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RETENCION I.S.P.T.</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4,855,103.95</w:t>
            </w:r>
          </w:p>
        </w:tc>
      </w:tr>
      <w:tr w:rsidR="006D1BAF" w:rsidRPr="006D1BAF" w:rsidTr="006D1BAF">
        <w:trPr>
          <w:trHeight w:val="304"/>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RETENCION I.M.S.S.</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73,290.58</w:t>
            </w:r>
          </w:p>
        </w:tc>
      </w:tr>
      <w:tr w:rsidR="006D1BAF" w:rsidRPr="006D1BAF" w:rsidTr="006D1BAF">
        <w:trPr>
          <w:trHeight w:val="304"/>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RETENCION FONACOT</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644,034.66</w:t>
            </w:r>
          </w:p>
        </w:tc>
      </w:tr>
      <w:tr w:rsidR="006D1BAF" w:rsidRPr="006D1BAF" w:rsidTr="006D1BAF">
        <w:trPr>
          <w:trHeight w:val="304"/>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RETENCION DESPENSA</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-8,118.43</w:t>
            </w:r>
          </w:p>
        </w:tc>
      </w:tr>
      <w:tr w:rsidR="006D1BAF" w:rsidRPr="006D1BAF" w:rsidTr="006D1BAF">
        <w:trPr>
          <w:trHeight w:val="304"/>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RETENCION IMPULSORA PROMOBIEN</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-656,894.06</w:t>
            </w:r>
          </w:p>
        </w:tc>
      </w:tr>
      <w:tr w:rsidR="006D1BAF" w:rsidRPr="006D1BAF" w:rsidTr="006D1BAF">
        <w:trPr>
          <w:trHeight w:val="304"/>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lastRenderedPageBreak/>
              <w:t>RETENCION PATRIMONIO HOY</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-7,898.45</w:t>
            </w:r>
          </w:p>
        </w:tc>
      </w:tr>
      <w:tr w:rsidR="006D1BAF" w:rsidRPr="006D1BAF" w:rsidTr="006D1BAF">
        <w:trPr>
          <w:trHeight w:val="304"/>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PRESTAMO SINDICATO</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43,613.10</w:t>
            </w:r>
          </w:p>
        </w:tc>
      </w:tr>
      <w:tr w:rsidR="006D1BAF" w:rsidRPr="006D1BAF" w:rsidTr="006D1BAF">
        <w:trPr>
          <w:trHeight w:val="304"/>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PAGO DE DEFUNCION</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-5,602.81</w:t>
            </w:r>
          </w:p>
        </w:tc>
      </w:tr>
      <w:tr w:rsidR="006D1BAF" w:rsidRPr="006D1BAF" w:rsidTr="006D1BAF">
        <w:trPr>
          <w:trHeight w:val="304"/>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RETENCION TENENCIAS Y PLACAS</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324,655.30</w:t>
            </w:r>
          </w:p>
        </w:tc>
      </w:tr>
      <w:tr w:rsidR="006D1BAF" w:rsidRPr="006D1BAF" w:rsidTr="006D1BAF">
        <w:trPr>
          <w:trHeight w:val="304"/>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RETENCION CUOTA SINDICAL</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-32,680.00</w:t>
            </w:r>
          </w:p>
        </w:tc>
      </w:tr>
      <w:tr w:rsidR="006D1BAF" w:rsidRPr="006D1BAF" w:rsidTr="006D1BAF">
        <w:trPr>
          <w:trHeight w:val="304"/>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RETENCION APOYO EXTRAORDINARIO A SINDICATO</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168,515.03</w:t>
            </w:r>
          </w:p>
        </w:tc>
      </w:tr>
      <w:tr w:rsidR="006D1BAF" w:rsidRPr="006D1BAF" w:rsidTr="006D1BAF">
        <w:trPr>
          <w:trHeight w:val="304"/>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RETENCION PARA PARTIDOS POLITICOS</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-7,814.83</w:t>
            </w:r>
          </w:p>
        </w:tc>
      </w:tr>
      <w:tr w:rsidR="006D1BAF" w:rsidRPr="006D1BAF" w:rsidTr="006D1BAF">
        <w:trPr>
          <w:trHeight w:val="304"/>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APORTACION I.M.S.S.</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-87,729.88</w:t>
            </w:r>
          </w:p>
        </w:tc>
      </w:tr>
      <w:tr w:rsidR="006D1BAF" w:rsidRPr="006D1BAF" w:rsidTr="006D1BAF">
        <w:trPr>
          <w:trHeight w:val="304"/>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RETENCION ISR HONORARIOS</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-21,484.00</w:t>
            </w:r>
          </w:p>
        </w:tc>
      </w:tr>
      <w:tr w:rsidR="006D1BAF" w:rsidRPr="006D1BAF" w:rsidTr="006D1BAF">
        <w:trPr>
          <w:trHeight w:val="304"/>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I.V.C.</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14,527.70</w:t>
            </w:r>
          </w:p>
        </w:tc>
      </w:tr>
      <w:tr w:rsidR="006D1BAF" w:rsidRPr="006D1BAF" w:rsidTr="006D1BAF">
        <w:trPr>
          <w:trHeight w:val="304"/>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OTRAS CUENTAS POR PAGAR A CORTO PLAZO - APOYOS</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12,200.00</w:t>
            </w:r>
          </w:p>
        </w:tc>
      </w:tr>
      <w:tr w:rsidR="006D1BAF" w:rsidRPr="006D1BAF" w:rsidTr="006D1BAF">
        <w:trPr>
          <w:trHeight w:val="304"/>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OTRAS CUENTAS POR PAGAR A CORTO PLAZO - CONTRATISTAS</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10,000.00</w:t>
            </w:r>
          </w:p>
        </w:tc>
      </w:tr>
      <w:tr w:rsidR="006D1BAF" w:rsidRPr="006D1BAF" w:rsidTr="006D1BAF">
        <w:trPr>
          <w:trHeight w:val="304"/>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OTRAS CUENTAS POR PAGAR A CORTO PLAZO - CUENTAS BANCARIAS</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-2,839.00</w:t>
            </w:r>
          </w:p>
        </w:tc>
      </w:tr>
      <w:tr w:rsidR="006D1BAF" w:rsidRPr="006D1BAF" w:rsidTr="006D1BAF">
        <w:trPr>
          <w:trHeight w:val="470"/>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OTRAS CUENTAS POR PAGAR A CORTO PLAZO - DEPENDENCIAS EXTERNAS</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77,796.50</w:t>
            </w:r>
          </w:p>
        </w:tc>
      </w:tr>
      <w:tr w:rsidR="006D1BAF" w:rsidRPr="006D1BAF" w:rsidTr="006D1BAF">
        <w:trPr>
          <w:trHeight w:val="304"/>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OTRAS CUENTAS POR PAGAR A CORTO PLAZO - EMPLEADOS</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297,195.69</w:t>
            </w:r>
          </w:p>
        </w:tc>
      </w:tr>
      <w:tr w:rsidR="006D1BAF" w:rsidRPr="006D1BAF" w:rsidTr="006D1BAF">
        <w:trPr>
          <w:trHeight w:val="304"/>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OTRAS CUENTAS POR PAGAR A CORTO PLAZO - OTROS</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211,965.98</w:t>
            </w:r>
          </w:p>
        </w:tc>
      </w:tr>
      <w:tr w:rsidR="006D1BAF" w:rsidRPr="006D1BAF" w:rsidTr="006D1BAF">
        <w:trPr>
          <w:trHeight w:val="470"/>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OTRAS CUENTAS POR PAGAR A CORTO PLAZO - PRESTADORES DE SERVICIO</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22,054.52</w:t>
            </w:r>
          </w:p>
        </w:tc>
      </w:tr>
      <w:tr w:rsidR="006D1BAF" w:rsidRPr="006D1BAF" w:rsidTr="006D1BAF">
        <w:trPr>
          <w:trHeight w:val="304"/>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OTRAS CUENTAS POR PAGAR A CORTO PLAZO - PROVEEDORES</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547,816.06</w:t>
            </w:r>
          </w:p>
        </w:tc>
      </w:tr>
      <w:tr w:rsidR="006D1BAF" w:rsidRPr="006D1BAF" w:rsidTr="006D1BAF">
        <w:trPr>
          <w:trHeight w:val="304"/>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OTRAS CUENTAS POR PAGAR A CORTO PLAZO - PRENSA</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6,960.00</w:t>
            </w:r>
          </w:p>
        </w:tc>
      </w:tr>
      <w:tr w:rsidR="006D1BAF" w:rsidRPr="006D1BAF" w:rsidTr="006D1BAF">
        <w:trPr>
          <w:trHeight w:val="304"/>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SOBRANTES DE CENTROS DE COBRO - CUENTAS BANCARIAS</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3.77</w:t>
            </w:r>
          </w:p>
        </w:tc>
      </w:tr>
      <w:tr w:rsidR="006D1BAF" w:rsidRPr="006D1BAF" w:rsidTr="006D1BAF">
        <w:trPr>
          <w:trHeight w:val="304"/>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SOBRANTES DE CENTROS DE COBRO - CAJAS DE INGRESOS</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64,424.76</w:t>
            </w:r>
          </w:p>
        </w:tc>
      </w:tr>
      <w:tr w:rsidR="006D1BAF" w:rsidRPr="006D1BAF" w:rsidTr="006D1BAF">
        <w:trPr>
          <w:trHeight w:val="470"/>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CARGOS MENORES REGISTRADOS POR BANCOS ( DEPOSITOS ) - CUENTAS BANCARIAS</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550.55</w:t>
            </w:r>
          </w:p>
        </w:tc>
      </w:tr>
      <w:tr w:rsidR="006D1BAF" w:rsidRPr="006D1BAF" w:rsidTr="006D1BAF">
        <w:trPr>
          <w:trHeight w:val="304"/>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CUENTAS POR PAGAR SECRETARIA DE FINANZAS</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-4,999,900.73</w:t>
            </w:r>
          </w:p>
        </w:tc>
      </w:tr>
      <w:tr w:rsidR="006D1BAF" w:rsidRPr="006D1BAF" w:rsidTr="006D1BAF">
        <w:trPr>
          <w:trHeight w:val="304"/>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ACREEDORES VARIOS</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-320,291.72</w:t>
            </w:r>
          </w:p>
        </w:tc>
      </w:tr>
      <w:tr w:rsidR="006D1BAF" w:rsidRPr="006D1BAF" w:rsidTr="006D1BAF">
        <w:trPr>
          <w:trHeight w:val="470"/>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CUENTAS ACUMULADAS POR COMPRAS A CREDITO - PRESTADORES DE SERVICIO</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700.00</w:t>
            </w:r>
          </w:p>
        </w:tc>
      </w:tr>
      <w:tr w:rsidR="006D1BAF" w:rsidRPr="006D1BAF" w:rsidTr="006D1BAF">
        <w:trPr>
          <w:trHeight w:val="304"/>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CUENTAS ACUMULADAS POR COMPRAS A CREDITO - PROVEEDORES</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-130,404.64</w:t>
            </w:r>
          </w:p>
        </w:tc>
      </w:tr>
      <w:tr w:rsidR="006D1BAF" w:rsidRPr="006D1BAF" w:rsidTr="006D1BAF">
        <w:trPr>
          <w:trHeight w:val="470"/>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CUENTAS POR PAGAR SECRETARIA DE FINANZAS CONVENIO DE COORDINACION FISCAL ESTATAL</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11,249.13</w:t>
            </w:r>
          </w:p>
        </w:tc>
      </w:tr>
      <w:tr w:rsidR="006D1BAF" w:rsidRPr="006D1BAF" w:rsidTr="006D1BAF">
        <w:trPr>
          <w:trHeight w:val="304"/>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INGRESOS POR CLASIFICAR</w:t>
            </w: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right"/>
              <w:textAlignment w:val="auto"/>
              <w:rPr>
                <w:rFonts w:ascii="Arial" w:hAnsi="Arial" w:cs="Arial"/>
                <w:color w:val="000000"/>
                <w:sz w:val="16"/>
                <w:szCs w:val="16"/>
                <w:lang w:val="es-MX" w:eastAsia="es-MX"/>
              </w:rPr>
            </w:pPr>
            <w:r w:rsidRPr="006D1BAF">
              <w:rPr>
                <w:rFonts w:ascii="Arial" w:hAnsi="Arial" w:cs="Arial"/>
                <w:color w:val="000000"/>
                <w:sz w:val="16"/>
                <w:szCs w:val="16"/>
                <w:lang w:val="es-MX" w:eastAsia="es-MX"/>
              </w:rPr>
              <w:t>2,277,531.71</w:t>
            </w:r>
          </w:p>
        </w:tc>
      </w:tr>
      <w:tr w:rsidR="006D1BAF" w:rsidRPr="006D1BAF" w:rsidTr="00F55685">
        <w:trPr>
          <w:trHeight w:val="58"/>
        </w:trPr>
        <w:tc>
          <w:tcPr>
            <w:tcW w:w="7843" w:type="dxa"/>
            <w:tcBorders>
              <w:top w:val="nil"/>
              <w:left w:val="single" w:sz="4" w:space="0" w:color="auto"/>
              <w:bottom w:val="single" w:sz="4" w:space="0" w:color="auto"/>
              <w:right w:val="single" w:sz="4" w:space="0" w:color="auto"/>
            </w:tcBorders>
            <w:shd w:val="clear" w:color="auto" w:fill="auto"/>
            <w:hideMark/>
          </w:tcPr>
          <w:p w:rsidR="006D1BAF" w:rsidRPr="006D1BAF" w:rsidRDefault="006D1BAF" w:rsidP="006D1BAF">
            <w:pPr>
              <w:widowControl/>
              <w:adjustRightInd/>
              <w:spacing w:line="240" w:lineRule="auto"/>
              <w:jc w:val="left"/>
              <w:textAlignment w:val="auto"/>
              <w:rPr>
                <w:rFonts w:ascii="Arial" w:hAnsi="Arial" w:cs="Arial"/>
                <w:color w:val="000000"/>
                <w:sz w:val="16"/>
                <w:szCs w:val="16"/>
                <w:lang w:val="es-MX" w:eastAsia="es-MX"/>
              </w:rPr>
            </w:pPr>
          </w:p>
        </w:tc>
        <w:tc>
          <w:tcPr>
            <w:tcW w:w="1828" w:type="dxa"/>
            <w:tcBorders>
              <w:top w:val="nil"/>
              <w:left w:val="nil"/>
              <w:bottom w:val="single" w:sz="4" w:space="0" w:color="auto"/>
              <w:right w:val="single" w:sz="4" w:space="0" w:color="auto"/>
            </w:tcBorders>
            <w:shd w:val="clear" w:color="auto" w:fill="auto"/>
            <w:hideMark/>
          </w:tcPr>
          <w:p w:rsidR="006D1BAF" w:rsidRPr="006D1BAF" w:rsidRDefault="006D1BAF" w:rsidP="00F55685">
            <w:pPr>
              <w:widowControl/>
              <w:adjustRightInd/>
              <w:spacing w:line="240" w:lineRule="auto"/>
              <w:jc w:val="right"/>
              <w:textAlignment w:val="auto"/>
              <w:rPr>
                <w:rFonts w:ascii="Arial" w:hAnsi="Arial" w:cs="Arial"/>
                <w:color w:val="000000"/>
                <w:sz w:val="16"/>
                <w:szCs w:val="16"/>
                <w:lang w:val="es-MX" w:eastAsia="es-MX"/>
              </w:rPr>
            </w:pPr>
          </w:p>
        </w:tc>
      </w:tr>
      <w:tr w:rsidR="006D1BAF" w:rsidRPr="006D1BAF" w:rsidTr="006D1BAF">
        <w:trPr>
          <w:trHeight w:val="304"/>
        </w:trPr>
        <w:tc>
          <w:tcPr>
            <w:tcW w:w="7843" w:type="dxa"/>
            <w:tcBorders>
              <w:top w:val="nil"/>
              <w:left w:val="single" w:sz="4" w:space="0" w:color="auto"/>
              <w:bottom w:val="single" w:sz="4" w:space="0" w:color="auto"/>
              <w:right w:val="single" w:sz="4" w:space="0" w:color="auto"/>
            </w:tcBorders>
            <w:shd w:val="clear" w:color="000000" w:fill="BFBFBF"/>
            <w:hideMark/>
          </w:tcPr>
          <w:p w:rsidR="006D1BAF" w:rsidRPr="006D1BAF" w:rsidRDefault="006D1BAF" w:rsidP="006D1BAF">
            <w:pPr>
              <w:widowControl/>
              <w:adjustRightInd/>
              <w:spacing w:line="240" w:lineRule="auto"/>
              <w:jc w:val="center"/>
              <w:textAlignment w:val="auto"/>
              <w:rPr>
                <w:rFonts w:ascii="Arial" w:hAnsi="Arial" w:cs="Arial"/>
                <w:b/>
                <w:bCs/>
                <w:color w:val="000000"/>
                <w:sz w:val="20"/>
                <w:szCs w:val="20"/>
                <w:lang w:val="es-MX" w:eastAsia="es-MX"/>
              </w:rPr>
            </w:pPr>
            <w:r w:rsidRPr="006D1BAF">
              <w:rPr>
                <w:rFonts w:ascii="Arial" w:hAnsi="Arial" w:cs="Arial"/>
                <w:b/>
                <w:bCs/>
                <w:color w:val="000000"/>
                <w:sz w:val="20"/>
                <w:szCs w:val="20"/>
                <w:lang w:val="es-MX" w:eastAsia="es-MX"/>
              </w:rPr>
              <w:t>TOTAL DEL PASIVO</w:t>
            </w:r>
          </w:p>
        </w:tc>
        <w:tc>
          <w:tcPr>
            <w:tcW w:w="1828" w:type="dxa"/>
            <w:tcBorders>
              <w:top w:val="nil"/>
              <w:left w:val="nil"/>
              <w:bottom w:val="single" w:sz="4" w:space="0" w:color="auto"/>
              <w:right w:val="single" w:sz="4" w:space="0" w:color="auto"/>
            </w:tcBorders>
            <w:shd w:val="clear" w:color="000000" w:fill="BFBFBF"/>
            <w:noWrap/>
            <w:hideMark/>
          </w:tcPr>
          <w:p w:rsidR="006D1BAF" w:rsidRPr="006D1BAF" w:rsidRDefault="00F55685" w:rsidP="006D1BAF">
            <w:pPr>
              <w:widowControl/>
              <w:adjustRightInd/>
              <w:spacing w:line="240" w:lineRule="auto"/>
              <w:jc w:val="center"/>
              <w:textAlignment w:val="auto"/>
              <w:rPr>
                <w:rFonts w:ascii="Arial" w:hAnsi="Arial" w:cs="Arial"/>
                <w:b/>
                <w:bCs/>
                <w:color w:val="000000"/>
                <w:sz w:val="20"/>
                <w:szCs w:val="20"/>
                <w:lang w:val="es-MX" w:eastAsia="es-MX"/>
              </w:rPr>
            </w:pPr>
            <w:r>
              <w:rPr>
                <w:rFonts w:ascii="Arial" w:hAnsi="Arial" w:cs="Arial"/>
                <w:b/>
                <w:bCs/>
                <w:color w:val="000000"/>
                <w:sz w:val="20"/>
                <w:szCs w:val="20"/>
                <w:lang w:val="es-MX" w:eastAsia="es-MX"/>
              </w:rPr>
              <w:t>3,572,760.24</w:t>
            </w:r>
          </w:p>
        </w:tc>
      </w:tr>
    </w:tbl>
    <w:p w:rsidR="006D1BAF" w:rsidRDefault="006D1BAF" w:rsidP="003705B0">
      <w:pPr>
        <w:spacing w:line="240" w:lineRule="auto"/>
        <w:rPr>
          <w:rFonts w:ascii="Arial" w:hAnsi="Arial" w:cs="Arial"/>
        </w:rPr>
      </w:pPr>
    </w:p>
    <w:p w:rsidR="00F55685" w:rsidRPr="003705B0" w:rsidRDefault="00F55685" w:rsidP="003705B0">
      <w:pPr>
        <w:spacing w:line="240" w:lineRule="auto"/>
        <w:rPr>
          <w:rFonts w:ascii="Arial" w:hAnsi="Arial" w:cs="Arial"/>
        </w:rPr>
      </w:pPr>
    </w:p>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ESF 13.-</w:t>
      </w:r>
      <w:r w:rsidRPr="003705B0">
        <w:rPr>
          <w:rFonts w:ascii="Arial" w:hAnsi="Arial" w:cs="Arial"/>
          <w:color w:val="000000"/>
          <w:sz w:val="22"/>
          <w:szCs w:val="22"/>
          <w:lang w:val="es-MX"/>
        </w:rPr>
        <w:t xml:space="preserve"> </w:t>
      </w:r>
      <w:r w:rsidRPr="003705B0">
        <w:rPr>
          <w:rFonts w:ascii="Arial" w:hAnsi="Arial" w:cs="Arial"/>
          <w:bCs/>
          <w:sz w:val="22"/>
          <w:szCs w:val="22"/>
          <w:lang w:val="es-MX"/>
        </w:rPr>
        <w:t>“Esta nota no es aplicable al ente público debido a que no tuvo</w:t>
      </w:r>
      <w:r w:rsidRPr="003705B0">
        <w:rPr>
          <w:rFonts w:ascii="Arial" w:hAnsi="Arial" w:cs="Arial"/>
          <w:color w:val="000000"/>
          <w:sz w:val="22"/>
          <w:szCs w:val="22"/>
          <w:lang w:val="es-MX"/>
        </w:rPr>
        <w:t xml:space="preserve"> Fondos de Bienes de Terceros en Administración y/o en Garantía a corto y largo plazo”.</w:t>
      </w:r>
    </w:p>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 xml:space="preserve">ESF 14.- </w:t>
      </w:r>
      <w:r w:rsidRPr="003705B0">
        <w:rPr>
          <w:rFonts w:ascii="Arial" w:hAnsi="Arial" w:cs="Arial"/>
          <w:bCs/>
          <w:sz w:val="22"/>
          <w:szCs w:val="22"/>
          <w:lang w:val="es-MX"/>
        </w:rPr>
        <w:t>“Esta nota no es aplicable al ente público debido a que no tuvo</w:t>
      </w:r>
      <w:r w:rsidRPr="003705B0">
        <w:rPr>
          <w:rFonts w:ascii="Arial" w:hAnsi="Arial" w:cs="Arial"/>
          <w:color w:val="000000"/>
          <w:sz w:val="22"/>
          <w:szCs w:val="22"/>
          <w:lang w:val="es-MX"/>
        </w:rPr>
        <w:t xml:space="preserve"> pasivos diferidos”.</w:t>
      </w:r>
    </w:p>
    <w:p w:rsidR="003705B0" w:rsidRPr="003705B0" w:rsidRDefault="003705B0" w:rsidP="003705B0">
      <w:pPr>
        <w:spacing w:line="240" w:lineRule="auto"/>
        <w:rPr>
          <w:rFonts w:ascii="Arial" w:hAnsi="Arial" w:cs="Arial"/>
          <w:b/>
          <w:bCs/>
        </w:rPr>
      </w:pPr>
      <w:r w:rsidRPr="003705B0">
        <w:rPr>
          <w:rFonts w:ascii="Arial" w:hAnsi="Arial" w:cs="Arial"/>
          <w:b/>
          <w:bCs/>
        </w:rPr>
        <w:t>II.- NOTAS AL ESTADO DE ACTIVIDADES</w:t>
      </w:r>
    </w:p>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b/>
          <w:bCs/>
        </w:rPr>
      </w:pPr>
      <w:r w:rsidRPr="003705B0">
        <w:rPr>
          <w:rFonts w:ascii="Arial" w:hAnsi="Arial" w:cs="Arial"/>
          <w:b/>
          <w:bCs/>
        </w:rPr>
        <w:t>INGRESOS</w:t>
      </w:r>
    </w:p>
    <w:p w:rsidR="003705B0" w:rsidRPr="003705B0" w:rsidRDefault="003705B0" w:rsidP="003705B0">
      <w:pPr>
        <w:spacing w:line="240" w:lineRule="auto"/>
        <w:rPr>
          <w:rFonts w:ascii="Arial" w:hAnsi="Arial" w:cs="Arial"/>
          <w:b/>
          <w:bCs/>
        </w:rPr>
      </w:pPr>
    </w:p>
    <w:p w:rsidR="00B509A6" w:rsidRPr="00B509A6" w:rsidRDefault="00B509A6" w:rsidP="00B509A6">
      <w:pPr>
        <w:spacing w:line="240" w:lineRule="auto"/>
        <w:rPr>
          <w:rFonts w:ascii="Arial" w:hAnsi="Arial" w:cs="Arial"/>
          <w:bCs/>
          <w:lang w:val="es-MX" w:eastAsia="en-US"/>
        </w:rPr>
      </w:pPr>
      <w:r w:rsidRPr="00B509A6">
        <w:rPr>
          <w:rFonts w:ascii="Arial" w:hAnsi="Arial" w:cs="Arial"/>
          <w:b/>
          <w:bCs/>
          <w:lang w:val="es-MX" w:eastAsia="en-US"/>
        </w:rPr>
        <w:t xml:space="preserve">EA-01.- </w:t>
      </w:r>
      <w:r w:rsidRPr="00B509A6">
        <w:rPr>
          <w:rFonts w:ascii="Arial" w:hAnsi="Arial" w:cs="Arial"/>
          <w:bCs/>
          <w:lang w:val="es-MX" w:eastAsia="en-US"/>
        </w:rPr>
        <w:t xml:space="preserve">Los ingresos totales de gestión </w:t>
      </w:r>
      <w:r w:rsidR="00B8254E">
        <w:rPr>
          <w:rFonts w:ascii="Arial" w:hAnsi="Arial" w:cs="Arial"/>
          <w:bCs/>
          <w:lang w:val="es-MX" w:eastAsia="en-US"/>
        </w:rPr>
        <w:t>al 31 de Marzo de 2017</w:t>
      </w:r>
      <w:r w:rsidRPr="00B509A6">
        <w:rPr>
          <w:rFonts w:ascii="Arial" w:hAnsi="Arial" w:cs="Arial"/>
          <w:bCs/>
          <w:lang w:val="es-MX" w:eastAsia="en-US"/>
        </w:rPr>
        <w:t xml:space="preserve"> corresponden en un </w:t>
      </w:r>
      <w:r w:rsidR="00F55685">
        <w:rPr>
          <w:rFonts w:ascii="Arial" w:hAnsi="Arial" w:cs="Arial"/>
          <w:bCs/>
          <w:lang w:val="es-MX" w:eastAsia="en-US"/>
        </w:rPr>
        <w:t>65</w:t>
      </w:r>
      <w:r w:rsidRPr="00B509A6">
        <w:rPr>
          <w:rFonts w:ascii="Arial" w:hAnsi="Arial" w:cs="Arial"/>
          <w:bCs/>
          <w:lang w:val="es-MX" w:eastAsia="en-US"/>
        </w:rPr>
        <w:t>% a las participaciones del gobierno federal así como de s</w:t>
      </w:r>
      <w:r w:rsidR="005E5805">
        <w:rPr>
          <w:rFonts w:ascii="Arial" w:hAnsi="Arial" w:cs="Arial"/>
          <w:bCs/>
          <w:lang w:val="es-MX" w:eastAsia="en-US"/>
        </w:rPr>
        <w:t xml:space="preserve">ubsidios y subvenciones y a un </w:t>
      </w:r>
      <w:r w:rsidR="00F55685">
        <w:rPr>
          <w:rFonts w:ascii="Arial" w:hAnsi="Arial" w:cs="Arial"/>
          <w:bCs/>
          <w:lang w:val="es-MX" w:eastAsia="en-US"/>
        </w:rPr>
        <w:t>35</w:t>
      </w:r>
      <w:r w:rsidRPr="00B509A6">
        <w:rPr>
          <w:rFonts w:ascii="Arial" w:hAnsi="Arial" w:cs="Arial"/>
          <w:bCs/>
          <w:lang w:val="es-MX" w:eastAsia="en-US"/>
        </w:rPr>
        <w:t>% restante de los ingresos propios del Municipio derivados de los cobros realizados en caja por concepto de impuestos al patrimonio, accesorios de impuestos, derechos por prestación de servicios, otros derechos y otros aprovechamientos.</w:t>
      </w:r>
    </w:p>
    <w:p w:rsidR="003705B0" w:rsidRPr="003705B0" w:rsidRDefault="003705B0" w:rsidP="003705B0">
      <w:pPr>
        <w:spacing w:line="240" w:lineRule="auto"/>
        <w:rPr>
          <w:rFonts w:ascii="Arial" w:hAnsi="Arial" w:cs="Arial"/>
          <w:bCs/>
        </w:rPr>
      </w:pPr>
    </w:p>
    <w:tbl>
      <w:tblPr>
        <w:tblW w:w="6020" w:type="dxa"/>
        <w:tblInd w:w="58" w:type="dxa"/>
        <w:tblCellMar>
          <w:left w:w="70" w:type="dxa"/>
          <w:right w:w="70" w:type="dxa"/>
        </w:tblCellMar>
        <w:tblLook w:val="04A0"/>
      </w:tblPr>
      <w:tblGrid>
        <w:gridCol w:w="3880"/>
        <w:gridCol w:w="2140"/>
      </w:tblGrid>
      <w:tr w:rsidR="00364C74" w:rsidRPr="00364C74" w:rsidTr="00364C74">
        <w:trPr>
          <w:trHeight w:val="528"/>
        </w:trPr>
        <w:tc>
          <w:tcPr>
            <w:tcW w:w="3880" w:type="dxa"/>
            <w:tcBorders>
              <w:top w:val="single" w:sz="4" w:space="0" w:color="auto"/>
              <w:left w:val="single" w:sz="4" w:space="0" w:color="auto"/>
              <w:bottom w:val="single" w:sz="4" w:space="0" w:color="auto"/>
              <w:right w:val="single" w:sz="4" w:space="0" w:color="auto"/>
            </w:tcBorders>
            <w:shd w:val="clear" w:color="000000" w:fill="BFBFBF"/>
            <w:noWrap/>
            <w:hideMark/>
          </w:tcPr>
          <w:p w:rsidR="00364C74" w:rsidRPr="00364C74" w:rsidRDefault="00364C74" w:rsidP="00364C74">
            <w:pPr>
              <w:widowControl/>
              <w:adjustRightInd/>
              <w:spacing w:line="240" w:lineRule="auto"/>
              <w:textAlignment w:val="auto"/>
              <w:rPr>
                <w:rFonts w:ascii="Arial" w:hAnsi="Arial" w:cs="Arial"/>
                <w:b/>
                <w:bCs/>
                <w:color w:val="000000"/>
                <w:sz w:val="20"/>
                <w:szCs w:val="20"/>
                <w:lang w:val="es-MX" w:eastAsia="es-MX"/>
              </w:rPr>
            </w:pPr>
            <w:r w:rsidRPr="00364C74">
              <w:rPr>
                <w:rFonts w:ascii="Arial" w:hAnsi="Arial" w:cs="Arial"/>
                <w:b/>
                <w:bCs/>
                <w:color w:val="000000"/>
                <w:sz w:val="20"/>
                <w:szCs w:val="20"/>
                <w:lang w:val="es-MX" w:eastAsia="es-MX"/>
              </w:rPr>
              <w:t>INGRESOS TOTALES DEL EJERCICIO 2016</w:t>
            </w:r>
          </w:p>
        </w:tc>
        <w:tc>
          <w:tcPr>
            <w:tcW w:w="2140" w:type="dxa"/>
            <w:tcBorders>
              <w:top w:val="single" w:sz="4" w:space="0" w:color="auto"/>
              <w:left w:val="nil"/>
              <w:bottom w:val="single" w:sz="4" w:space="0" w:color="auto"/>
              <w:right w:val="single" w:sz="4" w:space="0" w:color="auto"/>
            </w:tcBorders>
            <w:shd w:val="clear" w:color="000000" w:fill="BFBFBF"/>
            <w:noWrap/>
            <w:vAlign w:val="bottom"/>
            <w:hideMark/>
          </w:tcPr>
          <w:p w:rsidR="00364C74" w:rsidRPr="00364C74" w:rsidRDefault="00364C74" w:rsidP="00364C74">
            <w:pPr>
              <w:widowControl/>
              <w:adjustRightInd/>
              <w:spacing w:line="240" w:lineRule="auto"/>
              <w:jc w:val="center"/>
              <w:textAlignment w:val="auto"/>
              <w:rPr>
                <w:rFonts w:ascii="Calibri" w:hAnsi="Calibri" w:cs="Calibri"/>
                <w:b/>
                <w:bCs/>
                <w:color w:val="000000"/>
                <w:sz w:val="22"/>
                <w:szCs w:val="22"/>
                <w:lang w:val="es-MX" w:eastAsia="es-MX"/>
              </w:rPr>
            </w:pPr>
            <w:r w:rsidRPr="00364C74">
              <w:rPr>
                <w:rFonts w:ascii="Calibri" w:hAnsi="Calibri" w:cs="Calibri"/>
                <w:b/>
                <w:bCs/>
                <w:color w:val="000000"/>
                <w:sz w:val="22"/>
                <w:szCs w:val="22"/>
                <w:lang w:val="es-MX" w:eastAsia="es-MX"/>
              </w:rPr>
              <w:t>IMPORTE</w:t>
            </w:r>
          </w:p>
        </w:tc>
      </w:tr>
      <w:tr w:rsidR="00364C74" w:rsidRPr="00364C74" w:rsidTr="00364C74">
        <w:trPr>
          <w:trHeight w:val="312"/>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364C74" w:rsidRPr="00E26DDE" w:rsidRDefault="00364C74" w:rsidP="00364C74">
            <w:pPr>
              <w:widowControl/>
              <w:adjustRightInd/>
              <w:spacing w:line="240" w:lineRule="auto"/>
              <w:jc w:val="left"/>
              <w:textAlignment w:val="auto"/>
              <w:rPr>
                <w:rFonts w:ascii="Calibri" w:hAnsi="Calibri" w:cs="Calibri"/>
                <w:b/>
                <w:bCs/>
                <w:color w:val="000000"/>
                <w:sz w:val="20"/>
                <w:szCs w:val="22"/>
                <w:lang w:val="es-MX" w:eastAsia="es-MX"/>
              </w:rPr>
            </w:pPr>
            <w:r w:rsidRPr="00E26DDE">
              <w:rPr>
                <w:rFonts w:ascii="Calibri" w:hAnsi="Calibri" w:cs="Calibri"/>
                <w:b/>
                <w:bCs/>
                <w:color w:val="000000"/>
                <w:sz w:val="20"/>
                <w:szCs w:val="22"/>
                <w:lang w:val="es-MX" w:eastAsia="es-MX"/>
              </w:rPr>
              <w:t xml:space="preserve">INGRESOS FEDERALES </w:t>
            </w:r>
          </w:p>
        </w:tc>
        <w:tc>
          <w:tcPr>
            <w:tcW w:w="2140" w:type="dxa"/>
            <w:tcBorders>
              <w:top w:val="nil"/>
              <w:left w:val="nil"/>
              <w:bottom w:val="single" w:sz="4" w:space="0" w:color="auto"/>
              <w:right w:val="single" w:sz="4" w:space="0" w:color="auto"/>
            </w:tcBorders>
            <w:shd w:val="clear" w:color="auto" w:fill="auto"/>
            <w:hideMark/>
          </w:tcPr>
          <w:p w:rsidR="00364C74" w:rsidRPr="00E26DDE" w:rsidRDefault="00CE21DA" w:rsidP="00364C74">
            <w:pPr>
              <w:widowControl/>
              <w:adjustRightInd/>
              <w:spacing w:line="240" w:lineRule="auto"/>
              <w:jc w:val="right"/>
              <w:textAlignment w:val="auto"/>
              <w:rPr>
                <w:rFonts w:ascii="Calibri" w:hAnsi="Calibri" w:cs="Calibri"/>
                <w:b/>
                <w:bCs/>
                <w:color w:val="000000"/>
                <w:sz w:val="20"/>
                <w:lang w:val="es-MX" w:eastAsia="es-MX"/>
              </w:rPr>
            </w:pPr>
            <w:r w:rsidRPr="00E26DDE">
              <w:rPr>
                <w:rFonts w:ascii="Calibri" w:hAnsi="Calibri" w:cs="Calibri"/>
                <w:b/>
                <w:bCs/>
                <w:color w:val="000000"/>
                <w:sz w:val="20"/>
                <w:lang w:val="es-MX" w:eastAsia="es-MX"/>
              </w:rPr>
              <w:t>7,666,311.36</w:t>
            </w:r>
          </w:p>
        </w:tc>
      </w:tr>
      <w:tr w:rsidR="00364C74" w:rsidRPr="00364C74" w:rsidTr="00364C74">
        <w:trPr>
          <w:trHeight w:val="288"/>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364C74" w:rsidRPr="00E26DDE" w:rsidRDefault="00364C74" w:rsidP="00364C74">
            <w:pPr>
              <w:widowControl/>
              <w:adjustRightInd/>
              <w:spacing w:line="240" w:lineRule="auto"/>
              <w:jc w:val="left"/>
              <w:textAlignment w:val="auto"/>
              <w:rPr>
                <w:rFonts w:ascii="Calibri" w:hAnsi="Calibri" w:cs="Calibri"/>
                <w:color w:val="000000"/>
                <w:sz w:val="20"/>
                <w:szCs w:val="22"/>
                <w:lang w:val="es-MX" w:eastAsia="es-MX"/>
              </w:rPr>
            </w:pPr>
            <w:r w:rsidRPr="00E26DDE">
              <w:rPr>
                <w:rFonts w:ascii="Calibri" w:hAnsi="Calibri" w:cs="Calibri"/>
                <w:color w:val="000000"/>
                <w:sz w:val="20"/>
                <w:szCs w:val="22"/>
                <w:lang w:val="es-MX" w:eastAsia="es-MX"/>
              </w:rPr>
              <w:t>PARTICIPACIONES</w:t>
            </w:r>
          </w:p>
        </w:tc>
        <w:tc>
          <w:tcPr>
            <w:tcW w:w="2140" w:type="dxa"/>
            <w:tcBorders>
              <w:top w:val="nil"/>
              <w:left w:val="nil"/>
              <w:bottom w:val="single" w:sz="4" w:space="0" w:color="auto"/>
              <w:right w:val="single" w:sz="4" w:space="0" w:color="auto"/>
            </w:tcBorders>
            <w:shd w:val="clear" w:color="auto" w:fill="auto"/>
            <w:hideMark/>
          </w:tcPr>
          <w:p w:rsidR="00364C74" w:rsidRPr="00E26DDE" w:rsidRDefault="00CE21DA" w:rsidP="00364C74">
            <w:pPr>
              <w:widowControl/>
              <w:adjustRightInd/>
              <w:spacing w:line="240" w:lineRule="auto"/>
              <w:jc w:val="right"/>
              <w:textAlignment w:val="auto"/>
              <w:rPr>
                <w:rFonts w:ascii="Arial" w:hAnsi="Arial" w:cs="Arial"/>
                <w:color w:val="000000"/>
                <w:sz w:val="20"/>
                <w:szCs w:val="22"/>
                <w:lang w:val="es-MX" w:eastAsia="es-MX"/>
              </w:rPr>
            </w:pPr>
            <w:r w:rsidRPr="00E26DDE">
              <w:rPr>
                <w:rFonts w:ascii="Arial" w:hAnsi="Arial" w:cs="Arial"/>
                <w:color w:val="000000"/>
                <w:sz w:val="20"/>
                <w:szCs w:val="22"/>
                <w:lang w:val="es-MX" w:eastAsia="es-MX"/>
              </w:rPr>
              <w:t>7,124278.98</w:t>
            </w:r>
          </w:p>
        </w:tc>
      </w:tr>
      <w:tr w:rsidR="00CE21DA" w:rsidRPr="00364C74" w:rsidTr="00364C74">
        <w:trPr>
          <w:trHeight w:val="288"/>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CE21DA" w:rsidRPr="00E26DDE" w:rsidRDefault="00CE21DA" w:rsidP="00364C74">
            <w:pPr>
              <w:widowControl/>
              <w:adjustRightInd/>
              <w:spacing w:line="240" w:lineRule="auto"/>
              <w:jc w:val="left"/>
              <w:textAlignment w:val="auto"/>
              <w:rPr>
                <w:rFonts w:ascii="Calibri" w:hAnsi="Calibri" w:cs="Calibri"/>
                <w:color w:val="000000"/>
                <w:sz w:val="20"/>
                <w:szCs w:val="22"/>
                <w:lang w:val="es-MX" w:eastAsia="es-MX"/>
              </w:rPr>
            </w:pPr>
            <w:r w:rsidRPr="00E26DDE">
              <w:rPr>
                <w:rFonts w:ascii="Calibri" w:hAnsi="Calibri" w:cs="Calibri"/>
                <w:color w:val="000000"/>
                <w:sz w:val="20"/>
                <w:szCs w:val="22"/>
                <w:lang w:val="es-MX" w:eastAsia="es-MX"/>
              </w:rPr>
              <w:t>APORTACIONES</w:t>
            </w:r>
          </w:p>
        </w:tc>
        <w:tc>
          <w:tcPr>
            <w:tcW w:w="2140" w:type="dxa"/>
            <w:tcBorders>
              <w:top w:val="nil"/>
              <w:left w:val="nil"/>
              <w:bottom w:val="single" w:sz="4" w:space="0" w:color="auto"/>
              <w:right w:val="single" w:sz="4" w:space="0" w:color="auto"/>
            </w:tcBorders>
            <w:shd w:val="clear" w:color="auto" w:fill="auto"/>
            <w:hideMark/>
          </w:tcPr>
          <w:p w:rsidR="00CE21DA" w:rsidRPr="00E26DDE" w:rsidRDefault="00CE21DA" w:rsidP="00364C74">
            <w:pPr>
              <w:widowControl/>
              <w:adjustRightInd/>
              <w:spacing w:line="240" w:lineRule="auto"/>
              <w:jc w:val="right"/>
              <w:textAlignment w:val="auto"/>
              <w:rPr>
                <w:rFonts w:ascii="Arial" w:hAnsi="Arial" w:cs="Arial"/>
                <w:color w:val="000000"/>
                <w:sz w:val="20"/>
                <w:szCs w:val="22"/>
                <w:lang w:val="es-MX" w:eastAsia="es-MX"/>
              </w:rPr>
            </w:pPr>
            <w:r w:rsidRPr="00E26DDE">
              <w:rPr>
                <w:rFonts w:ascii="Arial" w:hAnsi="Arial" w:cs="Arial"/>
                <w:color w:val="000000"/>
                <w:sz w:val="20"/>
                <w:szCs w:val="22"/>
                <w:lang w:val="es-MX" w:eastAsia="es-MX"/>
              </w:rPr>
              <w:t>542,032.358</w:t>
            </w:r>
          </w:p>
        </w:tc>
      </w:tr>
      <w:tr w:rsidR="00364C74" w:rsidRPr="00364C74" w:rsidTr="00364C74">
        <w:trPr>
          <w:trHeight w:val="288"/>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364C74" w:rsidRPr="00E26DDE" w:rsidRDefault="00364C74" w:rsidP="00364C74">
            <w:pPr>
              <w:widowControl/>
              <w:adjustRightInd/>
              <w:spacing w:line="240" w:lineRule="auto"/>
              <w:jc w:val="left"/>
              <w:textAlignment w:val="auto"/>
              <w:rPr>
                <w:rFonts w:ascii="Calibri" w:hAnsi="Calibri" w:cs="Calibri"/>
                <w:b/>
                <w:bCs/>
                <w:color w:val="000000"/>
                <w:sz w:val="20"/>
                <w:szCs w:val="22"/>
                <w:lang w:val="es-MX" w:eastAsia="es-MX"/>
              </w:rPr>
            </w:pPr>
            <w:r w:rsidRPr="00E26DDE">
              <w:rPr>
                <w:rFonts w:ascii="Calibri" w:hAnsi="Calibri" w:cs="Calibri"/>
                <w:b/>
                <w:bCs/>
                <w:color w:val="000000"/>
                <w:sz w:val="20"/>
                <w:szCs w:val="22"/>
                <w:lang w:val="es-MX" w:eastAsia="es-MX"/>
              </w:rPr>
              <w:t xml:space="preserve">INGRESOS PROPIOS </w:t>
            </w:r>
          </w:p>
        </w:tc>
        <w:tc>
          <w:tcPr>
            <w:tcW w:w="2140" w:type="dxa"/>
            <w:tcBorders>
              <w:top w:val="nil"/>
              <w:left w:val="nil"/>
              <w:bottom w:val="single" w:sz="4" w:space="0" w:color="auto"/>
              <w:right w:val="single" w:sz="4" w:space="0" w:color="auto"/>
            </w:tcBorders>
            <w:shd w:val="clear" w:color="auto" w:fill="auto"/>
            <w:hideMark/>
          </w:tcPr>
          <w:p w:rsidR="00364C74" w:rsidRPr="00E26DDE" w:rsidRDefault="00CE21DA" w:rsidP="00CE21DA">
            <w:pPr>
              <w:widowControl/>
              <w:adjustRightInd/>
              <w:spacing w:line="240" w:lineRule="auto"/>
              <w:jc w:val="right"/>
              <w:textAlignment w:val="auto"/>
              <w:rPr>
                <w:rFonts w:ascii="Calibri" w:hAnsi="Calibri" w:cs="Calibri"/>
                <w:b/>
                <w:bCs/>
                <w:color w:val="000000"/>
                <w:sz w:val="20"/>
                <w:szCs w:val="22"/>
                <w:lang w:val="es-MX" w:eastAsia="es-MX"/>
              </w:rPr>
            </w:pPr>
            <w:r w:rsidRPr="00E26DDE">
              <w:rPr>
                <w:rFonts w:ascii="Calibri" w:hAnsi="Calibri" w:cs="Calibri"/>
                <w:b/>
                <w:bCs/>
                <w:color w:val="000000"/>
                <w:sz w:val="20"/>
                <w:szCs w:val="22"/>
                <w:lang w:val="es-MX" w:eastAsia="es-MX"/>
              </w:rPr>
              <w:t>4,098,108.27</w:t>
            </w:r>
          </w:p>
        </w:tc>
      </w:tr>
      <w:tr w:rsidR="00364C74" w:rsidRPr="00364C74" w:rsidTr="00364C74">
        <w:trPr>
          <w:trHeight w:val="288"/>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364C74" w:rsidRPr="00E26DDE" w:rsidRDefault="00364C74" w:rsidP="00364C74">
            <w:pPr>
              <w:widowControl/>
              <w:adjustRightInd/>
              <w:spacing w:line="240" w:lineRule="auto"/>
              <w:jc w:val="left"/>
              <w:textAlignment w:val="auto"/>
              <w:rPr>
                <w:rFonts w:ascii="Calibri" w:hAnsi="Calibri" w:cs="Calibri"/>
                <w:color w:val="000000"/>
                <w:sz w:val="20"/>
                <w:szCs w:val="22"/>
                <w:lang w:val="es-MX" w:eastAsia="es-MX"/>
              </w:rPr>
            </w:pPr>
            <w:r w:rsidRPr="00E26DDE">
              <w:rPr>
                <w:rFonts w:ascii="Calibri" w:hAnsi="Calibri" w:cs="Calibri"/>
                <w:color w:val="000000"/>
                <w:sz w:val="20"/>
                <w:szCs w:val="22"/>
                <w:lang w:val="es-MX" w:eastAsia="es-MX"/>
              </w:rPr>
              <w:t>IMPUESTOS SOBRE EL PATRIMONIO</w:t>
            </w:r>
          </w:p>
        </w:tc>
        <w:tc>
          <w:tcPr>
            <w:tcW w:w="2140" w:type="dxa"/>
            <w:tcBorders>
              <w:top w:val="nil"/>
              <w:left w:val="nil"/>
              <w:bottom w:val="single" w:sz="4" w:space="0" w:color="auto"/>
              <w:right w:val="single" w:sz="4" w:space="0" w:color="auto"/>
            </w:tcBorders>
            <w:shd w:val="clear" w:color="auto" w:fill="auto"/>
            <w:hideMark/>
          </w:tcPr>
          <w:p w:rsidR="00364C74" w:rsidRPr="00E26DDE" w:rsidRDefault="00CE21DA" w:rsidP="00364C74">
            <w:pPr>
              <w:widowControl/>
              <w:adjustRightInd/>
              <w:spacing w:line="240" w:lineRule="auto"/>
              <w:jc w:val="right"/>
              <w:textAlignment w:val="auto"/>
              <w:rPr>
                <w:rFonts w:ascii="Arial" w:hAnsi="Arial" w:cs="Arial"/>
                <w:color w:val="000000"/>
                <w:sz w:val="20"/>
                <w:szCs w:val="22"/>
                <w:lang w:val="es-MX" w:eastAsia="es-MX"/>
              </w:rPr>
            </w:pPr>
            <w:r w:rsidRPr="00E26DDE">
              <w:rPr>
                <w:rFonts w:ascii="Arial" w:hAnsi="Arial" w:cs="Arial"/>
                <w:color w:val="000000"/>
                <w:sz w:val="20"/>
                <w:szCs w:val="22"/>
                <w:lang w:val="es-MX" w:eastAsia="es-MX"/>
              </w:rPr>
              <w:t>3,900,814.45</w:t>
            </w:r>
          </w:p>
        </w:tc>
      </w:tr>
      <w:tr w:rsidR="00364C74" w:rsidRPr="00364C74" w:rsidTr="00364C74">
        <w:trPr>
          <w:trHeight w:val="288"/>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364C74" w:rsidRPr="00E26DDE" w:rsidRDefault="00364C74" w:rsidP="00364C74">
            <w:pPr>
              <w:widowControl/>
              <w:adjustRightInd/>
              <w:spacing w:line="240" w:lineRule="auto"/>
              <w:jc w:val="left"/>
              <w:textAlignment w:val="auto"/>
              <w:rPr>
                <w:rFonts w:ascii="Calibri" w:hAnsi="Calibri" w:cs="Calibri"/>
                <w:color w:val="000000"/>
                <w:sz w:val="20"/>
                <w:szCs w:val="22"/>
                <w:lang w:val="es-MX" w:eastAsia="es-MX"/>
              </w:rPr>
            </w:pPr>
            <w:r w:rsidRPr="00E26DDE">
              <w:rPr>
                <w:rFonts w:ascii="Calibri" w:hAnsi="Calibri" w:cs="Calibri"/>
                <w:color w:val="000000"/>
                <w:sz w:val="20"/>
                <w:szCs w:val="22"/>
                <w:lang w:val="es-MX" w:eastAsia="es-MX"/>
              </w:rPr>
              <w:t>ACCESORIOS DE IMPUESTOS</w:t>
            </w:r>
          </w:p>
        </w:tc>
        <w:tc>
          <w:tcPr>
            <w:tcW w:w="2140" w:type="dxa"/>
            <w:tcBorders>
              <w:top w:val="nil"/>
              <w:left w:val="nil"/>
              <w:bottom w:val="single" w:sz="4" w:space="0" w:color="auto"/>
              <w:right w:val="single" w:sz="4" w:space="0" w:color="auto"/>
            </w:tcBorders>
            <w:shd w:val="clear" w:color="auto" w:fill="auto"/>
            <w:hideMark/>
          </w:tcPr>
          <w:p w:rsidR="00364C74" w:rsidRPr="00E26DDE" w:rsidRDefault="00CE21DA" w:rsidP="00364C74">
            <w:pPr>
              <w:widowControl/>
              <w:adjustRightInd/>
              <w:spacing w:line="240" w:lineRule="auto"/>
              <w:jc w:val="right"/>
              <w:textAlignment w:val="auto"/>
              <w:rPr>
                <w:rFonts w:ascii="Arial" w:hAnsi="Arial" w:cs="Arial"/>
                <w:color w:val="000000"/>
                <w:sz w:val="20"/>
                <w:szCs w:val="22"/>
                <w:lang w:val="es-MX" w:eastAsia="es-MX"/>
              </w:rPr>
            </w:pPr>
            <w:r w:rsidRPr="00E26DDE">
              <w:rPr>
                <w:rFonts w:ascii="Arial" w:hAnsi="Arial" w:cs="Arial"/>
                <w:color w:val="000000"/>
                <w:sz w:val="20"/>
                <w:szCs w:val="22"/>
                <w:lang w:val="es-MX" w:eastAsia="es-MX"/>
              </w:rPr>
              <w:t>67,648.93</w:t>
            </w:r>
          </w:p>
        </w:tc>
      </w:tr>
      <w:tr w:rsidR="00364C74" w:rsidRPr="00364C74" w:rsidTr="00364C74">
        <w:trPr>
          <w:trHeight w:val="288"/>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364C74" w:rsidRPr="00E26DDE" w:rsidRDefault="00364C74" w:rsidP="00364C74">
            <w:pPr>
              <w:widowControl/>
              <w:adjustRightInd/>
              <w:spacing w:line="240" w:lineRule="auto"/>
              <w:jc w:val="left"/>
              <w:textAlignment w:val="auto"/>
              <w:rPr>
                <w:rFonts w:ascii="Calibri" w:hAnsi="Calibri" w:cs="Calibri"/>
                <w:color w:val="000000"/>
                <w:sz w:val="20"/>
                <w:szCs w:val="22"/>
                <w:lang w:val="es-MX" w:eastAsia="es-MX"/>
              </w:rPr>
            </w:pPr>
            <w:r w:rsidRPr="00E26DDE">
              <w:rPr>
                <w:rFonts w:ascii="Calibri" w:hAnsi="Calibri" w:cs="Calibri"/>
                <w:color w:val="000000"/>
                <w:sz w:val="20"/>
                <w:szCs w:val="22"/>
                <w:lang w:val="es-MX" w:eastAsia="es-MX"/>
              </w:rPr>
              <w:t>OTROS IMPUESTOS</w:t>
            </w:r>
          </w:p>
        </w:tc>
        <w:tc>
          <w:tcPr>
            <w:tcW w:w="2140" w:type="dxa"/>
            <w:tcBorders>
              <w:top w:val="nil"/>
              <w:left w:val="nil"/>
              <w:bottom w:val="single" w:sz="4" w:space="0" w:color="auto"/>
              <w:right w:val="single" w:sz="4" w:space="0" w:color="auto"/>
            </w:tcBorders>
            <w:shd w:val="clear" w:color="auto" w:fill="auto"/>
            <w:hideMark/>
          </w:tcPr>
          <w:p w:rsidR="00364C74" w:rsidRPr="00E26DDE" w:rsidRDefault="00CE21DA" w:rsidP="00364C74">
            <w:pPr>
              <w:widowControl/>
              <w:adjustRightInd/>
              <w:spacing w:line="240" w:lineRule="auto"/>
              <w:jc w:val="right"/>
              <w:textAlignment w:val="auto"/>
              <w:rPr>
                <w:rFonts w:ascii="Arial" w:hAnsi="Arial" w:cs="Arial"/>
                <w:color w:val="000000"/>
                <w:sz w:val="20"/>
                <w:szCs w:val="22"/>
                <w:lang w:val="es-MX" w:eastAsia="es-MX"/>
              </w:rPr>
            </w:pPr>
            <w:r w:rsidRPr="00E26DDE">
              <w:rPr>
                <w:rFonts w:ascii="Arial" w:hAnsi="Arial" w:cs="Arial"/>
                <w:color w:val="000000"/>
                <w:sz w:val="20"/>
                <w:szCs w:val="22"/>
                <w:lang w:val="es-MX" w:eastAsia="es-MX"/>
              </w:rPr>
              <w:t>2,001.16</w:t>
            </w:r>
          </w:p>
        </w:tc>
      </w:tr>
      <w:tr w:rsidR="00364C74" w:rsidRPr="00364C74" w:rsidTr="00364C74">
        <w:trPr>
          <w:trHeight w:val="288"/>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364C74" w:rsidRPr="00E26DDE" w:rsidRDefault="00364C74" w:rsidP="00364C74">
            <w:pPr>
              <w:widowControl/>
              <w:adjustRightInd/>
              <w:spacing w:line="240" w:lineRule="auto"/>
              <w:jc w:val="left"/>
              <w:textAlignment w:val="auto"/>
              <w:rPr>
                <w:rFonts w:ascii="Calibri" w:hAnsi="Calibri" w:cs="Calibri"/>
                <w:color w:val="000000"/>
                <w:sz w:val="20"/>
                <w:szCs w:val="22"/>
                <w:lang w:val="es-MX" w:eastAsia="es-MX"/>
              </w:rPr>
            </w:pPr>
            <w:r w:rsidRPr="00E26DDE">
              <w:rPr>
                <w:rFonts w:ascii="Calibri" w:hAnsi="Calibri" w:cs="Calibri"/>
                <w:color w:val="000000"/>
                <w:sz w:val="20"/>
                <w:szCs w:val="22"/>
                <w:lang w:val="es-MX" w:eastAsia="es-MX"/>
              </w:rPr>
              <w:t>DERECHOS POR PRESTACIÓN DE SERVICIOS</w:t>
            </w:r>
          </w:p>
        </w:tc>
        <w:tc>
          <w:tcPr>
            <w:tcW w:w="2140" w:type="dxa"/>
            <w:tcBorders>
              <w:top w:val="nil"/>
              <w:left w:val="nil"/>
              <w:bottom w:val="single" w:sz="4" w:space="0" w:color="auto"/>
              <w:right w:val="single" w:sz="4" w:space="0" w:color="auto"/>
            </w:tcBorders>
            <w:shd w:val="clear" w:color="auto" w:fill="auto"/>
            <w:hideMark/>
          </w:tcPr>
          <w:p w:rsidR="00364C74" w:rsidRPr="00E26DDE" w:rsidRDefault="00CE21DA" w:rsidP="00364C74">
            <w:pPr>
              <w:widowControl/>
              <w:adjustRightInd/>
              <w:spacing w:line="240" w:lineRule="auto"/>
              <w:jc w:val="right"/>
              <w:textAlignment w:val="auto"/>
              <w:rPr>
                <w:rFonts w:ascii="Arial" w:hAnsi="Arial" w:cs="Arial"/>
                <w:color w:val="000000"/>
                <w:sz w:val="20"/>
                <w:szCs w:val="22"/>
                <w:lang w:val="es-MX" w:eastAsia="es-MX"/>
              </w:rPr>
            </w:pPr>
            <w:r w:rsidRPr="00E26DDE">
              <w:rPr>
                <w:rFonts w:ascii="Arial" w:hAnsi="Arial" w:cs="Arial"/>
                <w:color w:val="000000"/>
                <w:sz w:val="20"/>
                <w:szCs w:val="22"/>
                <w:lang w:val="es-MX" w:eastAsia="es-MX"/>
              </w:rPr>
              <w:t>35,480.03</w:t>
            </w:r>
          </w:p>
        </w:tc>
      </w:tr>
      <w:tr w:rsidR="00364C74" w:rsidRPr="00364C74" w:rsidTr="00364C74">
        <w:trPr>
          <w:trHeight w:val="288"/>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364C74" w:rsidRPr="00E26DDE" w:rsidRDefault="00364C74" w:rsidP="00364C74">
            <w:pPr>
              <w:widowControl/>
              <w:adjustRightInd/>
              <w:spacing w:line="240" w:lineRule="auto"/>
              <w:jc w:val="left"/>
              <w:textAlignment w:val="auto"/>
              <w:rPr>
                <w:rFonts w:ascii="Calibri" w:hAnsi="Calibri" w:cs="Calibri"/>
                <w:color w:val="000000"/>
                <w:sz w:val="20"/>
                <w:szCs w:val="22"/>
                <w:lang w:val="es-MX" w:eastAsia="es-MX"/>
              </w:rPr>
            </w:pPr>
            <w:r w:rsidRPr="00E26DDE">
              <w:rPr>
                <w:rFonts w:ascii="Calibri" w:hAnsi="Calibri" w:cs="Calibri"/>
                <w:color w:val="000000"/>
                <w:sz w:val="20"/>
                <w:szCs w:val="22"/>
                <w:lang w:val="es-MX" w:eastAsia="es-MX"/>
              </w:rPr>
              <w:t>OTROS DERECHOS</w:t>
            </w:r>
          </w:p>
        </w:tc>
        <w:tc>
          <w:tcPr>
            <w:tcW w:w="2140" w:type="dxa"/>
            <w:tcBorders>
              <w:top w:val="nil"/>
              <w:left w:val="nil"/>
              <w:bottom w:val="single" w:sz="4" w:space="0" w:color="auto"/>
              <w:right w:val="single" w:sz="4" w:space="0" w:color="auto"/>
            </w:tcBorders>
            <w:shd w:val="clear" w:color="auto" w:fill="auto"/>
            <w:hideMark/>
          </w:tcPr>
          <w:p w:rsidR="00364C74" w:rsidRPr="00E26DDE" w:rsidRDefault="00CE21DA" w:rsidP="00364C74">
            <w:pPr>
              <w:widowControl/>
              <w:adjustRightInd/>
              <w:spacing w:line="240" w:lineRule="auto"/>
              <w:jc w:val="right"/>
              <w:textAlignment w:val="auto"/>
              <w:rPr>
                <w:rFonts w:ascii="Arial" w:hAnsi="Arial" w:cs="Arial"/>
                <w:color w:val="000000"/>
                <w:sz w:val="20"/>
                <w:szCs w:val="22"/>
                <w:lang w:val="es-MX" w:eastAsia="es-MX"/>
              </w:rPr>
            </w:pPr>
            <w:r w:rsidRPr="00E26DDE">
              <w:rPr>
                <w:rFonts w:ascii="Arial" w:hAnsi="Arial" w:cs="Arial"/>
                <w:color w:val="000000"/>
                <w:sz w:val="20"/>
                <w:szCs w:val="22"/>
                <w:lang w:val="es-MX" w:eastAsia="es-MX"/>
              </w:rPr>
              <w:t>74,341.94</w:t>
            </w:r>
          </w:p>
        </w:tc>
      </w:tr>
      <w:tr w:rsidR="00364C74" w:rsidRPr="00364C74" w:rsidTr="00364C74">
        <w:trPr>
          <w:trHeight w:val="288"/>
        </w:trPr>
        <w:tc>
          <w:tcPr>
            <w:tcW w:w="3880" w:type="dxa"/>
            <w:tcBorders>
              <w:top w:val="nil"/>
              <w:left w:val="single" w:sz="4" w:space="0" w:color="auto"/>
              <w:bottom w:val="single" w:sz="4" w:space="0" w:color="auto"/>
              <w:right w:val="single" w:sz="4" w:space="0" w:color="auto"/>
            </w:tcBorders>
            <w:shd w:val="clear" w:color="auto" w:fill="auto"/>
            <w:noWrap/>
            <w:hideMark/>
          </w:tcPr>
          <w:p w:rsidR="00364C74" w:rsidRPr="00E26DDE" w:rsidRDefault="00364C74" w:rsidP="00364C74">
            <w:pPr>
              <w:widowControl/>
              <w:adjustRightInd/>
              <w:spacing w:line="240" w:lineRule="auto"/>
              <w:jc w:val="left"/>
              <w:textAlignment w:val="auto"/>
              <w:rPr>
                <w:rFonts w:ascii="Calibri" w:hAnsi="Calibri" w:cs="Calibri"/>
                <w:color w:val="000000"/>
                <w:sz w:val="20"/>
                <w:szCs w:val="22"/>
                <w:lang w:val="es-MX" w:eastAsia="es-MX"/>
              </w:rPr>
            </w:pPr>
            <w:r w:rsidRPr="00E26DDE">
              <w:rPr>
                <w:rFonts w:ascii="Calibri" w:hAnsi="Calibri" w:cs="Calibri"/>
                <w:color w:val="000000"/>
                <w:sz w:val="20"/>
                <w:szCs w:val="22"/>
                <w:lang w:val="es-MX" w:eastAsia="es-MX"/>
              </w:rPr>
              <w:t>REINTEGROS</w:t>
            </w:r>
          </w:p>
        </w:tc>
        <w:tc>
          <w:tcPr>
            <w:tcW w:w="2140" w:type="dxa"/>
            <w:tcBorders>
              <w:top w:val="nil"/>
              <w:left w:val="nil"/>
              <w:bottom w:val="single" w:sz="4" w:space="0" w:color="auto"/>
              <w:right w:val="single" w:sz="4" w:space="0" w:color="auto"/>
            </w:tcBorders>
            <w:shd w:val="clear" w:color="auto" w:fill="auto"/>
            <w:hideMark/>
          </w:tcPr>
          <w:p w:rsidR="00364C74" w:rsidRPr="00E26DDE" w:rsidRDefault="00CE21DA" w:rsidP="00364C74">
            <w:pPr>
              <w:widowControl/>
              <w:adjustRightInd/>
              <w:spacing w:line="240" w:lineRule="auto"/>
              <w:jc w:val="right"/>
              <w:textAlignment w:val="auto"/>
              <w:rPr>
                <w:rFonts w:ascii="Arial" w:hAnsi="Arial" w:cs="Arial"/>
                <w:color w:val="000000"/>
                <w:sz w:val="20"/>
                <w:szCs w:val="22"/>
                <w:lang w:val="es-MX" w:eastAsia="es-MX"/>
              </w:rPr>
            </w:pPr>
            <w:r w:rsidRPr="00E26DDE">
              <w:rPr>
                <w:rFonts w:ascii="Arial" w:hAnsi="Arial" w:cs="Arial"/>
                <w:color w:val="000000"/>
                <w:sz w:val="20"/>
                <w:szCs w:val="22"/>
                <w:lang w:val="es-MX" w:eastAsia="es-MX"/>
              </w:rPr>
              <w:t>0.00</w:t>
            </w:r>
          </w:p>
        </w:tc>
      </w:tr>
      <w:tr w:rsidR="00364C74" w:rsidRPr="00364C74" w:rsidTr="00364C74">
        <w:trPr>
          <w:trHeight w:val="288"/>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364C74" w:rsidRPr="00E26DDE" w:rsidRDefault="00364C74" w:rsidP="00364C74">
            <w:pPr>
              <w:widowControl/>
              <w:adjustRightInd/>
              <w:spacing w:line="240" w:lineRule="auto"/>
              <w:jc w:val="left"/>
              <w:textAlignment w:val="auto"/>
              <w:rPr>
                <w:rFonts w:ascii="Calibri" w:hAnsi="Calibri" w:cs="Calibri"/>
                <w:color w:val="000000"/>
                <w:sz w:val="20"/>
                <w:szCs w:val="22"/>
                <w:lang w:val="es-MX" w:eastAsia="es-MX"/>
              </w:rPr>
            </w:pPr>
            <w:r w:rsidRPr="00E26DDE">
              <w:rPr>
                <w:rFonts w:ascii="Calibri" w:hAnsi="Calibri" w:cs="Calibri"/>
                <w:color w:val="000000"/>
                <w:sz w:val="20"/>
                <w:szCs w:val="22"/>
                <w:lang w:val="es-MX" w:eastAsia="es-MX"/>
              </w:rPr>
              <w:t>OTROS APROVECHAMIENTOS</w:t>
            </w:r>
          </w:p>
        </w:tc>
        <w:tc>
          <w:tcPr>
            <w:tcW w:w="2140" w:type="dxa"/>
            <w:tcBorders>
              <w:top w:val="nil"/>
              <w:left w:val="nil"/>
              <w:bottom w:val="single" w:sz="4" w:space="0" w:color="auto"/>
              <w:right w:val="single" w:sz="4" w:space="0" w:color="auto"/>
            </w:tcBorders>
            <w:shd w:val="clear" w:color="auto" w:fill="auto"/>
            <w:hideMark/>
          </w:tcPr>
          <w:p w:rsidR="00364C74" w:rsidRPr="00E26DDE" w:rsidRDefault="00CE21DA" w:rsidP="00364C74">
            <w:pPr>
              <w:widowControl/>
              <w:adjustRightInd/>
              <w:spacing w:line="240" w:lineRule="auto"/>
              <w:jc w:val="right"/>
              <w:textAlignment w:val="auto"/>
              <w:rPr>
                <w:rFonts w:ascii="Arial" w:hAnsi="Arial" w:cs="Arial"/>
                <w:color w:val="000000"/>
                <w:sz w:val="20"/>
                <w:szCs w:val="22"/>
                <w:lang w:val="es-MX" w:eastAsia="es-MX"/>
              </w:rPr>
            </w:pPr>
            <w:r w:rsidRPr="00E26DDE">
              <w:rPr>
                <w:rFonts w:ascii="Arial" w:hAnsi="Arial" w:cs="Arial"/>
                <w:color w:val="000000"/>
                <w:sz w:val="20"/>
                <w:szCs w:val="22"/>
                <w:lang w:val="es-MX" w:eastAsia="es-MX"/>
              </w:rPr>
              <w:t>17,821.76</w:t>
            </w:r>
          </w:p>
        </w:tc>
      </w:tr>
      <w:tr w:rsidR="00364C74" w:rsidRPr="00364C74" w:rsidTr="00364C74">
        <w:trPr>
          <w:trHeight w:val="288"/>
        </w:trPr>
        <w:tc>
          <w:tcPr>
            <w:tcW w:w="3880" w:type="dxa"/>
            <w:tcBorders>
              <w:top w:val="nil"/>
              <w:left w:val="single" w:sz="4" w:space="0" w:color="auto"/>
              <w:bottom w:val="single" w:sz="4" w:space="0" w:color="auto"/>
              <w:right w:val="single" w:sz="4" w:space="0" w:color="auto"/>
            </w:tcBorders>
            <w:shd w:val="clear" w:color="000000" w:fill="BFBFBF"/>
            <w:noWrap/>
            <w:vAlign w:val="bottom"/>
            <w:hideMark/>
          </w:tcPr>
          <w:p w:rsidR="00364C74" w:rsidRPr="00364C74" w:rsidRDefault="00364C74" w:rsidP="00364C74">
            <w:pPr>
              <w:widowControl/>
              <w:adjustRightInd/>
              <w:spacing w:line="240" w:lineRule="auto"/>
              <w:jc w:val="left"/>
              <w:textAlignment w:val="auto"/>
              <w:rPr>
                <w:rFonts w:ascii="Calibri" w:hAnsi="Calibri" w:cs="Calibri"/>
                <w:b/>
                <w:bCs/>
                <w:color w:val="000000"/>
                <w:sz w:val="22"/>
                <w:szCs w:val="22"/>
                <w:lang w:val="es-MX" w:eastAsia="es-MX"/>
              </w:rPr>
            </w:pPr>
            <w:r w:rsidRPr="00364C74">
              <w:rPr>
                <w:rFonts w:ascii="Calibri" w:hAnsi="Calibri" w:cs="Calibri"/>
                <w:b/>
                <w:bCs/>
                <w:color w:val="000000"/>
                <w:sz w:val="22"/>
                <w:szCs w:val="22"/>
                <w:lang w:val="es-MX" w:eastAsia="es-MX"/>
              </w:rPr>
              <w:t>TOTAL</w:t>
            </w:r>
          </w:p>
        </w:tc>
        <w:tc>
          <w:tcPr>
            <w:tcW w:w="2140" w:type="dxa"/>
            <w:tcBorders>
              <w:top w:val="nil"/>
              <w:left w:val="nil"/>
              <w:bottom w:val="single" w:sz="4" w:space="0" w:color="auto"/>
              <w:right w:val="single" w:sz="4" w:space="0" w:color="auto"/>
            </w:tcBorders>
            <w:shd w:val="clear" w:color="000000" w:fill="BFBFBF"/>
            <w:noWrap/>
            <w:vAlign w:val="bottom"/>
            <w:hideMark/>
          </w:tcPr>
          <w:p w:rsidR="00364C74" w:rsidRPr="00364C74" w:rsidRDefault="00CE21DA" w:rsidP="00364C74">
            <w:pPr>
              <w:widowControl/>
              <w:adjustRightInd/>
              <w:spacing w:line="240" w:lineRule="auto"/>
              <w:jc w:val="right"/>
              <w:textAlignment w:val="auto"/>
              <w:rPr>
                <w:rFonts w:ascii="Calibri" w:hAnsi="Calibri" w:cs="Calibri"/>
                <w:b/>
                <w:bCs/>
                <w:color w:val="000000"/>
                <w:sz w:val="22"/>
                <w:szCs w:val="22"/>
                <w:lang w:val="es-MX" w:eastAsia="es-MX"/>
              </w:rPr>
            </w:pPr>
            <w:r>
              <w:rPr>
                <w:rFonts w:ascii="Calibri" w:hAnsi="Calibri" w:cs="Calibri"/>
                <w:b/>
                <w:bCs/>
                <w:color w:val="000000"/>
                <w:sz w:val="22"/>
                <w:szCs w:val="22"/>
                <w:lang w:val="es-MX" w:eastAsia="es-MX"/>
              </w:rPr>
              <w:t>11,764,419.63</w:t>
            </w:r>
          </w:p>
        </w:tc>
      </w:tr>
    </w:tbl>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EA-02.-</w:t>
      </w:r>
      <w:r w:rsidRPr="003705B0">
        <w:rPr>
          <w:rFonts w:ascii="Arial" w:hAnsi="Arial" w:cs="Arial"/>
          <w:color w:val="000000"/>
          <w:sz w:val="22"/>
          <w:szCs w:val="22"/>
          <w:lang w:val="es-MX"/>
        </w:rPr>
        <w:t xml:space="preserve"> </w:t>
      </w:r>
      <w:r w:rsidRPr="003705B0">
        <w:rPr>
          <w:rFonts w:ascii="Arial" w:hAnsi="Arial" w:cs="Arial"/>
          <w:bCs/>
          <w:sz w:val="22"/>
          <w:szCs w:val="22"/>
          <w:lang w:val="es-MX"/>
        </w:rPr>
        <w:t>“Esta nota no es aplicable al ente público debido a que no tuvo</w:t>
      </w:r>
      <w:r w:rsidRPr="003705B0">
        <w:rPr>
          <w:rFonts w:ascii="Arial" w:hAnsi="Arial" w:cs="Arial"/>
          <w:color w:val="000000"/>
          <w:sz w:val="22"/>
          <w:szCs w:val="22"/>
          <w:lang w:val="es-MX"/>
        </w:rPr>
        <w:t xml:space="preserve"> </w:t>
      </w:r>
      <w:r w:rsidRPr="003705B0">
        <w:rPr>
          <w:rFonts w:ascii="Arial" w:hAnsi="Arial" w:cs="Arial"/>
          <w:b/>
          <w:color w:val="000000"/>
          <w:sz w:val="22"/>
          <w:szCs w:val="22"/>
          <w:lang w:val="es-MX"/>
        </w:rPr>
        <w:t>otros ingresos</w:t>
      </w:r>
      <w:r w:rsidRPr="003705B0">
        <w:rPr>
          <w:rFonts w:ascii="Arial" w:hAnsi="Arial" w:cs="Arial"/>
          <w:color w:val="000000"/>
          <w:sz w:val="22"/>
          <w:szCs w:val="22"/>
          <w:lang w:val="es-MX"/>
        </w:rPr>
        <w:t>”.</w:t>
      </w:r>
    </w:p>
    <w:p w:rsidR="003705B0" w:rsidRPr="003705B0" w:rsidRDefault="003705B0" w:rsidP="003705B0">
      <w:pPr>
        <w:spacing w:line="240" w:lineRule="auto"/>
        <w:rPr>
          <w:rFonts w:ascii="Arial" w:hAnsi="Arial" w:cs="Arial"/>
          <w:b/>
          <w:bCs/>
        </w:rPr>
      </w:pPr>
      <w:r w:rsidRPr="003705B0">
        <w:rPr>
          <w:rFonts w:ascii="Arial" w:hAnsi="Arial" w:cs="Arial"/>
          <w:b/>
          <w:bCs/>
        </w:rPr>
        <w:t>GASTOS Y OTRAS PÉRDIDAS.</w:t>
      </w:r>
    </w:p>
    <w:p w:rsidR="003705B0" w:rsidRPr="003705B0" w:rsidRDefault="003705B0" w:rsidP="007E18CD">
      <w:pPr>
        <w:pStyle w:val="NormalWeb"/>
        <w:rPr>
          <w:rFonts w:ascii="Arial" w:hAnsi="Arial" w:cs="Arial"/>
          <w:bCs/>
          <w:sz w:val="22"/>
          <w:szCs w:val="22"/>
          <w:lang w:val="es-MX"/>
        </w:rPr>
      </w:pPr>
      <w:r w:rsidRPr="003705B0">
        <w:rPr>
          <w:rFonts w:ascii="Arial" w:hAnsi="Arial" w:cs="Arial"/>
          <w:b/>
          <w:bCs/>
          <w:sz w:val="22"/>
          <w:szCs w:val="22"/>
          <w:lang w:val="es-MX"/>
        </w:rPr>
        <w:t>EA-03.-</w:t>
      </w:r>
      <w:r w:rsidRPr="003705B0">
        <w:rPr>
          <w:rFonts w:ascii="Arial" w:hAnsi="Arial" w:cs="Arial"/>
          <w:bCs/>
          <w:sz w:val="22"/>
          <w:szCs w:val="22"/>
          <w:lang w:val="es-MX"/>
        </w:rPr>
        <w:t xml:space="preserve"> </w:t>
      </w:r>
      <w:r w:rsidR="00EE587A">
        <w:rPr>
          <w:rFonts w:ascii="Arial" w:hAnsi="Arial" w:cs="Arial"/>
          <w:bCs/>
          <w:sz w:val="22"/>
          <w:szCs w:val="22"/>
          <w:lang w:val="es-MX"/>
        </w:rPr>
        <w:t xml:space="preserve"> G</w:t>
      </w:r>
      <w:r w:rsidR="007E18CD" w:rsidRPr="007E18CD">
        <w:rPr>
          <w:rFonts w:ascii="Arial" w:hAnsi="Arial" w:cs="Arial"/>
          <w:bCs/>
          <w:sz w:val="22"/>
          <w:szCs w:val="22"/>
          <w:lang w:val="es-MX"/>
        </w:rPr>
        <w:t>astos de funcionamiento, transferencias, subsidios y otras ayudas, participaciones y aportaciones, otros gastos y pérdidas extraordinarias, que en lo individual representen el 10</w:t>
      </w:r>
      <w:r w:rsidR="007E18CD">
        <w:rPr>
          <w:rFonts w:ascii="Arial" w:hAnsi="Arial" w:cs="Arial"/>
          <w:bCs/>
          <w:sz w:val="22"/>
          <w:szCs w:val="22"/>
          <w:lang w:val="es-MX"/>
        </w:rPr>
        <w:t>% o más del total de los gastos</w:t>
      </w:r>
      <w:r w:rsidRPr="003705B0">
        <w:rPr>
          <w:rFonts w:ascii="Arial" w:hAnsi="Arial" w:cs="Arial"/>
          <w:bCs/>
          <w:sz w:val="22"/>
          <w:szCs w:val="22"/>
          <w:lang w:val="es-MX"/>
        </w:rPr>
        <w:t xml:space="preserve"> durante el per</w:t>
      </w:r>
      <w:r w:rsidR="009F6CCD">
        <w:rPr>
          <w:rFonts w:ascii="Arial" w:hAnsi="Arial" w:cs="Arial"/>
          <w:bCs/>
          <w:sz w:val="22"/>
          <w:szCs w:val="22"/>
          <w:lang w:val="es-MX"/>
        </w:rPr>
        <w:t xml:space="preserve">íodo comprendido del </w:t>
      </w:r>
      <w:r w:rsidR="00CE21DA">
        <w:rPr>
          <w:rFonts w:ascii="Arial" w:hAnsi="Arial" w:cs="Arial"/>
          <w:bCs/>
          <w:sz w:val="22"/>
          <w:szCs w:val="22"/>
          <w:lang w:val="es-MX"/>
        </w:rPr>
        <w:t>al 31 de Marzo de 2017</w:t>
      </w:r>
      <w:r w:rsidRPr="003705B0">
        <w:rPr>
          <w:rFonts w:ascii="Arial" w:hAnsi="Arial" w:cs="Arial"/>
          <w:bCs/>
          <w:sz w:val="22"/>
          <w:szCs w:val="22"/>
          <w:lang w:val="es-MX"/>
        </w:rPr>
        <w:t>.</w:t>
      </w:r>
    </w:p>
    <w:tbl>
      <w:tblPr>
        <w:tblW w:w="9211" w:type="dxa"/>
        <w:jc w:val="center"/>
        <w:tblInd w:w="51" w:type="dxa"/>
        <w:tblCellMar>
          <w:left w:w="70" w:type="dxa"/>
          <w:right w:w="70" w:type="dxa"/>
        </w:tblCellMar>
        <w:tblLook w:val="04A0"/>
      </w:tblPr>
      <w:tblGrid>
        <w:gridCol w:w="6724"/>
        <w:gridCol w:w="2487"/>
      </w:tblGrid>
      <w:tr w:rsidR="009F6CCD" w:rsidRPr="009F6CCD" w:rsidTr="009F6CCD">
        <w:trPr>
          <w:trHeight w:val="147"/>
          <w:jc w:val="center"/>
        </w:trPr>
        <w:tc>
          <w:tcPr>
            <w:tcW w:w="6724" w:type="dxa"/>
            <w:tcBorders>
              <w:top w:val="single" w:sz="8" w:space="0" w:color="auto"/>
              <w:left w:val="single" w:sz="8" w:space="0" w:color="auto"/>
              <w:bottom w:val="single" w:sz="8" w:space="0" w:color="auto"/>
              <w:right w:val="nil"/>
            </w:tcBorders>
            <w:shd w:val="clear" w:color="000000" w:fill="D8D8D8"/>
            <w:hideMark/>
          </w:tcPr>
          <w:p w:rsidR="009F6CCD" w:rsidRPr="009F6CCD" w:rsidRDefault="009F6CCD" w:rsidP="009F6CCD">
            <w:pPr>
              <w:widowControl/>
              <w:adjustRightInd/>
              <w:spacing w:line="240" w:lineRule="auto"/>
              <w:jc w:val="center"/>
              <w:textAlignment w:val="auto"/>
              <w:rPr>
                <w:rFonts w:ascii="Arial" w:hAnsi="Arial" w:cs="Arial"/>
                <w:b/>
                <w:bCs/>
                <w:color w:val="000000"/>
                <w:sz w:val="20"/>
                <w:szCs w:val="20"/>
                <w:lang w:val="es-MX" w:eastAsia="es-MX"/>
              </w:rPr>
            </w:pPr>
            <w:bookmarkStart w:id="1" w:name="OLE_LINK10"/>
            <w:bookmarkStart w:id="2" w:name="OLE_LINK11"/>
            <w:bookmarkStart w:id="3" w:name="OLE_LINK12"/>
            <w:r w:rsidRPr="009F6CCD">
              <w:rPr>
                <w:rFonts w:ascii="Arial" w:hAnsi="Arial" w:cs="Arial"/>
                <w:b/>
                <w:bCs/>
                <w:color w:val="000000"/>
                <w:sz w:val="20"/>
                <w:szCs w:val="20"/>
                <w:lang w:val="es-MX" w:eastAsia="es-MX"/>
              </w:rPr>
              <w:t>CUENTA</w:t>
            </w:r>
          </w:p>
        </w:tc>
        <w:tc>
          <w:tcPr>
            <w:tcW w:w="2487" w:type="dxa"/>
            <w:tcBorders>
              <w:top w:val="single" w:sz="8" w:space="0" w:color="auto"/>
              <w:left w:val="single" w:sz="8" w:space="0" w:color="auto"/>
              <w:bottom w:val="single" w:sz="8" w:space="0" w:color="auto"/>
              <w:right w:val="single" w:sz="8" w:space="0" w:color="auto"/>
            </w:tcBorders>
            <w:shd w:val="clear" w:color="000000" w:fill="D8D8D8"/>
            <w:noWrap/>
            <w:hideMark/>
          </w:tcPr>
          <w:p w:rsidR="009F6CCD" w:rsidRPr="009F6CCD" w:rsidRDefault="009F6CCD" w:rsidP="009F6CCD">
            <w:pPr>
              <w:widowControl/>
              <w:adjustRightInd/>
              <w:spacing w:line="240" w:lineRule="auto"/>
              <w:jc w:val="center"/>
              <w:textAlignment w:val="auto"/>
              <w:rPr>
                <w:rFonts w:ascii="Arial" w:hAnsi="Arial" w:cs="Arial"/>
                <w:b/>
                <w:bCs/>
                <w:color w:val="000000"/>
                <w:sz w:val="20"/>
                <w:szCs w:val="20"/>
                <w:lang w:val="es-MX" w:eastAsia="es-MX"/>
              </w:rPr>
            </w:pPr>
            <w:r w:rsidRPr="009F6CCD">
              <w:rPr>
                <w:rFonts w:ascii="Arial" w:hAnsi="Arial" w:cs="Arial"/>
                <w:b/>
                <w:bCs/>
                <w:color w:val="000000"/>
                <w:sz w:val="20"/>
                <w:szCs w:val="20"/>
                <w:lang w:val="es-MX" w:eastAsia="es-MX"/>
              </w:rPr>
              <w:t>IMPORTE</w:t>
            </w:r>
          </w:p>
        </w:tc>
      </w:tr>
      <w:tr w:rsidR="009F6CCD" w:rsidRPr="009F6CCD" w:rsidTr="009F6CCD">
        <w:trPr>
          <w:trHeight w:val="286"/>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E26DDE" w:rsidRDefault="009F6CCD" w:rsidP="009F6CCD">
            <w:pPr>
              <w:widowControl/>
              <w:adjustRightInd/>
              <w:spacing w:line="240" w:lineRule="auto"/>
              <w:jc w:val="lef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REMUNERACIONES AL PERSONAL DE CARÁCTER PERMANENTE</w:t>
            </w:r>
          </w:p>
        </w:tc>
        <w:tc>
          <w:tcPr>
            <w:tcW w:w="2487" w:type="dxa"/>
            <w:tcBorders>
              <w:top w:val="nil"/>
              <w:left w:val="nil"/>
              <w:bottom w:val="single" w:sz="8" w:space="0" w:color="auto"/>
              <w:right w:val="single" w:sz="8" w:space="0" w:color="auto"/>
            </w:tcBorders>
            <w:shd w:val="clear" w:color="auto" w:fill="auto"/>
            <w:noWrap/>
            <w:hideMark/>
          </w:tcPr>
          <w:p w:rsidR="009F6CCD" w:rsidRPr="00E26DDE" w:rsidRDefault="00CE21DA" w:rsidP="00CE21DA">
            <w:pPr>
              <w:widowControl/>
              <w:adjustRightInd/>
              <w:spacing w:line="240" w:lineRule="auto"/>
              <w:jc w:val="righ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 xml:space="preserve">3,141,164.58 </w:t>
            </w:r>
          </w:p>
        </w:tc>
      </w:tr>
      <w:tr w:rsidR="009F6CCD" w:rsidRPr="009F6CCD" w:rsidTr="009F6CCD">
        <w:trPr>
          <w:trHeight w:val="286"/>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E26DDE" w:rsidRDefault="009F6CCD" w:rsidP="009F6CCD">
            <w:pPr>
              <w:widowControl/>
              <w:adjustRightInd/>
              <w:spacing w:line="240" w:lineRule="auto"/>
              <w:jc w:val="lef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REMUNERACIONES ADICIONALES Y ESPECIALES</w:t>
            </w:r>
          </w:p>
        </w:tc>
        <w:tc>
          <w:tcPr>
            <w:tcW w:w="2487" w:type="dxa"/>
            <w:tcBorders>
              <w:top w:val="nil"/>
              <w:left w:val="nil"/>
              <w:bottom w:val="single" w:sz="8" w:space="0" w:color="auto"/>
              <w:right w:val="single" w:sz="8" w:space="0" w:color="auto"/>
            </w:tcBorders>
            <w:shd w:val="clear" w:color="auto" w:fill="auto"/>
            <w:noWrap/>
            <w:hideMark/>
          </w:tcPr>
          <w:p w:rsidR="009F6CCD" w:rsidRPr="00E26DDE" w:rsidRDefault="00364C74" w:rsidP="009F6CCD">
            <w:pPr>
              <w:widowControl/>
              <w:adjustRightInd/>
              <w:spacing w:line="240" w:lineRule="auto"/>
              <w:jc w:val="righ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0.00</w:t>
            </w:r>
          </w:p>
        </w:tc>
      </w:tr>
      <w:tr w:rsidR="009F6CCD" w:rsidRPr="009F6CCD" w:rsidTr="009F6CCD">
        <w:trPr>
          <w:trHeight w:val="147"/>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E26DDE" w:rsidRDefault="009F6CCD" w:rsidP="009F6CCD">
            <w:pPr>
              <w:widowControl/>
              <w:adjustRightInd/>
              <w:spacing w:line="240" w:lineRule="auto"/>
              <w:jc w:val="lef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SEGURIDAD SOCIAL</w:t>
            </w:r>
          </w:p>
        </w:tc>
        <w:tc>
          <w:tcPr>
            <w:tcW w:w="2487" w:type="dxa"/>
            <w:tcBorders>
              <w:top w:val="nil"/>
              <w:left w:val="nil"/>
              <w:bottom w:val="single" w:sz="8" w:space="0" w:color="auto"/>
              <w:right w:val="single" w:sz="8" w:space="0" w:color="auto"/>
            </w:tcBorders>
            <w:shd w:val="clear" w:color="auto" w:fill="auto"/>
            <w:noWrap/>
            <w:hideMark/>
          </w:tcPr>
          <w:p w:rsidR="009F6CCD" w:rsidRPr="00E26DDE" w:rsidRDefault="00CE21DA" w:rsidP="00CE21DA">
            <w:pPr>
              <w:widowControl/>
              <w:adjustRightInd/>
              <w:spacing w:line="240" w:lineRule="auto"/>
              <w:jc w:val="righ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 xml:space="preserve">371,723.69 </w:t>
            </w:r>
          </w:p>
        </w:tc>
      </w:tr>
      <w:tr w:rsidR="009F6CCD" w:rsidRPr="009F6CCD" w:rsidTr="009F6CCD">
        <w:trPr>
          <w:trHeight w:val="286"/>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E26DDE" w:rsidRDefault="009F6CCD" w:rsidP="009F6CCD">
            <w:pPr>
              <w:widowControl/>
              <w:adjustRightInd/>
              <w:spacing w:line="240" w:lineRule="auto"/>
              <w:jc w:val="lef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OTRAS PRESTACIONES SOCIALES Y ECONÓMICAS</w:t>
            </w:r>
          </w:p>
        </w:tc>
        <w:tc>
          <w:tcPr>
            <w:tcW w:w="2487" w:type="dxa"/>
            <w:tcBorders>
              <w:top w:val="nil"/>
              <w:left w:val="nil"/>
              <w:bottom w:val="single" w:sz="8" w:space="0" w:color="auto"/>
              <w:right w:val="single" w:sz="8" w:space="0" w:color="auto"/>
            </w:tcBorders>
            <w:shd w:val="clear" w:color="auto" w:fill="auto"/>
            <w:noWrap/>
            <w:hideMark/>
          </w:tcPr>
          <w:p w:rsidR="009F6CCD" w:rsidRPr="00E26DDE" w:rsidRDefault="00CE21DA" w:rsidP="009F6CCD">
            <w:pPr>
              <w:widowControl/>
              <w:adjustRightInd/>
              <w:spacing w:line="240" w:lineRule="auto"/>
              <w:jc w:val="righ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253,078.37</w:t>
            </w:r>
          </w:p>
        </w:tc>
      </w:tr>
      <w:tr w:rsidR="009F6CCD" w:rsidRPr="009F6CCD" w:rsidTr="009F6CCD">
        <w:trPr>
          <w:trHeight w:val="147"/>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E26DDE" w:rsidRDefault="009F6CCD" w:rsidP="009F6CCD">
            <w:pPr>
              <w:widowControl/>
              <w:adjustRightInd/>
              <w:spacing w:line="240" w:lineRule="auto"/>
              <w:jc w:val="lef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Pago de Estímulos a Servidores Públicos</w:t>
            </w:r>
          </w:p>
        </w:tc>
        <w:tc>
          <w:tcPr>
            <w:tcW w:w="2487" w:type="dxa"/>
            <w:tcBorders>
              <w:top w:val="nil"/>
              <w:left w:val="nil"/>
              <w:bottom w:val="single" w:sz="8" w:space="0" w:color="auto"/>
              <w:right w:val="single" w:sz="8" w:space="0" w:color="auto"/>
            </w:tcBorders>
            <w:shd w:val="clear" w:color="auto" w:fill="auto"/>
            <w:noWrap/>
            <w:hideMark/>
          </w:tcPr>
          <w:p w:rsidR="009F6CCD" w:rsidRPr="00E26DDE" w:rsidRDefault="00CE21DA" w:rsidP="009F6CCD">
            <w:pPr>
              <w:widowControl/>
              <w:adjustRightInd/>
              <w:spacing w:line="240" w:lineRule="auto"/>
              <w:jc w:val="righ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52,910.00</w:t>
            </w:r>
          </w:p>
        </w:tc>
      </w:tr>
      <w:tr w:rsidR="009F6CCD" w:rsidRPr="009F6CCD" w:rsidTr="009F6CCD">
        <w:trPr>
          <w:trHeight w:val="286"/>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E26DDE" w:rsidRDefault="009F6CCD" w:rsidP="009F6CCD">
            <w:pPr>
              <w:widowControl/>
              <w:adjustRightInd/>
              <w:spacing w:line="240" w:lineRule="auto"/>
              <w:jc w:val="lef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PAGO DE ESTÍMULOS A SERVIDORES PÚBLICOS (BAJA)</w:t>
            </w:r>
          </w:p>
        </w:tc>
        <w:tc>
          <w:tcPr>
            <w:tcW w:w="2487" w:type="dxa"/>
            <w:tcBorders>
              <w:top w:val="nil"/>
              <w:left w:val="nil"/>
              <w:bottom w:val="single" w:sz="8" w:space="0" w:color="auto"/>
              <w:right w:val="single" w:sz="8" w:space="0" w:color="auto"/>
            </w:tcBorders>
            <w:shd w:val="clear" w:color="auto" w:fill="auto"/>
            <w:noWrap/>
            <w:hideMark/>
          </w:tcPr>
          <w:p w:rsidR="009F6CCD" w:rsidRPr="00E26DDE" w:rsidRDefault="00CE21DA" w:rsidP="009F6CCD">
            <w:pPr>
              <w:widowControl/>
              <w:adjustRightInd/>
              <w:spacing w:line="240" w:lineRule="auto"/>
              <w:jc w:val="righ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0.00</w:t>
            </w:r>
          </w:p>
        </w:tc>
      </w:tr>
      <w:tr w:rsidR="009F6CCD" w:rsidRPr="009F6CCD" w:rsidTr="009F6CCD">
        <w:trPr>
          <w:trHeight w:val="424"/>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E26DDE" w:rsidRDefault="009F6CCD" w:rsidP="009F6CCD">
            <w:pPr>
              <w:widowControl/>
              <w:adjustRightInd/>
              <w:spacing w:line="240" w:lineRule="auto"/>
              <w:jc w:val="lef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MATERIALES DE ADMINISTRACIÓN, EMISIÓN DE DOCUMENTOS Y ARTÍCULOS OFICIALES</w:t>
            </w:r>
          </w:p>
        </w:tc>
        <w:tc>
          <w:tcPr>
            <w:tcW w:w="2487" w:type="dxa"/>
            <w:tcBorders>
              <w:top w:val="nil"/>
              <w:left w:val="nil"/>
              <w:bottom w:val="single" w:sz="8" w:space="0" w:color="auto"/>
              <w:right w:val="single" w:sz="8" w:space="0" w:color="auto"/>
            </w:tcBorders>
            <w:shd w:val="clear" w:color="auto" w:fill="auto"/>
            <w:noWrap/>
            <w:hideMark/>
          </w:tcPr>
          <w:p w:rsidR="009F6CCD" w:rsidRPr="00E26DDE" w:rsidRDefault="00CE21DA" w:rsidP="009F6CCD">
            <w:pPr>
              <w:widowControl/>
              <w:adjustRightInd/>
              <w:spacing w:line="240" w:lineRule="auto"/>
              <w:jc w:val="righ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155,622.96</w:t>
            </w:r>
          </w:p>
        </w:tc>
      </w:tr>
      <w:tr w:rsidR="009F6CCD" w:rsidRPr="009F6CCD" w:rsidTr="009F6CCD">
        <w:trPr>
          <w:trHeight w:val="147"/>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E26DDE" w:rsidRDefault="009F6CCD" w:rsidP="009F6CCD">
            <w:pPr>
              <w:widowControl/>
              <w:adjustRightInd/>
              <w:spacing w:line="240" w:lineRule="auto"/>
              <w:jc w:val="lef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ALIMENTOS Y UTENSILIOS</w:t>
            </w:r>
          </w:p>
          <w:p w:rsidR="00604D5E" w:rsidRPr="00E26DDE" w:rsidRDefault="00604D5E" w:rsidP="009F6CCD">
            <w:pPr>
              <w:widowControl/>
              <w:adjustRightInd/>
              <w:spacing w:line="240" w:lineRule="auto"/>
              <w:jc w:val="left"/>
              <w:textAlignment w:val="auto"/>
              <w:rPr>
                <w:rFonts w:ascii="Arial" w:hAnsi="Arial" w:cs="Arial"/>
                <w:color w:val="000000"/>
                <w:sz w:val="18"/>
                <w:szCs w:val="22"/>
                <w:lang w:val="es-MX" w:eastAsia="es-MX"/>
              </w:rPr>
            </w:pPr>
          </w:p>
        </w:tc>
        <w:tc>
          <w:tcPr>
            <w:tcW w:w="2487" w:type="dxa"/>
            <w:tcBorders>
              <w:top w:val="nil"/>
              <w:left w:val="nil"/>
              <w:bottom w:val="single" w:sz="8" w:space="0" w:color="auto"/>
              <w:right w:val="single" w:sz="8" w:space="0" w:color="auto"/>
            </w:tcBorders>
            <w:shd w:val="clear" w:color="auto" w:fill="auto"/>
            <w:noWrap/>
            <w:hideMark/>
          </w:tcPr>
          <w:p w:rsidR="009F6CCD" w:rsidRPr="00E26DDE" w:rsidRDefault="00CE21DA" w:rsidP="009F6CCD">
            <w:pPr>
              <w:widowControl/>
              <w:adjustRightInd/>
              <w:spacing w:line="240" w:lineRule="auto"/>
              <w:jc w:val="righ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79,515.04</w:t>
            </w:r>
          </w:p>
        </w:tc>
      </w:tr>
      <w:tr w:rsidR="009F6CCD" w:rsidRPr="009F6CCD" w:rsidTr="009F6CCD">
        <w:trPr>
          <w:trHeight w:val="286"/>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E26DDE" w:rsidRDefault="009F6CCD" w:rsidP="009F6CCD">
            <w:pPr>
              <w:widowControl/>
              <w:adjustRightInd/>
              <w:spacing w:line="240" w:lineRule="auto"/>
              <w:jc w:val="lef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MATERIAS PRIMAS Y MATERIALES DE PRODUCCIÓN Y COMERCIALIZACIÓN</w:t>
            </w:r>
          </w:p>
        </w:tc>
        <w:tc>
          <w:tcPr>
            <w:tcW w:w="2487" w:type="dxa"/>
            <w:tcBorders>
              <w:top w:val="nil"/>
              <w:left w:val="nil"/>
              <w:bottom w:val="single" w:sz="8" w:space="0" w:color="auto"/>
              <w:right w:val="single" w:sz="8" w:space="0" w:color="auto"/>
            </w:tcBorders>
            <w:shd w:val="clear" w:color="auto" w:fill="auto"/>
            <w:noWrap/>
            <w:hideMark/>
          </w:tcPr>
          <w:p w:rsidR="009F6CCD" w:rsidRPr="00E26DDE" w:rsidRDefault="00CE21DA" w:rsidP="009F6CCD">
            <w:pPr>
              <w:widowControl/>
              <w:adjustRightInd/>
              <w:spacing w:line="240" w:lineRule="auto"/>
              <w:jc w:val="righ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0.00</w:t>
            </w:r>
          </w:p>
        </w:tc>
      </w:tr>
      <w:tr w:rsidR="009F6CCD" w:rsidRPr="009F6CCD" w:rsidTr="009F6CCD">
        <w:trPr>
          <w:trHeight w:val="286"/>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E26DDE" w:rsidRDefault="009F6CCD" w:rsidP="009F6CCD">
            <w:pPr>
              <w:widowControl/>
              <w:adjustRightInd/>
              <w:spacing w:line="240" w:lineRule="auto"/>
              <w:jc w:val="lef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MATERIALES Y ARTÍCULOS DE CONSTRUCCIÓN Y DE REPARACIÓN</w:t>
            </w:r>
          </w:p>
        </w:tc>
        <w:tc>
          <w:tcPr>
            <w:tcW w:w="2487" w:type="dxa"/>
            <w:tcBorders>
              <w:top w:val="nil"/>
              <w:left w:val="nil"/>
              <w:bottom w:val="single" w:sz="8" w:space="0" w:color="auto"/>
              <w:right w:val="single" w:sz="8" w:space="0" w:color="auto"/>
            </w:tcBorders>
            <w:shd w:val="clear" w:color="auto" w:fill="auto"/>
            <w:noWrap/>
            <w:hideMark/>
          </w:tcPr>
          <w:p w:rsidR="009F6CCD" w:rsidRPr="00E26DDE" w:rsidRDefault="00CE21DA" w:rsidP="009F6CCD">
            <w:pPr>
              <w:widowControl/>
              <w:adjustRightInd/>
              <w:spacing w:line="240" w:lineRule="auto"/>
              <w:jc w:val="righ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308,097.40</w:t>
            </w:r>
          </w:p>
        </w:tc>
      </w:tr>
      <w:tr w:rsidR="009F6CCD" w:rsidRPr="009F6CCD" w:rsidTr="009F6CCD">
        <w:trPr>
          <w:trHeight w:val="286"/>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E26DDE" w:rsidRDefault="009F6CCD" w:rsidP="009F6CCD">
            <w:pPr>
              <w:widowControl/>
              <w:adjustRightInd/>
              <w:spacing w:line="240" w:lineRule="auto"/>
              <w:jc w:val="lef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lastRenderedPageBreak/>
              <w:t>PRODUCTOS QUÍMICOS, FARMACÉUTICOS Y DE LABORATORIO</w:t>
            </w:r>
          </w:p>
        </w:tc>
        <w:tc>
          <w:tcPr>
            <w:tcW w:w="2487" w:type="dxa"/>
            <w:tcBorders>
              <w:top w:val="nil"/>
              <w:left w:val="nil"/>
              <w:bottom w:val="single" w:sz="8" w:space="0" w:color="auto"/>
              <w:right w:val="single" w:sz="8" w:space="0" w:color="auto"/>
            </w:tcBorders>
            <w:shd w:val="clear" w:color="auto" w:fill="auto"/>
            <w:noWrap/>
            <w:hideMark/>
          </w:tcPr>
          <w:p w:rsidR="009F6CCD" w:rsidRPr="00E26DDE" w:rsidRDefault="00CE21DA" w:rsidP="009F6CCD">
            <w:pPr>
              <w:widowControl/>
              <w:adjustRightInd/>
              <w:spacing w:line="240" w:lineRule="auto"/>
              <w:jc w:val="righ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16,855.96</w:t>
            </w:r>
          </w:p>
        </w:tc>
      </w:tr>
      <w:tr w:rsidR="009F6CCD" w:rsidRPr="009F6CCD" w:rsidTr="009F6CCD">
        <w:trPr>
          <w:trHeight w:val="286"/>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E26DDE" w:rsidRDefault="009F6CCD" w:rsidP="009F6CCD">
            <w:pPr>
              <w:widowControl/>
              <w:adjustRightInd/>
              <w:spacing w:line="240" w:lineRule="auto"/>
              <w:jc w:val="lef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COMBUSTIBLES, LUBRICANTES Y ADITIVOS</w:t>
            </w:r>
          </w:p>
        </w:tc>
        <w:tc>
          <w:tcPr>
            <w:tcW w:w="2487" w:type="dxa"/>
            <w:tcBorders>
              <w:top w:val="nil"/>
              <w:left w:val="nil"/>
              <w:bottom w:val="single" w:sz="8" w:space="0" w:color="auto"/>
              <w:right w:val="single" w:sz="8" w:space="0" w:color="auto"/>
            </w:tcBorders>
            <w:shd w:val="clear" w:color="auto" w:fill="auto"/>
            <w:noWrap/>
            <w:hideMark/>
          </w:tcPr>
          <w:p w:rsidR="009F6CCD" w:rsidRPr="00E26DDE" w:rsidRDefault="00CE21DA" w:rsidP="009F6CCD">
            <w:pPr>
              <w:widowControl/>
              <w:adjustRightInd/>
              <w:spacing w:line="240" w:lineRule="auto"/>
              <w:jc w:val="righ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301,910.58</w:t>
            </w:r>
          </w:p>
        </w:tc>
      </w:tr>
      <w:tr w:rsidR="009F6CCD" w:rsidRPr="009F6CCD" w:rsidTr="009F6CCD">
        <w:trPr>
          <w:trHeight w:val="424"/>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E26DDE" w:rsidRDefault="009F6CCD" w:rsidP="009F6CCD">
            <w:pPr>
              <w:widowControl/>
              <w:adjustRightInd/>
              <w:spacing w:line="240" w:lineRule="auto"/>
              <w:jc w:val="lef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VESTUARIO, BLANCOS, PRENDAS DE PROTECCIÓN Y ARTÍCULOS DEPORTIVOS</w:t>
            </w:r>
          </w:p>
        </w:tc>
        <w:tc>
          <w:tcPr>
            <w:tcW w:w="2487" w:type="dxa"/>
            <w:tcBorders>
              <w:top w:val="nil"/>
              <w:left w:val="nil"/>
              <w:bottom w:val="single" w:sz="8" w:space="0" w:color="auto"/>
              <w:right w:val="single" w:sz="8" w:space="0" w:color="auto"/>
            </w:tcBorders>
            <w:shd w:val="clear" w:color="auto" w:fill="auto"/>
            <w:noWrap/>
            <w:hideMark/>
          </w:tcPr>
          <w:p w:rsidR="009F6CCD" w:rsidRPr="00E26DDE" w:rsidRDefault="00CE21DA" w:rsidP="009F6CCD">
            <w:pPr>
              <w:widowControl/>
              <w:adjustRightInd/>
              <w:spacing w:line="240" w:lineRule="auto"/>
              <w:jc w:val="righ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0.00</w:t>
            </w:r>
          </w:p>
        </w:tc>
      </w:tr>
      <w:tr w:rsidR="009F6CCD" w:rsidRPr="009F6CCD" w:rsidTr="009F6CCD">
        <w:trPr>
          <w:trHeight w:val="286"/>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E26DDE" w:rsidRDefault="009F6CCD" w:rsidP="009F6CCD">
            <w:pPr>
              <w:widowControl/>
              <w:adjustRightInd/>
              <w:spacing w:line="240" w:lineRule="auto"/>
              <w:jc w:val="lef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MATERIALES Y SUMINISTROS PARA SEGURIDAD</w:t>
            </w:r>
          </w:p>
        </w:tc>
        <w:tc>
          <w:tcPr>
            <w:tcW w:w="2487" w:type="dxa"/>
            <w:tcBorders>
              <w:top w:val="nil"/>
              <w:left w:val="nil"/>
              <w:bottom w:val="single" w:sz="8" w:space="0" w:color="auto"/>
              <w:right w:val="single" w:sz="8" w:space="0" w:color="auto"/>
            </w:tcBorders>
            <w:shd w:val="clear" w:color="auto" w:fill="auto"/>
            <w:noWrap/>
            <w:hideMark/>
          </w:tcPr>
          <w:p w:rsidR="009F6CCD" w:rsidRPr="00E26DDE" w:rsidRDefault="00364C74" w:rsidP="009F6CCD">
            <w:pPr>
              <w:widowControl/>
              <w:adjustRightInd/>
              <w:spacing w:line="240" w:lineRule="auto"/>
              <w:jc w:val="righ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0.00</w:t>
            </w:r>
          </w:p>
        </w:tc>
      </w:tr>
      <w:tr w:rsidR="009F6CCD" w:rsidRPr="009F6CCD" w:rsidTr="009F6CCD">
        <w:trPr>
          <w:trHeight w:val="286"/>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E26DDE" w:rsidRDefault="009F6CCD" w:rsidP="009F6CCD">
            <w:pPr>
              <w:widowControl/>
              <w:adjustRightInd/>
              <w:spacing w:line="240" w:lineRule="auto"/>
              <w:jc w:val="lef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HERRAMIENTAS, REFACCIONES Y ACCESORIOS MENORES</w:t>
            </w:r>
          </w:p>
        </w:tc>
        <w:tc>
          <w:tcPr>
            <w:tcW w:w="2487" w:type="dxa"/>
            <w:tcBorders>
              <w:top w:val="nil"/>
              <w:left w:val="nil"/>
              <w:bottom w:val="single" w:sz="8" w:space="0" w:color="auto"/>
              <w:right w:val="single" w:sz="8" w:space="0" w:color="auto"/>
            </w:tcBorders>
            <w:shd w:val="clear" w:color="auto" w:fill="auto"/>
            <w:noWrap/>
            <w:hideMark/>
          </w:tcPr>
          <w:p w:rsidR="009F6CCD" w:rsidRPr="00E26DDE" w:rsidRDefault="00CE21DA" w:rsidP="009F6CCD">
            <w:pPr>
              <w:widowControl/>
              <w:adjustRightInd/>
              <w:spacing w:line="240" w:lineRule="auto"/>
              <w:jc w:val="righ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60,553.10</w:t>
            </w:r>
          </w:p>
        </w:tc>
      </w:tr>
      <w:tr w:rsidR="009F6CCD" w:rsidRPr="009F6CCD" w:rsidTr="009F6CCD">
        <w:trPr>
          <w:trHeight w:val="147"/>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E26DDE" w:rsidRDefault="009F6CCD" w:rsidP="009F6CCD">
            <w:pPr>
              <w:widowControl/>
              <w:adjustRightInd/>
              <w:spacing w:line="240" w:lineRule="auto"/>
              <w:jc w:val="lef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SERVICIOS BÁSICOS</w:t>
            </w:r>
          </w:p>
        </w:tc>
        <w:tc>
          <w:tcPr>
            <w:tcW w:w="2487" w:type="dxa"/>
            <w:tcBorders>
              <w:top w:val="nil"/>
              <w:left w:val="nil"/>
              <w:bottom w:val="single" w:sz="8" w:space="0" w:color="auto"/>
              <w:right w:val="single" w:sz="8" w:space="0" w:color="auto"/>
            </w:tcBorders>
            <w:shd w:val="clear" w:color="auto" w:fill="auto"/>
            <w:noWrap/>
            <w:hideMark/>
          </w:tcPr>
          <w:p w:rsidR="009F6CCD" w:rsidRPr="00E26DDE" w:rsidRDefault="00CE21DA" w:rsidP="009F6CCD">
            <w:pPr>
              <w:widowControl/>
              <w:adjustRightInd/>
              <w:spacing w:line="240" w:lineRule="auto"/>
              <w:jc w:val="righ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379,847.36</w:t>
            </w:r>
          </w:p>
        </w:tc>
      </w:tr>
      <w:tr w:rsidR="009F6CCD" w:rsidRPr="009F6CCD" w:rsidTr="009F6CCD">
        <w:trPr>
          <w:trHeight w:val="147"/>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E26DDE" w:rsidRDefault="009F6CCD" w:rsidP="009F6CCD">
            <w:pPr>
              <w:widowControl/>
              <w:adjustRightInd/>
              <w:spacing w:line="240" w:lineRule="auto"/>
              <w:jc w:val="lef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SERVICIOS DE ARRENDAMIENTO</w:t>
            </w:r>
          </w:p>
        </w:tc>
        <w:tc>
          <w:tcPr>
            <w:tcW w:w="2487" w:type="dxa"/>
            <w:tcBorders>
              <w:top w:val="nil"/>
              <w:left w:val="nil"/>
              <w:bottom w:val="single" w:sz="8" w:space="0" w:color="auto"/>
              <w:right w:val="single" w:sz="8" w:space="0" w:color="auto"/>
            </w:tcBorders>
            <w:shd w:val="clear" w:color="auto" w:fill="auto"/>
            <w:noWrap/>
            <w:hideMark/>
          </w:tcPr>
          <w:p w:rsidR="009F6CCD" w:rsidRPr="00E26DDE" w:rsidRDefault="00CE21DA" w:rsidP="009F6CCD">
            <w:pPr>
              <w:widowControl/>
              <w:adjustRightInd/>
              <w:spacing w:line="240" w:lineRule="auto"/>
              <w:jc w:val="righ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261,926</w:t>
            </w:r>
          </w:p>
        </w:tc>
      </w:tr>
      <w:tr w:rsidR="009F6CCD" w:rsidRPr="009F6CCD" w:rsidTr="009F6CCD">
        <w:trPr>
          <w:trHeight w:val="424"/>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E26DDE" w:rsidRDefault="009F6CCD" w:rsidP="009F6CCD">
            <w:pPr>
              <w:widowControl/>
              <w:adjustRightInd/>
              <w:spacing w:line="240" w:lineRule="auto"/>
              <w:jc w:val="lef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SERVICIOS PROFESIONALES, CIENTÍFICOS Y TÉCNICOS Y OTROS SERVICIOS</w:t>
            </w:r>
          </w:p>
        </w:tc>
        <w:tc>
          <w:tcPr>
            <w:tcW w:w="2487" w:type="dxa"/>
            <w:tcBorders>
              <w:top w:val="nil"/>
              <w:left w:val="nil"/>
              <w:bottom w:val="single" w:sz="8" w:space="0" w:color="auto"/>
              <w:right w:val="single" w:sz="8" w:space="0" w:color="auto"/>
            </w:tcBorders>
            <w:shd w:val="clear" w:color="auto" w:fill="auto"/>
            <w:noWrap/>
            <w:hideMark/>
          </w:tcPr>
          <w:p w:rsidR="009F6CCD" w:rsidRPr="00E26DDE" w:rsidRDefault="00CE21DA" w:rsidP="009F6CCD">
            <w:pPr>
              <w:widowControl/>
              <w:adjustRightInd/>
              <w:spacing w:line="240" w:lineRule="auto"/>
              <w:jc w:val="righ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224,242.16</w:t>
            </w:r>
          </w:p>
        </w:tc>
      </w:tr>
      <w:tr w:rsidR="009F6CCD" w:rsidRPr="009F6CCD" w:rsidTr="009F6CCD">
        <w:trPr>
          <w:trHeight w:val="286"/>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E26DDE" w:rsidRDefault="009F6CCD" w:rsidP="009F6CCD">
            <w:pPr>
              <w:widowControl/>
              <w:adjustRightInd/>
              <w:spacing w:line="240" w:lineRule="auto"/>
              <w:jc w:val="lef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SERVICIOS FINANCIEROS, BANCARIOS Y COMERCIALES</w:t>
            </w:r>
          </w:p>
        </w:tc>
        <w:tc>
          <w:tcPr>
            <w:tcW w:w="2487" w:type="dxa"/>
            <w:tcBorders>
              <w:top w:val="nil"/>
              <w:left w:val="nil"/>
              <w:bottom w:val="single" w:sz="8" w:space="0" w:color="auto"/>
              <w:right w:val="single" w:sz="8" w:space="0" w:color="auto"/>
            </w:tcBorders>
            <w:shd w:val="clear" w:color="auto" w:fill="auto"/>
            <w:noWrap/>
            <w:hideMark/>
          </w:tcPr>
          <w:p w:rsidR="009F6CCD" w:rsidRPr="00E26DDE" w:rsidRDefault="00CE21DA" w:rsidP="009F6CCD">
            <w:pPr>
              <w:widowControl/>
              <w:adjustRightInd/>
              <w:spacing w:line="240" w:lineRule="auto"/>
              <w:jc w:val="righ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0.00</w:t>
            </w:r>
          </w:p>
        </w:tc>
      </w:tr>
      <w:tr w:rsidR="009F6CCD" w:rsidRPr="009F6CCD" w:rsidTr="009F6CCD">
        <w:trPr>
          <w:trHeight w:val="424"/>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E26DDE" w:rsidRDefault="009F6CCD" w:rsidP="009F6CCD">
            <w:pPr>
              <w:widowControl/>
              <w:adjustRightInd/>
              <w:spacing w:line="240" w:lineRule="auto"/>
              <w:jc w:val="lef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SERVICIOS DE INSTALACIÓN, REPARACIÓN, MANTENIMIENTO Y CONSERVACIÓN</w:t>
            </w:r>
          </w:p>
        </w:tc>
        <w:tc>
          <w:tcPr>
            <w:tcW w:w="2487" w:type="dxa"/>
            <w:tcBorders>
              <w:top w:val="nil"/>
              <w:left w:val="nil"/>
              <w:bottom w:val="single" w:sz="8" w:space="0" w:color="auto"/>
              <w:right w:val="single" w:sz="8" w:space="0" w:color="auto"/>
            </w:tcBorders>
            <w:shd w:val="clear" w:color="auto" w:fill="auto"/>
            <w:noWrap/>
            <w:hideMark/>
          </w:tcPr>
          <w:p w:rsidR="009F6CCD" w:rsidRPr="00E26DDE" w:rsidRDefault="00CE21DA" w:rsidP="009F6CCD">
            <w:pPr>
              <w:widowControl/>
              <w:adjustRightInd/>
              <w:spacing w:line="240" w:lineRule="auto"/>
              <w:jc w:val="righ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623,341.37</w:t>
            </w:r>
          </w:p>
        </w:tc>
      </w:tr>
      <w:tr w:rsidR="009F6CCD" w:rsidRPr="009F6CCD" w:rsidTr="009F6CCD">
        <w:trPr>
          <w:trHeight w:val="286"/>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E26DDE" w:rsidRDefault="009F6CCD" w:rsidP="009F6CCD">
            <w:pPr>
              <w:widowControl/>
              <w:adjustRightInd/>
              <w:spacing w:line="240" w:lineRule="auto"/>
              <w:jc w:val="lef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SERVICIOS DE COMUNICACIÓN SOCIAL Y PUBLICIDAD</w:t>
            </w:r>
          </w:p>
        </w:tc>
        <w:tc>
          <w:tcPr>
            <w:tcW w:w="2487" w:type="dxa"/>
            <w:tcBorders>
              <w:top w:val="nil"/>
              <w:left w:val="nil"/>
              <w:bottom w:val="single" w:sz="8" w:space="0" w:color="auto"/>
              <w:right w:val="single" w:sz="8" w:space="0" w:color="auto"/>
            </w:tcBorders>
            <w:shd w:val="clear" w:color="auto" w:fill="auto"/>
            <w:noWrap/>
            <w:hideMark/>
          </w:tcPr>
          <w:p w:rsidR="009F6CCD" w:rsidRPr="00E26DDE" w:rsidRDefault="00CE21DA" w:rsidP="009F6CCD">
            <w:pPr>
              <w:widowControl/>
              <w:adjustRightInd/>
              <w:spacing w:line="240" w:lineRule="auto"/>
              <w:jc w:val="righ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345,572.80</w:t>
            </w:r>
          </w:p>
        </w:tc>
      </w:tr>
      <w:tr w:rsidR="009F6CCD" w:rsidRPr="009F6CCD" w:rsidTr="009F6CCD">
        <w:trPr>
          <w:trHeight w:val="147"/>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E26DDE" w:rsidRDefault="009F6CCD" w:rsidP="009F6CCD">
            <w:pPr>
              <w:widowControl/>
              <w:adjustRightInd/>
              <w:spacing w:line="240" w:lineRule="auto"/>
              <w:jc w:val="lef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SERVICIOS DE TRASLADO Y VIÁTICOS</w:t>
            </w:r>
          </w:p>
        </w:tc>
        <w:tc>
          <w:tcPr>
            <w:tcW w:w="2487" w:type="dxa"/>
            <w:tcBorders>
              <w:top w:val="nil"/>
              <w:left w:val="nil"/>
              <w:bottom w:val="single" w:sz="8" w:space="0" w:color="auto"/>
              <w:right w:val="single" w:sz="8" w:space="0" w:color="auto"/>
            </w:tcBorders>
            <w:shd w:val="clear" w:color="auto" w:fill="auto"/>
            <w:noWrap/>
            <w:hideMark/>
          </w:tcPr>
          <w:p w:rsidR="009F6CCD" w:rsidRPr="00E26DDE" w:rsidRDefault="00CE21DA" w:rsidP="00CE21DA">
            <w:pPr>
              <w:widowControl/>
              <w:adjustRightInd/>
              <w:spacing w:line="240" w:lineRule="auto"/>
              <w:jc w:val="righ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 xml:space="preserve">93,709.16 </w:t>
            </w:r>
          </w:p>
        </w:tc>
      </w:tr>
      <w:tr w:rsidR="009F6CCD" w:rsidRPr="009F6CCD" w:rsidTr="009F6CCD">
        <w:trPr>
          <w:trHeight w:val="147"/>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E26DDE" w:rsidRDefault="009F6CCD" w:rsidP="009F6CCD">
            <w:pPr>
              <w:widowControl/>
              <w:adjustRightInd/>
              <w:spacing w:line="240" w:lineRule="auto"/>
              <w:jc w:val="lef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SERVICIOS OFICIALES</w:t>
            </w:r>
          </w:p>
        </w:tc>
        <w:tc>
          <w:tcPr>
            <w:tcW w:w="2487" w:type="dxa"/>
            <w:tcBorders>
              <w:top w:val="nil"/>
              <w:left w:val="nil"/>
              <w:bottom w:val="single" w:sz="8" w:space="0" w:color="auto"/>
              <w:right w:val="single" w:sz="8" w:space="0" w:color="auto"/>
            </w:tcBorders>
            <w:shd w:val="clear" w:color="auto" w:fill="auto"/>
            <w:noWrap/>
            <w:hideMark/>
          </w:tcPr>
          <w:p w:rsidR="009F6CCD" w:rsidRPr="00E26DDE" w:rsidRDefault="00CE21DA" w:rsidP="009F6CCD">
            <w:pPr>
              <w:widowControl/>
              <w:adjustRightInd/>
              <w:spacing w:line="240" w:lineRule="auto"/>
              <w:jc w:val="righ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252,,243.23</w:t>
            </w:r>
          </w:p>
        </w:tc>
      </w:tr>
      <w:tr w:rsidR="009F6CCD" w:rsidRPr="009F6CCD" w:rsidTr="009F6CCD">
        <w:trPr>
          <w:trHeight w:val="147"/>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E26DDE" w:rsidRDefault="009F6CCD" w:rsidP="009F6CCD">
            <w:pPr>
              <w:widowControl/>
              <w:adjustRightInd/>
              <w:spacing w:line="240" w:lineRule="auto"/>
              <w:jc w:val="lef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OTROS SERVICIOS GENERALES</w:t>
            </w:r>
          </w:p>
        </w:tc>
        <w:tc>
          <w:tcPr>
            <w:tcW w:w="2487" w:type="dxa"/>
            <w:tcBorders>
              <w:top w:val="nil"/>
              <w:left w:val="nil"/>
              <w:bottom w:val="single" w:sz="8" w:space="0" w:color="auto"/>
              <w:right w:val="single" w:sz="8" w:space="0" w:color="auto"/>
            </w:tcBorders>
            <w:shd w:val="clear" w:color="auto" w:fill="auto"/>
            <w:noWrap/>
            <w:hideMark/>
          </w:tcPr>
          <w:p w:rsidR="009F6CCD" w:rsidRPr="00E26DDE" w:rsidRDefault="00CE21DA" w:rsidP="009F6CCD">
            <w:pPr>
              <w:widowControl/>
              <w:adjustRightInd/>
              <w:spacing w:line="240" w:lineRule="auto"/>
              <w:jc w:val="righ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163,713.24</w:t>
            </w:r>
          </w:p>
        </w:tc>
      </w:tr>
      <w:tr w:rsidR="009F6CCD" w:rsidRPr="009F6CCD" w:rsidTr="009F6CCD">
        <w:trPr>
          <w:trHeight w:val="147"/>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E26DDE" w:rsidRDefault="009F6CCD" w:rsidP="009F6CCD">
            <w:pPr>
              <w:widowControl/>
              <w:adjustRightInd/>
              <w:spacing w:line="240" w:lineRule="auto"/>
              <w:jc w:val="lef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SUBSIDIOS</w:t>
            </w:r>
          </w:p>
        </w:tc>
        <w:tc>
          <w:tcPr>
            <w:tcW w:w="2487" w:type="dxa"/>
            <w:tcBorders>
              <w:top w:val="nil"/>
              <w:left w:val="nil"/>
              <w:bottom w:val="single" w:sz="8" w:space="0" w:color="auto"/>
              <w:right w:val="single" w:sz="8" w:space="0" w:color="auto"/>
            </w:tcBorders>
            <w:shd w:val="clear" w:color="auto" w:fill="auto"/>
            <w:noWrap/>
            <w:hideMark/>
          </w:tcPr>
          <w:p w:rsidR="009F6CCD" w:rsidRPr="00E26DDE" w:rsidRDefault="00CE21DA" w:rsidP="009F6CCD">
            <w:pPr>
              <w:widowControl/>
              <w:adjustRightInd/>
              <w:spacing w:line="240" w:lineRule="auto"/>
              <w:jc w:val="righ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106,550.12</w:t>
            </w:r>
          </w:p>
        </w:tc>
      </w:tr>
      <w:tr w:rsidR="009F6CCD" w:rsidRPr="009F6CCD" w:rsidTr="009F6CCD">
        <w:trPr>
          <w:trHeight w:val="147"/>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E26DDE" w:rsidRDefault="009F6CCD" w:rsidP="009F6CCD">
            <w:pPr>
              <w:widowControl/>
              <w:adjustRightInd/>
              <w:spacing w:line="240" w:lineRule="auto"/>
              <w:jc w:val="lef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AYUDAS SOCIALES A PERSONAS</w:t>
            </w:r>
          </w:p>
        </w:tc>
        <w:tc>
          <w:tcPr>
            <w:tcW w:w="2487" w:type="dxa"/>
            <w:tcBorders>
              <w:top w:val="nil"/>
              <w:left w:val="nil"/>
              <w:bottom w:val="single" w:sz="8" w:space="0" w:color="auto"/>
              <w:right w:val="single" w:sz="8" w:space="0" w:color="auto"/>
            </w:tcBorders>
            <w:shd w:val="clear" w:color="auto" w:fill="auto"/>
            <w:noWrap/>
            <w:hideMark/>
          </w:tcPr>
          <w:p w:rsidR="009F6CCD" w:rsidRPr="00E26DDE" w:rsidRDefault="00CE21DA" w:rsidP="009F6CCD">
            <w:pPr>
              <w:widowControl/>
              <w:adjustRightInd/>
              <w:spacing w:line="240" w:lineRule="auto"/>
              <w:jc w:val="righ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879,353.70</w:t>
            </w:r>
          </w:p>
        </w:tc>
      </w:tr>
      <w:tr w:rsidR="009F6CCD" w:rsidRPr="009F6CCD" w:rsidTr="009F6CCD">
        <w:trPr>
          <w:trHeight w:val="147"/>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E26DDE" w:rsidRDefault="009F6CCD" w:rsidP="009F6CCD">
            <w:pPr>
              <w:widowControl/>
              <w:adjustRightInd/>
              <w:spacing w:line="240" w:lineRule="auto"/>
              <w:jc w:val="lef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BECAS</w:t>
            </w:r>
          </w:p>
        </w:tc>
        <w:tc>
          <w:tcPr>
            <w:tcW w:w="2487" w:type="dxa"/>
            <w:tcBorders>
              <w:top w:val="nil"/>
              <w:left w:val="nil"/>
              <w:bottom w:val="single" w:sz="8" w:space="0" w:color="auto"/>
              <w:right w:val="single" w:sz="8" w:space="0" w:color="auto"/>
            </w:tcBorders>
            <w:shd w:val="clear" w:color="auto" w:fill="auto"/>
            <w:noWrap/>
            <w:hideMark/>
          </w:tcPr>
          <w:p w:rsidR="009F6CCD" w:rsidRPr="00E26DDE" w:rsidRDefault="00CE21DA" w:rsidP="009F6CCD">
            <w:pPr>
              <w:widowControl/>
              <w:adjustRightInd/>
              <w:spacing w:line="240" w:lineRule="auto"/>
              <w:jc w:val="righ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74,700.00</w:t>
            </w:r>
          </w:p>
        </w:tc>
      </w:tr>
      <w:tr w:rsidR="009F6CCD" w:rsidRPr="009F6CCD" w:rsidTr="009F6CCD">
        <w:trPr>
          <w:trHeight w:val="286"/>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E26DDE" w:rsidRDefault="009F6CCD" w:rsidP="009F6CCD">
            <w:pPr>
              <w:widowControl/>
              <w:adjustRightInd/>
              <w:spacing w:line="240" w:lineRule="auto"/>
              <w:jc w:val="lef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INTERESES DE LA DEUDA PÚBLICA INTERNA</w:t>
            </w:r>
          </w:p>
        </w:tc>
        <w:tc>
          <w:tcPr>
            <w:tcW w:w="2487" w:type="dxa"/>
            <w:tcBorders>
              <w:top w:val="nil"/>
              <w:left w:val="nil"/>
              <w:bottom w:val="single" w:sz="8" w:space="0" w:color="auto"/>
              <w:right w:val="single" w:sz="8" w:space="0" w:color="auto"/>
            </w:tcBorders>
            <w:shd w:val="clear" w:color="auto" w:fill="auto"/>
            <w:noWrap/>
            <w:hideMark/>
          </w:tcPr>
          <w:p w:rsidR="009F6CCD" w:rsidRPr="00E26DDE" w:rsidRDefault="00CE21DA" w:rsidP="009F6CCD">
            <w:pPr>
              <w:widowControl/>
              <w:adjustRightInd/>
              <w:spacing w:line="240" w:lineRule="auto"/>
              <w:jc w:val="right"/>
              <w:textAlignment w:val="auto"/>
              <w:rPr>
                <w:rFonts w:ascii="Arial" w:hAnsi="Arial" w:cs="Arial"/>
                <w:color w:val="000000"/>
                <w:sz w:val="18"/>
                <w:szCs w:val="22"/>
                <w:lang w:val="es-MX" w:eastAsia="es-MX"/>
              </w:rPr>
            </w:pPr>
            <w:r w:rsidRPr="00E26DDE">
              <w:rPr>
                <w:rFonts w:ascii="Arial" w:hAnsi="Arial" w:cs="Arial"/>
                <w:color w:val="000000"/>
                <w:sz w:val="18"/>
                <w:szCs w:val="22"/>
                <w:lang w:val="es-MX" w:eastAsia="es-MX"/>
              </w:rPr>
              <w:t>64,187.44</w:t>
            </w:r>
          </w:p>
        </w:tc>
      </w:tr>
      <w:tr w:rsidR="009F6CCD" w:rsidRPr="009F6CCD" w:rsidTr="009F6CCD">
        <w:trPr>
          <w:trHeight w:val="286"/>
          <w:jc w:val="center"/>
        </w:trPr>
        <w:tc>
          <w:tcPr>
            <w:tcW w:w="6724" w:type="dxa"/>
            <w:tcBorders>
              <w:top w:val="nil"/>
              <w:left w:val="single" w:sz="8" w:space="0" w:color="auto"/>
              <w:bottom w:val="single" w:sz="8" w:space="0" w:color="auto"/>
              <w:right w:val="single" w:sz="8" w:space="0" w:color="auto"/>
            </w:tcBorders>
            <w:shd w:val="clear" w:color="000000" w:fill="BFBFBF"/>
            <w:hideMark/>
          </w:tcPr>
          <w:p w:rsidR="009F6CCD" w:rsidRPr="009F6CCD" w:rsidRDefault="009F6CCD" w:rsidP="009F6CCD">
            <w:pPr>
              <w:widowControl/>
              <w:adjustRightInd/>
              <w:spacing w:line="240" w:lineRule="auto"/>
              <w:jc w:val="left"/>
              <w:textAlignment w:val="auto"/>
              <w:rPr>
                <w:rFonts w:ascii="Arial" w:hAnsi="Arial" w:cs="Arial"/>
                <w:b/>
                <w:bCs/>
                <w:color w:val="000000"/>
                <w:sz w:val="20"/>
                <w:szCs w:val="20"/>
                <w:lang w:val="es-MX" w:eastAsia="es-MX"/>
              </w:rPr>
            </w:pPr>
            <w:r w:rsidRPr="009F6CCD">
              <w:rPr>
                <w:rFonts w:ascii="Arial" w:hAnsi="Arial" w:cs="Arial"/>
                <w:b/>
                <w:bCs/>
                <w:color w:val="000000"/>
                <w:sz w:val="20"/>
                <w:szCs w:val="20"/>
                <w:lang w:val="es-MX" w:eastAsia="es-MX"/>
              </w:rPr>
              <w:t>TOTAL DE GASTOS Y OTRAS PERDIDAS</w:t>
            </w:r>
          </w:p>
        </w:tc>
        <w:tc>
          <w:tcPr>
            <w:tcW w:w="2487" w:type="dxa"/>
            <w:tcBorders>
              <w:top w:val="nil"/>
              <w:left w:val="nil"/>
              <w:bottom w:val="single" w:sz="8" w:space="0" w:color="auto"/>
              <w:right w:val="single" w:sz="8" w:space="0" w:color="auto"/>
            </w:tcBorders>
            <w:shd w:val="clear" w:color="000000" w:fill="BFBFBF"/>
            <w:noWrap/>
            <w:hideMark/>
          </w:tcPr>
          <w:p w:rsidR="009F6CCD" w:rsidRPr="009F6CCD" w:rsidRDefault="00CE21DA" w:rsidP="009F6CCD">
            <w:pPr>
              <w:widowControl/>
              <w:adjustRightInd/>
              <w:spacing w:line="240" w:lineRule="auto"/>
              <w:jc w:val="right"/>
              <w:textAlignment w:val="auto"/>
              <w:rPr>
                <w:rFonts w:ascii="Arial" w:hAnsi="Arial" w:cs="Arial"/>
                <w:b/>
                <w:bCs/>
                <w:color w:val="000000"/>
                <w:sz w:val="20"/>
                <w:szCs w:val="20"/>
                <w:lang w:val="es-MX" w:eastAsia="es-MX"/>
              </w:rPr>
            </w:pPr>
            <w:r w:rsidRPr="00CE21DA">
              <w:rPr>
                <w:rFonts w:ascii="Arial" w:hAnsi="Arial" w:cs="Arial"/>
                <w:b/>
                <w:bCs/>
                <w:color w:val="000000"/>
                <w:sz w:val="20"/>
                <w:szCs w:val="20"/>
                <w:lang w:val="es-MX" w:eastAsia="es-MX"/>
              </w:rPr>
              <w:t>8</w:t>
            </w:r>
            <w:r>
              <w:rPr>
                <w:rFonts w:ascii="Arial" w:hAnsi="Arial" w:cs="Arial"/>
                <w:b/>
                <w:bCs/>
                <w:color w:val="000000"/>
                <w:sz w:val="20"/>
                <w:szCs w:val="20"/>
                <w:lang w:val="es-MX" w:eastAsia="es-MX"/>
              </w:rPr>
              <w:t>,</w:t>
            </w:r>
            <w:r w:rsidRPr="00CE21DA">
              <w:rPr>
                <w:rFonts w:ascii="Arial" w:hAnsi="Arial" w:cs="Arial"/>
                <w:b/>
                <w:bCs/>
                <w:color w:val="000000"/>
                <w:sz w:val="20"/>
                <w:szCs w:val="20"/>
                <w:lang w:val="es-MX" w:eastAsia="es-MX"/>
              </w:rPr>
              <w:t>210</w:t>
            </w:r>
            <w:r>
              <w:rPr>
                <w:rFonts w:ascii="Arial" w:hAnsi="Arial" w:cs="Arial"/>
                <w:b/>
                <w:bCs/>
                <w:color w:val="000000"/>
                <w:sz w:val="20"/>
                <w:szCs w:val="20"/>
                <w:lang w:val="es-MX" w:eastAsia="es-MX"/>
              </w:rPr>
              <w:t>,</w:t>
            </w:r>
            <w:r w:rsidRPr="00CE21DA">
              <w:rPr>
                <w:rFonts w:ascii="Arial" w:hAnsi="Arial" w:cs="Arial"/>
                <w:b/>
                <w:bCs/>
                <w:color w:val="000000"/>
                <w:sz w:val="20"/>
                <w:szCs w:val="20"/>
                <w:lang w:val="es-MX" w:eastAsia="es-MX"/>
              </w:rPr>
              <w:t>818.26</w:t>
            </w:r>
          </w:p>
        </w:tc>
      </w:tr>
    </w:tbl>
    <w:p w:rsidR="003705B0" w:rsidRDefault="003705B0" w:rsidP="003705B0">
      <w:pPr>
        <w:spacing w:line="240" w:lineRule="auto"/>
        <w:rPr>
          <w:rFonts w:ascii="Arial" w:hAnsi="Arial" w:cs="Arial"/>
          <w:color w:val="000000"/>
          <w:lang w:val="en-US"/>
        </w:rPr>
      </w:pPr>
    </w:p>
    <w:p w:rsidR="003705B0" w:rsidRPr="00952FC4" w:rsidRDefault="003705B0" w:rsidP="003705B0">
      <w:pPr>
        <w:spacing w:line="240" w:lineRule="auto"/>
        <w:rPr>
          <w:rFonts w:ascii="Arial" w:hAnsi="Arial" w:cs="Arial"/>
          <w:b/>
          <w:bCs/>
        </w:rPr>
      </w:pPr>
      <w:r w:rsidRPr="00952FC4">
        <w:rPr>
          <w:rFonts w:ascii="Arial" w:hAnsi="Arial" w:cs="Arial"/>
          <w:b/>
          <w:bCs/>
        </w:rPr>
        <w:t>III.- NOTAS AL ESTADO DE LA VARIACIÓN EN LA HACIENDA PÚBLICA</w:t>
      </w:r>
      <w:r w:rsidR="004278B7" w:rsidRPr="00952FC4">
        <w:rPr>
          <w:rFonts w:ascii="Arial" w:hAnsi="Arial" w:cs="Arial"/>
          <w:b/>
          <w:bCs/>
        </w:rPr>
        <w:t xml:space="preserve"> HASTA AQUÍ.</w:t>
      </w:r>
    </w:p>
    <w:p w:rsidR="003705B0" w:rsidRPr="003705B0" w:rsidRDefault="003705B0" w:rsidP="003705B0">
      <w:pPr>
        <w:spacing w:line="240" w:lineRule="auto"/>
        <w:rPr>
          <w:rFonts w:ascii="Arial" w:hAnsi="Arial" w:cs="Arial"/>
        </w:rPr>
      </w:pPr>
      <w:r w:rsidRPr="00952FC4">
        <w:rPr>
          <w:rFonts w:ascii="Arial" w:hAnsi="Arial" w:cs="Arial"/>
          <w:b/>
        </w:rPr>
        <w:t>EVHO-01.-</w:t>
      </w:r>
      <w:r w:rsidRPr="00952FC4">
        <w:rPr>
          <w:rFonts w:ascii="Arial" w:hAnsi="Arial" w:cs="Arial"/>
        </w:rPr>
        <w:t xml:space="preserve"> Patrimonio Contribuido</w:t>
      </w:r>
    </w:p>
    <w:p w:rsidR="003705B0" w:rsidRPr="003705B0" w:rsidRDefault="003705B0" w:rsidP="003705B0">
      <w:pPr>
        <w:spacing w:line="240" w:lineRule="auto"/>
        <w:rPr>
          <w:rFonts w:ascii="Arial" w:hAnsi="Arial" w:cs="Arial"/>
        </w:rPr>
      </w:pPr>
    </w:p>
    <w:tbl>
      <w:tblPr>
        <w:tblW w:w="0" w:type="auto"/>
        <w:jc w:val="center"/>
        <w:tblInd w:w="-1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1"/>
        <w:gridCol w:w="2494"/>
      </w:tblGrid>
      <w:tr w:rsidR="003705B0" w:rsidRPr="003705B0" w:rsidTr="00B84539">
        <w:trPr>
          <w:jc w:val="center"/>
        </w:trPr>
        <w:tc>
          <w:tcPr>
            <w:tcW w:w="4711" w:type="dxa"/>
            <w:shd w:val="clear" w:color="auto" w:fill="BFBFBF"/>
          </w:tcPr>
          <w:p w:rsidR="003705B0" w:rsidRPr="003705B0" w:rsidRDefault="003705B0" w:rsidP="003705B0">
            <w:pPr>
              <w:spacing w:line="240" w:lineRule="auto"/>
              <w:rPr>
                <w:rFonts w:ascii="Arial" w:hAnsi="Arial" w:cs="Arial"/>
                <w:b/>
              </w:rPr>
            </w:pPr>
            <w:r w:rsidRPr="003705B0">
              <w:rPr>
                <w:rFonts w:ascii="Arial" w:hAnsi="Arial" w:cs="Arial"/>
                <w:b/>
              </w:rPr>
              <w:t>Denominación</w:t>
            </w:r>
          </w:p>
        </w:tc>
        <w:tc>
          <w:tcPr>
            <w:tcW w:w="2494" w:type="dxa"/>
            <w:shd w:val="clear" w:color="auto" w:fill="BFBFBF"/>
          </w:tcPr>
          <w:p w:rsidR="003705B0" w:rsidRPr="003705B0" w:rsidRDefault="003705B0" w:rsidP="003705B0">
            <w:pPr>
              <w:spacing w:line="240" w:lineRule="auto"/>
              <w:rPr>
                <w:rFonts w:ascii="Arial" w:hAnsi="Arial" w:cs="Arial"/>
                <w:b/>
              </w:rPr>
            </w:pPr>
            <w:r w:rsidRPr="003705B0">
              <w:rPr>
                <w:rFonts w:ascii="Arial" w:hAnsi="Arial" w:cs="Arial"/>
                <w:b/>
              </w:rPr>
              <w:t>Importe</w:t>
            </w:r>
          </w:p>
        </w:tc>
      </w:tr>
      <w:tr w:rsidR="003705B0" w:rsidRPr="003705B0" w:rsidTr="00B84539">
        <w:trPr>
          <w:jc w:val="center"/>
        </w:trPr>
        <w:tc>
          <w:tcPr>
            <w:tcW w:w="4711" w:type="dxa"/>
          </w:tcPr>
          <w:p w:rsidR="003705B0" w:rsidRPr="00E26DDE" w:rsidRDefault="003705B0" w:rsidP="003705B0">
            <w:pPr>
              <w:spacing w:line="240" w:lineRule="auto"/>
              <w:rPr>
                <w:rFonts w:ascii="Arial" w:hAnsi="Arial" w:cs="Arial"/>
                <w:sz w:val="22"/>
              </w:rPr>
            </w:pPr>
            <w:r w:rsidRPr="00E26DDE">
              <w:rPr>
                <w:rFonts w:ascii="Arial" w:hAnsi="Arial" w:cs="Arial"/>
                <w:sz w:val="22"/>
              </w:rPr>
              <w:t>Patrimonio Anterior 201</w:t>
            </w:r>
            <w:r w:rsidR="003627D6" w:rsidRPr="00E26DDE">
              <w:rPr>
                <w:rFonts w:ascii="Arial" w:hAnsi="Arial" w:cs="Arial"/>
                <w:sz w:val="22"/>
              </w:rPr>
              <w:t>6</w:t>
            </w:r>
          </w:p>
        </w:tc>
        <w:tc>
          <w:tcPr>
            <w:tcW w:w="2494" w:type="dxa"/>
          </w:tcPr>
          <w:p w:rsidR="003705B0" w:rsidRPr="00E26DDE" w:rsidRDefault="00F55685" w:rsidP="009F6CCD">
            <w:pPr>
              <w:spacing w:line="240" w:lineRule="auto"/>
              <w:jc w:val="right"/>
              <w:rPr>
                <w:rFonts w:ascii="Arial" w:hAnsi="Arial" w:cs="Arial"/>
                <w:sz w:val="22"/>
              </w:rPr>
            </w:pPr>
            <w:r w:rsidRPr="00E26DDE">
              <w:rPr>
                <w:rFonts w:ascii="Arial" w:hAnsi="Arial" w:cs="Arial"/>
                <w:sz w:val="22"/>
              </w:rPr>
              <w:t>1,328,081.86</w:t>
            </w:r>
          </w:p>
        </w:tc>
      </w:tr>
      <w:tr w:rsidR="003705B0" w:rsidRPr="003705B0" w:rsidTr="00B84539">
        <w:trPr>
          <w:jc w:val="center"/>
        </w:trPr>
        <w:tc>
          <w:tcPr>
            <w:tcW w:w="4711" w:type="dxa"/>
          </w:tcPr>
          <w:p w:rsidR="003705B0" w:rsidRPr="00E26DDE" w:rsidRDefault="003705B0" w:rsidP="003705B0">
            <w:pPr>
              <w:spacing w:line="240" w:lineRule="auto"/>
              <w:rPr>
                <w:rFonts w:ascii="Arial" w:hAnsi="Arial" w:cs="Arial"/>
                <w:sz w:val="22"/>
              </w:rPr>
            </w:pPr>
            <w:r w:rsidRPr="00E26DDE">
              <w:rPr>
                <w:rFonts w:ascii="Arial" w:hAnsi="Arial" w:cs="Arial"/>
                <w:sz w:val="22"/>
              </w:rPr>
              <w:t>Aportaciones 201</w:t>
            </w:r>
            <w:r w:rsidR="003627D6" w:rsidRPr="00E26DDE">
              <w:rPr>
                <w:rFonts w:ascii="Arial" w:hAnsi="Arial" w:cs="Arial"/>
                <w:sz w:val="22"/>
              </w:rPr>
              <w:t>7</w:t>
            </w:r>
          </w:p>
        </w:tc>
        <w:tc>
          <w:tcPr>
            <w:tcW w:w="2494" w:type="dxa"/>
          </w:tcPr>
          <w:p w:rsidR="003705B0" w:rsidRPr="00E26DDE" w:rsidRDefault="00F55685" w:rsidP="003627D6">
            <w:pPr>
              <w:spacing w:line="240" w:lineRule="auto"/>
              <w:jc w:val="right"/>
              <w:rPr>
                <w:rFonts w:ascii="Arial" w:hAnsi="Arial" w:cs="Arial"/>
                <w:sz w:val="22"/>
              </w:rPr>
            </w:pPr>
            <w:r>
              <w:rPr>
                <w:rFonts w:ascii="Arial" w:hAnsi="Arial" w:cs="Arial"/>
                <w:sz w:val="22"/>
              </w:rPr>
              <w:t>0.00</w:t>
            </w:r>
          </w:p>
        </w:tc>
      </w:tr>
      <w:tr w:rsidR="003705B0" w:rsidRPr="003705B0" w:rsidTr="00B84539">
        <w:trPr>
          <w:jc w:val="center"/>
        </w:trPr>
        <w:tc>
          <w:tcPr>
            <w:tcW w:w="4711" w:type="dxa"/>
          </w:tcPr>
          <w:p w:rsidR="003705B0" w:rsidRPr="00E26DDE" w:rsidRDefault="003705B0" w:rsidP="003705B0">
            <w:pPr>
              <w:spacing w:line="240" w:lineRule="auto"/>
              <w:rPr>
                <w:rFonts w:ascii="Arial" w:hAnsi="Arial" w:cs="Arial"/>
                <w:b/>
                <w:sz w:val="22"/>
              </w:rPr>
            </w:pPr>
            <w:r w:rsidRPr="00E26DDE">
              <w:rPr>
                <w:rFonts w:ascii="Arial" w:hAnsi="Arial" w:cs="Arial"/>
                <w:b/>
                <w:sz w:val="22"/>
              </w:rPr>
              <w:t>Patrimonio Contribuido Actual</w:t>
            </w:r>
          </w:p>
        </w:tc>
        <w:tc>
          <w:tcPr>
            <w:tcW w:w="2494" w:type="dxa"/>
          </w:tcPr>
          <w:p w:rsidR="003705B0" w:rsidRPr="00E26DDE" w:rsidRDefault="00CE21DA" w:rsidP="009F6CCD">
            <w:pPr>
              <w:spacing w:line="240" w:lineRule="auto"/>
              <w:jc w:val="right"/>
              <w:rPr>
                <w:rFonts w:ascii="Arial" w:hAnsi="Arial" w:cs="Arial"/>
                <w:b/>
                <w:sz w:val="22"/>
              </w:rPr>
            </w:pPr>
            <w:r w:rsidRPr="00E26DDE">
              <w:rPr>
                <w:rFonts w:ascii="Arial" w:hAnsi="Arial" w:cs="Arial"/>
                <w:sz w:val="22"/>
              </w:rPr>
              <w:t>1,328,081.86</w:t>
            </w:r>
          </w:p>
        </w:tc>
      </w:tr>
    </w:tbl>
    <w:p w:rsidR="003705B0" w:rsidRDefault="003705B0" w:rsidP="003705B0">
      <w:pPr>
        <w:spacing w:line="240" w:lineRule="auto"/>
        <w:rPr>
          <w:rFonts w:ascii="Arial" w:hAnsi="Arial" w:cs="Arial"/>
        </w:rPr>
      </w:pPr>
      <w:r w:rsidRPr="003705B0">
        <w:rPr>
          <w:rFonts w:ascii="Arial" w:hAnsi="Arial" w:cs="Arial"/>
          <w:b/>
        </w:rPr>
        <w:t>EVHO-02.-</w:t>
      </w:r>
      <w:r w:rsidRPr="003705B0">
        <w:rPr>
          <w:rFonts w:ascii="Arial" w:hAnsi="Arial" w:cs="Arial"/>
        </w:rPr>
        <w:t xml:space="preserve"> Patrimonio Generado</w:t>
      </w:r>
    </w:p>
    <w:p w:rsidR="004F1CF8" w:rsidRPr="003705B0" w:rsidRDefault="004F1CF8" w:rsidP="003705B0">
      <w:pPr>
        <w:spacing w:line="240" w:lineRule="auto"/>
        <w:rPr>
          <w:rFonts w:ascii="Arial" w:hAnsi="Arial" w:cs="Arial"/>
        </w:rPr>
      </w:pPr>
    </w:p>
    <w:tbl>
      <w:tblPr>
        <w:tblW w:w="0" w:type="auto"/>
        <w:jc w:val="center"/>
        <w:tblInd w:w="-1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54"/>
        <w:gridCol w:w="2534"/>
      </w:tblGrid>
      <w:tr w:rsidR="003705B0" w:rsidRPr="003705B0" w:rsidTr="00B84539">
        <w:trPr>
          <w:jc w:val="center"/>
        </w:trPr>
        <w:tc>
          <w:tcPr>
            <w:tcW w:w="4754" w:type="dxa"/>
            <w:shd w:val="clear" w:color="auto" w:fill="BFBFBF"/>
          </w:tcPr>
          <w:p w:rsidR="003705B0" w:rsidRPr="003705B0" w:rsidRDefault="003705B0" w:rsidP="003705B0">
            <w:pPr>
              <w:spacing w:line="240" w:lineRule="auto"/>
              <w:rPr>
                <w:rFonts w:ascii="Arial" w:hAnsi="Arial" w:cs="Arial"/>
                <w:b/>
              </w:rPr>
            </w:pPr>
            <w:r w:rsidRPr="003705B0">
              <w:rPr>
                <w:rFonts w:ascii="Arial" w:hAnsi="Arial" w:cs="Arial"/>
                <w:b/>
              </w:rPr>
              <w:t>Denominación</w:t>
            </w:r>
          </w:p>
        </w:tc>
        <w:tc>
          <w:tcPr>
            <w:tcW w:w="2534" w:type="dxa"/>
            <w:shd w:val="clear" w:color="auto" w:fill="BFBFBF"/>
          </w:tcPr>
          <w:p w:rsidR="003705B0" w:rsidRPr="003705B0" w:rsidRDefault="003705B0" w:rsidP="003705B0">
            <w:pPr>
              <w:spacing w:line="240" w:lineRule="auto"/>
              <w:rPr>
                <w:rFonts w:ascii="Arial" w:hAnsi="Arial" w:cs="Arial"/>
                <w:b/>
              </w:rPr>
            </w:pPr>
            <w:r w:rsidRPr="003705B0">
              <w:rPr>
                <w:rFonts w:ascii="Arial" w:hAnsi="Arial" w:cs="Arial"/>
                <w:b/>
              </w:rPr>
              <w:t>Importe</w:t>
            </w:r>
          </w:p>
        </w:tc>
      </w:tr>
      <w:tr w:rsidR="003705B0" w:rsidRPr="003705B0" w:rsidTr="00B84539">
        <w:trPr>
          <w:jc w:val="center"/>
        </w:trPr>
        <w:tc>
          <w:tcPr>
            <w:tcW w:w="4754" w:type="dxa"/>
          </w:tcPr>
          <w:p w:rsidR="003705B0" w:rsidRPr="00E26DDE" w:rsidRDefault="003705B0" w:rsidP="003705B0">
            <w:pPr>
              <w:spacing w:line="240" w:lineRule="auto"/>
              <w:rPr>
                <w:rFonts w:ascii="Arial" w:hAnsi="Arial" w:cs="Arial"/>
                <w:sz w:val="22"/>
              </w:rPr>
            </w:pPr>
            <w:r w:rsidRPr="00E26DDE">
              <w:rPr>
                <w:rFonts w:ascii="Arial" w:hAnsi="Arial" w:cs="Arial"/>
                <w:sz w:val="22"/>
              </w:rPr>
              <w:t>Ahorro / Desahorro 201</w:t>
            </w:r>
            <w:r w:rsidR="003627D6" w:rsidRPr="00E26DDE">
              <w:rPr>
                <w:rFonts w:ascii="Arial" w:hAnsi="Arial" w:cs="Arial"/>
                <w:sz w:val="22"/>
              </w:rPr>
              <w:t>7</w:t>
            </w:r>
          </w:p>
        </w:tc>
        <w:tc>
          <w:tcPr>
            <w:tcW w:w="2534" w:type="dxa"/>
          </w:tcPr>
          <w:p w:rsidR="003705B0" w:rsidRPr="00E26DDE" w:rsidRDefault="003627D6" w:rsidP="003627D6">
            <w:pPr>
              <w:spacing w:line="240" w:lineRule="auto"/>
              <w:jc w:val="right"/>
              <w:rPr>
                <w:rFonts w:ascii="Arial" w:hAnsi="Arial" w:cs="Arial"/>
                <w:sz w:val="22"/>
              </w:rPr>
            </w:pPr>
            <w:r w:rsidRPr="00E26DDE">
              <w:rPr>
                <w:rFonts w:ascii="Arial" w:hAnsi="Arial" w:cs="Arial"/>
                <w:sz w:val="22"/>
              </w:rPr>
              <w:t>3,553,601.37</w:t>
            </w:r>
          </w:p>
        </w:tc>
      </w:tr>
      <w:tr w:rsidR="003705B0" w:rsidRPr="003705B0" w:rsidTr="00B84539">
        <w:trPr>
          <w:jc w:val="center"/>
        </w:trPr>
        <w:tc>
          <w:tcPr>
            <w:tcW w:w="4754" w:type="dxa"/>
          </w:tcPr>
          <w:p w:rsidR="003705B0" w:rsidRPr="00E26DDE" w:rsidRDefault="003705B0" w:rsidP="003705B0">
            <w:pPr>
              <w:spacing w:line="240" w:lineRule="auto"/>
              <w:rPr>
                <w:rFonts w:ascii="Arial" w:hAnsi="Arial" w:cs="Arial"/>
                <w:sz w:val="22"/>
              </w:rPr>
            </w:pPr>
            <w:r w:rsidRPr="00E26DDE">
              <w:rPr>
                <w:rFonts w:ascii="Arial" w:hAnsi="Arial" w:cs="Arial"/>
                <w:sz w:val="22"/>
              </w:rPr>
              <w:t>Resultados de E. Anteriores 201</w:t>
            </w:r>
            <w:r w:rsidR="003627D6" w:rsidRPr="00E26DDE">
              <w:rPr>
                <w:rFonts w:ascii="Arial" w:hAnsi="Arial" w:cs="Arial"/>
                <w:sz w:val="22"/>
              </w:rPr>
              <w:t>6</w:t>
            </w:r>
          </w:p>
        </w:tc>
        <w:tc>
          <w:tcPr>
            <w:tcW w:w="2534" w:type="dxa"/>
          </w:tcPr>
          <w:p w:rsidR="003705B0" w:rsidRPr="00E26DDE" w:rsidRDefault="00CE21DA" w:rsidP="007E20BA">
            <w:pPr>
              <w:spacing w:line="240" w:lineRule="auto"/>
              <w:jc w:val="right"/>
              <w:rPr>
                <w:rFonts w:ascii="Arial" w:hAnsi="Arial" w:cs="Arial"/>
                <w:sz w:val="22"/>
              </w:rPr>
            </w:pPr>
            <w:r w:rsidRPr="00E26DDE">
              <w:rPr>
                <w:rFonts w:ascii="Arial" w:hAnsi="Arial" w:cs="Arial"/>
                <w:sz w:val="22"/>
              </w:rPr>
              <w:t>24,477,847.68</w:t>
            </w:r>
          </w:p>
        </w:tc>
      </w:tr>
      <w:tr w:rsidR="003705B0" w:rsidRPr="003705B0" w:rsidTr="00B84539">
        <w:trPr>
          <w:jc w:val="center"/>
        </w:trPr>
        <w:tc>
          <w:tcPr>
            <w:tcW w:w="4754" w:type="dxa"/>
          </w:tcPr>
          <w:p w:rsidR="003705B0" w:rsidRPr="00E26DDE" w:rsidRDefault="003705B0" w:rsidP="003705B0">
            <w:pPr>
              <w:spacing w:line="240" w:lineRule="auto"/>
              <w:rPr>
                <w:rFonts w:ascii="Arial" w:hAnsi="Arial" w:cs="Arial"/>
                <w:b/>
                <w:sz w:val="22"/>
              </w:rPr>
            </w:pPr>
            <w:r w:rsidRPr="00E26DDE">
              <w:rPr>
                <w:rFonts w:ascii="Arial" w:hAnsi="Arial" w:cs="Arial"/>
                <w:b/>
                <w:sz w:val="22"/>
              </w:rPr>
              <w:t>Patrimonio Generado Actual</w:t>
            </w:r>
          </w:p>
        </w:tc>
        <w:tc>
          <w:tcPr>
            <w:tcW w:w="2534" w:type="dxa"/>
          </w:tcPr>
          <w:p w:rsidR="003705B0" w:rsidRPr="00E26DDE" w:rsidRDefault="00F55685" w:rsidP="00F55685">
            <w:pPr>
              <w:spacing w:line="240" w:lineRule="auto"/>
              <w:jc w:val="right"/>
              <w:rPr>
                <w:rFonts w:ascii="Arial" w:hAnsi="Arial" w:cs="Arial"/>
                <w:b/>
                <w:bCs/>
                <w:sz w:val="22"/>
              </w:rPr>
            </w:pPr>
            <w:r>
              <w:rPr>
                <w:rFonts w:ascii="Arial" w:hAnsi="Arial" w:cs="Arial"/>
                <w:b/>
                <w:bCs/>
                <w:sz w:val="22"/>
              </w:rPr>
              <w:t>28,031,449</w:t>
            </w:r>
            <w:r w:rsidR="00CE21DA" w:rsidRPr="00E26DDE">
              <w:rPr>
                <w:rFonts w:ascii="Arial" w:hAnsi="Arial" w:cs="Arial"/>
                <w:b/>
                <w:bCs/>
                <w:sz w:val="22"/>
              </w:rPr>
              <w:t>.05</w:t>
            </w:r>
          </w:p>
        </w:tc>
      </w:tr>
    </w:tbl>
    <w:p w:rsidR="003705B0" w:rsidRPr="003705B0" w:rsidRDefault="003705B0" w:rsidP="003705B0">
      <w:pPr>
        <w:spacing w:line="240" w:lineRule="auto"/>
        <w:rPr>
          <w:rFonts w:ascii="Arial" w:hAnsi="Arial" w:cs="Arial"/>
          <w:b/>
          <w:bCs/>
        </w:rPr>
      </w:pPr>
    </w:p>
    <w:bookmarkEnd w:id="1"/>
    <w:bookmarkEnd w:id="2"/>
    <w:bookmarkEnd w:id="3"/>
    <w:p w:rsidR="003705B0" w:rsidRPr="003705B0" w:rsidRDefault="003705B0" w:rsidP="003705B0">
      <w:pPr>
        <w:spacing w:line="240" w:lineRule="auto"/>
        <w:rPr>
          <w:rFonts w:ascii="Arial" w:hAnsi="Arial" w:cs="Arial"/>
          <w:b/>
          <w:bCs/>
        </w:rPr>
      </w:pPr>
      <w:r w:rsidRPr="003705B0">
        <w:rPr>
          <w:rFonts w:ascii="Arial" w:hAnsi="Arial" w:cs="Arial"/>
          <w:b/>
          <w:bCs/>
        </w:rPr>
        <w:t>IV.- NOTAS AL ESTADO DE FLUJO DE EFECTIVO</w:t>
      </w:r>
    </w:p>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b/>
          <w:bCs/>
        </w:rPr>
      </w:pPr>
      <w:r w:rsidRPr="003705B0">
        <w:rPr>
          <w:rFonts w:ascii="Arial" w:hAnsi="Arial" w:cs="Arial"/>
          <w:b/>
          <w:bCs/>
        </w:rPr>
        <w:t>EFECTIVO Y EQUIVALENTES</w:t>
      </w:r>
    </w:p>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b/>
          <w:bCs/>
        </w:rPr>
      </w:pPr>
      <w:r w:rsidRPr="003705B0">
        <w:rPr>
          <w:rFonts w:ascii="Arial" w:hAnsi="Arial" w:cs="Arial"/>
          <w:b/>
          <w:bCs/>
        </w:rPr>
        <w:t xml:space="preserve">EFE-01.- </w:t>
      </w:r>
      <w:r w:rsidRPr="003705B0">
        <w:rPr>
          <w:rFonts w:ascii="Arial" w:hAnsi="Arial" w:cs="Arial"/>
          <w:color w:val="000000"/>
        </w:rPr>
        <w:t>El análisis de los saldos inicial y final que figuran en la última parte del Estado de Flujo de Efectivo en la cuenta de efectivo y equivalentes, es como sigue:</w:t>
      </w:r>
    </w:p>
    <w:p w:rsidR="003705B0" w:rsidRPr="003705B0" w:rsidRDefault="003705B0" w:rsidP="003705B0">
      <w:pPr>
        <w:spacing w:line="240" w:lineRule="auto"/>
        <w:rPr>
          <w:rFonts w:ascii="Arial" w:hAnsi="Arial" w:cs="Arial"/>
          <w:b/>
          <w:bCs/>
        </w:rPr>
      </w:pPr>
    </w:p>
    <w:tbl>
      <w:tblPr>
        <w:tblW w:w="9460" w:type="dxa"/>
        <w:tblInd w:w="55" w:type="dxa"/>
        <w:tblCellMar>
          <w:left w:w="70" w:type="dxa"/>
          <w:right w:w="70" w:type="dxa"/>
        </w:tblCellMar>
        <w:tblLook w:val="04A0"/>
      </w:tblPr>
      <w:tblGrid>
        <w:gridCol w:w="5220"/>
        <w:gridCol w:w="2160"/>
        <w:gridCol w:w="2080"/>
      </w:tblGrid>
      <w:tr w:rsidR="003705B0" w:rsidRPr="00E26DDE" w:rsidTr="003A4209">
        <w:trPr>
          <w:trHeight w:val="315"/>
        </w:trPr>
        <w:tc>
          <w:tcPr>
            <w:tcW w:w="5220" w:type="dxa"/>
            <w:tcBorders>
              <w:top w:val="single" w:sz="8" w:space="0" w:color="auto"/>
              <w:left w:val="single" w:sz="8" w:space="0" w:color="auto"/>
              <w:bottom w:val="single" w:sz="8" w:space="0" w:color="auto"/>
              <w:right w:val="single" w:sz="8" w:space="0" w:color="auto"/>
            </w:tcBorders>
            <w:shd w:val="clear" w:color="000000" w:fill="D8D8D8"/>
            <w:noWrap/>
            <w:vAlign w:val="center"/>
            <w:hideMark/>
          </w:tcPr>
          <w:p w:rsidR="003705B0" w:rsidRPr="00E26DDE" w:rsidRDefault="003705B0" w:rsidP="003705B0">
            <w:pPr>
              <w:spacing w:line="240" w:lineRule="auto"/>
              <w:rPr>
                <w:rFonts w:ascii="Arial" w:hAnsi="Arial" w:cs="Arial"/>
                <w:b/>
                <w:bCs/>
                <w:color w:val="000000"/>
                <w:sz w:val="20"/>
                <w:lang w:eastAsia="es-MX"/>
              </w:rPr>
            </w:pPr>
            <w:r w:rsidRPr="00E26DDE">
              <w:rPr>
                <w:rFonts w:ascii="Arial" w:hAnsi="Arial" w:cs="Arial"/>
                <w:b/>
                <w:bCs/>
                <w:color w:val="000000"/>
                <w:sz w:val="20"/>
                <w:lang w:eastAsia="es-MX"/>
              </w:rPr>
              <w:t>CONCEPTO</w:t>
            </w:r>
          </w:p>
        </w:tc>
        <w:tc>
          <w:tcPr>
            <w:tcW w:w="2160" w:type="dxa"/>
            <w:tcBorders>
              <w:top w:val="single" w:sz="8" w:space="0" w:color="auto"/>
              <w:left w:val="nil"/>
              <w:bottom w:val="single" w:sz="8" w:space="0" w:color="auto"/>
              <w:right w:val="nil"/>
            </w:tcBorders>
            <w:shd w:val="clear" w:color="000000" w:fill="D8D8D8"/>
            <w:noWrap/>
            <w:vAlign w:val="center"/>
            <w:hideMark/>
          </w:tcPr>
          <w:p w:rsidR="003705B0" w:rsidRPr="00E26DDE" w:rsidRDefault="007E20BA" w:rsidP="00A75D21">
            <w:pPr>
              <w:spacing w:line="240" w:lineRule="auto"/>
              <w:rPr>
                <w:rFonts w:ascii="Arial" w:hAnsi="Arial" w:cs="Arial"/>
                <w:b/>
                <w:bCs/>
                <w:color w:val="000000"/>
                <w:sz w:val="20"/>
                <w:lang w:eastAsia="es-MX"/>
              </w:rPr>
            </w:pPr>
            <w:r w:rsidRPr="00E26DDE">
              <w:rPr>
                <w:rFonts w:ascii="Arial" w:hAnsi="Arial" w:cs="Arial"/>
                <w:b/>
                <w:bCs/>
                <w:color w:val="000000"/>
                <w:sz w:val="20"/>
                <w:lang w:eastAsia="es-MX"/>
              </w:rPr>
              <w:t xml:space="preserve">EJERCICIO </w:t>
            </w:r>
            <w:r w:rsidR="003705B0" w:rsidRPr="00E26DDE">
              <w:rPr>
                <w:rFonts w:ascii="Arial" w:hAnsi="Arial" w:cs="Arial"/>
                <w:b/>
                <w:bCs/>
                <w:color w:val="000000"/>
                <w:sz w:val="20"/>
                <w:lang w:eastAsia="es-MX"/>
              </w:rPr>
              <w:t>201</w:t>
            </w:r>
            <w:r w:rsidR="00A75D21" w:rsidRPr="00E26DDE">
              <w:rPr>
                <w:rFonts w:ascii="Arial" w:hAnsi="Arial" w:cs="Arial"/>
                <w:b/>
                <w:bCs/>
                <w:color w:val="000000"/>
                <w:sz w:val="20"/>
                <w:lang w:eastAsia="es-MX"/>
              </w:rPr>
              <w:t>7</w:t>
            </w:r>
          </w:p>
        </w:tc>
        <w:tc>
          <w:tcPr>
            <w:tcW w:w="2080" w:type="dxa"/>
            <w:tcBorders>
              <w:top w:val="single" w:sz="8" w:space="0" w:color="auto"/>
              <w:left w:val="single" w:sz="8" w:space="0" w:color="auto"/>
              <w:bottom w:val="single" w:sz="8" w:space="0" w:color="auto"/>
              <w:right w:val="single" w:sz="8" w:space="0" w:color="auto"/>
            </w:tcBorders>
            <w:shd w:val="clear" w:color="000000" w:fill="D8D8D8"/>
            <w:noWrap/>
            <w:vAlign w:val="center"/>
            <w:hideMark/>
          </w:tcPr>
          <w:p w:rsidR="003705B0" w:rsidRPr="00E26DDE" w:rsidRDefault="007E20BA" w:rsidP="00A75D21">
            <w:pPr>
              <w:spacing w:line="240" w:lineRule="auto"/>
              <w:rPr>
                <w:rFonts w:ascii="Arial" w:hAnsi="Arial" w:cs="Arial"/>
                <w:b/>
                <w:bCs/>
                <w:color w:val="000000"/>
                <w:sz w:val="20"/>
                <w:lang w:eastAsia="es-MX"/>
              </w:rPr>
            </w:pPr>
            <w:r w:rsidRPr="00E26DDE">
              <w:rPr>
                <w:rFonts w:ascii="Arial" w:hAnsi="Arial" w:cs="Arial"/>
                <w:b/>
                <w:bCs/>
                <w:color w:val="000000"/>
                <w:sz w:val="20"/>
                <w:lang w:eastAsia="es-MX"/>
              </w:rPr>
              <w:t xml:space="preserve">EJERCICIO </w:t>
            </w:r>
            <w:r w:rsidR="003705B0" w:rsidRPr="00E26DDE">
              <w:rPr>
                <w:rFonts w:ascii="Arial" w:hAnsi="Arial" w:cs="Arial"/>
                <w:b/>
                <w:bCs/>
                <w:color w:val="000000"/>
                <w:sz w:val="20"/>
                <w:lang w:eastAsia="es-MX"/>
              </w:rPr>
              <w:t>201</w:t>
            </w:r>
            <w:r w:rsidR="00A75D21" w:rsidRPr="00E26DDE">
              <w:rPr>
                <w:rFonts w:ascii="Arial" w:hAnsi="Arial" w:cs="Arial"/>
                <w:b/>
                <w:bCs/>
                <w:color w:val="000000"/>
                <w:sz w:val="20"/>
                <w:lang w:eastAsia="es-MX"/>
              </w:rPr>
              <w:t>6</w:t>
            </w:r>
          </w:p>
        </w:tc>
      </w:tr>
      <w:tr w:rsidR="003705B0" w:rsidRPr="00E26DDE" w:rsidTr="003A4209">
        <w:trPr>
          <w:trHeight w:val="315"/>
        </w:trPr>
        <w:tc>
          <w:tcPr>
            <w:tcW w:w="5220" w:type="dxa"/>
            <w:tcBorders>
              <w:top w:val="nil"/>
              <w:left w:val="single" w:sz="8" w:space="0" w:color="auto"/>
              <w:bottom w:val="single" w:sz="8" w:space="0" w:color="auto"/>
              <w:right w:val="single" w:sz="8" w:space="0" w:color="auto"/>
            </w:tcBorders>
            <w:shd w:val="clear" w:color="auto" w:fill="auto"/>
            <w:vAlign w:val="center"/>
            <w:hideMark/>
          </w:tcPr>
          <w:p w:rsidR="003705B0" w:rsidRPr="00E26DDE" w:rsidRDefault="003705B0" w:rsidP="003705B0">
            <w:pPr>
              <w:spacing w:line="240" w:lineRule="auto"/>
              <w:rPr>
                <w:rFonts w:ascii="Arial" w:hAnsi="Arial" w:cs="Arial"/>
                <w:color w:val="000000"/>
                <w:sz w:val="20"/>
                <w:lang w:eastAsia="es-MX"/>
              </w:rPr>
            </w:pPr>
            <w:r w:rsidRPr="00E26DDE">
              <w:rPr>
                <w:rFonts w:ascii="Arial" w:hAnsi="Arial" w:cs="Arial"/>
                <w:color w:val="000000"/>
                <w:sz w:val="20"/>
                <w:lang w:eastAsia="es-MX"/>
              </w:rPr>
              <w:t>FONDOS FIJOS DE CAJA - EMPLEADOS</w:t>
            </w:r>
          </w:p>
        </w:tc>
        <w:tc>
          <w:tcPr>
            <w:tcW w:w="2160" w:type="dxa"/>
            <w:tcBorders>
              <w:top w:val="nil"/>
              <w:left w:val="nil"/>
              <w:bottom w:val="single" w:sz="8" w:space="0" w:color="auto"/>
              <w:right w:val="nil"/>
            </w:tcBorders>
            <w:shd w:val="clear" w:color="auto" w:fill="auto"/>
            <w:noWrap/>
            <w:vAlign w:val="center"/>
            <w:hideMark/>
          </w:tcPr>
          <w:p w:rsidR="003705B0" w:rsidRPr="00E26DDE" w:rsidRDefault="0040603C" w:rsidP="0040603C">
            <w:pPr>
              <w:spacing w:line="240" w:lineRule="auto"/>
              <w:jc w:val="right"/>
              <w:rPr>
                <w:rFonts w:ascii="Arial" w:hAnsi="Arial" w:cs="Arial"/>
                <w:color w:val="000000"/>
                <w:sz w:val="20"/>
                <w:lang w:eastAsia="es-MX"/>
              </w:rPr>
            </w:pPr>
            <w:r w:rsidRPr="00E26DDE">
              <w:rPr>
                <w:rFonts w:ascii="Arial" w:hAnsi="Arial" w:cs="Arial"/>
                <w:color w:val="000000"/>
                <w:sz w:val="20"/>
                <w:lang w:eastAsia="es-MX"/>
              </w:rPr>
              <w:t>181,322.35</w:t>
            </w:r>
          </w:p>
        </w:tc>
        <w:tc>
          <w:tcPr>
            <w:tcW w:w="2080" w:type="dxa"/>
            <w:tcBorders>
              <w:top w:val="nil"/>
              <w:left w:val="single" w:sz="8" w:space="0" w:color="auto"/>
              <w:bottom w:val="single" w:sz="8" w:space="0" w:color="auto"/>
              <w:right w:val="single" w:sz="8" w:space="0" w:color="auto"/>
            </w:tcBorders>
            <w:shd w:val="clear" w:color="auto" w:fill="auto"/>
            <w:noWrap/>
            <w:vAlign w:val="center"/>
            <w:hideMark/>
          </w:tcPr>
          <w:p w:rsidR="003705B0" w:rsidRPr="00E26DDE" w:rsidRDefault="00137A5D" w:rsidP="007E20BA">
            <w:pPr>
              <w:spacing w:line="240" w:lineRule="auto"/>
              <w:jc w:val="right"/>
              <w:rPr>
                <w:rFonts w:ascii="Arial" w:hAnsi="Arial" w:cs="Arial"/>
                <w:color w:val="000000"/>
                <w:sz w:val="20"/>
                <w:lang w:eastAsia="es-MX"/>
              </w:rPr>
            </w:pPr>
            <w:r>
              <w:rPr>
                <w:rFonts w:ascii="Arial" w:hAnsi="Arial" w:cs="Arial"/>
                <w:color w:val="000000"/>
                <w:sz w:val="20"/>
                <w:lang w:eastAsia="es-MX"/>
              </w:rPr>
              <w:t>181,332.35</w:t>
            </w:r>
          </w:p>
        </w:tc>
      </w:tr>
      <w:tr w:rsidR="003705B0" w:rsidRPr="00E26DDE" w:rsidTr="003A4209">
        <w:trPr>
          <w:trHeight w:val="255"/>
        </w:trPr>
        <w:tc>
          <w:tcPr>
            <w:tcW w:w="5220" w:type="dxa"/>
            <w:tcBorders>
              <w:top w:val="nil"/>
              <w:left w:val="single" w:sz="8" w:space="0" w:color="auto"/>
              <w:bottom w:val="single" w:sz="8" w:space="0" w:color="auto"/>
              <w:right w:val="single" w:sz="8" w:space="0" w:color="auto"/>
            </w:tcBorders>
            <w:shd w:val="clear" w:color="auto" w:fill="auto"/>
            <w:vAlign w:val="center"/>
            <w:hideMark/>
          </w:tcPr>
          <w:p w:rsidR="003705B0" w:rsidRPr="00E26DDE" w:rsidRDefault="003705B0" w:rsidP="003705B0">
            <w:pPr>
              <w:spacing w:line="240" w:lineRule="auto"/>
              <w:rPr>
                <w:rFonts w:ascii="Arial" w:hAnsi="Arial" w:cs="Arial"/>
                <w:color w:val="000000"/>
                <w:sz w:val="20"/>
                <w:lang w:eastAsia="es-MX"/>
              </w:rPr>
            </w:pPr>
            <w:r w:rsidRPr="00E26DDE">
              <w:rPr>
                <w:rFonts w:ascii="Arial" w:hAnsi="Arial" w:cs="Arial"/>
                <w:color w:val="000000"/>
                <w:sz w:val="20"/>
                <w:lang w:eastAsia="es-MX"/>
              </w:rPr>
              <w:lastRenderedPageBreak/>
              <w:t>BANCOS MONEDA NACIONAL - CUENTAS BANCARIAS</w:t>
            </w:r>
          </w:p>
        </w:tc>
        <w:tc>
          <w:tcPr>
            <w:tcW w:w="2160" w:type="dxa"/>
            <w:tcBorders>
              <w:top w:val="single" w:sz="8" w:space="0" w:color="auto"/>
              <w:left w:val="nil"/>
              <w:bottom w:val="single" w:sz="8" w:space="0" w:color="auto"/>
              <w:right w:val="nil"/>
            </w:tcBorders>
            <w:shd w:val="clear" w:color="auto" w:fill="auto"/>
            <w:vAlign w:val="center"/>
            <w:hideMark/>
          </w:tcPr>
          <w:p w:rsidR="003705B0" w:rsidRPr="00E26DDE" w:rsidRDefault="0040603C" w:rsidP="007E20BA">
            <w:pPr>
              <w:spacing w:line="240" w:lineRule="auto"/>
              <w:jc w:val="right"/>
              <w:rPr>
                <w:rFonts w:ascii="Arial" w:hAnsi="Arial" w:cs="Arial"/>
                <w:color w:val="000000"/>
                <w:sz w:val="20"/>
                <w:lang w:eastAsia="es-MX"/>
              </w:rPr>
            </w:pPr>
            <w:r w:rsidRPr="00E26DDE">
              <w:rPr>
                <w:rFonts w:ascii="Arial" w:hAnsi="Arial" w:cs="Arial"/>
                <w:color w:val="000000"/>
                <w:sz w:val="20"/>
                <w:lang w:eastAsia="es-MX"/>
              </w:rPr>
              <w:t>11,518,343.15</w:t>
            </w:r>
          </w:p>
        </w:tc>
        <w:tc>
          <w:tcPr>
            <w:tcW w:w="2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705B0" w:rsidRPr="00E26DDE" w:rsidRDefault="00137A5D" w:rsidP="007E20BA">
            <w:pPr>
              <w:spacing w:line="240" w:lineRule="auto"/>
              <w:jc w:val="right"/>
              <w:rPr>
                <w:rFonts w:ascii="Arial" w:hAnsi="Arial" w:cs="Arial"/>
                <w:color w:val="000000"/>
                <w:sz w:val="20"/>
                <w:lang w:eastAsia="es-MX"/>
              </w:rPr>
            </w:pPr>
            <w:r>
              <w:rPr>
                <w:rFonts w:ascii="Arial" w:hAnsi="Arial" w:cs="Arial"/>
                <w:color w:val="000000"/>
                <w:sz w:val="20"/>
                <w:lang w:eastAsia="es-MX"/>
              </w:rPr>
              <w:t>2,225,607.80</w:t>
            </w:r>
          </w:p>
        </w:tc>
      </w:tr>
      <w:tr w:rsidR="003705B0" w:rsidRPr="00E26DDE" w:rsidTr="003A4209">
        <w:trPr>
          <w:trHeight w:val="255"/>
        </w:trPr>
        <w:tc>
          <w:tcPr>
            <w:tcW w:w="5220" w:type="dxa"/>
            <w:tcBorders>
              <w:top w:val="nil"/>
              <w:left w:val="single" w:sz="8" w:space="0" w:color="auto"/>
              <w:bottom w:val="single" w:sz="8" w:space="0" w:color="auto"/>
              <w:right w:val="single" w:sz="8" w:space="0" w:color="auto"/>
            </w:tcBorders>
            <w:shd w:val="clear" w:color="auto" w:fill="auto"/>
            <w:vAlign w:val="center"/>
            <w:hideMark/>
          </w:tcPr>
          <w:p w:rsidR="003705B0" w:rsidRPr="00E26DDE" w:rsidRDefault="0040603C" w:rsidP="0040603C">
            <w:pPr>
              <w:spacing w:line="240" w:lineRule="auto"/>
              <w:rPr>
                <w:rFonts w:ascii="Arial" w:hAnsi="Arial" w:cs="Arial"/>
                <w:color w:val="000000"/>
                <w:sz w:val="20"/>
                <w:lang w:eastAsia="es-MX"/>
              </w:rPr>
            </w:pPr>
            <w:r w:rsidRPr="00E26DDE">
              <w:rPr>
                <w:rFonts w:ascii="Arial" w:hAnsi="Arial" w:cs="Arial"/>
                <w:color w:val="000000"/>
                <w:sz w:val="20"/>
                <w:lang w:eastAsia="es-MX"/>
              </w:rPr>
              <w:t>DEPÓSITOS EN GARANTÍA       -PROVEEDORES</w:t>
            </w:r>
          </w:p>
        </w:tc>
        <w:tc>
          <w:tcPr>
            <w:tcW w:w="2160" w:type="dxa"/>
            <w:tcBorders>
              <w:top w:val="single" w:sz="8" w:space="0" w:color="auto"/>
              <w:left w:val="nil"/>
              <w:bottom w:val="single" w:sz="8" w:space="0" w:color="auto"/>
              <w:right w:val="nil"/>
            </w:tcBorders>
            <w:shd w:val="clear" w:color="auto" w:fill="auto"/>
            <w:vAlign w:val="center"/>
            <w:hideMark/>
          </w:tcPr>
          <w:p w:rsidR="003705B0" w:rsidRPr="00E26DDE" w:rsidRDefault="007E20BA" w:rsidP="007E20BA">
            <w:pPr>
              <w:spacing w:line="240" w:lineRule="auto"/>
              <w:jc w:val="right"/>
              <w:rPr>
                <w:rFonts w:ascii="Arial" w:hAnsi="Arial" w:cs="Arial"/>
                <w:color w:val="000000"/>
                <w:sz w:val="20"/>
                <w:lang w:eastAsia="es-MX"/>
              </w:rPr>
            </w:pPr>
            <w:r w:rsidRPr="00E26DDE">
              <w:rPr>
                <w:rFonts w:ascii="Arial" w:hAnsi="Arial" w:cs="Arial"/>
                <w:color w:val="000000"/>
                <w:sz w:val="20"/>
                <w:lang w:eastAsia="es-MX"/>
              </w:rPr>
              <w:t>1,718.00</w:t>
            </w:r>
          </w:p>
        </w:tc>
        <w:tc>
          <w:tcPr>
            <w:tcW w:w="2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705B0" w:rsidRPr="00E26DDE" w:rsidRDefault="00137A5D" w:rsidP="007E20BA">
            <w:pPr>
              <w:spacing w:line="240" w:lineRule="auto"/>
              <w:jc w:val="right"/>
              <w:rPr>
                <w:rFonts w:ascii="Arial" w:hAnsi="Arial" w:cs="Arial"/>
                <w:color w:val="000000"/>
                <w:sz w:val="20"/>
                <w:lang w:eastAsia="es-MX"/>
              </w:rPr>
            </w:pPr>
            <w:r>
              <w:rPr>
                <w:rFonts w:ascii="Arial" w:hAnsi="Arial" w:cs="Arial"/>
                <w:color w:val="000000"/>
                <w:sz w:val="20"/>
                <w:lang w:eastAsia="es-MX"/>
              </w:rPr>
              <w:t>1,718.00</w:t>
            </w:r>
          </w:p>
        </w:tc>
      </w:tr>
      <w:tr w:rsidR="003705B0" w:rsidRPr="00E26DDE" w:rsidTr="002A4CDB">
        <w:trPr>
          <w:trHeight w:val="255"/>
        </w:trPr>
        <w:tc>
          <w:tcPr>
            <w:tcW w:w="522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rsidR="003705B0" w:rsidRPr="00E26DDE" w:rsidRDefault="003705B0" w:rsidP="003705B0">
            <w:pPr>
              <w:spacing w:line="240" w:lineRule="auto"/>
              <w:rPr>
                <w:rFonts w:ascii="Arial" w:hAnsi="Arial" w:cs="Arial"/>
                <w:b/>
                <w:bCs/>
                <w:color w:val="000000"/>
                <w:sz w:val="20"/>
                <w:lang w:eastAsia="es-MX"/>
              </w:rPr>
            </w:pPr>
            <w:r w:rsidRPr="00E26DDE">
              <w:rPr>
                <w:rFonts w:ascii="Arial" w:hAnsi="Arial" w:cs="Arial"/>
                <w:b/>
                <w:bCs/>
                <w:color w:val="000000"/>
                <w:sz w:val="20"/>
                <w:lang w:eastAsia="es-MX"/>
              </w:rPr>
              <w:t xml:space="preserve">   Total de Efectivo y Equivalentes</w:t>
            </w:r>
          </w:p>
        </w:tc>
        <w:tc>
          <w:tcPr>
            <w:tcW w:w="2160" w:type="dxa"/>
            <w:tcBorders>
              <w:top w:val="single" w:sz="8" w:space="0" w:color="auto"/>
              <w:left w:val="nil"/>
              <w:bottom w:val="single" w:sz="8" w:space="0" w:color="auto"/>
              <w:right w:val="nil"/>
            </w:tcBorders>
            <w:shd w:val="clear" w:color="auto" w:fill="BFBFBF" w:themeFill="background1" w:themeFillShade="BF"/>
            <w:vAlign w:val="center"/>
            <w:hideMark/>
          </w:tcPr>
          <w:p w:rsidR="003705B0" w:rsidRPr="00E26DDE" w:rsidRDefault="0040603C" w:rsidP="007E20BA">
            <w:pPr>
              <w:spacing w:line="240" w:lineRule="auto"/>
              <w:jc w:val="right"/>
              <w:rPr>
                <w:rFonts w:ascii="Arial" w:hAnsi="Arial" w:cs="Arial"/>
                <w:b/>
                <w:bCs/>
                <w:color w:val="000000"/>
                <w:sz w:val="20"/>
                <w:lang w:eastAsia="es-MX"/>
              </w:rPr>
            </w:pPr>
            <w:r w:rsidRPr="00E26DDE">
              <w:rPr>
                <w:rFonts w:ascii="Arial" w:hAnsi="Arial" w:cs="Arial"/>
                <w:b/>
                <w:bCs/>
                <w:color w:val="000000"/>
                <w:sz w:val="20"/>
                <w:lang w:eastAsia="es-MX"/>
              </w:rPr>
              <w:t>11,701,383.50</w:t>
            </w:r>
          </w:p>
        </w:tc>
        <w:tc>
          <w:tcPr>
            <w:tcW w:w="2080"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hideMark/>
          </w:tcPr>
          <w:p w:rsidR="003705B0" w:rsidRPr="00E26DDE" w:rsidRDefault="00137A5D" w:rsidP="007E20BA">
            <w:pPr>
              <w:spacing w:line="240" w:lineRule="auto"/>
              <w:jc w:val="right"/>
              <w:rPr>
                <w:rFonts w:ascii="Arial" w:hAnsi="Arial" w:cs="Arial"/>
                <w:b/>
                <w:bCs/>
                <w:color w:val="000000"/>
                <w:sz w:val="20"/>
                <w:lang w:eastAsia="es-MX"/>
              </w:rPr>
            </w:pPr>
            <w:r>
              <w:rPr>
                <w:rFonts w:ascii="Arial" w:hAnsi="Arial" w:cs="Arial"/>
                <w:b/>
                <w:bCs/>
                <w:color w:val="000000"/>
                <w:sz w:val="20"/>
                <w:lang w:eastAsia="es-MX"/>
              </w:rPr>
              <w:t>2,408,658.15</w:t>
            </w:r>
          </w:p>
        </w:tc>
      </w:tr>
    </w:tbl>
    <w:p w:rsidR="003705B0" w:rsidRPr="003705B0" w:rsidRDefault="003705B0" w:rsidP="003705B0">
      <w:pPr>
        <w:spacing w:line="240" w:lineRule="auto"/>
        <w:rPr>
          <w:rFonts w:ascii="Arial" w:hAnsi="Arial" w:cs="Arial"/>
          <w:b/>
          <w:bCs/>
        </w:rPr>
      </w:pPr>
    </w:p>
    <w:p w:rsidR="003705B0" w:rsidRDefault="003705B0" w:rsidP="003705B0">
      <w:pPr>
        <w:pStyle w:val="NormalWeb"/>
        <w:jc w:val="both"/>
        <w:rPr>
          <w:rFonts w:ascii="Arial" w:hAnsi="Arial" w:cs="Arial"/>
          <w:color w:val="000000"/>
          <w:sz w:val="22"/>
          <w:szCs w:val="22"/>
          <w:lang w:val="es-MX"/>
        </w:rPr>
      </w:pPr>
      <w:r w:rsidRPr="007E20BA">
        <w:rPr>
          <w:rFonts w:ascii="Arial" w:hAnsi="Arial" w:cs="Arial"/>
          <w:b/>
          <w:bCs/>
          <w:sz w:val="22"/>
          <w:szCs w:val="22"/>
          <w:lang w:val="es-MX"/>
        </w:rPr>
        <w:t>EFE-02.-</w:t>
      </w:r>
      <w:r w:rsidRPr="007E20BA">
        <w:rPr>
          <w:rFonts w:ascii="Arial" w:hAnsi="Arial" w:cs="Arial"/>
          <w:b/>
          <w:bCs/>
          <w:lang w:val="es-MX"/>
        </w:rPr>
        <w:t xml:space="preserve"> </w:t>
      </w:r>
      <w:r w:rsidRPr="007E20BA">
        <w:rPr>
          <w:rFonts w:ascii="Arial" w:hAnsi="Arial" w:cs="Arial"/>
          <w:color w:val="000000"/>
          <w:sz w:val="22"/>
          <w:szCs w:val="22"/>
          <w:lang w:val="es-MX"/>
        </w:rPr>
        <w:t>Las adquisiciones de bienes muebles e inmuebles fueron realizadas mediante subsidios de capital del sector central. Adicionalmente, los pagos que durante el período se hicieron por la compra de los elementos citados, fueron como sigue:</w:t>
      </w:r>
    </w:p>
    <w:tbl>
      <w:tblPr>
        <w:tblW w:w="7840" w:type="dxa"/>
        <w:tblInd w:w="58" w:type="dxa"/>
        <w:tblCellMar>
          <w:left w:w="70" w:type="dxa"/>
          <w:right w:w="70" w:type="dxa"/>
        </w:tblCellMar>
        <w:tblLook w:val="04A0"/>
      </w:tblPr>
      <w:tblGrid>
        <w:gridCol w:w="3920"/>
        <w:gridCol w:w="1440"/>
        <w:gridCol w:w="2480"/>
      </w:tblGrid>
      <w:tr w:rsidR="00E26DDE" w:rsidRPr="00E26DDE" w:rsidTr="00E26DDE">
        <w:trPr>
          <w:trHeight w:val="528"/>
        </w:trPr>
        <w:tc>
          <w:tcPr>
            <w:tcW w:w="3920" w:type="dxa"/>
            <w:tcBorders>
              <w:top w:val="single" w:sz="4" w:space="0" w:color="auto"/>
              <w:left w:val="single" w:sz="4" w:space="0" w:color="auto"/>
              <w:bottom w:val="single" w:sz="4" w:space="0" w:color="auto"/>
              <w:right w:val="single" w:sz="4" w:space="0" w:color="auto"/>
            </w:tcBorders>
            <w:shd w:val="clear" w:color="000000" w:fill="BFBFBF"/>
            <w:hideMark/>
          </w:tcPr>
          <w:p w:rsidR="00E26DDE" w:rsidRPr="00E26DDE" w:rsidRDefault="00E26DDE" w:rsidP="00E26DDE">
            <w:pPr>
              <w:widowControl/>
              <w:adjustRightInd/>
              <w:spacing w:line="240" w:lineRule="auto"/>
              <w:jc w:val="center"/>
              <w:textAlignment w:val="auto"/>
              <w:rPr>
                <w:rFonts w:ascii="Arial" w:hAnsi="Arial" w:cs="Arial"/>
                <w:b/>
                <w:bCs/>
                <w:color w:val="000000"/>
                <w:sz w:val="20"/>
                <w:szCs w:val="20"/>
                <w:lang w:val="es-MX" w:eastAsia="es-MX"/>
              </w:rPr>
            </w:pPr>
            <w:r w:rsidRPr="00E26DDE">
              <w:rPr>
                <w:rFonts w:ascii="Arial" w:hAnsi="Arial" w:cs="Arial"/>
                <w:b/>
                <w:bCs/>
                <w:color w:val="000000"/>
                <w:sz w:val="20"/>
                <w:szCs w:val="20"/>
                <w:lang w:eastAsia="es-MX"/>
              </w:rPr>
              <w:t>CUENTA</w:t>
            </w:r>
          </w:p>
        </w:tc>
        <w:tc>
          <w:tcPr>
            <w:tcW w:w="1440" w:type="dxa"/>
            <w:tcBorders>
              <w:top w:val="single" w:sz="4" w:space="0" w:color="auto"/>
              <w:left w:val="nil"/>
              <w:bottom w:val="single" w:sz="4" w:space="0" w:color="auto"/>
              <w:right w:val="single" w:sz="4" w:space="0" w:color="auto"/>
            </w:tcBorders>
            <w:shd w:val="clear" w:color="000000" w:fill="BFBFBF"/>
            <w:hideMark/>
          </w:tcPr>
          <w:p w:rsidR="00E26DDE" w:rsidRPr="00E26DDE" w:rsidRDefault="00E26DDE" w:rsidP="00E26DDE">
            <w:pPr>
              <w:widowControl/>
              <w:adjustRightInd/>
              <w:spacing w:line="240" w:lineRule="auto"/>
              <w:jc w:val="center"/>
              <w:textAlignment w:val="auto"/>
              <w:rPr>
                <w:rFonts w:ascii="Arial" w:hAnsi="Arial" w:cs="Arial"/>
                <w:b/>
                <w:bCs/>
                <w:color w:val="000000"/>
                <w:sz w:val="20"/>
                <w:szCs w:val="20"/>
                <w:lang w:val="es-MX" w:eastAsia="es-MX"/>
              </w:rPr>
            </w:pPr>
            <w:r w:rsidRPr="00E26DDE">
              <w:rPr>
                <w:rFonts w:ascii="Arial" w:hAnsi="Arial" w:cs="Arial"/>
                <w:b/>
                <w:bCs/>
                <w:color w:val="000000"/>
                <w:sz w:val="20"/>
                <w:szCs w:val="20"/>
                <w:lang w:eastAsia="es-MX"/>
              </w:rPr>
              <w:t>EJERCICIO 2017</w:t>
            </w:r>
          </w:p>
        </w:tc>
        <w:tc>
          <w:tcPr>
            <w:tcW w:w="2480" w:type="dxa"/>
            <w:tcBorders>
              <w:top w:val="single" w:sz="4" w:space="0" w:color="auto"/>
              <w:left w:val="nil"/>
              <w:bottom w:val="single" w:sz="4" w:space="0" w:color="auto"/>
              <w:right w:val="single" w:sz="4" w:space="0" w:color="auto"/>
            </w:tcBorders>
            <w:shd w:val="clear" w:color="000000" w:fill="BFBFBF"/>
            <w:hideMark/>
          </w:tcPr>
          <w:p w:rsidR="00E26DDE" w:rsidRPr="00E26DDE" w:rsidRDefault="00E26DDE" w:rsidP="00E26DDE">
            <w:pPr>
              <w:widowControl/>
              <w:adjustRightInd/>
              <w:spacing w:line="240" w:lineRule="auto"/>
              <w:jc w:val="center"/>
              <w:textAlignment w:val="auto"/>
              <w:rPr>
                <w:rFonts w:ascii="Arial" w:hAnsi="Arial" w:cs="Arial"/>
                <w:b/>
                <w:bCs/>
                <w:color w:val="000000"/>
                <w:sz w:val="20"/>
                <w:szCs w:val="20"/>
                <w:lang w:val="es-MX" w:eastAsia="es-MX"/>
              </w:rPr>
            </w:pPr>
            <w:r w:rsidRPr="00E26DDE">
              <w:rPr>
                <w:rFonts w:ascii="Arial" w:hAnsi="Arial" w:cs="Arial"/>
                <w:b/>
                <w:bCs/>
                <w:color w:val="000000"/>
                <w:sz w:val="20"/>
                <w:szCs w:val="20"/>
                <w:lang w:val="es-MX" w:eastAsia="es-MX"/>
              </w:rPr>
              <w:t>CAPITAL DEL SECTOR CENTRAL</w:t>
            </w:r>
          </w:p>
        </w:tc>
      </w:tr>
      <w:tr w:rsidR="00E26DDE" w:rsidRPr="00E26DDE" w:rsidTr="00E26DDE">
        <w:trPr>
          <w:trHeight w:val="264"/>
        </w:trPr>
        <w:tc>
          <w:tcPr>
            <w:tcW w:w="3920" w:type="dxa"/>
            <w:tcBorders>
              <w:top w:val="nil"/>
              <w:left w:val="single" w:sz="4" w:space="0" w:color="auto"/>
              <w:bottom w:val="single" w:sz="4" w:space="0" w:color="auto"/>
              <w:right w:val="single" w:sz="4" w:space="0" w:color="auto"/>
            </w:tcBorders>
            <w:shd w:val="clear" w:color="auto" w:fill="auto"/>
            <w:hideMark/>
          </w:tcPr>
          <w:p w:rsidR="00E26DDE" w:rsidRPr="00E26DDE" w:rsidRDefault="00E26DDE" w:rsidP="00E26DDE">
            <w:pPr>
              <w:widowControl/>
              <w:adjustRightInd/>
              <w:spacing w:line="240" w:lineRule="auto"/>
              <w:jc w:val="left"/>
              <w:textAlignment w:val="auto"/>
              <w:rPr>
                <w:rFonts w:ascii="Arial" w:hAnsi="Arial" w:cs="Arial"/>
                <w:color w:val="000000"/>
                <w:sz w:val="16"/>
                <w:szCs w:val="16"/>
                <w:lang w:val="es-MX" w:eastAsia="es-MX"/>
              </w:rPr>
            </w:pPr>
            <w:r w:rsidRPr="00E26DDE">
              <w:rPr>
                <w:rFonts w:ascii="Arial" w:hAnsi="Arial" w:cs="Arial"/>
                <w:color w:val="000000"/>
                <w:sz w:val="16"/>
                <w:szCs w:val="16"/>
                <w:lang w:val="es-MX" w:eastAsia="es-MX"/>
              </w:rPr>
              <w:t>EDIFICACIÓN NO HABITACIONAL EN PROCESO</w:t>
            </w:r>
          </w:p>
        </w:tc>
        <w:tc>
          <w:tcPr>
            <w:tcW w:w="1440" w:type="dxa"/>
            <w:tcBorders>
              <w:top w:val="nil"/>
              <w:left w:val="nil"/>
              <w:bottom w:val="single" w:sz="4" w:space="0" w:color="auto"/>
              <w:right w:val="single" w:sz="4" w:space="0" w:color="auto"/>
            </w:tcBorders>
            <w:shd w:val="clear" w:color="auto" w:fill="auto"/>
            <w:hideMark/>
          </w:tcPr>
          <w:p w:rsidR="00E26DDE" w:rsidRPr="00E26DDE" w:rsidRDefault="00E26DDE" w:rsidP="00E26DDE">
            <w:pPr>
              <w:widowControl/>
              <w:adjustRightInd/>
              <w:spacing w:line="240" w:lineRule="auto"/>
              <w:jc w:val="right"/>
              <w:textAlignment w:val="auto"/>
              <w:rPr>
                <w:rFonts w:ascii="Arial" w:hAnsi="Arial" w:cs="Arial"/>
                <w:color w:val="000000"/>
                <w:sz w:val="16"/>
                <w:szCs w:val="16"/>
                <w:lang w:val="es-MX" w:eastAsia="es-MX"/>
              </w:rPr>
            </w:pPr>
            <w:r w:rsidRPr="00E26DDE">
              <w:rPr>
                <w:rFonts w:ascii="Arial" w:hAnsi="Arial" w:cs="Arial"/>
                <w:color w:val="000000"/>
                <w:sz w:val="16"/>
                <w:szCs w:val="16"/>
                <w:lang w:val="es-MX" w:eastAsia="es-MX"/>
              </w:rPr>
              <w:t>469,041.01</w:t>
            </w:r>
          </w:p>
        </w:tc>
        <w:tc>
          <w:tcPr>
            <w:tcW w:w="2480" w:type="dxa"/>
            <w:tcBorders>
              <w:top w:val="nil"/>
              <w:left w:val="nil"/>
              <w:bottom w:val="single" w:sz="4" w:space="0" w:color="auto"/>
              <w:right w:val="single" w:sz="4" w:space="0" w:color="auto"/>
            </w:tcBorders>
            <w:shd w:val="clear" w:color="auto" w:fill="auto"/>
            <w:hideMark/>
          </w:tcPr>
          <w:p w:rsidR="00E26DDE" w:rsidRPr="00E26DDE" w:rsidRDefault="00E26DDE" w:rsidP="00E26DDE">
            <w:pPr>
              <w:widowControl/>
              <w:adjustRightInd/>
              <w:spacing w:line="240" w:lineRule="auto"/>
              <w:jc w:val="right"/>
              <w:textAlignment w:val="auto"/>
              <w:rPr>
                <w:rFonts w:ascii="Arial" w:hAnsi="Arial" w:cs="Arial"/>
                <w:color w:val="000000"/>
                <w:sz w:val="18"/>
                <w:szCs w:val="18"/>
                <w:lang w:val="es-MX" w:eastAsia="es-MX"/>
              </w:rPr>
            </w:pPr>
            <w:r w:rsidRPr="00E26DDE">
              <w:rPr>
                <w:rFonts w:ascii="Arial" w:hAnsi="Arial" w:cs="Arial"/>
                <w:color w:val="000000"/>
                <w:sz w:val="18"/>
                <w:szCs w:val="18"/>
                <w:lang w:val="es-MX" w:eastAsia="es-MX"/>
              </w:rPr>
              <w:t>100%</w:t>
            </w:r>
          </w:p>
        </w:tc>
      </w:tr>
      <w:tr w:rsidR="00E26DDE" w:rsidRPr="00E26DDE" w:rsidTr="00E26DDE">
        <w:trPr>
          <w:trHeight w:val="408"/>
        </w:trPr>
        <w:tc>
          <w:tcPr>
            <w:tcW w:w="3920" w:type="dxa"/>
            <w:tcBorders>
              <w:top w:val="nil"/>
              <w:left w:val="single" w:sz="4" w:space="0" w:color="auto"/>
              <w:bottom w:val="single" w:sz="4" w:space="0" w:color="auto"/>
              <w:right w:val="single" w:sz="4" w:space="0" w:color="auto"/>
            </w:tcBorders>
            <w:shd w:val="clear" w:color="auto" w:fill="auto"/>
            <w:hideMark/>
          </w:tcPr>
          <w:p w:rsidR="00E26DDE" w:rsidRPr="00E26DDE" w:rsidRDefault="00E26DDE" w:rsidP="00E26DDE">
            <w:pPr>
              <w:widowControl/>
              <w:adjustRightInd/>
              <w:spacing w:line="240" w:lineRule="auto"/>
              <w:jc w:val="left"/>
              <w:textAlignment w:val="auto"/>
              <w:rPr>
                <w:rFonts w:ascii="Arial" w:hAnsi="Arial" w:cs="Arial"/>
                <w:color w:val="000000"/>
                <w:sz w:val="16"/>
                <w:szCs w:val="16"/>
                <w:lang w:val="es-MX" w:eastAsia="es-MX"/>
              </w:rPr>
            </w:pPr>
            <w:r w:rsidRPr="00E26DDE">
              <w:rPr>
                <w:rFonts w:ascii="Arial" w:hAnsi="Arial" w:cs="Arial"/>
                <w:color w:val="000000"/>
                <w:sz w:val="16"/>
                <w:szCs w:val="16"/>
                <w:lang w:val="es-MX" w:eastAsia="es-MX"/>
              </w:rPr>
              <w:t>CONSTRUCCIÓN DE VÍAS DE COMUNICACIÓN EN PROCESO</w:t>
            </w:r>
          </w:p>
        </w:tc>
        <w:tc>
          <w:tcPr>
            <w:tcW w:w="1440" w:type="dxa"/>
            <w:tcBorders>
              <w:top w:val="nil"/>
              <w:left w:val="nil"/>
              <w:bottom w:val="single" w:sz="4" w:space="0" w:color="auto"/>
              <w:right w:val="single" w:sz="4" w:space="0" w:color="auto"/>
            </w:tcBorders>
            <w:shd w:val="clear" w:color="auto" w:fill="auto"/>
            <w:hideMark/>
          </w:tcPr>
          <w:p w:rsidR="00E26DDE" w:rsidRPr="00E26DDE" w:rsidRDefault="00E26DDE" w:rsidP="00E26DDE">
            <w:pPr>
              <w:widowControl/>
              <w:adjustRightInd/>
              <w:spacing w:line="240" w:lineRule="auto"/>
              <w:jc w:val="right"/>
              <w:textAlignment w:val="auto"/>
              <w:rPr>
                <w:rFonts w:ascii="Arial" w:hAnsi="Arial" w:cs="Arial"/>
                <w:color w:val="000000"/>
                <w:sz w:val="16"/>
                <w:szCs w:val="16"/>
                <w:lang w:val="es-MX" w:eastAsia="es-MX"/>
              </w:rPr>
            </w:pPr>
            <w:r w:rsidRPr="00E26DDE">
              <w:rPr>
                <w:rFonts w:ascii="Arial" w:hAnsi="Arial" w:cs="Arial"/>
                <w:color w:val="000000"/>
                <w:sz w:val="16"/>
                <w:szCs w:val="16"/>
                <w:lang w:val="es-MX" w:eastAsia="es-MX"/>
              </w:rPr>
              <w:t>3,370,425.62</w:t>
            </w:r>
          </w:p>
        </w:tc>
        <w:tc>
          <w:tcPr>
            <w:tcW w:w="2480" w:type="dxa"/>
            <w:tcBorders>
              <w:top w:val="nil"/>
              <w:left w:val="nil"/>
              <w:bottom w:val="single" w:sz="4" w:space="0" w:color="auto"/>
              <w:right w:val="single" w:sz="4" w:space="0" w:color="auto"/>
            </w:tcBorders>
            <w:shd w:val="clear" w:color="auto" w:fill="auto"/>
            <w:hideMark/>
          </w:tcPr>
          <w:p w:rsidR="00E26DDE" w:rsidRPr="00E26DDE" w:rsidRDefault="00E26DDE" w:rsidP="00E26DDE">
            <w:pPr>
              <w:widowControl/>
              <w:adjustRightInd/>
              <w:spacing w:line="240" w:lineRule="auto"/>
              <w:jc w:val="right"/>
              <w:textAlignment w:val="auto"/>
              <w:rPr>
                <w:rFonts w:ascii="Arial" w:hAnsi="Arial" w:cs="Arial"/>
                <w:color w:val="000000"/>
                <w:sz w:val="18"/>
                <w:szCs w:val="18"/>
                <w:lang w:val="es-MX" w:eastAsia="es-MX"/>
              </w:rPr>
            </w:pPr>
            <w:r w:rsidRPr="00E26DDE">
              <w:rPr>
                <w:rFonts w:ascii="Arial" w:hAnsi="Arial" w:cs="Arial"/>
                <w:color w:val="000000"/>
                <w:sz w:val="18"/>
                <w:szCs w:val="18"/>
                <w:lang w:val="es-MX" w:eastAsia="es-MX"/>
              </w:rPr>
              <w:t>100%</w:t>
            </w:r>
          </w:p>
        </w:tc>
      </w:tr>
      <w:tr w:rsidR="00E26DDE" w:rsidRPr="00E26DDE" w:rsidTr="00E26DDE">
        <w:trPr>
          <w:trHeight w:val="612"/>
        </w:trPr>
        <w:tc>
          <w:tcPr>
            <w:tcW w:w="3920" w:type="dxa"/>
            <w:tcBorders>
              <w:top w:val="nil"/>
              <w:left w:val="single" w:sz="4" w:space="0" w:color="auto"/>
              <w:bottom w:val="single" w:sz="4" w:space="0" w:color="auto"/>
              <w:right w:val="single" w:sz="4" w:space="0" w:color="auto"/>
            </w:tcBorders>
            <w:shd w:val="clear" w:color="auto" w:fill="auto"/>
            <w:hideMark/>
          </w:tcPr>
          <w:p w:rsidR="00E26DDE" w:rsidRPr="00E26DDE" w:rsidRDefault="00E26DDE" w:rsidP="00E26DDE">
            <w:pPr>
              <w:widowControl/>
              <w:adjustRightInd/>
              <w:spacing w:line="240" w:lineRule="auto"/>
              <w:jc w:val="left"/>
              <w:textAlignment w:val="auto"/>
              <w:rPr>
                <w:rFonts w:ascii="Arial" w:hAnsi="Arial" w:cs="Arial"/>
                <w:color w:val="000000"/>
                <w:sz w:val="16"/>
                <w:szCs w:val="16"/>
                <w:lang w:val="es-MX" w:eastAsia="es-MX"/>
              </w:rPr>
            </w:pPr>
            <w:r w:rsidRPr="00E26DDE">
              <w:rPr>
                <w:rFonts w:ascii="Arial" w:hAnsi="Arial" w:cs="Arial"/>
                <w:color w:val="000000"/>
                <w:sz w:val="16"/>
                <w:szCs w:val="16"/>
                <w:lang w:val="es-MX" w:eastAsia="es-MX"/>
              </w:rPr>
              <w:t>TRABAJOS DE ACABADOS EN EDIFICACIONES Y OTROS TRABAJOS ESPECIALIZADOS EN PROCESO</w:t>
            </w:r>
          </w:p>
        </w:tc>
        <w:tc>
          <w:tcPr>
            <w:tcW w:w="1440" w:type="dxa"/>
            <w:tcBorders>
              <w:top w:val="nil"/>
              <w:left w:val="nil"/>
              <w:bottom w:val="single" w:sz="4" w:space="0" w:color="auto"/>
              <w:right w:val="single" w:sz="4" w:space="0" w:color="auto"/>
            </w:tcBorders>
            <w:shd w:val="clear" w:color="auto" w:fill="auto"/>
            <w:hideMark/>
          </w:tcPr>
          <w:p w:rsidR="00E26DDE" w:rsidRPr="00E26DDE" w:rsidRDefault="00E26DDE" w:rsidP="00E26DDE">
            <w:pPr>
              <w:widowControl/>
              <w:adjustRightInd/>
              <w:spacing w:line="240" w:lineRule="auto"/>
              <w:jc w:val="right"/>
              <w:textAlignment w:val="auto"/>
              <w:rPr>
                <w:rFonts w:ascii="Arial" w:hAnsi="Arial" w:cs="Arial"/>
                <w:color w:val="000000"/>
                <w:sz w:val="16"/>
                <w:szCs w:val="16"/>
                <w:lang w:val="es-MX" w:eastAsia="es-MX"/>
              </w:rPr>
            </w:pPr>
            <w:r w:rsidRPr="00E26DDE">
              <w:rPr>
                <w:rFonts w:ascii="Arial" w:hAnsi="Arial" w:cs="Arial"/>
                <w:color w:val="000000"/>
                <w:sz w:val="16"/>
                <w:szCs w:val="16"/>
                <w:lang w:val="es-MX" w:eastAsia="es-MX"/>
              </w:rPr>
              <w:t>207,691.04</w:t>
            </w:r>
          </w:p>
        </w:tc>
        <w:tc>
          <w:tcPr>
            <w:tcW w:w="2480" w:type="dxa"/>
            <w:tcBorders>
              <w:top w:val="nil"/>
              <w:left w:val="nil"/>
              <w:bottom w:val="single" w:sz="4" w:space="0" w:color="auto"/>
              <w:right w:val="single" w:sz="4" w:space="0" w:color="auto"/>
            </w:tcBorders>
            <w:shd w:val="clear" w:color="auto" w:fill="auto"/>
            <w:hideMark/>
          </w:tcPr>
          <w:p w:rsidR="00E26DDE" w:rsidRPr="00E26DDE" w:rsidRDefault="00E26DDE" w:rsidP="00E26DDE">
            <w:pPr>
              <w:widowControl/>
              <w:adjustRightInd/>
              <w:spacing w:line="240" w:lineRule="auto"/>
              <w:jc w:val="right"/>
              <w:textAlignment w:val="auto"/>
              <w:rPr>
                <w:rFonts w:ascii="Arial" w:hAnsi="Arial" w:cs="Arial"/>
                <w:color w:val="000000"/>
                <w:sz w:val="18"/>
                <w:szCs w:val="18"/>
                <w:lang w:val="es-MX" w:eastAsia="es-MX"/>
              </w:rPr>
            </w:pPr>
            <w:r w:rsidRPr="00E26DDE">
              <w:rPr>
                <w:rFonts w:ascii="Arial" w:hAnsi="Arial" w:cs="Arial"/>
                <w:color w:val="000000"/>
                <w:sz w:val="18"/>
                <w:szCs w:val="18"/>
                <w:lang w:val="es-MX" w:eastAsia="es-MX"/>
              </w:rPr>
              <w:t>100%</w:t>
            </w:r>
          </w:p>
        </w:tc>
      </w:tr>
      <w:tr w:rsidR="00E26DDE" w:rsidRPr="00E26DDE" w:rsidTr="00E26DDE">
        <w:trPr>
          <w:trHeight w:val="264"/>
        </w:trPr>
        <w:tc>
          <w:tcPr>
            <w:tcW w:w="3920" w:type="dxa"/>
            <w:tcBorders>
              <w:top w:val="nil"/>
              <w:left w:val="single" w:sz="4" w:space="0" w:color="auto"/>
              <w:bottom w:val="single" w:sz="4" w:space="0" w:color="auto"/>
              <w:right w:val="single" w:sz="4" w:space="0" w:color="auto"/>
            </w:tcBorders>
            <w:shd w:val="clear" w:color="auto" w:fill="auto"/>
            <w:hideMark/>
          </w:tcPr>
          <w:p w:rsidR="00E26DDE" w:rsidRPr="00E26DDE" w:rsidRDefault="00E26DDE" w:rsidP="00E26DDE">
            <w:pPr>
              <w:widowControl/>
              <w:adjustRightInd/>
              <w:spacing w:line="240" w:lineRule="auto"/>
              <w:jc w:val="left"/>
              <w:textAlignment w:val="auto"/>
              <w:rPr>
                <w:rFonts w:ascii="Arial" w:hAnsi="Arial" w:cs="Arial"/>
                <w:color w:val="000000"/>
                <w:sz w:val="16"/>
                <w:szCs w:val="16"/>
                <w:lang w:val="es-MX" w:eastAsia="es-MX"/>
              </w:rPr>
            </w:pPr>
            <w:r w:rsidRPr="00E26DDE">
              <w:rPr>
                <w:rFonts w:ascii="Arial" w:hAnsi="Arial" w:cs="Arial"/>
                <w:color w:val="000000"/>
                <w:sz w:val="16"/>
                <w:szCs w:val="16"/>
                <w:lang w:val="es-MX" w:eastAsia="es-MX"/>
              </w:rPr>
              <w:t>OTROS BIENES INMUEBLES</w:t>
            </w:r>
          </w:p>
        </w:tc>
        <w:tc>
          <w:tcPr>
            <w:tcW w:w="1440" w:type="dxa"/>
            <w:tcBorders>
              <w:top w:val="nil"/>
              <w:left w:val="nil"/>
              <w:bottom w:val="single" w:sz="4" w:space="0" w:color="auto"/>
              <w:right w:val="single" w:sz="4" w:space="0" w:color="auto"/>
            </w:tcBorders>
            <w:shd w:val="clear" w:color="auto" w:fill="auto"/>
            <w:hideMark/>
          </w:tcPr>
          <w:p w:rsidR="00E26DDE" w:rsidRPr="00E26DDE" w:rsidRDefault="00E26DDE" w:rsidP="00E26DDE">
            <w:pPr>
              <w:widowControl/>
              <w:adjustRightInd/>
              <w:spacing w:line="240" w:lineRule="auto"/>
              <w:jc w:val="right"/>
              <w:textAlignment w:val="auto"/>
              <w:rPr>
                <w:rFonts w:ascii="Arial" w:hAnsi="Arial" w:cs="Arial"/>
                <w:color w:val="000000"/>
                <w:sz w:val="16"/>
                <w:szCs w:val="16"/>
                <w:lang w:val="es-MX" w:eastAsia="es-MX"/>
              </w:rPr>
            </w:pPr>
            <w:r w:rsidRPr="00E26DDE">
              <w:rPr>
                <w:rFonts w:ascii="Arial" w:hAnsi="Arial" w:cs="Arial"/>
                <w:color w:val="000000"/>
                <w:sz w:val="16"/>
                <w:szCs w:val="16"/>
                <w:lang w:val="es-MX" w:eastAsia="es-MX"/>
              </w:rPr>
              <w:t>120,000.00</w:t>
            </w:r>
          </w:p>
        </w:tc>
        <w:tc>
          <w:tcPr>
            <w:tcW w:w="2480" w:type="dxa"/>
            <w:tcBorders>
              <w:top w:val="nil"/>
              <w:left w:val="nil"/>
              <w:bottom w:val="single" w:sz="4" w:space="0" w:color="auto"/>
              <w:right w:val="single" w:sz="4" w:space="0" w:color="auto"/>
            </w:tcBorders>
            <w:shd w:val="clear" w:color="auto" w:fill="auto"/>
            <w:hideMark/>
          </w:tcPr>
          <w:p w:rsidR="00E26DDE" w:rsidRPr="00E26DDE" w:rsidRDefault="00E26DDE" w:rsidP="00E26DDE">
            <w:pPr>
              <w:widowControl/>
              <w:adjustRightInd/>
              <w:spacing w:line="240" w:lineRule="auto"/>
              <w:jc w:val="right"/>
              <w:textAlignment w:val="auto"/>
              <w:rPr>
                <w:rFonts w:ascii="Arial" w:hAnsi="Arial" w:cs="Arial"/>
                <w:color w:val="000000"/>
                <w:sz w:val="18"/>
                <w:szCs w:val="18"/>
                <w:lang w:val="es-MX" w:eastAsia="es-MX"/>
              </w:rPr>
            </w:pPr>
            <w:r w:rsidRPr="00E26DDE">
              <w:rPr>
                <w:rFonts w:ascii="Arial" w:hAnsi="Arial" w:cs="Arial"/>
                <w:color w:val="000000"/>
                <w:sz w:val="18"/>
                <w:szCs w:val="18"/>
                <w:lang w:val="es-MX" w:eastAsia="es-MX"/>
              </w:rPr>
              <w:t>100%</w:t>
            </w:r>
          </w:p>
        </w:tc>
      </w:tr>
      <w:tr w:rsidR="00E26DDE" w:rsidRPr="00E26DDE" w:rsidTr="00E26DDE">
        <w:trPr>
          <w:trHeight w:val="528"/>
        </w:trPr>
        <w:tc>
          <w:tcPr>
            <w:tcW w:w="3920" w:type="dxa"/>
            <w:tcBorders>
              <w:top w:val="nil"/>
              <w:left w:val="single" w:sz="4" w:space="0" w:color="auto"/>
              <w:bottom w:val="single" w:sz="4" w:space="0" w:color="auto"/>
              <w:right w:val="single" w:sz="4" w:space="0" w:color="auto"/>
            </w:tcBorders>
            <w:shd w:val="clear" w:color="000000" w:fill="BFBFBF"/>
            <w:hideMark/>
          </w:tcPr>
          <w:p w:rsidR="00E26DDE" w:rsidRPr="00E26DDE" w:rsidRDefault="00E26DDE" w:rsidP="00E26DDE">
            <w:pPr>
              <w:widowControl/>
              <w:adjustRightInd/>
              <w:spacing w:line="240" w:lineRule="auto"/>
              <w:jc w:val="center"/>
              <w:textAlignment w:val="auto"/>
              <w:rPr>
                <w:rFonts w:ascii="Arial" w:hAnsi="Arial" w:cs="Arial"/>
                <w:b/>
                <w:bCs/>
                <w:color w:val="000000"/>
                <w:sz w:val="20"/>
                <w:szCs w:val="20"/>
                <w:lang w:val="es-MX" w:eastAsia="es-MX"/>
              </w:rPr>
            </w:pPr>
            <w:r w:rsidRPr="00E26DDE">
              <w:rPr>
                <w:rFonts w:ascii="Arial" w:hAnsi="Arial" w:cs="Arial"/>
                <w:b/>
                <w:bCs/>
                <w:color w:val="000000"/>
                <w:sz w:val="20"/>
                <w:szCs w:val="20"/>
                <w:lang w:val="es-MX" w:eastAsia="es-MX"/>
              </w:rPr>
              <w:t>TOTAL DE ADQUISICIONES DE BIENES MUEBLES E INMUEBLES</w:t>
            </w:r>
          </w:p>
        </w:tc>
        <w:tc>
          <w:tcPr>
            <w:tcW w:w="1440" w:type="dxa"/>
            <w:tcBorders>
              <w:top w:val="nil"/>
              <w:left w:val="nil"/>
              <w:bottom w:val="single" w:sz="4" w:space="0" w:color="auto"/>
              <w:right w:val="single" w:sz="4" w:space="0" w:color="auto"/>
            </w:tcBorders>
            <w:shd w:val="clear" w:color="000000" w:fill="BFBFBF"/>
            <w:noWrap/>
            <w:hideMark/>
          </w:tcPr>
          <w:p w:rsidR="00E26DDE" w:rsidRPr="00E26DDE" w:rsidRDefault="00E26DDE" w:rsidP="00E26DDE">
            <w:pPr>
              <w:widowControl/>
              <w:adjustRightInd/>
              <w:spacing w:line="240" w:lineRule="auto"/>
              <w:jc w:val="center"/>
              <w:textAlignment w:val="auto"/>
              <w:rPr>
                <w:rFonts w:ascii="Calibri" w:hAnsi="Calibri" w:cs="Calibri"/>
                <w:b/>
                <w:bCs/>
                <w:color w:val="000000"/>
                <w:sz w:val="22"/>
                <w:szCs w:val="22"/>
                <w:lang w:val="es-MX" w:eastAsia="es-MX"/>
              </w:rPr>
            </w:pPr>
            <w:r w:rsidRPr="00E26DDE">
              <w:rPr>
                <w:rFonts w:ascii="Calibri" w:hAnsi="Calibri" w:cs="Calibri"/>
                <w:b/>
                <w:bCs/>
                <w:color w:val="000000"/>
                <w:sz w:val="22"/>
                <w:szCs w:val="22"/>
                <w:lang w:val="es-MX" w:eastAsia="es-MX"/>
              </w:rPr>
              <w:t>4,167,157.67</w:t>
            </w:r>
          </w:p>
        </w:tc>
        <w:tc>
          <w:tcPr>
            <w:tcW w:w="2480" w:type="dxa"/>
            <w:tcBorders>
              <w:top w:val="nil"/>
              <w:left w:val="nil"/>
              <w:bottom w:val="single" w:sz="4" w:space="0" w:color="auto"/>
              <w:right w:val="single" w:sz="4" w:space="0" w:color="auto"/>
            </w:tcBorders>
            <w:shd w:val="clear" w:color="000000" w:fill="BFBFBF"/>
            <w:noWrap/>
            <w:hideMark/>
          </w:tcPr>
          <w:p w:rsidR="00E26DDE" w:rsidRPr="00E26DDE" w:rsidRDefault="00E26DDE" w:rsidP="00E26DDE">
            <w:pPr>
              <w:widowControl/>
              <w:adjustRightInd/>
              <w:spacing w:line="240" w:lineRule="auto"/>
              <w:jc w:val="right"/>
              <w:textAlignment w:val="auto"/>
              <w:rPr>
                <w:rFonts w:ascii="Calibri" w:hAnsi="Calibri" w:cs="Calibri"/>
                <w:b/>
                <w:bCs/>
                <w:color w:val="000000"/>
                <w:sz w:val="22"/>
                <w:szCs w:val="22"/>
                <w:lang w:val="es-MX" w:eastAsia="es-MX"/>
              </w:rPr>
            </w:pPr>
            <w:r w:rsidRPr="00E26DDE">
              <w:rPr>
                <w:rFonts w:ascii="Calibri" w:hAnsi="Calibri" w:cs="Calibri"/>
                <w:b/>
                <w:bCs/>
                <w:color w:val="000000"/>
                <w:sz w:val="22"/>
                <w:szCs w:val="22"/>
                <w:lang w:val="es-MX" w:eastAsia="es-MX"/>
              </w:rPr>
              <w:t>100%</w:t>
            </w:r>
          </w:p>
        </w:tc>
      </w:tr>
    </w:tbl>
    <w:p w:rsidR="00E26DDE" w:rsidRDefault="00E26DDE" w:rsidP="003705B0">
      <w:pPr>
        <w:pStyle w:val="NormalWeb"/>
        <w:jc w:val="both"/>
        <w:rPr>
          <w:rFonts w:ascii="Arial" w:hAnsi="Arial" w:cs="Arial"/>
          <w:color w:val="000000"/>
          <w:sz w:val="22"/>
          <w:szCs w:val="22"/>
          <w:lang w:val="es-MX"/>
        </w:rPr>
      </w:pPr>
    </w:p>
    <w:p w:rsidR="00C17B5D" w:rsidRPr="003705B0"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EFE 3.-</w:t>
      </w:r>
      <w:r w:rsidRPr="003705B0">
        <w:rPr>
          <w:rFonts w:ascii="Arial" w:hAnsi="Arial" w:cs="Arial"/>
          <w:color w:val="000000"/>
          <w:sz w:val="22"/>
          <w:szCs w:val="22"/>
          <w:lang w:val="es-MX"/>
        </w:rPr>
        <w:t xml:space="preserve"> Conciliación de los Flujos de Efectivo Netos de las Actividades de Operación y la cuenta de Ahorro/Desahorro antes de Rubros Extraordinarios. A continuación se detalla</w:t>
      </w:r>
    </w:p>
    <w:tbl>
      <w:tblPr>
        <w:tblW w:w="8940" w:type="dxa"/>
        <w:tblInd w:w="93" w:type="dxa"/>
        <w:tblLook w:val="04A0"/>
      </w:tblPr>
      <w:tblGrid>
        <w:gridCol w:w="4459"/>
        <w:gridCol w:w="2319"/>
        <w:gridCol w:w="2162"/>
      </w:tblGrid>
      <w:tr w:rsidR="003705B0" w:rsidRPr="003705B0" w:rsidTr="005A2E95">
        <w:trPr>
          <w:trHeight w:val="271"/>
        </w:trPr>
        <w:tc>
          <w:tcPr>
            <w:tcW w:w="4459"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 </w:t>
            </w:r>
          </w:p>
        </w:tc>
        <w:tc>
          <w:tcPr>
            <w:tcW w:w="2319" w:type="dxa"/>
            <w:tcBorders>
              <w:top w:val="single" w:sz="4" w:space="0" w:color="auto"/>
              <w:left w:val="nil"/>
              <w:bottom w:val="single" w:sz="4" w:space="0" w:color="auto"/>
              <w:right w:val="single" w:sz="4" w:space="0" w:color="auto"/>
            </w:tcBorders>
            <w:shd w:val="clear" w:color="000000" w:fill="BFBFBF"/>
            <w:noWrap/>
            <w:vAlign w:val="bottom"/>
            <w:hideMark/>
          </w:tcPr>
          <w:p w:rsidR="003705B0" w:rsidRPr="003705B0" w:rsidRDefault="003705B0" w:rsidP="005A2E95">
            <w:pPr>
              <w:spacing w:line="240" w:lineRule="auto"/>
              <w:jc w:val="center"/>
              <w:rPr>
                <w:rFonts w:ascii="Arial" w:hAnsi="Arial" w:cs="Arial"/>
                <w:color w:val="000000"/>
                <w:lang w:val="en-US"/>
              </w:rPr>
            </w:pPr>
            <w:r w:rsidRPr="003705B0">
              <w:rPr>
                <w:rFonts w:ascii="Arial" w:hAnsi="Arial" w:cs="Arial"/>
                <w:color w:val="000000"/>
                <w:lang w:val="en-US"/>
              </w:rPr>
              <w:t>201</w:t>
            </w:r>
            <w:r w:rsidR="00A75D21">
              <w:rPr>
                <w:rFonts w:ascii="Arial" w:hAnsi="Arial" w:cs="Arial"/>
                <w:color w:val="000000"/>
                <w:lang w:val="en-US"/>
              </w:rPr>
              <w:t>7</w:t>
            </w:r>
          </w:p>
        </w:tc>
        <w:tc>
          <w:tcPr>
            <w:tcW w:w="2162" w:type="dxa"/>
            <w:tcBorders>
              <w:top w:val="single" w:sz="4" w:space="0" w:color="auto"/>
              <w:left w:val="nil"/>
              <w:bottom w:val="single" w:sz="4" w:space="0" w:color="auto"/>
              <w:right w:val="single" w:sz="4" w:space="0" w:color="auto"/>
            </w:tcBorders>
            <w:shd w:val="clear" w:color="000000" w:fill="BFBFBF"/>
            <w:noWrap/>
            <w:vAlign w:val="bottom"/>
            <w:hideMark/>
          </w:tcPr>
          <w:p w:rsidR="003705B0" w:rsidRPr="003705B0" w:rsidRDefault="003705B0" w:rsidP="005A2E95">
            <w:pPr>
              <w:spacing w:line="240" w:lineRule="auto"/>
              <w:jc w:val="center"/>
              <w:rPr>
                <w:rFonts w:ascii="Arial" w:hAnsi="Arial" w:cs="Arial"/>
                <w:color w:val="000000"/>
                <w:lang w:val="en-US"/>
              </w:rPr>
            </w:pPr>
            <w:r w:rsidRPr="003705B0">
              <w:rPr>
                <w:rFonts w:ascii="Arial" w:hAnsi="Arial" w:cs="Arial"/>
                <w:color w:val="000000"/>
                <w:lang w:val="en-US"/>
              </w:rPr>
              <w:t>201</w:t>
            </w:r>
            <w:r w:rsidR="00A75D21">
              <w:rPr>
                <w:rFonts w:ascii="Arial" w:hAnsi="Arial" w:cs="Arial"/>
                <w:color w:val="000000"/>
                <w:lang w:val="en-US"/>
              </w:rPr>
              <w:t>6</w:t>
            </w:r>
          </w:p>
        </w:tc>
      </w:tr>
      <w:tr w:rsidR="003705B0" w:rsidRPr="003705B0" w:rsidTr="005A2E95">
        <w:trPr>
          <w:trHeight w:val="461"/>
        </w:trPr>
        <w:tc>
          <w:tcPr>
            <w:tcW w:w="4459" w:type="dxa"/>
            <w:tcBorders>
              <w:top w:val="nil"/>
              <w:left w:val="single" w:sz="4" w:space="0" w:color="auto"/>
              <w:bottom w:val="single" w:sz="4" w:space="0" w:color="auto"/>
              <w:right w:val="single" w:sz="4" w:space="0" w:color="auto"/>
            </w:tcBorders>
            <w:shd w:val="clear" w:color="auto" w:fill="auto"/>
            <w:vAlign w:val="center"/>
            <w:hideMark/>
          </w:tcPr>
          <w:p w:rsidR="003705B0" w:rsidRPr="00E26DDE" w:rsidRDefault="003705B0" w:rsidP="003705B0">
            <w:pPr>
              <w:spacing w:line="240" w:lineRule="auto"/>
              <w:rPr>
                <w:rFonts w:ascii="Arial" w:hAnsi="Arial" w:cs="Arial"/>
                <w:b/>
                <w:bCs/>
                <w:color w:val="000000"/>
                <w:sz w:val="20"/>
              </w:rPr>
            </w:pPr>
            <w:r w:rsidRPr="00E26DDE">
              <w:rPr>
                <w:rFonts w:ascii="Arial" w:hAnsi="Arial" w:cs="Arial"/>
                <w:b/>
                <w:bCs/>
                <w:color w:val="000000"/>
                <w:sz w:val="20"/>
              </w:rPr>
              <w:t>Ahorro/Desahorro antes de rubros Extraordinarios</w:t>
            </w:r>
          </w:p>
        </w:tc>
        <w:tc>
          <w:tcPr>
            <w:tcW w:w="2319" w:type="dxa"/>
            <w:tcBorders>
              <w:top w:val="nil"/>
              <w:left w:val="nil"/>
              <w:bottom w:val="single" w:sz="4" w:space="0" w:color="auto"/>
              <w:right w:val="single" w:sz="4" w:space="0" w:color="auto"/>
            </w:tcBorders>
            <w:shd w:val="clear" w:color="auto" w:fill="auto"/>
            <w:noWrap/>
            <w:vAlign w:val="bottom"/>
            <w:hideMark/>
          </w:tcPr>
          <w:p w:rsidR="003705B0" w:rsidRPr="00E26DDE" w:rsidRDefault="003705B0" w:rsidP="00C17B5D">
            <w:pPr>
              <w:spacing w:line="240" w:lineRule="auto"/>
              <w:jc w:val="right"/>
              <w:rPr>
                <w:rFonts w:ascii="Arial" w:hAnsi="Arial" w:cs="Arial"/>
                <w:color w:val="000000"/>
                <w:sz w:val="20"/>
              </w:rPr>
            </w:pPr>
            <w:r w:rsidRPr="00E26DDE">
              <w:rPr>
                <w:rFonts w:ascii="Arial" w:hAnsi="Arial" w:cs="Arial"/>
                <w:color w:val="000000"/>
                <w:sz w:val="20"/>
              </w:rPr>
              <w:t> </w:t>
            </w:r>
            <w:r w:rsidR="00C17B5D" w:rsidRPr="00E26DDE">
              <w:rPr>
                <w:rFonts w:ascii="Arial" w:hAnsi="Arial" w:cs="Arial"/>
                <w:color w:val="000000"/>
                <w:sz w:val="20"/>
              </w:rPr>
              <w:t>3,553,601.37</w:t>
            </w:r>
          </w:p>
        </w:tc>
        <w:tc>
          <w:tcPr>
            <w:tcW w:w="2162" w:type="dxa"/>
            <w:tcBorders>
              <w:top w:val="nil"/>
              <w:left w:val="nil"/>
              <w:bottom w:val="single" w:sz="4" w:space="0" w:color="auto"/>
              <w:right w:val="single" w:sz="4" w:space="0" w:color="auto"/>
            </w:tcBorders>
            <w:shd w:val="clear" w:color="auto" w:fill="auto"/>
            <w:noWrap/>
            <w:vAlign w:val="bottom"/>
            <w:hideMark/>
          </w:tcPr>
          <w:p w:rsidR="003705B0" w:rsidRPr="00E26DDE" w:rsidRDefault="00C17B5D" w:rsidP="005A2E95">
            <w:pPr>
              <w:spacing w:line="240" w:lineRule="auto"/>
              <w:jc w:val="right"/>
              <w:rPr>
                <w:rFonts w:ascii="Arial" w:hAnsi="Arial" w:cs="Arial"/>
                <w:color w:val="000000"/>
                <w:sz w:val="20"/>
              </w:rPr>
            </w:pPr>
            <w:r w:rsidRPr="00E26DDE">
              <w:rPr>
                <w:rFonts w:ascii="Arial" w:hAnsi="Arial" w:cs="Arial"/>
                <w:color w:val="000000"/>
                <w:sz w:val="20"/>
              </w:rPr>
              <w:t>-1,170,188.42</w:t>
            </w:r>
          </w:p>
        </w:tc>
      </w:tr>
      <w:tr w:rsidR="003705B0" w:rsidRPr="003705B0" w:rsidTr="005A2E95">
        <w:trPr>
          <w:trHeight w:val="542"/>
        </w:trPr>
        <w:tc>
          <w:tcPr>
            <w:tcW w:w="4459" w:type="dxa"/>
            <w:tcBorders>
              <w:top w:val="nil"/>
              <w:left w:val="single" w:sz="4" w:space="0" w:color="auto"/>
              <w:bottom w:val="single" w:sz="4" w:space="0" w:color="auto"/>
              <w:right w:val="single" w:sz="4" w:space="0" w:color="auto"/>
            </w:tcBorders>
            <w:shd w:val="clear" w:color="auto" w:fill="auto"/>
            <w:vAlign w:val="center"/>
            <w:hideMark/>
          </w:tcPr>
          <w:p w:rsidR="003705B0" w:rsidRPr="00E26DDE" w:rsidRDefault="003705B0" w:rsidP="003705B0">
            <w:pPr>
              <w:spacing w:line="240" w:lineRule="auto"/>
              <w:rPr>
                <w:rFonts w:ascii="Arial" w:hAnsi="Arial" w:cs="Arial"/>
                <w:color w:val="000000"/>
                <w:sz w:val="20"/>
              </w:rPr>
            </w:pPr>
            <w:r w:rsidRPr="00E26DDE">
              <w:rPr>
                <w:rFonts w:ascii="Arial" w:hAnsi="Arial" w:cs="Arial"/>
                <w:color w:val="000000"/>
                <w:sz w:val="20"/>
              </w:rPr>
              <w:t>Movimientos de partidas (o rubros) que no afectan al efectivo.</w:t>
            </w:r>
          </w:p>
        </w:tc>
        <w:tc>
          <w:tcPr>
            <w:tcW w:w="2319" w:type="dxa"/>
            <w:tcBorders>
              <w:top w:val="nil"/>
              <w:left w:val="nil"/>
              <w:bottom w:val="single" w:sz="4" w:space="0" w:color="auto"/>
              <w:right w:val="single" w:sz="4" w:space="0" w:color="auto"/>
            </w:tcBorders>
            <w:shd w:val="clear" w:color="auto" w:fill="auto"/>
            <w:noWrap/>
            <w:vAlign w:val="bottom"/>
            <w:hideMark/>
          </w:tcPr>
          <w:p w:rsidR="003705B0" w:rsidRPr="00E26DDE" w:rsidRDefault="003705B0" w:rsidP="005A2E95">
            <w:pPr>
              <w:spacing w:line="240" w:lineRule="auto"/>
              <w:jc w:val="right"/>
              <w:rPr>
                <w:rFonts w:ascii="Arial" w:hAnsi="Arial" w:cs="Arial"/>
                <w:color w:val="000000"/>
                <w:sz w:val="20"/>
              </w:rPr>
            </w:pPr>
            <w:r w:rsidRPr="00E26DDE">
              <w:rPr>
                <w:rFonts w:ascii="Arial" w:hAnsi="Arial" w:cs="Arial"/>
                <w:color w:val="000000"/>
                <w:sz w:val="20"/>
              </w:rPr>
              <w:t> 0.00</w:t>
            </w:r>
          </w:p>
        </w:tc>
        <w:tc>
          <w:tcPr>
            <w:tcW w:w="2162" w:type="dxa"/>
            <w:tcBorders>
              <w:top w:val="nil"/>
              <w:left w:val="nil"/>
              <w:bottom w:val="single" w:sz="4" w:space="0" w:color="auto"/>
              <w:right w:val="single" w:sz="4" w:space="0" w:color="auto"/>
            </w:tcBorders>
            <w:shd w:val="clear" w:color="auto" w:fill="auto"/>
            <w:noWrap/>
            <w:vAlign w:val="bottom"/>
            <w:hideMark/>
          </w:tcPr>
          <w:p w:rsidR="003705B0" w:rsidRPr="00E26DDE" w:rsidRDefault="003705B0" w:rsidP="005A2E95">
            <w:pPr>
              <w:spacing w:line="240" w:lineRule="auto"/>
              <w:jc w:val="right"/>
              <w:rPr>
                <w:rFonts w:ascii="Arial" w:hAnsi="Arial" w:cs="Arial"/>
                <w:color w:val="000000"/>
                <w:sz w:val="20"/>
              </w:rPr>
            </w:pPr>
            <w:r w:rsidRPr="00E26DDE">
              <w:rPr>
                <w:rFonts w:ascii="Arial" w:hAnsi="Arial" w:cs="Arial"/>
                <w:color w:val="000000"/>
                <w:sz w:val="20"/>
              </w:rPr>
              <w:t>  0.00</w:t>
            </w:r>
          </w:p>
        </w:tc>
      </w:tr>
      <w:tr w:rsidR="003705B0" w:rsidRPr="003705B0" w:rsidTr="005A2E95">
        <w:trPr>
          <w:trHeight w:val="271"/>
        </w:trPr>
        <w:tc>
          <w:tcPr>
            <w:tcW w:w="4459" w:type="dxa"/>
            <w:tcBorders>
              <w:top w:val="nil"/>
              <w:left w:val="single" w:sz="4" w:space="0" w:color="auto"/>
              <w:bottom w:val="single" w:sz="4" w:space="0" w:color="auto"/>
              <w:right w:val="single" w:sz="4" w:space="0" w:color="auto"/>
            </w:tcBorders>
            <w:shd w:val="clear" w:color="auto" w:fill="auto"/>
            <w:vAlign w:val="center"/>
            <w:hideMark/>
          </w:tcPr>
          <w:p w:rsidR="003705B0" w:rsidRPr="00E26DDE" w:rsidRDefault="003705B0" w:rsidP="003705B0">
            <w:pPr>
              <w:spacing w:line="240" w:lineRule="auto"/>
              <w:rPr>
                <w:rFonts w:ascii="Arial" w:hAnsi="Arial" w:cs="Arial"/>
                <w:color w:val="000000"/>
                <w:sz w:val="20"/>
                <w:lang w:val="en-US"/>
              </w:rPr>
            </w:pPr>
            <w:proofErr w:type="spellStart"/>
            <w:r w:rsidRPr="00E26DDE">
              <w:rPr>
                <w:rFonts w:ascii="Arial" w:hAnsi="Arial" w:cs="Arial"/>
                <w:color w:val="000000"/>
                <w:sz w:val="20"/>
                <w:lang w:val="en-US"/>
              </w:rPr>
              <w:t>Depreciación</w:t>
            </w:r>
            <w:proofErr w:type="spellEnd"/>
          </w:p>
        </w:tc>
        <w:tc>
          <w:tcPr>
            <w:tcW w:w="2319" w:type="dxa"/>
            <w:tcBorders>
              <w:top w:val="nil"/>
              <w:left w:val="nil"/>
              <w:bottom w:val="single" w:sz="4" w:space="0" w:color="auto"/>
              <w:right w:val="single" w:sz="4" w:space="0" w:color="auto"/>
            </w:tcBorders>
            <w:shd w:val="clear" w:color="auto" w:fill="auto"/>
            <w:noWrap/>
            <w:vAlign w:val="bottom"/>
            <w:hideMark/>
          </w:tcPr>
          <w:p w:rsidR="003705B0" w:rsidRPr="00E26DDE" w:rsidRDefault="003705B0" w:rsidP="005A2E95">
            <w:pPr>
              <w:spacing w:line="240" w:lineRule="auto"/>
              <w:jc w:val="right"/>
              <w:rPr>
                <w:rFonts w:ascii="Arial" w:hAnsi="Arial" w:cs="Arial"/>
                <w:color w:val="000000"/>
                <w:sz w:val="20"/>
                <w:lang w:val="en-US"/>
              </w:rPr>
            </w:pPr>
            <w:r w:rsidRPr="00E26DDE">
              <w:rPr>
                <w:rFonts w:ascii="Arial" w:hAnsi="Arial" w:cs="Arial"/>
                <w:color w:val="000000"/>
                <w:sz w:val="20"/>
                <w:lang w:val="en-US"/>
              </w:rPr>
              <w:t> </w:t>
            </w:r>
            <w:r w:rsidRPr="00E26DDE">
              <w:rPr>
                <w:rFonts w:ascii="Arial" w:hAnsi="Arial" w:cs="Arial"/>
                <w:color w:val="000000"/>
                <w:sz w:val="20"/>
              </w:rPr>
              <w:t> 0.00</w:t>
            </w:r>
          </w:p>
        </w:tc>
        <w:tc>
          <w:tcPr>
            <w:tcW w:w="2162" w:type="dxa"/>
            <w:tcBorders>
              <w:top w:val="nil"/>
              <w:left w:val="nil"/>
              <w:bottom w:val="single" w:sz="4" w:space="0" w:color="auto"/>
              <w:right w:val="single" w:sz="4" w:space="0" w:color="auto"/>
            </w:tcBorders>
            <w:shd w:val="clear" w:color="auto" w:fill="auto"/>
            <w:noWrap/>
            <w:vAlign w:val="bottom"/>
            <w:hideMark/>
          </w:tcPr>
          <w:p w:rsidR="003705B0" w:rsidRPr="00E26DDE" w:rsidRDefault="003705B0" w:rsidP="005A2E95">
            <w:pPr>
              <w:spacing w:line="240" w:lineRule="auto"/>
              <w:jc w:val="right"/>
              <w:rPr>
                <w:rFonts w:ascii="Arial" w:hAnsi="Arial" w:cs="Arial"/>
                <w:color w:val="000000"/>
                <w:sz w:val="20"/>
                <w:lang w:val="en-US"/>
              </w:rPr>
            </w:pPr>
            <w:r w:rsidRPr="00E26DDE">
              <w:rPr>
                <w:rFonts w:ascii="Arial" w:hAnsi="Arial" w:cs="Arial"/>
                <w:color w:val="000000"/>
                <w:sz w:val="20"/>
                <w:lang w:val="en-US"/>
              </w:rPr>
              <w:t> </w:t>
            </w:r>
            <w:r w:rsidRPr="00E26DDE">
              <w:rPr>
                <w:rFonts w:ascii="Arial" w:hAnsi="Arial" w:cs="Arial"/>
                <w:color w:val="000000"/>
                <w:sz w:val="20"/>
              </w:rPr>
              <w:t> 0.00</w:t>
            </w:r>
          </w:p>
        </w:tc>
      </w:tr>
      <w:tr w:rsidR="003705B0" w:rsidRPr="003705B0" w:rsidTr="005A2E95">
        <w:trPr>
          <w:trHeight w:val="271"/>
        </w:trPr>
        <w:tc>
          <w:tcPr>
            <w:tcW w:w="4459" w:type="dxa"/>
            <w:tcBorders>
              <w:top w:val="nil"/>
              <w:left w:val="single" w:sz="4" w:space="0" w:color="auto"/>
              <w:bottom w:val="single" w:sz="4" w:space="0" w:color="auto"/>
              <w:right w:val="single" w:sz="4" w:space="0" w:color="auto"/>
            </w:tcBorders>
            <w:shd w:val="clear" w:color="auto" w:fill="auto"/>
            <w:vAlign w:val="center"/>
            <w:hideMark/>
          </w:tcPr>
          <w:p w:rsidR="003705B0" w:rsidRPr="00E26DDE" w:rsidRDefault="003705B0" w:rsidP="003705B0">
            <w:pPr>
              <w:spacing w:line="240" w:lineRule="auto"/>
              <w:rPr>
                <w:rFonts w:ascii="Arial" w:hAnsi="Arial" w:cs="Arial"/>
                <w:color w:val="000000"/>
                <w:sz w:val="20"/>
                <w:lang w:val="en-US"/>
              </w:rPr>
            </w:pPr>
            <w:proofErr w:type="spellStart"/>
            <w:r w:rsidRPr="00E26DDE">
              <w:rPr>
                <w:rFonts w:ascii="Arial" w:hAnsi="Arial" w:cs="Arial"/>
                <w:color w:val="000000"/>
                <w:sz w:val="20"/>
                <w:lang w:val="en-US"/>
              </w:rPr>
              <w:t>Amortización</w:t>
            </w:r>
            <w:proofErr w:type="spellEnd"/>
          </w:p>
        </w:tc>
        <w:tc>
          <w:tcPr>
            <w:tcW w:w="2319" w:type="dxa"/>
            <w:tcBorders>
              <w:top w:val="nil"/>
              <w:left w:val="nil"/>
              <w:bottom w:val="single" w:sz="4" w:space="0" w:color="auto"/>
              <w:right w:val="single" w:sz="4" w:space="0" w:color="auto"/>
            </w:tcBorders>
            <w:shd w:val="clear" w:color="auto" w:fill="auto"/>
            <w:noWrap/>
            <w:vAlign w:val="bottom"/>
            <w:hideMark/>
          </w:tcPr>
          <w:p w:rsidR="003705B0" w:rsidRPr="00E26DDE" w:rsidRDefault="003705B0" w:rsidP="005A2E95">
            <w:pPr>
              <w:spacing w:line="240" w:lineRule="auto"/>
              <w:jc w:val="right"/>
              <w:rPr>
                <w:rFonts w:ascii="Arial" w:hAnsi="Arial" w:cs="Arial"/>
                <w:color w:val="000000"/>
                <w:sz w:val="20"/>
                <w:lang w:val="en-US"/>
              </w:rPr>
            </w:pPr>
            <w:r w:rsidRPr="00E26DDE">
              <w:rPr>
                <w:rFonts w:ascii="Arial" w:hAnsi="Arial" w:cs="Arial"/>
                <w:color w:val="000000"/>
                <w:sz w:val="20"/>
                <w:lang w:val="en-US"/>
              </w:rPr>
              <w:t> </w:t>
            </w:r>
            <w:r w:rsidRPr="00E26DDE">
              <w:rPr>
                <w:rFonts w:ascii="Arial" w:hAnsi="Arial" w:cs="Arial"/>
                <w:color w:val="000000"/>
                <w:sz w:val="20"/>
              </w:rPr>
              <w:t> 0.00</w:t>
            </w:r>
          </w:p>
        </w:tc>
        <w:tc>
          <w:tcPr>
            <w:tcW w:w="2162" w:type="dxa"/>
            <w:tcBorders>
              <w:top w:val="nil"/>
              <w:left w:val="nil"/>
              <w:bottom w:val="single" w:sz="4" w:space="0" w:color="auto"/>
              <w:right w:val="single" w:sz="4" w:space="0" w:color="auto"/>
            </w:tcBorders>
            <w:shd w:val="clear" w:color="auto" w:fill="auto"/>
            <w:noWrap/>
            <w:vAlign w:val="bottom"/>
            <w:hideMark/>
          </w:tcPr>
          <w:p w:rsidR="003705B0" w:rsidRPr="00E26DDE" w:rsidRDefault="003705B0" w:rsidP="005A2E95">
            <w:pPr>
              <w:spacing w:line="240" w:lineRule="auto"/>
              <w:jc w:val="right"/>
              <w:rPr>
                <w:rFonts w:ascii="Arial" w:hAnsi="Arial" w:cs="Arial"/>
                <w:color w:val="000000"/>
                <w:sz w:val="20"/>
                <w:lang w:val="en-US"/>
              </w:rPr>
            </w:pPr>
            <w:r w:rsidRPr="00E26DDE">
              <w:rPr>
                <w:rFonts w:ascii="Arial" w:hAnsi="Arial" w:cs="Arial"/>
                <w:color w:val="000000"/>
                <w:sz w:val="20"/>
                <w:lang w:val="en-US"/>
              </w:rPr>
              <w:t> </w:t>
            </w:r>
            <w:r w:rsidRPr="00E26DDE">
              <w:rPr>
                <w:rFonts w:ascii="Arial" w:hAnsi="Arial" w:cs="Arial"/>
                <w:color w:val="000000"/>
                <w:sz w:val="20"/>
              </w:rPr>
              <w:t> 0.00</w:t>
            </w:r>
          </w:p>
        </w:tc>
      </w:tr>
      <w:tr w:rsidR="003705B0" w:rsidRPr="003705B0" w:rsidTr="005A2E95">
        <w:trPr>
          <w:trHeight w:val="271"/>
        </w:trPr>
        <w:tc>
          <w:tcPr>
            <w:tcW w:w="4459" w:type="dxa"/>
            <w:tcBorders>
              <w:top w:val="nil"/>
              <w:left w:val="single" w:sz="4" w:space="0" w:color="auto"/>
              <w:bottom w:val="single" w:sz="4" w:space="0" w:color="auto"/>
              <w:right w:val="single" w:sz="4" w:space="0" w:color="auto"/>
            </w:tcBorders>
            <w:shd w:val="clear" w:color="auto" w:fill="auto"/>
            <w:vAlign w:val="center"/>
            <w:hideMark/>
          </w:tcPr>
          <w:p w:rsidR="003705B0" w:rsidRPr="00E26DDE" w:rsidRDefault="003705B0" w:rsidP="003705B0">
            <w:pPr>
              <w:spacing w:line="240" w:lineRule="auto"/>
              <w:rPr>
                <w:rFonts w:ascii="Arial" w:hAnsi="Arial" w:cs="Arial"/>
                <w:color w:val="000000"/>
                <w:sz w:val="20"/>
                <w:lang w:val="en-US"/>
              </w:rPr>
            </w:pPr>
            <w:proofErr w:type="spellStart"/>
            <w:r w:rsidRPr="00E26DDE">
              <w:rPr>
                <w:rFonts w:ascii="Arial" w:hAnsi="Arial" w:cs="Arial"/>
                <w:color w:val="000000"/>
                <w:sz w:val="20"/>
                <w:lang w:val="en-US"/>
              </w:rPr>
              <w:t>Incrementos</w:t>
            </w:r>
            <w:proofErr w:type="spellEnd"/>
            <w:r w:rsidRPr="00E26DDE">
              <w:rPr>
                <w:rFonts w:ascii="Arial" w:hAnsi="Arial" w:cs="Arial"/>
                <w:color w:val="000000"/>
                <w:sz w:val="20"/>
                <w:lang w:val="en-US"/>
              </w:rPr>
              <w:t xml:space="preserve"> en </w:t>
            </w:r>
            <w:proofErr w:type="spellStart"/>
            <w:r w:rsidRPr="00E26DDE">
              <w:rPr>
                <w:rFonts w:ascii="Arial" w:hAnsi="Arial" w:cs="Arial"/>
                <w:color w:val="000000"/>
                <w:sz w:val="20"/>
                <w:lang w:val="en-US"/>
              </w:rPr>
              <w:t>las</w:t>
            </w:r>
            <w:proofErr w:type="spellEnd"/>
            <w:r w:rsidRPr="00E26DDE">
              <w:rPr>
                <w:rFonts w:ascii="Arial" w:hAnsi="Arial" w:cs="Arial"/>
                <w:color w:val="000000"/>
                <w:sz w:val="20"/>
                <w:lang w:val="en-US"/>
              </w:rPr>
              <w:t xml:space="preserve"> </w:t>
            </w:r>
            <w:proofErr w:type="spellStart"/>
            <w:r w:rsidRPr="00E26DDE">
              <w:rPr>
                <w:rFonts w:ascii="Arial" w:hAnsi="Arial" w:cs="Arial"/>
                <w:color w:val="000000"/>
                <w:sz w:val="20"/>
                <w:lang w:val="en-US"/>
              </w:rPr>
              <w:t>provisiones</w:t>
            </w:r>
            <w:proofErr w:type="spellEnd"/>
          </w:p>
        </w:tc>
        <w:tc>
          <w:tcPr>
            <w:tcW w:w="2319" w:type="dxa"/>
            <w:tcBorders>
              <w:top w:val="nil"/>
              <w:left w:val="nil"/>
              <w:bottom w:val="single" w:sz="4" w:space="0" w:color="auto"/>
              <w:right w:val="single" w:sz="4" w:space="0" w:color="auto"/>
            </w:tcBorders>
            <w:shd w:val="clear" w:color="auto" w:fill="auto"/>
            <w:noWrap/>
            <w:vAlign w:val="bottom"/>
            <w:hideMark/>
          </w:tcPr>
          <w:p w:rsidR="003705B0" w:rsidRPr="00E26DDE" w:rsidRDefault="003705B0" w:rsidP="005A2E95">
            <w:pPr>
              <w:spacing w:line="240" w:lineRule="auto"/>
              <w:jc w:val="right"/>
              <w:rPr>
                <w:rFonts w:ascii="Arial" w:hAnsi="Arial" w:cs="Arial"/>
                <w:color w:val="000000"/>
                <w:sz w:val="20"/>
                <w:lang w:val="en-US"/>
              </w:rPr>
            </w:pPr>
            <w:r w:rsidRPr="00E26DDE">
              <w:rPr>
                <w:rFonts w:ascii="Arial" w:hAnsi="Arial" w:cs="Arial"/>
                <w:color w:val="000000"/>
                <w:sz w:val="20"/>
                <w:lang w:val="en-US"/>
              </w:rPr>
              <w:t> </w:t>
            </w:r>
            <w:r w:rsidRPr="00E26DDE">
              <w:rPr>
                <w:rFonts w:ascii="Arial" w:hAnsi="Arial" w:cs="Arial"/>
                <w:color w:val="000000"/>
                <w:sz w:val="20"/>
              </w:rPr>
              <w:t> 0.00</w:t>
            </w:r>
          </w:p>
        </w:tc>
        <w:tc>
          <w:tcPr>
            <w:tcW w:w="2162" w:type="dxa"/>
            <w:tcBorders>
              <w:top w:val="nil"/>
              <w:left w:val="nil"/>
              <w:bottom w:val="single" w:sz="4" w:space="0" w:color="auto"/>
              <w:right w:val="single" w:sz="4" w:space="0" w:color="auto"/>
            </w:tcBorders>
            <w:shd w:val="clear" w:color="auto" w:fill="auto"/>
            <w:noWrap/>
            <w:vAlign w:val="bottom"/>
            <w:hideMark/>
          </w:tcPr>
          <w:p w:rsidR="003705B0" w:rsidRPr="00E26DDE" w:rsidRDefault="003705B0" w:rsidP="005A2E95">
            <w:pPr>
              <w:spacing w:line="240" w:lineRule="auto"/>
              <w:jc w:val="right"/>
              <w:rPr>
                <w:rFonts w:ascii="Arial" w:hAnsi="Arial" w:cs="Arial"/>
                <w:color w:val="000000"/>
                <w:sz w:val="20"/>
                <w:lang w:val="en-US"/>
              </w:rPr>
            </w:pPr>
            <w:r w:rsidRPr="00E26DDE">
              <w:rPr>
                <w:rFonts w:ascii="Arial" w:hAnsi="Arial" w:cs="Arial"/>
                <w:color w:val="000000"/>
                <w:sz w:val="20"/>
                <w:lang w:val="en-US"/>
              </w:rPr>
              <w:t> </w:t>
            </w:r>
            <w:r w:rsidRPr="00E26DDE">
              <w:rPr>
                <w:rFonts w:ascii="Arial" w:hAnsi="Arial" w:cs="Arial"/>
                <w:color w:val="000000"/>
                <w:sz w:val="20"/>
              </w:rPr>
              <w:t> 0.00</w:t>
            </w:r>
          </w:p>
        </w:tc>
      </w:tr>
      <w:tr w:rsidR="003705B0" w:rsidRPr="003705B0" w:rsidTr="005A2E95">
        <w:trPr>
          <w:trHeight w:val="542"/>
        </w:trPr>
        <w:tc>
          <w:tcPr>
            <w:tcW w:w="4459" w:type="dxa"/>
            <w:tcBorders>
              <w:top w:val="nil"/>
              <w:left w:val="single" w:sz="4" w:space="0" w:color="auto"/>
              <w:bottom w:val="single" w:sz="4" w:space="0" w:color="auto"/>
              <w:right w:val="single" w:sz="4" w:space="0" w:color="auto"/>
            </w:tcBorders>
            <w:shd w:val="clear" w:color="auto" w:fill="auto"/>
            <w:vAlign w:val="center"/>
            <w:hideMark/>
          </w:tcPr>
          <w:p w:rsidR="003705B0" w:rsidRPr="00E26DDE" w:rsidRDefault="003705B0" w:rsidP="003705B0">
            <w:pPr>
              <w:spacing w:line="240" w:lineRule="auto"/>
              <w:rPr>
                <w:rFonts w:ascii="Arial" w:hAnsi="Arial" w:cs="Arial"/>
                <w:color w:val="000000"/>
                <w:sz w:val="20"/>
              </w:rPr>
            </w:pPr>
            <w:r w:rsidRPr="00E26DDE">
              <w:rPr>
                <w:rFonts w:ascii="Arial" w:hAnsi="Arial" w:cs="Arial"/>
                <w:color w:val="000000"/>
                <w:sz w:val="20"/>
              </w:rPr>
              <w:t>Incremento en inversiones producido por revaluación</w:t>
            </w:r>
          </w:p>
        </w:tc>
        <w:tc>
          <w:tcPr>
            <w:tcW w:w="2319" w:type="dxa"/>
            <w:tcBorders>
              <w:top w:val="nil"/>
              <w:left w:val="nil"/>
              <w:bottom w:val="single" w:sz="4" w:space="0" w:color="auto"/>
              <w:right w:val="single" w:sz="4" w:space="0" w:color="auto"/>
            </w:tcBorders>
            <w:shd w:val="clear" w:color="auto" w:fill="auto"/>
            <w:noWrap/>
            <w:vAlign w:val="bottom"/>
            <w:hideMark/>
          </w:tcPr>
          <w:p w:rsidR="003705B0" w:rsidRPr="00E26DDE" w:rsidRDefault="003705B0" w:rsidP="005A2E95">
            <w:pPr>
              <w:spacing w:line="240" w:lineRule="auto"/>
              <w:jc w:val="right"/>
              <w:rPr>
                <w:rFonts w:ascii="Arial" w:hAnsi="Arial" w:cs="Arial"/>
                <w:color w:val="000000"/>
                <w:sz w:val="20"/>
              </w:rPr>
            </w:pPr>
            <w:r w:rsidRPr="00E26DDE">
              <w:rPr>
                <w:rFonts w:ascii="Arial" w:hAnsi="Arial" w:cs="Arial"/>
                <w:color w:val="000000"/>
                <w:sz w:val="20"/>
              </w:rPr>
              <w:t>  0.00</w:t>
            </w:r>
          </w:p>
        </w:tc>
        <w:tc>
          <w:tcPr>
            <w:tcW w:w="2162" w:type="dxa"/>
            <w:tcBorders>
              <w:top w:val="nil"/>
              <w:left w:val="nil"/>
              <w:bottom w:val="single" w:sz="4" w:space="0" w:color="auto"/>
              <w:right w:val="single" w:sz="4" w:space="0" w:color="auto"/>
            </w:tcBorders>
            <w:shd w:val="clear" w:color="auto" w:fill="auto"/>
            <w:noWrap/>
            <w:vAlign w:val="bottom"/>
            <w:hideMark/>
          </w:tcPr>
          <w:p w:rsidR="003705B0" w:rsidRPr="00E26DDE" w:rsidRDefault="003705B0" w:rsidP="005A2E95">
            <w:pPr>
              <w:spacing w:line="240" w:lineRule="auto"/>
              <w:jc w:val="right"/>
              <w:rPr>
                <w:rFonts w:ascii="Arial" w:hAnsi="Arial" w:cs="Arial"/>
                <w:color w:val="000000"/>
                <w:sz w:val="20"/>
              </w:rPr>
            </w:pPr>
            <w:r w:rsidRPr="00E26DDE">
              <w:rPr>
                <w:rFonts w:ascii="Arial" w:hAnsi="Arial" w:cs="Arial"/>
                <w:color w:val="000000"/>
                <w:sz w:val="20"/>
              </w:rPr>
              <w:t>  0.00</w:t>
            </w:r>
          </w:p>
        </w:tc>
      </w:tr>
      <w:tr w:rsidR="003705B0" w:rsidRPr="003705B0" w:rsidTr="005A2E95">
        <w:trPr>
          <w:trHeight w:val="542"/>
        </w:trPr>
        <w:tc>
          <w:tcPr>
            <w:tcW w:w="4459" w:type="dxa"/>
            <w:tcBorders>
              <w:top w:val="nil"/>
              <w:left w:val="single" w:sz="4" w:space="0" w:color="auto"/>
              <w:bottom w:val="single" w:sz="4" w:space="0" w:color="auto"/>
              <w:right w:val="single" w:sz="4" w:space="0" w:color="auto"/>
            </w:tcBorders>
            <w:shd w:val="clear" w:color="auto" w:fill="auto"/>
            <w:vAlign w:val="center"/>
            <w:hideMark/>
          </w:tcPr>
          <w:p w:rsidR="003705B0" w:rsidRPr="00E26DDE" w:rsidRDefault="003705B0" w:rsidP="003705B0">
            <w:pPr>
              <w:spacing w:line="240" w:lineRule="auto"/>
              <w:rPr>
                <w:rFonts w:ascii="Arial" w:hAnsi="Arial" w:cs="Arial"/>
                <w:color w:val="000000"/>
                <w:sz w:val="20"/>
              </w:rPr>
            </w:pPr>
            <w:r w:rsidRPr="00E26DDE">
              <w:rPr>
                <w:rFonts w:ascii="Arial" w:hAnsi="Arial" w:cs="Arial"/>
                <w:color w:val="000000"/>
                <w:sz w:val="20"/>
              </w:rPr>
              <w:t>Ganancia/pérdida en venta de propiedad, planta y equipo</w:t>
            </w:r>
          </w:p>
        </w:tc>
        <w:tc>
          <w:tcPr>
            <w:tcW w:w="2319" w:type="dxa"/>
            <w:tcBorders>
              <w:top w:val="nil"/>
              <w:left w:val="nil"/>
              <w:bottom w:val="single" w:sz="4" w:space="0" w:color="auto"/>
              <w:right w:val="single" w:sz="4" w:space="0" w:color="auto"/>
            </w:tcBorders>
            <w:shd w:val="clear" w:color="auto" w:fill="auto"/>
            <w:noWrap/>
            <w:vAlign w:val="bottom"/>
            <w:hideMark/>
          </w:tcPr>
          <w:p w:rsidR="003705B0" w:rsidRPr="00E26DDE" w:rsidRDefault="003705B0" w:rsidP="005A2E95">
            <w:pPr>
              <w:spacing w:line="240" w:lineRule="auto"/>
              <w:jc w:val="right"/>
              <w:rPr>
                <w:rFonts w:ascii="Arial" w:hAnsi="Arial" w:cs="Arial"/>
                <w:color w:val="000000"/>
                <w:sz w:val="20"/>
              </w:rPr>
            </w:pPr>
            <w:r w:rsidRPr="00E26DDE">
              <w:rPr>
                <w:rFonts w:ascii="Arial" w:hAnsi="Arial" w:cs="Arial"/>
                <w:color w:val="000000"/>
                <w:sz w:val="20"/>
              </w:rPr>
              <w:t>  0.00</w:t>
            </w:r>
          </w:p>
        </w:tc>
        <w:tc>
          <w:tcPr>
            <w:tcW w:w="2162" w:type="dxa"/>
            <w:tcBorders>
              <w:top w:val="nil"/>
              <w:left w:val="nil"/>
              <w:bottom w:val="single" w:sz="4" w:space="0" w:color="auto"/>
              <w:right w:val="single" w:sz="4" w:space="0" w:color="auto"/>
            </w:tcBorders>
            <w:shd w:val="clear" w:color="auto" w:fill="auto"/>
            <w:noWrap/>
            <w:vAlign w:val="bottom"/>
            <w:hideMark/>
          </w:tcPr>
          <w:p w:rsidR="003705B0" w:rsidRPr="00E26DDE" w:rsidRDefault="003705B0" w:rsidP="005A2E95">
            <w:pPr>
              <w:spacing w:line="240" w:lineRule="auto"/>
              <w:jc w:val="right"/>
              <w:rPr>
                <w:rFonts w:ascii="Arial" w:hAnsi="Arial" w:cs="Arial"/>
                <w:color w:val="000000"/>
                <w:sz w:val="20"/>
              </w:rPr>
            </w:pPr>
            <w:r w:rsidRPr="00E26DDE">
              <w:rPr>
                <w:rFonts w:ascii="Arial" w:hAnsi="Arial" w:cs="Arial"/>
                <w:color w:val="000000"/>
                <w:sz w:val="20"/>
              </w:rPr>
              <w:t>  0.00</w:t>
            </w:r>
          </w:p>
        </w:tc>
      </w:tr>
      <w:tr w:rsidR="003705B0" w:rsidRPr="003705B0" w:rsidTr="005A2E95">
        <w:trPr>
          <w:trHeight w:val="271"/>
        </w:trPr>
        <w:tc>
          <w:tcPr>
            <w:tcW w:w="4459" w:type="dxa"/>
            <w:tcBorders>
              <w:top w:val="nil"/>
              <w:left w:val="single" w:sz="4" w:space="0" w:color="auto"/>
              <w:bottom w:val="single" w:sz="4" w:space="0" w:color="auto"/>
              <w:right w:val="single" w:sz="4" w:space="0" w:color="auto"/>
            </w:tcBorders>
            <w:shd w:val="clear" w:color="auto" w:fill="auto"/>
            <w:vAlign w:val="center"/>
            <w:hideMark/>
          </w:tcPr>
          <w:p w:rsidR="003705B0" w:rsidRPr="00E26DDE" w:rsidRDefault="003705B0" w:rsidP="003705B0">
            <w:pPr>
              <w:spacing w:line="240" w:lineRule="auto"/>
              <w:rPr>
                <w:rFonts w:ascii="Arial" w:hAnsi="Arial" w:cs="Arial"/>
                <w:color w:val="000000"/>
                <w:sz w:val="20"/>
              </w:rPr>
            </w:pPr>
            <w:r w:rsidRPr="00E26DDE">
              <w:rPr>
                <w:rFonts w:ascii="Arial" w:hAnsi="Arial" w:cs="Arial"/>
                <w:color w:val="000000"/>
                <w:sz w:val="20"/>
              </w:rPr>
              <w:t>Incremento en cuentas por cobrar</w:t>
            </w:r>
          </w:p>
        </w:tc>
        <w:tc>
          <w:tcPr>
            <w:tcW w:w="2319" w:type="dxa"/>
            <w:tcBorders>
              <w:top w:val="nil"/>
              <w:left w:val="nil"/>
              <w:bottom w:val="single" w:sz="4" w:space="0" w:color="auto"/>
              <w:right w:val="single" w:sz="4" w:space="0" w:color="auto"/>
            </w:tcBorders>
            <w:shd w:val="clear" w:color="auto" w:fill="auto"/>
            <w:noWrap/>
            <w:vAlign w:val="bottom"/>
            <w:hideMark/>
          </w:tcPr>
          <w:p w:rsidR="003705B0" w:rsidRPr="00E26DDE" w:rsidRDefault="003705B0" w:rsidP="005A2E95">
            <w:pPr>
              <w:spacing w:line="240" w:lineRule="auto"/>
              <w:jc w:val="right"/>
              <w:rPr>
                <w:rFonts w:ascii="Arial" w:hAnsi="Arial" w:cs="Arial"/>
                <w:color w:val="000000"/>
                <w:sz w:val="20"/>
              </w:rPr>
            </w:pPr>
            <w:r w:rsidRPr="00E26DDE">
              <w:rPr>
                <w:rFonts w:ascii="Arial" w:hAnsi="Arial" w:cs="Arial"/>
                <w:color w:val="000000"/>
                <w:sz w:val="20"/>
              </w:rPr>
              <w:t>  0.00</w:t>
            </w:r>
          </w:p>
        </w:tc>
        <w:tc>
          <w:tcPr>
            <w:tcW w:w="2162" w:type="dxa"/>
            <w:tcBorders>
              <w:top w:val="nil"/>
              <w:left w:val="nil"/>
              <w:bottom w:val="single" w:sz="4" w:space="0" w:color="auto"/>
              <w:right w:val="single" w:sz="4" w:space="0" w:color="auto"/>
            </w:tcBorders>
            <w:shd w:val="clear" w:color="auto" w:fill="auto"/>
            <w:noWrap/>
            <w:vAlign w:val="bottom"/>
            <w:hideMark/>
          </w:tcPr>
          <w:p w:rsidR="003705B0" w:rsidRPr="00E26DDE" w:rsidRDefault="003705B0" w:rsidP="005A2E95">
            <w:pPr>
              <w:spacing w:line="240" w:lineRule="auto"/>
              <w:jc w:val="right"/>
              <w:rPr>
                <w:rFonts w:ascii="Arial" w:hAnsi="Arial" w:cs="Arial"/>
                <w:color w:val="000000"/>
                <w:sz w:val="20"/>
              </w:rPr>
            </w:pPr>
            <w:r w:rsidRPr="00E26DDE">
              <w:rPr>
                <w:rFonts w:ascii="Arial" w:hAnsi="Arial" w:cs="Arial"/>
                <w:color w:val="000000"/>
                <w:sz w:val="20"/>
              </w:rPr>
              <w:t>  0.00</w:t>
            </w:r>
          </w:p>
        </w:tc>
      </w:tr>
      <w:tr w:rsidR="003705B0" w:rsidRPr="003705B0" w:rsidTr="005A2E95">
        <w:trPr>
          <w:trHeight w:val="271"/>
        </w:trPr>
        <w:tc>
          <w:tcPr>
            <w:tcW w:w="4459" w:type="dxa"/>
            <w:tcBorders>
              <w:top w:val="nil"/>
              <w:left w:val="single" w:sz="4" w:space="0" w:color="auto"/>
              <w:bottom w:val="single" w:sz="4" w:space="0" w:color="auto"/>
              <w:right w:val="single" w:sz="4" w:space="0" w:color="auto"/>
            </w:tcBorders>
            <w:shd w:val="clear" w:color="auto" w:fill="auto"/>
            <w:vAlign w:val="center"/>
            <w:hideMark/>
          </w:tcPr>
          <w:p w:rsidR="003705B0" w:rsidRPr="00E26DDE" w:rsidRDefault="003705B0" w:rsidP="003705B0">
            <w:pPr>
              <w:spacing w:line="240" w:lineRule="auto"/>
              <w:rPr>
                <w:rFonts w:ascii="Arial" w:hAnsi="Arial" w:cs="Arial"/>
                <w:color w:val="000000"/>
                <w:sz w:val="20"/>
                <w:lang w:val="en-US"/>
              </w:rPr>
            </w:pPr>
            <w:proofErr w:type="spellStart"/>
            <w:r w:rsidRPr="00E26DDE">
              <w:rPr>
                <w:rFonts w:ascii="Arial" w:hAnsi="Arial" w:cs="Arial"/>
                <w:color w:val="000000"/>
                <w:sz w:val="20"/>
                <w:lang w:val="en-US"/>
              </w:rPr>
              <w:t>Partidas</w:t>
            </w:r>
            <w:proofErr w:type="spellEnd"/>
            <w:r w:rsidRPr="00E26DDE">
              <w:rPr>
                <w:rFonts w:ascii="Arial" w:hAnsi="Arial" w:cs="Arial"/>
                <w:color w:val="000000"/>
                <w:sz w:val="20"/>
                <w:lang w:val="en-US"/>
              </w:rPr>
              <w:t xml:space="preserve"> </w:t>
            </w:r>
            <w:proofErr w:type="spellStart"/>
            <w:r w:rsidRPr="00E26DDE">
              <w:rPr>
                <w:rFonts w:ascii="Arial" w:hAnsi="Arial" w:cs="Arial"/>
                <w:color w:val="000000"/>
                <w:sz w:val="20"/>
                <w:lang w:val="en-US"/>
              </w:rPr>
              <w:t>extraordinarias</w:t>
            </w:r>
            <w:proofErr w:type="spellEnd"/>
          </w:p>
        </w:tc>
        <w:tc>
          <w:tcPr>
            <w:tcW w:w="2319" w:type="dxa"/>
            <w:tcBorders>
              <w:top w:val="nil"/>
              <w:left w:val="nil"/>
              <w:bottom w:val="single" w:sz="4" w:space="0" w:color="auto"/>
              <w:right w:val="single" w:sz="4" w:space="0" w:color="auto"/>
            </w:tcBorders>
            <w:shd w:val="clear" w:color="auto" w:fill="auto"/>
            <w:noWrap/>
            <w:vAlign w:val="bottom"/>
            <w:hideMark/>
          </w:tcPr>
          <w:p w:rsidR="003705B0" w:rsidRPr="00E26DDE" w:rsidRDefault="003705B0" w:rsidP="005A2E95">
            <w:pPr>
              <w:spacing w:line="240" w:lineRule="auto"/>
              <w:jc w:val="right"/>
              <w:rPr>
                <w:rFonts w:ascii="Arial" w:hAnsi="Arial" w:cs="Arial"/>
                <w:color w:val="000000"/>
                <w:sz w:val="20"/>
                <w:lang w:val="en-US"/>
              </w:rPr>
            </w:pPr>
            <w:r w:rsidRPr="00E26DDE">
              <w:rPr>
                <w:rFonts w:ascii="Arial" w:hAnsi="Arial" w:cs="Arial"/>
                <w:color w:val="000000"/>
                <w:sz w:val="20"/>
                <w:lang w:val="en-US"/>
              </w:rPr>
              <w:t> </w:t>
            </w:r>
            <w:r w:rsidRPr="00E26DDE">
              <w:rPr>
                <w:rFonts w:ascii="Arial" w:hAnsi="Arial" w:cs="Arial"/>
                <w:color w:val="000000"/>
                <w:sz w:val="20"/>
              </w:rPr>
              <w:t> 0.00</w:t>
            </w:r>
          </w:p>
        </w:tc>
        <w:tc>
          <w:tcPr>
            <w:tcW w:w="2162" w:type="dxa"/>
            <w:tcBorders>
              <w:top w:val="nil"/>
              <w:left w:val="nil"/>
              <w:bottom w:val="single" w:sz="4" w:space="0" w:color="auto"/>
              <w:right w:val="single" w:sz="4" w:space="0" w:color="auto"/>
            </w:tcBorders>
            <w:shd w:val="clear" w:color="auto" w:fill="auto"/>
            <w:noWrap/>
            <w:vAlign w:val="bottom"/>
            <w:hideMark/>
          </w:tcPr>
          <w:p w:rsidR="003705B0" w:rsidRPr="00E26DDE" w:rsidRDefault="003705B0" w:rsidP="005A2E95">
            <w:pPr>
              <w:spacing w:line="240" w:lineRule="auto"/>
              <w:jc w:val="right"/>
              <w:rPr>
                <w:rFonts w:ascii="Arial" w:hAnsi="Arial" w:cs="Arial"/>
                <w:color w:val="000000"/>
                <w:sz w:val="20"/>
                <w:lang w:val="en-US"/>
              </w:rPr>
            </w:pPr>
            <w:r w:rsidRPr="00E26DDE">
              <w:rPr>
                <w:rFonts w:ascii="Arial" w:hAnsi="Arial" w:cs="Arial"/>
                <w:color w:val="000000"/>
                <w:sz w:val="20"/>
              </w:rPr>
              <w:t> 0.00</w:t>
            </w:r>
          </w:p>
        </w:tc>
      </w:tr>
    </w:tbl>
    <w:p w:rsidR="003705B0" w:rsidRPr="003705B0" w:rsidRDefault="003705B0" w:rsidP="00E26DDE">
      <w:pPr>
        <w:spacing w:before="1" w:line="240" w:lineRule="auto"/>
        <w:rPr>
          <w:rFonts w:ascii="Arial" w:hAnsi="Arial" w:cs="Arial"/>
          <w:b/>
          <w:bCs/>
        </w:rPr>
      </w:pPr>
      <w:r w:rsidRPr="003705B0">
        <w:rPr>
          <w:rFonts w:ascii="Arial" w:hAnsi="Arial" w:cs="Arial"/>
          <w:b/>
          <w:bCs/>
        </w:rPr>
        <w:t>V.- CONCILIACIÓN ENTRE LOS INGRESOS PRESUPUESTARIOS Y CONTABLES, ASÍ COMO ENTRE LOS EGRESOS PRESUPUESTARIOS Y LOS GASTOS CONTABLES.</w:t>
      </w:r>
    </w:p>
    <w:p w:rsidR="003705B0" w:rsidRPr="003705B0" w:rsidRDefault="003705B0" w:rsidP="00E26DDE">
      <w:pPr>
        <w:spacing w:before="1" w:line="240" w:lineRule="auto"/>
        <w:rPr>
          <w:rFonts w:ascii="Arial" w:hAnsi="Arial" w:cs="Arial"/>
          <w:b/>
          <w:u w:val="single"/>
        </w:rPr>
      </w:pPr>
    </w:p>
    <w:p w:rsidR="003705B0" w:rsidRPr="003705B0" w:rsidRDefault="003705B0" w:rsidP="00E26DDE">
      <w:pPr>
        <w:spacing w:before="1" w:line="240" w:lineRule="auto"/>
        <w:rPr>
          <w:rFonts w:ascii="Arial" w:hAnsi="Arial" w:cs="Arial"/>
          <w:b/>
          <w:u w:val="single"/>
        </w:rPr>
      </w:pPr>
    </w:p>
    <w:p w:rsidR="003705B0" w:rsidRPr="003705B0" w:rsidRDefault="003705B0" w:rsidP="00E26DDE">
      <w:pPr>
        <w:spacing w:before="1" w:line="240" w:lineRule="auto"/>
        <w:rPr>
          <w:rFonts w:ascii="Arial" w:hAnsi="Arial" w:cs="Arial"/>
          <w:b/>
          <w:u w:val="single"/>
        </w:rPr>
      </w:pPr>
      <w:r w:rsidRPr="003705B0">
        <w:rPr>
          <w:rFonts w:ascii="Arial" w:hAnsi="Arial" w:cs="Arial"/>
          <w:b/>
          <w:color w:val="000000"/>
        </w:rPr>
        <w:t>EA-04.-</w:t>
      </w:r>
      <w:r w:rsidRPr="003705B0">
        <w:rPr>
          <w:rFonts w:ascii="Arial" w:hAnsi="Arial" w:cs="Arial"/>
          <w:color w:val="000000"/>
        </w:rPr>
        <w:t xml:space="preserve"> La conciliación se presenta atendiendo a lo dispuesto por el Acuerdo por el que </w:t>
      </w:r>
      <w:r w:rsidRPr="003705B0">
        <w:rPr>
          <w:rFonts w:ascii="Arial" w:hAnsi="Arial" w:cs="Arial"/>
          <w:color w:val="000000"/>
        </w:rPr>
        <w:lastRenderedPageBreak/>
        <w:t>se emite el formato de conciliación entre los ingresos presupuestarios y contables, así como entre los egresos presupuestarios y los gastos contables.</w:t>
      </w:r>
    </w:p>
    <w:p w:rsidR="003705B0" w:rsidRPr="003705B0" w:rsidRDefault="003705B0" w:rsidP="003705B0">
      <w:pPr>
        <w:spacing w:line="240" w:lineRule="auto"/>
        <w:rPr>
          <w:rFonts w:ascii="Arial" w:hAnsi="Arial" w:cs="Arial"/>
          <w:b/>
          <w:u w:val="single"/>
        </w:rPr>
      </w:pPr>
    </w:p>
    <w:tbl>
      <w:tblPr>
        <w:tblW w:w="9611" w:type="dxa"/>
        <w:tblInd w:w="93" w:type="dxa"/>
        <w:tblLook w:val="04A0"/>
      </w:tblPr>
      <w:tblGrid>
        <w:gridCol w:w="6221"/>
        <w:gridCol w:w="1304"/>
        <w:gridCol w:w="2086"/>
      </w:tblGrid>
      <w:tr w:rsidR="003705B0" w:rsidRPr="003705B0" w:rsidTr="00761917">
        <w:trPr>
          <w:trHeight w:val="544"/>
        </w:trPr>
        <w:tc>
          <w:tcPr>
            <w:tcW w:w="9610" w:type="dxa"/>
            <w:gridSpan w:val="3"/>
            <w:tcBorders>
              <w:top w:val="single" w:sz="4" w:space="0" w:color="auto"/>
              <w:left w:val="single" w:sz="4" w:space="0" w:color="auto"/>
              <w:bottom w:val="single" w:sz="4" w:space="0" w:color="auto"/>
              <w:right w:val="single" w:sz="4" w:space="0" w:color="auto"/>
            </w:tcBorders>
            <w:shd w:val="clear" w:color="000000" w:fill="BFBFBF"/>
            <w:hideMark/>
          </w:tcPr>
          <w:p w:rsidR="003705B0" w:rsidRPr="003705B0" w:rsidRDefault="003705B0" w:rsidP="00A75D21">
            <w:pPr>
              <w:spacing w:line="240" w:lineRule="auto"/>
              <w:jc w:val="center"/>
              <w:rPr>
                <w:rFonts w:ascii="Arial" w:hAnsi="Arial" w:cs="Arial"/>
                <w:b/>
                <w:bCs/>
                <w:color w:val="000000"/>
                <w:sz w:val="20"/>
                <w:szCs w:val="20"/>
              </w:rPr>
            </w:pPr>
            <w:r w:rsidRPr="003705B0">
              <w:rPr>
                <w:rFonts w:ascii="Arial" w:hAnsi="Arial" w:cs="Arial"/>
                <w:b/>
                <w:bCs/>
                <w:color w:val="000000"/>
                <w:sz w:val="20"/>
                <w:szCs w:val="20"/>
              </w:rPr>
              <w:t>Conciliación entre los Ingresos Presupuestarios y Contables</w:t>
            </w:r>
            <w:r w:rsidRPr="003705B0">
              <w:rPr>
                <w:rFonts w:ascii="Arial" w:hAnsi="Arial" w:cs="Arial"/>
                <w:b/>
                <w:bCs/>
                <w:color w:val="000000"/>
                <w:sz w:val="20"/>
                <w:szCs w:val="20"/>
              </w:rPr>
              <w:br/>
              <w:t xml:space="preserve">Del 01 de </w:t>
            </w:r>
            <w:r w:rsidR="005A2E95">
              <w:rPr>
                <w:rFonts w:ascii="Arial" w:hAnsi="Arial" w:cs="Arial"/>
                <w:b/>
                <w:bCs/>
                <w:color w:val="000000"/>
                <w:sz w:val="20"/>
                <w:szCs w:val="20"/>
              </w:rPr>
              <w:t>Enero</w:t>
            </w:r>
            <w:r w:rsidR="008B3135">
              <w:rPr>
                <w:rFonts w:ascii="Arial" w:hAnsi="Arial" w:cs="Arial"/>
                <w:b/>
                <w:bCs/>
                <w:color w:val="000000"/>
                <w:sz w:val="20"/>
                <w:szCs w:val="20"/>
              </w:rPr>
              <w:t xml:space="preserve"> </w:t>
            </w:r>
            <w:r w:rsidRPr="003705B0">
              <w:rPr>
                <w:rFonts w:ascii="Arial" w:hAnsi="Arial" w:cs="Arial"/>
                <w:b/>
                <w:bCs/>
                <w:color w:val="000000"/>
                <w:sz w:val="20"/>
                <w:szCs w:val="20"/>
              </w:rPr>
              <w:t xml:space="preserve"> al </w:t>
            </w:r>
            <w:r w:rsidR="00A75D21">
              <w:rPr>
                <w:rFonts w:ascii="Arial" w:hAnsi="Arial" w:cs="Arial"/>
                <w:b/>
                <w:bCs/>
                <w:color w:val="000000"/>
                <w:sz w:val="20"/>
                <w:szCs w:val="20"/>
              </w:rPr>
              <w:t>31 de Marzo</w:t>
            </w:r>
            <w:r w:rsidR="005A2E95">
              <w:rPr>
                <w:rFonts w:ascii="Arial" w:hAnsi="Arial" w:cs="Arial"/>
                <w:b/>
                <w:bCs/>
                <w:color w:val="000000"/>
                <w:sz w:val="20"/>
                <w:szCs w:val="20"/>
              </w:rPr>
              <w:t xml:space="preserve"> </w:t>
            </w:r>
            <w:r w:rsidRPr="003705B0">
              <w:rPr>
                <w:rFonts w:ascii="Arial" w:hAnsi="Arial" w:cs="Arial"/>
                <w:b/>
                <w:bCs/>
                <w:color w:val="000000"/>
                <w:sz w:val="20"/>
                <w:szCs w:val="20"/>
              </w:rPr>
              <w:t>de 201</w:t>
            </w:r>
            <w:r w:rsidR="00A75D21">
              <w:rPr>
                <w:rFonts w:ascii="Arial" w:hAnsi="Arial" w:cs="Arial"/>
                <w:b/>
                <w:bCs/>
                <w:color w:val="000000"/>
                <w:sz w:val="20"/>
                <w:szCs w:val="20"/>
              </w:rPr>
              <w:t>7</w:t>
            </w:r>
          </w:p>
        </w:tc>
      </w:tr>
      <w:tr w:rsidR="003705B0" w:rsidRPr="003705B0" w:rsidTr="00761917">
        <w:trPr>
          <w:trHeight w:val="226"/>
        </w:trPr>
        <w:tc>
          <w:tcPr>
            <w:tcW w:w="6221" w:type="dxa"/>
            <w:tcBorders>
              <w:top w:val="nil"/>
              <w:left w:val="nil"/>
              <w:bottom w:val="nil"/>
              <w:right w:val="nil"/>
            </w:tcBorders>
            <w:shd w:val="clear" w:color="auto" w:fill="auto"/>
            <w:noWrap/>
            <w:hideMark/>
          </w:tcPr>
          <w:p w:rsidR="003705B0" w:rsidRPr="003705B0" w:rsidRDefault="003705B0" w:rsidP="003705B0">
            <w:pPr>
              <w:spacing w:line="240" w:lineRule="auto"/>
              <w:rPr>
                <w:rFonts w:ascii="Arial" w:hAnsi="Arial" w:cs="Arial"/>
                <w:color w:val="000000"/>
                <w:sz w:val="20"/>
                <w:szCs w:val="20"/>
              </w:rPr>
            </w:pPr>
          </w:p>
        </w:tc>
        <w:tc>
          <w:tcPr>
            <w:tcW w:w="1304" w:type="dxa"/>
            <w:tcBorders>
              <w:top w:val="nil"/>
              <w:left w:val="nil"/>
              <w:bottom w:val="nil"/>
              <w:right w:val="nil"/>
            </w:tcBorders>
            <w:shd w:val="clear" w:color="auto" w:fill="auto"/>
            <w:noWrap/>
            <w:hideMark/>
          </w:tcPr>
          <w:p w:rsidR="003705B0" w:rsidRPr="003705B0" w:rsidRDefault="003705B0" w:rsidP="003705B0">
            <w:pPr>
              <w:spacing w:line="240" w:lineRule="auto"/>
              <w:rPr>
                <w:rFonts w:ascii="Arial" w:hAnsi="Arial" w:cs="Arial"/>
                <w:color w:val="000000"/>
                <w:sz w:val="20"/>
                <w:szCs w:val="20"/>
              </w:rPr>
            </w:pPr>
          </w:p>
        </w:tc>
        <w:tc>
          <w:tcPr>
            <w:tcW w:w="2086" w:type="dxa"/>
            <w:tcBorders>
              <w:top w:val="nil"/>
              <w:left w:val="nil"/>
              <w:bottom w:val="nil"/>
              <w:right w:val="nil"/>
            </w:tcBorders>
            <w:shd w:val="clear" w:color="auto" w:fill="auto"/>
            <w:noWrap/>
            <w:hideMark/>
          </w:tcPr>
          <w:p w:rsidR="003705B0" w:rsidRPr="003705B0" w:rsidRDefault="003705B0" w:rsidP="003705B0">
            <w:pPr>
              <w:spacing w:line="240" w:lineRule="auto"/>
              <w:rPr>
                <w:rFonts w:ascii="Arial" w:hAnsi="Arial" w:cs="Arial"/>
                <w:color w:val="000000"/>
                <w:sz w:val="20"/>
                <w:szCs w:val="20"/>
              </w:rPr>
            </w:pPr>
          </w:p>
        </w:tc>
      </w:tr>
      <w:tr w:rsidR="003705B0" w:rsidRPr="003705B0" w:rsidTr="00761917">
        <w:trPr>
          <w:trHeight w:val="226"/>
        </w:trPr>
        <w:tc>
          <w:tcPr>
            <w:tcW w:w="6221" w:type="dxa"/>
            <w:tcBorders>
              <w:top w:val="single" w:sz="4" w:space="0" w:color="auto"/>
              <w:left w:val="single" w:sz="4" w:space="0" w:color="auto"/>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b/>
                <w:bCs/>
                <w:color w:val="000000"/>
                <w:sz w:val="18"/>
                <w:szCs w:val="18"/>
                <w:lang w:val="en-US"/>
              </w:rPr>
            </w:pPr>
            <w:r w:rsidRPr="003705B0">
              <w:rPr>
                <w:rFonts w:ascii="Arial" w:hAnsi="Arial" w:cs="Arial"/>
                <w:b/>
                <w:bCs/>
                <w:color w:val="000000"/>
                <w:sz w:val="18"/>
                <w:szCs w:val="18"/>
                <w:lang w:val="en-US"/>
              </w:rPr>
              <w:t xml:space="preserve">1. </w:t>
            </w:r>
            <w:proofErr w:type="spellStart"/>
            <w:r w:rsidRPr="003705B0">
              <w:rPr>
                <w:rFonts w:ascii="Arial" w:hAnsi="Arial" w:cs="Arial"/>
                <w:b/>
                <w:bCs/>
                <w:color w:val="000000"/>
                <w:sz w:val="18"/>
                <w:szCs w:val="18"/>
                <w:lang w:val="en-US"/>
              </w:rPr>
              <w:t>Ingresos</w:t>
            </w:r>
            <w:proofErr w:type="spellEnd"/>
            <w:r w:rsidRPr="003705B0">
              <w:rPr>
                <w:rFonts w:ascii="Arial" w:hAnsi="Arial" w:cs="Arial"/>
                <w:b/>
                <w:bCs/>
                <w:color w:val="000000"/>
                <w:sz w:val="18"/>
                <w:szCs w:val="18"/>
                <w:lang w:val="en-US"/>
              </w:rPr>
              <w:t xml:space="preserve"> </w:t>
            </w:r>
            <w:proofErr w:type="spellStart"/>
            <w:r w:rsidRPr="003705B0">
              <w:rPr>
                <w:rFonts w:ascii="Arial" w:hAnsi="Arial" w:cs="Arial"/>
                <w:b/>
                <w:bCs/>
                <w:color w:val="000000"/>
                <w:sz w:val="18"/>
                <w:szCs w:val="18"/>
                <w:lang w:val="en-US"/>
              </w:rPr>
              <w:t>Presupuestarios</w:t>
            </w:r>
            <w:proofErr w:type="spellEnd"/>
          </w:p>
        </w:tc>
        <w:tc>
          <w:tcPr>
            <w:tcW w:w="1304" w:type="dxa"/>
            <w:tcBorders>
              <w:top w:val="single" w:sz="4" w:space="0" w:color="auto"/>
              <w:left w:val="nil"/>
              <w:bottom w:val="single" w:sz="4" w:space="0" w:color="auto"/>
              <w:right w:val="single" w:sz="4" w:space="0" w:color="auto"/>
            </w:tcBorders>
            <w:shd w:val="clear" w:color="000000" w:fill="BFBFBF"/>
            <w:noWrap/>
            <w:hideMark/>
          </w:tcPr>
          <w:p w:rsidR="003705B0" w:rsidRPr="003705B0" w:rsidRDefault="003705B0" w:rsidP="00D1347A">
            <w:pPr>
              <w:spacing w:line="240" w:lineRule="auto"/>
              <w:jc w:val="right"/>
              <w:rPr>
                <w:rFonts w:ascii="Arial" w:hAnsi="Arial" w:cs="Arial"/>
                <w:color w:val="000000"/>
                <w:sz w:val="20"/>
                <w:szCs w:val="20"/>
                <w:lang w:val="en-US"/>
              </w:rPr>
            </w:pPr>
            <w:r w:rsidRPr="003705B0">
              <w:rPr>
                <w:rFonts w:ascii="Arial" w:hAnsi="Arial" w:cs="Arial"/>
                <w:color w:val="000000"/>
                <w:sz w:val="20"/>
                <w:szCs w:val="20"/>
                <w:lang w:val="en-US"/>
              </w:rPr>
              <w:t> </w:t>
            </w:r>
          </w:p>
        </w:tc>
        <w:tc>
          <w:tcPr>
            <w:tcW w:w="2086" w:type="dxa"/>
            <w:tcBorders>
              <w:top w:val="single" w:sz="4" w:space="0" w:color="auto"/>
              <w:left w:val="nil"/>
              <w:bottom w:val="single" w:sz="4" w:space="0" w:color="auto"/>
              <w:right w:val="single" w:sz="4" w:space="0" w:color="auto"/>
            </w:tcBorders>
            <w:shd w:val="clear" w:color="000000" w:fill="BFBFBF"/>
            <w:noWrap/>
            <w:hideMark/>
          </w:tcPr>
          <w:p w:rsidR="003705B0" w:rsidRPr="003705B0" w:rsidRDefault="00C17B5D" w:rsidP="00D1347A">
            <w:pPr>
              <w:spacing w:line="240" w:lineRule="auto"/>
              <w:jc w:val="right"/>
              <w:rPr>
                <w:rFonts w:ascii="Arial" w:hAnsi="Arial" w:cs="Arial"/>
                <w:b/>
                <w:bCs/>
                <w:color w:val="000000"/>
                <w:sz w:val="18"/>
                <w:szCs w:val="18"/>
                <w:lang w:val="en-US"/>
              </w:rPr>
            </w:pPr>
            <w:r>
              <w:rPr>
                <w:rFonts w:ascii="Arial" w:hAnsi="Arial" w:cs="Arial"/>
                <w:b/>
                <w:bCs/>
                <w:color w:val="000000"/>
                <w:sz w:val="18"/>
                <w:szCs w:val="18"/>
                <w:lang w:val="en-US"/>
              </w:rPr>
              <w:t>11,764,419.63</w:t>
            </w:r>
          </w:p>
        </w:tc>
      </w:tr>
      <w:tr w:rsidR="003705B0" w:rsidRPr="003705B0" w:rsidTr="00761917">
        <w:trPr>
          <w:trHeight w:val="240"/>
        </w:trPr>
        <w:tc>
          <w:tcPr>
            <w:tcW w:w="6221"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c>
          <w:tcPr>
            <w:tcW w:w="1304"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20"/>
                <w:szCs w:val="20"/>
                <w:lang w:val="en-US"/>
              </w:rPr>
            </w:pPr>
            <w:r w:rsidRPr="003705B0">
              <w:rPr>
                <w:rFonts w:ascii="Arial" w:hAnsi="Arial" w:cs="Arial"/>
                <w:color w:val="000000"/>
                <w:sz w:val="20"/>
                <w:szCs w:val="20"/>
                <w:lang w:val="en-US"/>
              </w:rPr>
              <w:t> </w:t>
            </w:r>
          </w:p>
        </w:tc>
        <w:tc>
          <w:tcPr>
            <w:tcW w:w="2086"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761917">
        <w:trPr>
          <w:trHeight w:val="226"/>
        </w:trPr>
        <w:tc>
          <w:tcPr>
            <w:tcW w:w="6221" w:type="dxa"/>
            <w:tcBorders>
              <w:top w:val="nil"/>
              <w:left w:val="single" w:sz="4" w:space="0" w:color="auto"/>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b/>
                <w:bCs/>
                <w:color w:val="000000"/>
                <w:sz w:val="18"/>
                <w:szCs w:val="18"/>
              </w:rPr>
            </w:pPr>
            <w:r w:rsidRPr="003705B0">
              <w:rPr>
                <w:rFonts w:ascii="Arial" w:hAnsi="Arial" w:cs="Arial"/>
                <w:b/>
                <w:bCs/>
                <w:color w:val="000000"/>
                <w:sz w:val="18"/>
                <w:szCs w:val="18"/>
              </w:rPr>
              <w:t>2. Mas Ingresos Contables no Presupuestales</w:t>
            </w:r>
          </w:p>
        </w:tc>
        <w:tc>
          <w:tcPr>
            <w:tcW w:w="1304" w:type="dxa"/>
            <w:tcBorders>
              <w:top w:val="nil"/>
              <w:left w:val="nil"/>
              <w:bottom w:val="single" w:sz="4" w:space="0" w:color="auto"/>
              <w:right w:val="single" w:sz="4" w:space="0" w:color="auto"/>
            </w:tcBorders>
            <w:shd w:val="clear" w:color="000000" w:fill="BFBFBF"/>
            <w:noWrap/>
            <w:hideMark/>
          </w:tcPr>
          <w:p w:rsidR="003705B0" w:rsidRPr="003705B0" w:rsidRDefault="003705B0" w:rsidP="00D1347A">
            <w:pPr>
              <w:spacing w:line="240" w:lineRule="auto"/>
              <w:jc w:val="right"/>
              <w:rPr>
                <w:rFonts w:ascii="Arial" w:hAnsi="Arial" w:cs="Arial"/>
                <w:color w:val="000000"/>
                <w:sz w:val="20"/>
                <w:szCs w:val="20"/>
              </w:rPr>
            </w:pPr>
            <w:r w:rsidRPr="003705B0">
              <w:rPr>
                <w:rFonts w:ascii="Arial" w:hAnsi="Arial" w:cs="Arial"/>
                <w:color w:val="000000"/>
                <w:sz w:val="20"/>
                <w:szCs w:val="20"/>
              </w:rPr>
              <w:t> </w:t>
            </w:r>
          </w:p>
        </w:tc>
        <w:tc>
          <w:tcPr>
            <w:tcW w:w="2086" w:type="dxa"/>
            <w:tcBorders>
              <w:top w:val="nil"/>
              <w:left w:val="nil"/>
              <w:bottom w:val="single" w:sz="4" w:space="0" w:color="auto"/>
              <w:right w:val="single" w:sz="4" w:space="0" w:color="auto"/>
            </w:tcBorders>
            <w:shd w:val="clear" w:color="000000" w:fill="BFBFBF"/>
            <w:noWrap/>
            <w:hideMark/>
          </w:tcPr>
          <w:p w:rsidR="003705B0" w:rsidRPr="003705B0" w:rsidRDefault="00C17B5D" w:rsidP="00D1347A">
            <w:pPr>
              <w:spacing w:line="240" w:lineRule="auto"/>
              <w:jc w:val="right"/>
              <w:rPr>
                <w:rFonts w:ascii="Arial" w:hAnsi="Arial" w:cs="Arial"/>
                <w:b/>
                <w:bCs/>
                <w:color w:val="000000"/>
                <w:sz w:val="18"/>
                <w:szCs w:val="18"/>
                <w:lang w:val="en-US"/>
              </w:rPr>
            </w:pPr>
            <w:r>
              <w:rPr>
                <w:rFonts w:ascii="Arial" w:hAnsi="Arial" w:cs="Arial"/>
                <w:b/>
                <w:bCs/>
                <w:color w:val="000000"/>
                <w:sz w:val="18"/>
                <w:szCs w:val="18"/>
                <w:lang w:val="en-US"/>
              </w:rPr>
              <w:t>0.00</w:t>
            </w:r>
          </w:p>
        </w:tc>
      </w:tr>
      <w:tr w:rsidR="003705B0" w:rsidRPr="003705B0" w:rsidTr="00761917">
        <w:trPr>
          <w:trHeight w:val="226"/>
        </w:trPr>
        <w:tc>
          <w:tcPr>
            <w:tcW w:w="6221"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rPr>
            </w:pPr>
            <w:r w:rsidRPr="003705B0">
              <w:rPr>
                <w:rFonts w:ascii="Arial" w:hAnsi="Arial" w:cs="Arial"/>
                <w:color w:val="000000"/>
                <w:sz w:val="18"/>
                <w:szCs w:val="18"/>
              </w:rPr>
              <w:t>Incremento por Variación de Inventarios</w:t>
            </w:r>
          </w:p>
        </w:tc>
        <w:tc>
          <w:tcPr>
            <w:tcW w:w="1304"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18"/>
                <w:szCs w:val="18"/>
                <w:lang w:val="en-US"/>
              </w:rPr>
            </w:pPr>
            <w:r w:rsidRPr="003705B0">
              <w:rPr>
                <w:rFonts w:ascii="Arial" w:hAnsi="Arial" w:cs="Arial"/>
                <w:color w:val="000000"/>
                <w:sz w:val="18"/>
                <w:szCs w:val="18"/>
                <w:lang w:val="en-US"/>
              </w:rPr>
              <w:t>0.00</w:t>
            </w:r>
          </w:p>
        </w:tc>
        <w:tc>
          <w:tcPr>
            <w:tcW w:w="2086"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761917">
        <w:trPr>
          <w:trHeight w:val="425"/>
        </w:trPr>
        <w:tc>
          <w:tcPr>
            <w:tcW w:w="6221"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rPr>
            </w:pPr>
            <w:r w:rsidRPr="003705B0">
              <w:rPr>
                <w:rFonts w:ascii="Arial" w:hAnsi="Arial" w:cs="Arial"/>
                <w:color w:val="000000"/>
                <w:sz w:val="18"/>
                <w:szCs w:val="18"/>
              </w:rPr>
              <w:t>Disminución del exceso de estimaciones por pérdida o deterioro u obsolescencia</w:t>
            </w:r>
          </w:p>
        </w:tc>
        <w:tc>
          <w:tcPr>
            <w:tcW w:w="1304"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18"/>
                <w:szCs w:val="18"/>
                <w:lang w:val="en-US"/>
              </w:rPr>
            </w:pPr>
            <w:r w:rsidRPr="003705B0">
              <w:rPr>
                <w:rFonts w:ascii="Arial" w:hAnsi="Arial" w:cs="Arial"/>
                <w:color w:val="000000"/>
                <w:sz w:val="18"/>
                <w:szCs w:val="18"/>
                <w:lang w:val="en-US"/>
              </w:rPr>
              <w:t>0.00</w:t>
            </w:r>
          </w:p>
        </w:tc>
        <w:tc>
          <w:tcPr>
            <w:tcW w:w="2086"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761917">
        <w:trPr>
          <w:trHeight w:val="226"/>
        </w:trPr>
        <w:tc>
          <w:tcPr>
            <w:tcW w:w="6221"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rPr>
            </w:pPr>
            <w:r w:rsidRPr="003705B0">
              <w:rPr>
                <w:rFonts w:ascii="Arial" w:hAnsi="Arial" w:cs="Arial"/>
                <w:color w:val="000000"/>
                <w:sz w:val="18"/>
                <w:szCs w:val="18"/>
              </w:rPr>
              <w:t>Disminución del exceso de provisiones</w:t>
            </w:r>
          </w:p>
        </w:tc>
        <w:tc>
          <w:tcPr>
            <w:tcW w:w="1304"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18"/>
                <w:szCs w:val="18"/>
                <w:lang w:val="en-US"/>
              </w:rPr>
            </w:pPr>
            <w:r w:rsidRPr="003705B0">
              <w:rPr>
                <w:rFonts w:ascii="Arial" w:hAnsi="Arial" w:cs="Arial"/>
                <w:color w:val="000000"/>
                <w:sz w:val="18"/>
                <w:szCs w:val="18"/>
                <w:lang w:val="en-US"/>
              </w:rPr>
              <w:t>0.00</w:t>
            </w:r>
          </w:p>
        </w:tc>
        <w:tc>
          <w:tcPr>
            <w:tcW w:w="2086"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761917">
        <w:trPr>
          <w:trHeight w:val="226"/>
        </w:trPr>
        <w:tc>
          <w:tcPr>
            <w:tcW w:w="6221"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rPr>
            </w:pPr>
            <w:r w:rsidRPr="003705B0">
              <w:rPr>
                <w:rFonts w:ascii="Arial" w:hAnsi="Arial" w:cs="Arial"/>
                <w:color w:val="000000"/>
                <w:sz w:val="18"/>
                <w:szCs w:val="18"/>
              </w:rPr>
              <w:t>Otros ingresos y beneficios varios</w:t>
            </w:r>
          </w:p>
        </w:tc>
        <w:tc>
          <w:tcPr>
            <w:tcW w:w="1304"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18"/>
                <w:szCs w:val="18"/>
                <w:lang w:val="en-US"/>
              </w:rPr>
            </w:pPr>
            <w:r w:rsidRPr="003705B0">
              <w:rPr>
                <w:rFonts w:ascii="Arial" w:hAnsi="Arial" w:cs="Arial"/>
                <w:color w:val="000000"/>
                <w:sz w:val="18"/>
                <w:szCs w:val="18"/>
                <w:lang w:val="en-US"/>
              </w:rPr>
              <w:t>0.00</w:t>
            </w:r>
          </w:p>
        </w:tc>
        <w:tc>
          <w:tcPr>
            <w:tcW w:w="2086"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761917">
        <w:trPr>
          <w:trHeight w:val="226"/>
        </w:trPr>
        <w:tc>
          <w:tcPr>
            <w:tcW w:w="6221"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rPr>
            </w:pPr>
            <w:r w:rsidRPr="003705B0">
              <w:rPr>
                <w:rFonts w:ascii="Arial" w:hAnsi="Arial" w:cs="Arial"/>
                <w:color w:val="000000"/>
                <w:sz w:val="18"/>
                <w:szCs w:val="18"/>
              </w:rPr>
              <w:t>Otros ingresos contables no presupuestarios</w:t>
            </w:r>
          </w:p>
        </w:tc>
        <w:tc>
          <w:tcPr>
            <w:tcW w:w="1304" w:type="dxa"/>
            <w:tcBorders>
              <w:top w:val="nil"/>
              <w:left w:val="nil"/>
              <w:bottom w:val="single" w:sz="4" w:space="0" w:color="auto"/>
              <w:right w:val="single" w:sz="4" w:space="0" w:color="auto"/>
            </w:tcBorders>
            <w:shd w:val="clear" w:color="auto" w:fill="auto"/>
            <w:noWrap/>
            <w:hideMark/>
          </w:tcPr>
          <w:p w:rsidR="003705B0" w:rsidRPr="003705B0" w:rsidRDefault="00C17B5D" w:rsidP="00D1347A">
            <w:pPr>
              <w:spacing w:line="240" w:lineRule="auto"/>
              <w:jc w:val="right"/>
              <w:rPr>
                <w:rFonts w:ascii="Arial" w:hAnsi="Arial" w:cs="Arial"/>
                <w:color w:val="000000"/>
                <w:sz w:val="18"/>
                <w:szCs w:val="18"/>
                <w:lang w:val="en-US"/>
              </w:rPr>
            </w:pPr>
            <w:r>
              <w:rPr>
                <w:rFonts w:ascii="Arial" w:hAnsi="Arial" w:cs="Arial"/>
                <w:color w:val="000000"/>
                <w:sz w:val="18"/>
                <w:szCs w:val="18"/>
                <w:lang w:val="en-US"/>
              </w:rPr>
              <w:t>0.00</w:t>
            </w:r>
          </w:p>
        </w:tc>
        <w:tc>
          <w:tcPr>
            <w:tcW w:w="2086"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761917">
        <w:trPr>
          <w:trHeight w:val="226"/>
        </w:trPr>
        <w:tc>
          <w:tcPr>
            <w:tcW w:w="6221" w:type="dxa"/>
            <w:tcBorders>
              <w:top w:val="nil"/>
              <w:left w:val="single" w:sz="4" w:space="0" w:color="auto"/>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b/>
                <w:bCs/>
                <w:color w:val="000000"/>
                <w:sz w:val="18"/>
                <w:szCs w:val="18"/>
              </w:rPr>
            </w:pPr>
            <w:r w:rsidRPr="003705B0">
              <w:rPr>
                <w:rFonts w:ascii="Arial" w:hAnsi="Arial" w:cs="Arial"/>
                <w:b/>
                <w:bCs/>
                <w:color w:val="000000"/>
                <w:sz w:val="18"/>
                <w:szCs w:val="18"/>
              </w:rPr>
              <w:t>3. Menos Ingresos Presupuestales no Contables</w:t>
            </w:r>
          </w:p>
        </w:tc>
        <w:tc>
          <w:tcPr>
            <w:tcW w:w="1304" w:type="dxa"/>
            <w:tcBorders>
              <w:top w:val="nil"/>
              <w:left w:val="nil"/>
              <w:bottom w:val="single" w:sz="4" w:space="0" w:color="auto"/>
              <w:right w:val="single" w:sz="4" w:space="0" w:color="auto"/>
            </w:tcBorders>
            <w:shd w:val="clear" w:color="000000" w:fill="BFBFBF"/>
            <w:noWrap/>
            <w:hideMark/>
          </w:tcPr>
          <w:p w:rsidR="003705B0" w:rsidRPr="003705B0" w:rsidRDefault="003705B0" w:rsidP="00D1347A">
            <w:pPr>
              <w:spacing w:line="240" w:lineRule="auto"/>
              <w:jc w:val="right"/>
              <w:rPr>
                <w:rFonts w:ascii="Arial" w:hAnsi="Arial" w:cs="Arial"/>
                <w:color w:val="000000"/>
                <w:sz w:val="20"/>
                <w:szCs w:val="20"/>
              </w:rPr>
            </w:pPr>
            <w:r w:rsidRPr="003705B0">
              <w:rPr>
                <w:rFonts w:ascii="Arial" w:hAnsi="Arial" w:cs="Arial"/>
                <w:color w:val="000000"/>
                <w:sz w:val="20"/>
                <w:szCs w:val="20"/>
              </w:rPr>
              <w:t> </w:t>
            </w:r>
          </w:p>
        </w:tc>
        <w:tc>
          <w:tcPr>
            <w:tcW w:w="2086" w:type="dxa"/>
            <w:tcBorders>
              <w:top w:val="nil"/>
              <w:left w:val="nil"/>
              <w:bottom w:val="single" w:sz="4" w:space="0" w:color="auto"/>
              <w:right w:val="single" w:sz="4" w:space="0" w:color="auto"/>
            </w:tcBorders>
            <w:shd w:val="clear" w:color="000000" w:fill="BFBFBF"/>
            <w:noWrap/>
            <w:hideMark/>
          </w:tcPr>
          <w:p w:rsidR="003705B0" w:rsidRPr="003705B0" w:rsidRDefault="003705B0" w:rsidP="00D1347A">
            <w:pPr>
              <w:spacing w:line="240" w:lineRule="auto"/>
              <w:jc w:val="right"/>
              <w:rPr>
                <w:rFonts w:ascii="Arial" w:hAnsi="Arial" w:cs="Arial"/>
                <w:b/>
                <w:bCs/>
                <w:color w:val="000000"/>
                <w:sz w:val="18"/>
                <w:szCs w:val="18"/>
                <w:lang w:val="en-US"/>
              </w:rPr>
            </w:pPr>
            <w:r w:rsidRPr="003705B0">
              <w:rPr>
                <w:rFonts w:ascii="Arial" w:hAnsi="Arial" w:cs="Arial"/>
                <w:b/>
                <w:bCs/>
                <w:color w:val="000000"/>
                <w:sz w:val="18"/>
                <w:szCs w:val="18"/>
                <w:lang w:val="en-US"/>
              </w:rPr>
              <w:t>0.00</w:t>
            </w:r>
          </w:p>
        </w:tc>
      </w:tr>
      <w:tr w:rsidR="003705B0" w:rsidRPr="003705B0" w:rsidTr="00761917">
        <w:trPr>
          <w:trHeight w:val="226"/>
        </w:trPr>
        <w:tc>
          <w:tcPr>
            <w:tcW w:w="6221"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lang w:val="en-US"/>
              </w:rPr>
            </w:pPr>
            <w:proofErr w:type="spellStart"/>
            <w:r w:rsidRPr="003705B0">
              <w:rPr>
                <w:rFonts w:ascii="Arial" w:hAnsi="Arial" w:cs="Arial"/>
                <w:color w:val="000000"/>
                <w:sz w:val="18"/>
                <w:szCs w:val="18"/>
                <w:lang w:val="en-US"/>
              </w:rPr>
              <w:t>Productos</w:t>
            </w:r>
            <w:proofErr w:type="spellEnd"/>
            <w:r w:rsidRPr="003705B0">
              <w:rPr>
                <w:rFonts w:ascii="Arial" w:hAnsi="Arial" w:cs="Arial"/>
                <w:color w:val="000000"/>
                <w:sz w:val="18"/>
                <w:szCs w:val="18"/>
                <w:lang w:val="en-US"/>
              </w:rPr>
              <w:t xml:space="preserve"> de Capital</w:t>
            </w:r>
          </w:p>
        </w:tc>
        <w:tc>
          <w:tcPr>
            <w:tcW w:w="1304"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18"/>
                <w:szCs w:val="18"/>
                <w:lang w:val="en-US"/>
              </w:rPr>
            </w:pPr>
            <w:r w:rsidRPr="003705B0">
              <w:rPr>
                <w:rFonts w:ascii="Arial" w:hAnsi="Arial" w:cs="Arial"/>
                <w:color w:val="000000"/>
                <w:sz w:val="18"/>
                <w:szCs w:val="18"/>
                <w:lang w:val="en-US"/>
              </w:rPr>
              <w:t>0.00</w:t>
            </w:r>
          </w:p>
        </w:tc>
        <w:tc>
          <w:tcPr>
            <w:tcW w:w="2086"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761917">
        <w:trPr>
          <w:trHeight w:val="226"/>
        </w:trPr>
        <w:tc>
          <w:tcPr>
            <w:tcW w:w="6221"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lang w:val="en-US"/>
              </w:rPr>
            </w:pPr>
            <w:proofErr w:type="spellStart"/>
            <w:r w:rsidRPr="003705B0">
              <w:rPr>
                <w:rFonts w:ascii="Arial" w:hAnsi="Arial" w:cs="Arial"/>
                <w:color w:val="000000"/>
                <w:sz w:val="18"/>
                <w:szCs w:val="18"/>
                <w:lang w:val="en-US"/>
              </w:rPr>
              <w:t>Aprovechamientos</w:t>
            </w:r>
            <w:proofErr w:type="spellEnd"/>
            <w:r w:rsidRPr="003705B0">
              <w:rPr>
                <w:rFonts w:ascii="Arial" w:hAnsi="Arial" w:cs="Arial"/>
                <w:color w:val="000000"/>
                <w:sz w:val="18"/>
                <w:szCs w:val="18"/>
                <w:lang w:val="en-US"/>
              </w:rPr>
              <w:t xml:space="preserve"> Capital</w:t>
            </w:r>
          </w:p>
        </w:tc>
        <w:tc>
          <w:tcPr>
            <w:tcW w:w="1304"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18"/>
                <w:szCs w:val="18"/>
                <w:lang w:val="en-US"/>
              </w:rPr>
            </w:pPr>
            <w:r w:rsidRPr="003705B0">
              <w:rPr>
                <w:rFonts w:ascii="Arial" w:hAnsi="Arial" w:cs="Arial"/>
                <w:color w:val="000000"/>
                <w:sz w:val="18"/>
                <w:szCs w:val="18"/>
                <w:lang w:val="en-US"/>
              </w:rPr>
              <w:t>0.00</w:t>
            </w:r>
          </w:p>
        </w:tc>
        <w:tc>
          <w:tcPr>
            <w:tcW w:w="2086"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761917">
        <w:trPr>
          <w:trHeight w:val="226"/>
        </w:trPr>
        <w:tc>
          <w:tcPr>
            <w:tcW w:w="6221"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lang w:val="en-US"/>
              </w:rPr>
            </w:pPr>
            <w:proofErr w:type="spellStart"/>
            <w:r w:rsidRPr="003705B0">
              <w:rPr>
                <w:rFonts w:ascii="Arial" w:hAnsi="Arial" w:cs="Arial"/>
                <w:color w:val="000000"/>
                <w:sz w:val="18"/>
                <w:szCs w:val="18"/>
                <w:lang w:val="en-US"/>
              </w:rPr>
              <w:t>Ingresos</w:t>
            </w:r>
            <w:proofErr w:type="spellEnd"/>
            <w:r w:rsidRPr="003705B0">
              <w:rPr>
                <w:rFonts w:ascii="Arial" w:hAnsi="Arial" w:cs="Arial"/>
                <w:color w:val="000000"/>
                <w:sz w:val="18"/>
                <w:szCs w:val="18"/>
                <w:lang w:val="en-US"/>
              </w:rPr>
              <w:t xml:space="preserve"> </w:t>
            </w:r>
            <w:proofErr w:type="spellStart"/>
            <w:r w:rsidRPr="003705B0">
              <w:rPr>
                <w:rFonts w:ascii="Arial" w:hAnsi="Arial" w:cs="Arial"/>
                <w:color w:val="000000"/>
                <w:sz w:val="18"/>
                <w:szCs w:val="18"/>
                <w:lang w:val="en-US"/>
              </w:rPr>
              <w:t>Derivados</w:t>
            </w:r>
            <w:proofErr w:type="spellEnd"/>
            <w:r w:rsidRPr="003705B0">
              <w:rPr>
                <w:rFonts w:ascii="Arial" w:hAnsi="Arial" w:cs="Arial"/>
                <w:color w:val="000000"/>
                <w:sz w:val="18"/>
                <w:szCs w:val="18"/>
                <w:lang w:val="en-US"/>
              </w:rPr>
              <w:t xml:space="preserve"> de </w:t>
            </w:r>
            <w:proofErr w:type="spellStart"/>
            <w:r w:rsidRPr="003705B0">
              <w:rPr>
                <w:rFonts w:ascii="Arial" w:hAnsi="Arial" w:cs="Arial"/>
                <w:color w:val="000000"/>
                <w:sz w:val="18"/>
                <w:szCs w:val="18"/>
                <w:lang w:val="en-US"/>
              </w:rPr>
              <w:t>Financiamientos</w:t>
            </w:r>
            <w:proofErr w:type="spellEnd"/>
          </w:p>
        </w:tc>
        <w:tc>
          <w:tcPr>
            <w:tcW w:w="1304"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18"/>
                <w:szCs w:val="18"/>
                <w:lang w:val="en-US"/>
              </w:rPr>
            </w:pPr>
            <w:r w:rsidRPr="003705B0">
              <w:rPr>
                <w:rFonts w:ascii="Arial" w:hAnsi="Arial" w:cs="Arial"/>
                <w:color w:val="000000"/>
                <w:sz w:val="18"/>
                <w:szCs w:val="18"/>
                <w:lang w:val="en-US"/>
              </w:rPr>
              <w:t>0.00</w:t>
            </w:r>
          </w:p>
        </w:tc>
        <w:tc>
          <w:tcPr>
            <w:tcW w:w="2086"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761917">
        <w:trPr>
          <w:trHeight w:val="226"/>
        </w:trPr>
        <w:tc>
          <w:tcPr>
            <w:tcW w:w="6221"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rPr>
            </w:pPr>
            <w:r w:rsidRPr="003705B0">
              <w:rPr>
                <w:rFonts w:ascii="Arial" w:hAnsi="Arial" w:cs="Arial"/>
                <w:color w:val="000000"/>
                <w:sz w:val="18"/>
                <w:szCs w:val="18"/>
              </w:rPr>
              <w:t>Otros Ingresos Presupuestarios no Contables</w:t>
            </w:r>
          </w:p>
        </w:tc>
        <w:tc>
          <w:tcPr>
            <w:tcW w:w="1304"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18"/>
                <w:szCs w:val="18"/>
                <w:lang w:val="en-US"/>
              </w:rPr>
            </w:pPr>
            <w:r w:rsidRPr="003705B0">
              <w:rPr>
                <w:rFonts w:ascii="Arial" w:hAnsi="Arial" w:cs="Arial"/>
                <w:color w:val="000000"/>
                <w:sz w:val="18"/>
                <w:szCs w:val="18"/>
                <w:lang w:val="en-US"/>
              </w:rPr>
              <w:t>0.00</w:t>
            </w:r>
          </w:p>
        </w:tc>
        <w:tc>
          <w:tcPr>
            <w:tcW w:w="2086"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761917">
        <w:trPr>
          <w:trHeight w:val="319"/>
        </w:trPr>
        <w:tc>
          <w:tcPr>
            <w:tcW w:w="6221"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c>
          <w:tcPr>
            <w:tcW w:w="1304"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20"/>
                <w:szCs w:val="20"/>
                <w:lang w:val="en-US"/>
              </w:rPr>
            </w:pPr>
            <w:r w:rsidRPr="003705B0">
              <w:rPr>
                <w:rFonts w:ascii="Arial" w:hAnsi="Arial" w:cs="Arial"/>
                <w:color w:val="000000"/>
                <w:sz w:val="20"/>
                <w:szCs w:val="20"/>
                <w:lang w:val="en-US"/>
              </w:rPr>
              <w:t> </w:t>
            </w:r>
          </w:p>
        </w:tc>
        <w:tc>
          <w:tcPr>
            <w:tcW w:w="2086"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761917">
        <w:trPr>
          <w:trHeight w:val="280"/>
        </w:trPr>
        <w:tc>
          <w:tcPr>
            <w:tcW w:w="6221" w:type="dxa"/>
            <w:tcBorders>
              <w:top w:val="nil"/>
              <w:left w:val="single" w:sz="4" w:space="0" w:color="auto"/>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b/>
                <w:bCs/>
                <w:color w:val="000000"/>
                <w:sz w:val="18"/>
                <w:szCs w:val="18"/>
                <w:lang w:val="en-US"/>
              </w:rPr>
            </w:pPr>
            <w:r w:rsidRPr="003705B0">
              <w:rPr>
                <w:rFonts w:ascii="Arial" w:hAnsi="Arial" w:cs="Arial"/>
                <w:b/>
                <w:bCs/>
                <w:color w:val="000000"/>
                <w:sz w:val="18"/>
                <w:szCs w:val="18"/>
                <w:lang w:val="en-US"/>
              </w:rPr>
              <w:t xml:space="preserve">4. </w:t>
            </w:r>
            <w:proofErr w:type="spellStart"/>
            <w:r w:rsidRPr="003705B0">
              <w:rPr>
                <w:rFonts w:ascii="Arial" w:hAnsi="Arial" w:cs="Arial"/>
                <w:b/>
                <w:bCs/>
                <w:color w:val="000000"/>
                <w:sz w:val="18"/>
                <w:szCs w:val="18"/>
                <w:lang w:val="en-US"/>
              </w:rPr>
              <w:t>Ingresos</w:t>
            </w:r>
            <w:proofErr w:type="spellEnd"/>
            <w:r w:rsidRPr="003705B0">
              <w:rPr>
                <w:rFonts w:ascii="Arial" w:hAnsi="Arial" w:cs="Arial"/>
                <w:b/>
                <w:bCs/>
                <w:color w:val="000000"/>
                <w:sz w:val="18"/>
                <w:szCs w:val="18"/>
                <w:lang w:val="en-US"/>
              </w:rPr>
              <w:t xml:space="preserve"> </w:t>
            </w:r>
            <w:proofErr w:type="spellStart"/>
            <w:r w:rsidRPr="003705B0">
              <w:rPr>
                <w:rFonts w:ascii="Arial" w:hAnsi="Arial" w:cs="Arial"/>
                <w:b/>
                <w:bCs/>
                <w:color w:val="000000"/>
                <w:sz w:val="18"/>
                <w:szCs w:val="18"/>
                <w:lang w:val="en-US"/>
              </w:rPr>
              <w:t>Contables</w:t>
            </w:r>
            <w:proofErr w:type="spellEnd"/>
          </w:p>
        </w:tc>
        <w:tc>
          <w:tcPr>
            <w:tcW w:w="1304" w:type="dxa"/>
            <w:tcBorders>
              <w:top w:val="nil"/>
              <w:left w:val="nil"/>
              <w:bottom w:val="single" w:sz="4" w:space="0" w:color="auto"/>
              <w:right w:val="single" w:sz="4" w:space="0" w:color="auto"/>
            </w:tcBorders>
            <w:shd w:val="clear" w:color="000000" w:fill="BFBFBF"/>
            <w:noWrap/>
            <w:hideMark/>
          </w:tcPr>
          <w:p w:rsidR="003705B0" w:rsidRPr="003705B0" w:rsidRDefault="003705B0" w:rsidP="00D1347A">
            <w:pPr>
              <w:spacing w:line="240" w:lineRule="auto"/>
              <w:jc w:val="right"/>
              <w:rPr>
                <w:rFonts w:ascii="Arial" w:hAnsi="Arial" w:cs="Arial"/>
                <w:color w:val="000000"/>
                <w:sz w:val="20"/>
                <w:szCs w:val="20"/>
                <w:lang w:val="en-US"/>
              </w:rPr>
            </w:pPr>
            <w:r w:rsidRPr="003705B0">
              <w:rPr>
                <w:rFonts w:ascii="Arial" w:hAnsi="Arial" w:cs="Arial"/>
                <w:color w:val="000000"/>
                <w:sz w:val="20"/>
                <w:szCs w:val="20"/>
                <w:lang w:val="en-US"/>
              </w:rPr>
              <w:t> </w:t>
            </w:r>
          </w:p>
        </w:tc>
        <w:tc>
          <w:tcPr>
            <w:tcW w:w="2086" w:type="dxa"/>
            <w:tcBorders>
              <w:top w:val="nil"/>
              <w:left w:val="nil"/>
              <w:bottom w:val="single" w:sz="4" w:space="0" w:color="auto"/>
              <w:right w:val="single" w:sz="4" w:space="0" w:color="auto"/>
            </w:tcBorders>
            <w:shd w:val="clear" w:color="000000" w:fill="BFBFBF"/>
            <w:noWrap/>
            <w:hideMark/>
          </w:tcPr>
          <w:p w:rsidR="003705B0" w:rsidRPr="003705B0" w:rsidRDefault="00C17B5D" w:rsidP="00D1347A">
            <w:pPr>
              <w:spacing w:line="240" w:lineRule="auto"/>
              <w:jc w:val="right"/>
              <w:rPr>
                <w:rFonts w:ascii="Arial" w:hAnsi="Arial" w:cs="Arial"/>
                <w:b/>
                <w:bCs/>
                <w:color w:val="000000"/>
                <w:sz w:val="18"/>
                <w:szCs w:val="18"/>
                <w:lang w:val="en-US"/>
              </w:rPr>
            </w:pPr>
            <w:r>
              <w:rPr>
                <w:rFonts w:ascii="Arial" w:hAnsi="Arial" w:cs="Arial"/>
                <w:b/>
                <w:bCs/>
                <w:color w:val="000000"/>
                <w:sz w:val="18"/>
                <w:szCs w:val="18"/>
                <w:lang w:val="en-US"/>
              </w:rPr>
              <w:t>11,746,419.63</w:t>
            </w:r>
          </w:p>
        </w:tc>
      </w:tr>
    </w:tbl>
    <w:p w:rsidR="003705B0" w:rsidRPr="003705B0" w:rsidRDefault="003705B0" w:rsidP="003705B0">
      <w:pPr>
        <w:spacing w:line="240" w:lineRule="auto"/>
        <w:rPr>
          <w:rFonts w:ascii="Arial" w:hAnsi="Arial" w:cs="Arial"/>
          <w:b/>
          <w:u w:val="single"/>
        </w:rPr>
      </w:pPr>
    </w:p>
    <w:p w:rsidR="003705B0" w:rsidRPr="003705B0" w:rsidRDefault="003705B0" w:rsidP="003705B0">
      <w:pPr>
        <w:spacing w:line="240" w:lineRule="auto"/>
        <w:rPr>
          <w:rFonts w:ascii="Arial" w:hAnsi="Arial" w:cs="Arial"/>
          <w:b/>
          <w:u w:val="single"/>
        </w:rPr>
      </w:pPr>
    </w:p>
    <w:p w:rsidR="003705B0" w:rsidRPr="003705B0" w:rsidRDefault="003705B0" w:rsidP="00D1347A">
      <w:pPr>
        <w:spacing w:line="240" w:lineRule="auto"/>
        <w:jc w:val="center"/>
        <w:rPr>
          <w:rFonts w:ascii="Arial" w:hAnsi="Arial" w:cs="Arial"/>
          <w:b/>
          <w:u w:val="single"/>
        </w:rPr>
      </w:pPr>
    </w:p>
    <w:tbl>
      <w:tblPr>
        <w:tblW w:w="9516" w:type="dxa"/>
        <w:tblInd w:w="55" w:type="dxa"/>
        <w:tblCellMar>
          <w:left w:w="70" w:type="dxa"/>
          <w:right w:w="70" w:type="dxa"/>
        </w:tblCellMar>
        <w:tblLook w:val="04A0"/>
      </w:tblPr>
      <w:tblGrid>
        <w:gridCol w:w="6398"/>
        <w:gridCol w:w="1432"/>
        <w:gridCol w:w="1686"/>
      </w:tblGrid>
      <w:tr w:rsidR="003705B0" w:rsidRPr="003705B0" w:rsidTr="00761917">
        <w:trPr>
          <w:trHeight w:val="564"/>
        </w:trPr>
        <w:tc>
          <w:tcPr>
            <w:tcW w:w="9516" w:type="dxa"/>
            <w:gridSpan w:val="3"/>
            <w:tcBorders>
              <w:top w:val="single" w:sz="4" w:space="0" w:color="auto"/>
              <w:left w:val="single" w:sz="4" w:space="0" w:color="auto"/>
              <w:bottom w:val="single" w:sz="4" w:space="0" w:color="auto"/>
              <w:right w:val="single" w:sz="4" w:space="0" w:color="auto"/>
            </w:tcBorders>
            <w:shd w:val="clear" w:color="000000" w:fill="BFBFBF"/>
          </w:tcPr>
          <w:p w:rsidR="003705B0" w:rsidRPr="003705B0" w:rsidRDefault="003705B0" w:rsidP="00D1347A">
            <w:pPr>
              <w:spacing w:line="240" w:lineRule="auto"/>
              <w:jc w:val="center"/>
              <w:rPr>
                <w:rFonts w:ascii="Arial" w:hAnsi="Arial" w:cs="Arial"/>
                <w:b/>
                <w:u w:val="single"/>
              </w:rPr>
            </w:pPr>
            <w:r w:rsidRPr="003705B0">
              <w:rPr>
                <w:rFonts w:ascii="Arial" w:hAnsi="Arial" w:cs="Arial"/>
                <w:b/>
                <w:bCs/>
                <w:color w:val="000000"/>
                <w:sz w:val="20"/>
                <w:szCs w:val="20"/>
              </w:rPr>
              <w:t>Conciliación entre los Egresos Presupuestarios y Cont</w:t>
            </w:r>
            <w:r w:rsidR="00F56956">
              <w:rPr>
                <w:rFonts w:ascii="Arial" w:hAnsi="Arial" w:cs="Arial"/>
                <w:b/>
                <w:bCs/>
                <w:color w:val="000000"/>
                <w:sz w:val="20"/>
                <w:szCs w:val="20"/>
              </w:rPr>
              <w:t>ables</w:t>
            </w:r>
            <w:r w:rsidR="00F56956">
              <w:rPr>
                <w:rFonts w:ascii="Arial" w:hAnsi="Arial" w:cs="Arial"/>
                <w:b/>
                <w:bCs/>
                <w:color w:val="000000"/>
                <w:sz w:val="20"/>
                <w:szCs w:val="20"/>
              </w:rPr>
              <w:br/>
            </w:r>
            <w:r w:rsidR="00D1347A" w:rsidRPr="003705B0">
              <w:rPr>
                <w:rFonts w:ascii="Arial" w:hAnsi="Arial" w:cs="Arial"/>
                <w:b/>
                <w:bCs/>
                <w:color w:val="000000"/>
                <w:sz w:val="20"/>
                <w:szCs w:val="20"/>
              </w:rPr>
              <w:t xml:space="preserve">Del 01 de </w:t>
            </w:r>
            <w:r w:rsidR="00D1347A">
              <w:rPr>
                <w:rFonts w:ascii="Arial" w:hAnsi="Arial" w:cs="Arial"/>
                <w:b/>
                <w:bCs/>
                <w:color w:val="000000"/>
                <w:sz w:val="20"/>
                <w:szCs w:val="20"/>
              </w:rPr>
              <w:t xml:space="preserve">Enero </w:t>
            </w:r>
            <w:r w:rsidR="00D1347A" w:rsidRPr="003705B0">
              <w:rPr>
                <w:rFonts w:ascii="Arial" w:hAnsi="Arial" w:cs="Arial"/>
                <w:b/>
                <w:bCs/>
                <w:color w:val="000000"/>
                <w:sz w:val="20"/>
                <w:szCs w:val="20"/>
              </w:rPr>
              <w:t xml:space="preserve"> al 3</w:t>
            </w:r>
            <w:r w:rsidR="00A75D21">
              <w:rPr>
                <w:rFonts w:ascii="Arial" w:hAnsi="Arial" w:cs="Arial"/>
                <w:b/>
                <w:bCs/>
                <w:color w:val="000000"/>
                <w:sz w:val="20"/>
                <w:szCs w:val="20"/>
              </w:rPr>
              <w:t>1</w:t>
            </w:r>
            <w:r w:rsidR="00D1347A" w:rsidRPr="003705B0">
              <w:rPr>
                <w:rFonts w:ascii="Arial" w:hAnsi="Arial" w:cs="Arial"/>
                <w:b/>
                <w:bCs/>
                <w:color w:val="000000"/>
                <w:sz w:val="20"/>
                <w:szCs w:val="20"/>
              </w:rPr>
              <w:t xml:space="preserve"> de </w:t>
            </w:r>
            <w:r w:rsidR="00A75D21">
              <w:rPr>
                <w:rFonts w:ascii="Arial" w:hAnsi="Arial" w:cs="Arial"/>
                <w:b/>
                <w:bCs/>
                <w:color w:val="000000"/>
                <w:sz w:val="20"/>
                <w:szCs w:val="20"/>
              </w:rPr>
              <w:t xml:space="preserve">Marzo </w:t>
            </w:r>
            <w:r w:rsidR="00D1347A" w:rsidRPr="003705B0">
              <w:rPr>
                <w:rFonts w:ascii="Arial" w:hAnsi="Arial" w:cs="Arial"/>
                <w:b/>
                <w:bCs/>
                <w:color w:val="000000"/>
                <w:sz w:val="20"/>
                <w:szCs w:val="20"/>
              </w:rPr>
              <w:t>de 201</w:t>
            </w:r>
            <w:r w:rsidR="00A75D21">
              <w:rPr>
                <w:rFonts w:ascii="Arial" w:hAnsi="Arial" w:cs="Arial"/>
                <w:b/>
                <w:bCs/>
                <w:color w:val="000000"/>
                <w:sz w:val="20"/>
                <w:szCs w:val="20"/>
              </w:rPr>
              <w:t>7</w:t>
            </w:r>
          </w:p>
          <w:p w:rsidR="003705B0" w:rsidRPr="003705B0" w:rsidRDefault="003705B0" w:rsidP="00D1347A">
            <w:pPr>
              <w:spacing w:line="240" w:lineRule="auto"/>
              <w:jc w:val="center"/>
              <w:rPr>
                <w:rFonts w:ascii="Arial" w:hAnsi="Arial" w:cs="Arial"/>
                <w:b/>
                <w:bCs/>
                <w:color w:val="000000"/>
                <w:sz w:val="18"/>
                <w:szCs w:val="18"/>
                <w:lang w:eastAsia="es-MX"/>
              </w:rPr>
            </w:pPr>
          </w:p>
        </w:tc>
      </w:tr>
      <w:tr w:rsidR="003705B0" w:rsidRPr="003705B0" w:rsidTr="00761917">
        <w:trPr>
          <w:trHeight w:val="238"/>
        </w:trPr>
        <w:tc>
          <w:tcPr>
            <w:tcW w:w="6398" w:type="dxa"/>
            <w:tcBorders>
              <w:top w:val="single" w:sz="4" w:space="0" w:color="auto"/>
              <w:left w:val="single" w:sz="4" w:space="0" w:color="auto"/>
              <w:bottom w:val="single" w:sz="4" w:space="0" w:color="auto"/>
              <w:right w:val="single" w:sz="4" w:space="0" w:color="auto"/>
            </w:tcBorders>
            <w:shd w:val="clear" w:color="000000" w:fill="auto"/>
          </w:tcPr>
          <w:p w:rsidR="003705B0" w:rsidRPr="003705B0" w:rsidRDefault="003705B0" w:rsidP="003705B0">
            <w:pPr>
              <w:spacing w:line="240" w:lineRule="auto"/>
              <w:rPr>
                <w:rFonts w:ascii="Arial" w:hAnsi="Arial" w:cs="Arial"/>
                <w:b/>
                <w:bCs/>
                <w:color w:val="000000"/>
                <w:sz w:val="20"/>
                <w:szCs w:val="20"/>
              </w:rPr>
            </w:pPr>
          </w:p>
        </w:tc>
        <w:tc>
          <w:tcPr>
            <w:tcW w:w="1432" w:type="dxa"/>
            <w:tcBorders>
              <w:top w:val="single" w:sz="4" w:space="0" w:color="auto"/>
              <w:left w:val="nil"/>
              <w:bottom w:val="single" w:sz="4" w:space="0" w:color="auto"/>
              <w:right w:val="single" w:sz="4" w:space="0" w:color="auto"/>
            </w:tcBorders>
            <w:shd w:val="clear" w:color="000000" w:fill="auto"/>
            <w:noWrap/>
          </w:tcPr>
          <w:p w:rsidR="003705B0" w:rsidRPr="003705B0" w:rsidRDefault="003705B0" w:rsidP="003705B0">
            <w:pPr>
              <w:spacing w:line="240" w:lineRule="auto"/>
              <w:rPr>
                <w:rFonts w:ascii="Arial" w:hAnsi="Arial" w:cs="Arial"/>
                <w:color w:val="000000"/>
                <w:sz w:val="20"/>
                <w:szCs w:val="20"/>
                <w:lang w:eastAsia="es-MX"/>
              </w:rPr>
            </w:pPr>
          </w:p>
        </w:tc>
        <w:tc>
          <w:tcPr>
            <w:tcW w:w="1685" w:type="dxa"/>
            <w:tcBorders>
              <w:top w:val="single" w:sz="4" w:space="0" w:color="auto"/>
              <w:left w:val="nil"/>
              <w:bottom w:val="single" w:sz="4" w:space="0" w:color="auto"/>
              <w:right w:val="single" w:sz="4" w:space="0" w:color="auto"/>
            </w:tcBorders>
            <w:shd w:val="clear" w:color="000000" w:fill="auto"/>
          </w:tcPr>
          <w:p w:rsidR="003705B0" w:rsidRPr="003705B0" w:rsidRDefault="003705B0" w:rsidP="003705B0">
            <w:pPr>
              <w:spacing w:line="240" w:lineRule="auto"/>
              <w:rPr>
                <w:rFonts w:ascii="Arial" w:hAnsi="Arial" w:cs="Arial"/>
                <w:b/>
                <w:bCs/>
                <w:color w:val="000000"/>
                <w:sz w:val="18"/>
                <w:szCs w:val="18"/>
                <w:lang w:eastAsia="es-MX"/>
              </w:rPr>
            </w:pPr>
          </w:p>
        </w:tc>
      </w:tr>
      <w:tr w:rsidR="003705B0" w:rsidRPr="003705B0" w:rsidTr="00761917">
        <w:trPr>
          <w:trHeight w:val="399"/>
        </w:trPr>
        <w:tc>
          <w:tcPr>
            <w:tcW w:w="6398" w:type="dxa"/>
            <w:tcBorders>
              <w:top w:val="single" w:sz="4" w:space="0" w:color="auto"/>
              <w:left w:val="single" w:sz="4" w:space="0" w:color="auto"/>
              <w:bottom w:val="single" w:sz="4" w:space="0" w:color="auto"/>
              <w:right w:val="single" w:sz="4" w:space="0" w:color="auto"/>
            </w:tcBorders>
            <w:shd w:val="clear" w:color="000000" w:fill="BFBFBF"/>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1. Total de Egresos (Presupuestarios)</w:t>
            </w:r>
          </w:p>
        </w:tc>
        <w:tc>
          <w:tcPr>
            <w:tcW w:w="1432" w:type="dxa"/>
            <w:tcBorders>
              <w:top w:val="single" w:sz="4" w:space="0" w:color="auto"/>
              <w:left w:val="nil"/>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c>
          <w:tcPr>
            <w:tcW w:w="1685" w:type="dxa"/>
            <w:tcBorders>
              <w:top w:val="single" w:sz="4" w:space="0" w:color="auto"/>
              <w:left w:val="nil"/>
              <w:bottom w:val="single" w:sz="4" w:space="0" w:color="auto"/>
              <w:right w:val="single" w:sz="4" w:space="0" w:color="auto"/>
            </w:tcBorders>
            <w:shd w:val="clear" w:color="000000" w:fill="BFBFBF"/>
            <w:hideMark/>
          </w:tcPr>
          <w:p w:rsidR="003705B0" w:rsidRPr="003705B0" w:rsidRDefault="00C17B5D" w:rsidP="00C17B5D">
            <w:pPr>
              <w:spacing w:line="240" w:lineRule="auto"/>
              <w:jc w:val="right"/>
              <w:rPr>
                <w:rFonts w:ascii="Arial" w:hAnsi="Arial" w:cs="Arial"/>
                <w:b/>
                <w:bCs/>
                <w:color w:val="000000"/>
                <w:sz w:val="18"/>
                <w:szCs w:val="18"/>
                <w:lang w:eastAsia="es-MX"/>
              </w:rPr>
            </w:pPr>
            <w:r>
              <w:rPr>
                <w:rFonts w:ascii="Arial" w:hAnsi="Arial" w:cs="Arial"/>
                <w:b/>
                <w:bCs/>
                <w:color w:val="000000"/>
                <w:sz w:val="18"/>
                <w:szCs w:val="18"/>
                <w:lang w:eastAsia="es-MX"/>
              </w:rPr>
              <w:t>12,383,497.79</w:t>
            </w:r>
          </w:p>
        </w:tc>
      </w:tr>
      <w:tr w:rsidR="003705B0" w:rsidRPr="003705B0" w:rsidTr="00761917">
        <w:trPr>
          <w:trHeight w:val="120"/>
        </w:trPr>
        <w:tc>
          <w:tcPr>
            <w:tcW w:w="639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c>
          <w:tcPr>
            <w:tcW w:w="1432"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399"/>
        </w:trPr>
        <w:tc>
          <w:tcPr>
            <w:tcW w:w="6398" w:type="dxa"/>
            <w:tcBorders>
              <w:top w:val="nil"/>
              <w:left w:val="single" w:sz="4" w:space="0" w:color="auto"/>
              <w:bottom w:val="single" w:sz="4" w:space="0" w:color="auto"/>
              <w:right w:val="single" w:sz="4" w:space="0" w:color="auto"/>
            </w:tcBorders>
            <w:shd w:val="clear" w:color="000000" w:fill="BFBFBF"/>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2. Menos Egresos Presupuestarios no Contables</w:t>
            </w:r>
          </w:p>
        </w:tc>
        <w:tc>
          <w:tcPr>
            <w:tcW w:w="1432" w:type="dxa"/>
            <w:tcBorders>
              <w:top w:val="nil"/>
              <w:left w:val="nil"/>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c>
          <w:tcPr>
            <w:tcW w:w="1685" w:type="dxa"/>
            <w:tcBorders>
              <w:top w:val="nil"/>
              <w:left w:val="nil"/>
              <w:bottom w:val="single" w:sz="4" w:space="0" w:color="auto"/>
              <w:right w:val="single" w:sz="4" w:space="0" w:color="auto"/>
            </w:tcBorders>
            <w:shd w:val="clear" w:color="000000" w:fill="BFBFBF"/>
            <w:hideMark/>
          </w:tcPr>
          <w:p w:rsidR="003705B0" w:rsidRPr="003705B0" w:rsidRDefault="00C17B5D" w:rsidP="00C17B5D">
            <w:pPr>
              <w:spacing w:line="240" w:lineRule="auto"/>
              <w:jc w:val="right"/>
              <w:rPr>
                <w:rFonts w:ascii="Arial" w:hAnsi="Arial" w:cs="Arial"/>
                <w:b/>
                <w:bCs/>
                <w:color w:val="000000"/>
                <w:sz w:val="18"/>
                <w:szCs w:val="18"/>
                <w:lang w:eastAsia="es-MX"/>
              </w:rPr>
            </w:pPr>
            <w:r>
              <w:rPr>
                <w:rFonts w:ascii="Arial" w:hAnsi="Arial" w:cs="Arial"/>
                <w:b/>
                <w:bCs/>
                <w:color w:val="000000"/>
                <w:sz w:val="18"/>
                <w:szCs w:val="18"/>
                <w:lang w:eastAsia="es-MX"/>
              </w:rPr>
              <w:t>4,172,679.53</w:t>
            </w:r>
          </w:p>
        </w:tc>
      </w:tr>
      <w:tr w:rsidR="003705B0" w:rsidRPr="003705B0" w:rsidTr="00761917">
        <w:trPr>
          <w:trHeight w:val="200"/>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Mobiliario y Equipo de Administración</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C17B5D" w:rsidP="00C17B5D">
            <w:pPr>
              <w:spacing w:line="240" w:lineRule="auto"/>
              <w:jc w:val="right"/>
              <w:rPr>
                <w:rFonts w:ascii="Arial" w:hAnsi="Arial" w:cs="Arial"/>
                <w:color w:val="000000"/>
                <w:sz w:val="18"/>
                <w:szCs w:val="18"/>
                <w:lang w:eastAsia="es-MX"/>
              </w:rPr>
            </w:pPr>
            <w:r>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246"/>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Mobiliario y Equipo Educacional y Recreativo</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3705B0" w:rsidP="00C17B5D">
            <w:pPr>
              <w:spacing w:line="240" w:lineRule="auto"/>
              <w:jc w:val="right"/>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264"/>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Equipo e Instrumental Médico y de Laboratorio</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3705B0" w:rsidP="00C17B5D">
            <w:pPr>
              <w:spacing w:line="240" w:lineRule="auto"/>
              <w:jc w:val="right"/>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140"/>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Vehículos y Equipos de Transporte</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C17B5D" w:rsidP="00C17B5D">
            <w:pPr>
              <w:spacing w:line="240" w:lineRule="auto"/>
              <w:jc w:val="right"/>
              <w:rPr>
                <w:rFonts w:ascii="Arial" w:hAnsi="Arial" w:cs="Arial"/>
                <w:color w:val="000000"/>
                <w:sz w:val="18"/>
                <w:szCs w:val="18"/>
                <w:lang w:eastAsia="es-MX"/>
              </w:rPr>
            </w:pPr>
            <w:r>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186"/>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Equipo de defensa y Seguridad</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3705B0" w:rsidP="00C17B5D">
            <w:pPr>
              <w:spacing w:line="240" w:lineRule="auto"/>
              <w:jc w:val="right"/>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218"/>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Maquinaria, otros equipos y herramienta</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C17B5D" w:rsidP="00C17B5D">
            <w:pPr>
              <w:spacing w:line="240" w:lineRule="auto"/>
              <w:jc w:val="right"/>
              <w:rPr>
                <w:rFonts w:ascii="Arial" w:hAnsi="Arial" w:cs="Arial"/>
                <w:color w:val="000000"/>
                <w:sz w:val="18"/>
                <w:szCs w:val="18"/>
                <w:lang w:eastAsia="es-MX"/>
              </w:rPr>
            </w:pPr>
            <w:r>
              <w:rPr>
                <w:rFonts w:ascii="Arial" w:hAnsi="Arial" w:cs="Arial"/>
                <w:color w:val="000000"/>
                <w:sz w:val="18"/>
                <w:szCs w:val="18"/>
                <w:lang w:eastAsia="es-MX"/>
              </w:rPr>
              <w:t>5,521.86</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264"/>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Activos Biológicos</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DF5EEE" w:rsidP="00C17B5D">
            <w:pPr>
              <w:spacing w:line="240" w:lineRule="auto"/>
              <w:jc w:val="right"/>
              <w:rPr>
                <w:rFonts w:ascii="Arial" w:hAnsi="Arial" w:cs="Arial"/>
                <w:color w:val="000000"/>
                <w:sz w:val="18"/>
                <w:szCs w:val="18"/>
                <w:lang w:eastAsia="es-MX"/>
              </w:rPr>
            </w:pPr>
            <w:r>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126"/>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Bienes Inmuebles</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C17B5D" w:rsidP="00C17B5D">
            <w:pPr>
              <w:spacing w:line="240" w:lineRule="auto"/>
              <w:jc w:val="right"/>
              <w:rPr>
                <w:rFonts w:ascii="Arial" w:hAnsi="Arial" w:cs="Arial"/>
                <w:color w:val="000000"/>
                <w:sz w:val="18"/>
                <w:szCs w:val="18"/>
                <w:lang w:eastAsia="es-MX"/>
              </w:rPr>
            </w:pPr>
            <w:r>
              <w:rPr>
                <w:rFonts w:ascii="Arial" w:hAnsi="Arial" w:cs="Arial"/>
                <w:color w:val="000000"/>
                <w:sz w:val="18"/>
                <w:szCs w:val="18"/>
                <w:lang w:eastAsia="es-MX"/>
              </w:rPr>
              <w:t>120,000.00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186"/>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Activos Intangibles</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C17B5D" w:rsidP="00C17B5D">
            <w:pPr>
              <w:spacing w:line="240" w:lineRule="auto"/>
              <w:jc w:val="right"/>
              <w:rPr>
                <w:rFonts w:ascii="Arial" w:hAnsi="Arial" w:cs="Arial"/>
                <w:color w:val="000000"/>
                <w:sz w:val="18"/>
                <w:szCs w:val="18"/>
                <w:lang w:eastAsia="es-MX"/>
              </w:rPr>
            </w:pPr>
            <w:r>
              <w:rPr>
                <w:rFonts w:ascii="Arial" w:hAnsi="Arial" w:cs="Arial"/>
                <w:color w:val="000000"/>
                <w:sz w:val="18"/>
                <w:szCs w:val="18"/>
                <w:lang w:eastAsia="es-MX"/>
              </w:rPr>
              <w:t>0.0</w:t>
            </w:r>
            <w:r w:rsidR="00761917">
              <w:rPr>
                <w:rFonts w:ascii="Arial" w:hAnsi="Arial" w:cs="Arial"/>
                <w:color w:val="000000"/>
                <w:sz w:val="18"/>
                <w:szCs w:val="18"/>
                <w:lang w:eastAsia="es-MX"/>
              </w:rPr>
              <w:t>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218"/>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Obra Pública en Bienes Propios</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C17B5D" w:rsidP="00C17B5D">
            <w:pPr>
              <w:spacing w:line="240" w:lineRule="auto"/>
              <w:jc w:val="right"/>
              <w:rPr>
                <w:rFonts w:ascii="Arial" w:hAnsi="Arial" w:cs="Arial"/>
                <w:color w:val="000000"/>
                <w:sz w:val="18"/>
                <w:szCs w:val="18"/>
                <w:lang w:eastAsia="es-MX"/>
              </w:rPr>
            </w:pPr>
            <w:r>
              <w:rPr>
                <w:rFonts w:ascii="Arial" w:hAnsi="Arial" w:cs="Arial"/>
                <w:color w:val="000000"/>
                <w:sz w:val="18"/>
                <w:szCs w:val="18"/>
                <w:lang w:eastAsia="es-MX"/>
              </w:rPr>
              <w:t>4,047,157.67</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157"/>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Acciones y Participaciones de Capital</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3705B0" w:rsidP="00C17B5D">
            <w:pPr>
              <w:spacing w:line="240" w:lineRule="auto"/>
              <w:jc w:val="right"/>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157"/>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Compra de Títulos y Valores</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3705B0" w:rsidP="00C17B5D">
            <w:pPr>
              <w:spacing w:line="240" w:lineRule="auto"/>
              <w:jc w:val="right"/>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217"/>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Inversión en Fideicomisos, Mandatos y otros Análogos</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3705B0" w:rsidP="00C17B5D">
            <w:pPr>
              <w:spacing w:line="240" w:lineRule="auto"/>
              <w:jc w:val="right"/>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263"/>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Provisiones para Contingencias y otras Erogaciones Especiales</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3705B0" w:rsidP="00C17B5D">
            <w:pPr>
              <w:spacing w:line="240" w:lineRule="auto"/>
              <w:jc w:val="right"/>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281"/>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Amortización de la Deuda Pública</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3705B0" w:rsidP="00C17B5D">
            <w:pPr>
              <w:spacing w:line="240" w:lineRule="auto"/>
              <w:jc w:val="right"/>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129"/>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Adeudos de Ejercicios Fiscales Anteriores (ADEFAS)</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3705B0" w:rsidP="00C17B5D">
            <w:pPr>
              <w:spacing w:line="240" w:lineRule="auto"/>
              <w:jc w:val="right"/>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160"/>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lastRenderedPageBreak/>
              <w:t>Otros Egresos Presupuestales no Contables</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3705B0" w:rsidP="00C17B5D">
            <w:pPr>
              <w:spacing w:line="240" w:lineRule="auto"/>
              <w:jc w:val="right"/>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399"/>
        </w:trPr>
        <w:tc>
          <w:tcPr>
            <w:tcW w:w="6398" w:type="dxa"/>
            <w:tcBorders>
              <w:top w:val="nil"/>
              <w:left w:val="single" w:sz="4" w:space="0" w:color="auto"/>
              <w:bottom w:val="single" w:sz="4" w:space="0" w:color="auto"/>
              <w:right w:val="single" w:sz="4" w:space="0" w:color="auto"/>
            </w:tcBorders>
            <w:shd w:val="clear" w:color="000000" w:fill="BFBFBF"/>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3. Más Gastos Contables no Presupuestales</w:t>
            </w:r>
          </w:p>
        </w:tc>
        <w:tc>
          <w:tcPr>
            <w:tcW w:w="1432" w:type="dxa"/>
            <w:tcBorders>
              <w:top w:val="nil"/>
              <w:left w:val="nil"/>
              <w:bottom w:val="single" w:sz="4" w:space="0" w:color="auto"/>
              <w:right w:val="single" w:sz="4" w:space="0" w:color="auto"/>
            </w:tcBorders>
            <w:shd w:val="clear" w:color="000000" w:fill="BFBFBF"/>
            <w:noWrap/>
            <w:hideMark/>
          </w:tcPr>
          <w:p w:rsidR="003705B0" w:rsidRPr="003705B0" w:rsidRDefault="003705B0" w:rsidP="00C17B5D">
            <w:pPr>
              <w:spacing w:line="240" w:lineRule="auto"/>
              <w:jc w:val="right"/>
              <w:rPr>
                <w:rFonts w:ascii="Arial" w:hAnsi="Arial" w:cs="Arial"/>
                <w:color w:val="000000"/>
                <w:sz w:val="20"/>
                <w:szCs w:val="20"/>
                <w:lang w:eastAsia="es-MX"/>
              </w:rPr>
            </w:pPr>
            <w:r w:rsidRPr="003705B0">
              <w:rPr>
                <w:rFonts w:ascii="Arial" w:hAnsi="Arial" w:cs="Arial"/>
                <w:color w:val="000000"/>
                <w:sz w:val="20"/>
                <w:szCs w:val="20"/>
                <w:lang w:eastAsia="es-MX"/>
              </w:rPr>
              <w:t> </w:t>
            </w:r>
          </w:p>
        </w:tc>
        <w:tc>
          <w:tcPr>
            <w:tcW w:w="1685" w:type="dxa"/>
            <w:tcBorders>
              <w:top w:val="nil"/>
              <w:left w:val="nil"/>
              <w:bottom w:val="single" w:sz="4" w:space="0" w:color="auto"/>
              <w:right w:val="single" w:sz="4" w:space="0" w:color="auto"/>
            </w:tcBorders>
            <w:shd w:val="clear" w:color="000000" w:fill="BFBFBF"/>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0.00</w:t>
            </w:r>
          </w:p>
        </w:tc>
      </w:tr>
      <w:tr w:rsidR="003705B0" w:rsidRPr="003705B0" w:rsidTr="00761917">
        <w:trPr>
          <w:trHeight w:val="240"/>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Estimaciones, Depreciaciones, Deterioros, Obsolescencia y Amortizaciones</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3705B0" w:rsidP="00C17B5D">
            <w:pPr>
              <w:spacing w:line="240" w:lineRule="auto"/>
              <w:jc w:val="right"/>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258"/>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Provisiones</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3705B0" w:rsidP="00C17B5D">
            <w:pPr>
              <w:spacing w:line="240" w:lineRule="auto"/>
              <w:jc w:val="right"/>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276"/>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Disminución de Inventarios</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3705B0" w:rsidP="00C17B5D">
            <w:pPr>
              <w:spacing w:line="240" w:lineRule="auto"/>
              <w:jc w:val="right"/>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399"/>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Aumento por Insuficiencia de Estimaciones por Pérdida o deterioro u Obsolescencia</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3705B0" w:rsidP="00C17B5D">
            <w:pPr>
              <w:spacing w:line="240" w:lineRule="auto"/>
              <w:jc w:val="right"/>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272"/>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Aumento por insuficiencia de Provisiones</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3705B0" w:rsidP="00C17B5D">
            <w:pPr>
              <w:spacing w:line="240" w:lineRule="auto"/>
              <w:jc w:val="right"/>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134"/>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Otros Gastos</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3705B0" w:rsidP="00C17B5D">
            <w:pPr>
              <w:spacing w:line="240" w:lineRule="auto"/>
              <w:jc w:val="right"/>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322"/>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Otros Gastos Contables no Presupuestales</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3705B0" w:rsidP="00C17B5D">
            <w:pPr>
              <w:spacing w:line="240" w:lineRule="auto"/>
              <w:jc w:val="right"/>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270"/>
        </w:trPr>
        <w:tc>
          <w:tcPr>
            <w:tcW w:w="6398" w:type="dxa"/>
            <w:tcBorders>
              <w:top w:val="nil"/>
              <w:left w:val="single" w:sz="4" w:space="0" w:color="auto"/>
              <w:bottom w:val="single" w:sz="4" w:space="0" w:color="auto"/>
              <w:right w:val="single" w:sz="4" w:space="0" w:color="auto"/>
            </w:tcBorders>
            <w:shd w:val="clear" w:color="000000" w:fill="BFBFBF"/>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4. Total de Gastos Contable</w:t>
            </w:r>
          </w:p>
        </w:tc>
        <w:tc>
          <w:tcPr>
            <w:tcW w:w="1432" w:type="dxa"/>
            <w:tcBorders>
              <w:top w:val="nil"/>
              <w:left w:val="nil"/>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c>
          <w:tcPr>
            <w:tcW w:w="1685" w:type="dxa"/>
            <w:tcBorders>
              <w:top w:val="nil"/>
              <w:left w:val="nil"/>
              <w:bottom w:val="single" w:sz="4" w:space="0" w:color="auto"/>
              <w:right w:val="single" w:sz="4" w:space="0" w:color="auto"/>
            </w:tcBorders>
            <w:shd w:val="clear" w:color="000000" w:fill="BFBFBF"/>
            <w:hideMark/>
          </w:tcPr>
          <w:p w:rsidR="003705B0" w:rsidRPr="003705B0" w:rsidRDefault="00C17B5D" w:rsidP="00C17B5D">
            <w:pPr>
              <w:spacing w:line="240" w:lineRule="auto"/>
              <w:jc w:val="right"/>
              <w:rPr>
                <w:rFonts w:ascii="Arial" w:hAnsi="Arial" w:cs="Arial"/>
                <w:b/>
                <w:bCs/>
                <w:color w:val="000000"/>
                <w:sz w:val="18"/>
                <w:szCs w:val="18"/>
                <w:lang w:eastAsia="es-MX"/>
              </w:rPr>
            </w:pPr>
            <w:r>
              <w:rPr>
                <w:rFonts w:ascii="Arial" w:hAnsi="Arial" w:cs="Arial"/>
                <w:b/>
                <w:bCs/>
                <w:color w:val="000000"/>
                <w:sz w:val="18"/>
                <w:szCs w:val="18"/>
                <w:lang w:eastAsia="es-MX"/>
              </w:rPr>
              <w:t>8,210,818.26</w:t>
            </w:r>
          </w:p>
        </w:tc>
      </w:tr>
    </w:tbl>
    <w:p w:rsidR="00514F0A" w:rsidRPr="003705B0" w:rsidRDefault="00514F0A" w:rsidP="00514F0A">
      <w:pPr>
        <w:spacing w:line="240" w:lineRule="auto"/>
        <w:rPr>
          <w:rFonts w:ascii="Arial" w:hAnsi="Arial" w:cs="Arial"/>
          <w:b/>
          <w:u w:val="single"/>
        </w:rPr>
      </w:pPr>
    </w:p>
    <w:p w:rsidR="00F56956" w:rsidRDefault="00F56956" w:rsidP="003705B0">
      <w:pPr>
        <w:spacing w:line="240" w:lineRule="auto"/>
        <w:rPr>
          <w:rFonts w:ascii="Arial" w:hAnsi="Arial" w:cs="Arial"/>
          <w:b/>
          <w:u w:val="single"/>
        </w:rPr>
      </w:pPr>
    </w:p>
    <w:p w:rsidR="003705B0" w:rsidRPr="003705B0" w:rsidRDefault="003705B0" w:rsidP="003705B0">
      <w:pPr>
        <w:spacing w:line="240" w:lineRule="auto"/>
        <w:rPr>
          <w:rFonts w:ascii="Arial" w:hAnsi="Arial" w:cs="Arial"/>
          <w:b/>
          <w:u w:val="single"/>
        </w:rPr>
      </w:pPr>
      <w:r w:rsidRPr="003705B0">
        <w:rPr>
          <w:rFonts w:ascii="Arial" w:hAnsi="Arial" w:cs="Arial"/>
          <w:b/>
          <w:color w:val="000000"/>
          <w:u w:val="single"/>
        </w:rPr>
        <w:t>a) VÍNCULOS DE LAS NOTAS DE DESGLOSE CON LAS CUENTAS CONTABLES</w:t>
      </w:r>
    </w:p>
    <w:p w:rsidR="003705B0" w:rsidRPr="003705B0" w:rsidRDefault="003705B0" w:rsidP="003705B0">
      <w:pPr>
        <w:spacing w:line="240" w:lineRule="auto"/>
        <w:rPr>
          <w:rFonts w:ascii="Arial" w:hAnsi="Arial" w:cs="Arial"/>
          <w:b/>
          <w:u w:val="single"/>
        </w:rPr>
      </w:pPr>
    </w:p>
    <w:p w:rsidR="003705B0" w:rsidRPr="003705B0" w:rsidRDefault="003705B0" w:rsidP="003705B0">
      <w:pPr>
        <w:spacing w:line="240" w:lineRule="auto"/>
        <w:rPr>
          <w:rFonts w:ascii="Arial" w:hAnsi="Arial" w:cs="Arial"/>
        </w:rPr>
      </w:pPr>
      <w:r w:rsidRPr="003705B0">
        <w:rPr>
          <w:rFonts w:ascii="Arial" w:hAnsi="Arial" w:cs="Arial"/>
        </w:rPr>
        <w:t>A continuación a modo informativo se presentan los vínculos que existen entre las notas de desglose y las cuentas contables que se presentan en los estados financieros contables, lo anterior con el fin de que en el caso de que le aplique la nota al ente público, se vincule en el estado financiero correspondiente para que sea analizado en conjunto con sus notas particulares, con el fin de obtener información relevante sobre el mismo que no surge de su estructura.</w:t>
      </w:r>
    </w:p>
    <w:p w:rsidR="003705B0" w:rsidRPr="003705B0" w:rsidRDefault="003705B0" w:rsidP="003705B0">
      <w:pPr>
        <w:spacing w:line="240" w:lineRule="auto"/>
        <w:rPr>
          <w:rFonts w:ascii="Arial" w:hAnsi="Arial" w:cs="Arial"/>
        </w:rPr>
      </w:pPr>
    </w:p>
    <w:tbl>
      <w:tblPr>
        <w:tblW w:w="8582" w:type="dxa"/>
        <w:tblInd w:w="93" w:type="dxa"/>
        <w:tblLook w:val="04A0"/>
      </w:tblPr>
      <w:tblGrid>
        <w:gridCol w:w="1478"/>
        <w:gridCol w:w="7104"/>
      </w:tblGrid>
      <w:tr w:rsidR="003705B0" w:rsidRPr="003705B0" w:rsidTr="00761917">
        <w:trPr>
          <w:trHeight w:val="290"/>
        </w:trPr>
        <w:tc>
          <w:tcPr>
            <w:tcW w:w="147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3705B0" w:rsidRPr="003705B0" w:rsidRDefault="003705B0" w:rsidP="003705B0">
            <w:pPr>
              <w:spacing w:line="240" w:lineRule="auto"/>
              <w:rPr>
                <w:rFonts w:ascii="Arial" w:hAnsi="Arial" w:cs="Arial"/>
                <w:b/>
                <w:bCs/>
                <w:color w:val="000000"/>
                <w:lang w:val="en-US"/>
              </w:rPr>
            </w:pPr>
            <w:r w:rsidRPr="003705B0">
              <w:rPr>
                <w:rFonts w:ascii="Arial" w:hAnsi="Arial" w:cs="Arial"/>
                <w:b/>
                <w:bCs/>
                <w:color w:val="000000"/>
                <w:lang w:val="en-US"/>
              </w:rPr>
              <w:t xml:space="preserve">NOTA </w:t>
            </w:r>
          </w:p>
        </w:tc>
        <w:tc>
          <w:tcPr>
            <w:tcW w:w="7104" w:type="dxa"/>
            <w:tcBorders>
              <w:top w:val="single" w:sz="4" w:space="0" w:color="auto"/>
              <w:left w:val="nil"/>
              <w:bottom w:val="single" w:sz="4" w:space="0" w:color="auto"/>
              <w:right w:val="single" w:sz="4" w:space="0" w:color="auto"/>
            </w:tcBorders>
            <w:shd w:val="clear" w:color="000000" w:fill="BFBFBF"/>
            <w:vAlign w:val="center"/>
            <w:hideMark/>
          </w:tcPr>
          <w:p w:rsidR="003705B0" w:rsidRPr="003705B0" w:rsidRDefault="003705B0" w:rsidP="003705B0">
            <w:pPr>
              <w:spacing w:line="240" w:lineRule="auto"/>
              <w:rPr>
                <w:rFonts w:ascii="Arial" w:hAnsi="Arial" w:cs="Arial"/>
                <w:b/>
                <w:bCs/>
                <w:color w:val="000000"/>
              </w:rPr>
            </w:pPr>
            <w:r w:rsidRPr="003705B0">
              <w:rPr>
                <w:rFonts w:ascii="Arial" w:hAnsi="Arial" w:cs="Arial"/>
                <w:b/>
                <w:bCs/>
                <w:color w:val="000000"/>
              </w:rPr>
              <w:t>CUENTA CONTABLE CON LA QUE SE VINCULA</w:t>
            </w:r>
          </w:p>
        </w:tc>
      </w:tr>
      <w:tr w:rsidR="003705B0" w:rsidRPr="003705B0" w:rsidTr="00761917">
        <w:trPr>
          <w:trHeight w:val="290"/>
        </w:trPr>
        <w:tc>
          <w:tcPr>
            <w:tcW w:w="1478" w:type="dxa"/>
            <w:tcBorders>
              <w:top w:val="nil"/>
              <w:left w:val="nil"/>
              <w:bottom w:val="nil"/>
              <w:right w:val="nil"/>
            </w:tcBorders>
            <w:shd w:val="clear" w:color="auto" w:fill="auto"/>
            <w:noWrap/>
            <w:vAlign w:val="bottom"/>
            <w:hideMark/>
          </w:tcPr>
          <w:p w:rsidR="003705B0" w:rsidRPr="003705B0" w:rsidRDefault="003705B0" w:rsidP="003705B0">
            <w:pPr>
              <w:spacing w:line="240" w:lineRule="auto"/>
              <w:rPr>
                <w:rFonts w:ascii="Arial" w:hAnsi="Arial" w:cs="Arial"/>
                <w:color w:val="000000"/>
              </w:rPr>
            </w:pPr>
          </w:p>
        </w:tc>
        <w:tc>
          <w:tcPr>
            <w:tcW w:w="7104" w:type="dxa"/>
            <w:tcBorders>
              <w:top w:val="nil"/>
              <w:left w:val="nil"/>
              <w:bottom w:val="nil"/>
              <w:right w:val="nil"/>
            </w:tcBorders>
            <w:shd w:val="clear" w:color="auto" w:fill="auto"/>
            <w:noWrap/>
            <w:vAlign w:val="bottom"/>
            <w:hideMark/>
          </w:tcPr>
          <w:p w:rsidR="003705B0" w:rsidRPr="003705B0" w:rsidRDefault="003705B0" w:rsidP="003705B0">
            <w:pPr>
              <w:spacing w:line="240" w:lineRule="auto"/>
              <w:rPr>
                <w:rFonts w:ascii="Arial" w:hAnsi="Arial" w:cs="Arial"/>
                <w:color w:val="000000"/>
              </w:rPr>
            </w:pPr>
          </w:p>
        </w:tc>
      </w:tr>
      <w:tr w:rsidR="003705B0" w:rsidRPr="003705B0" w:rsidTr="00761917">
        <w:trPr>
          <w:trHeight w:val="290"/>
        </w:trPr>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ESF-01</w:t>
            </w:r>
          </w:p>
        </w:tc>
        <w:tc>
          <w:tcPr>
            <w:tcW w:w="7104" w:type="dxa"/>
            <w:tcBorders>
              <w:top w:val="single" w:sz="4" w:space="0" w:color="auto"/>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 xml:space="preserve">1.1.1 </w:t>
            </w:r>
            <w:proofErr w:type="spellStart"/>
            <w:r w:rsidRPr="003705B0">
              <w:rPr>
                <w:rFonts w:ascii="Arial" w:hAnsi="Arial" w:cs="Arial"/>
                <w:color w:val="000000"/>
                <w:lang w:val="en-US"/>
              </w:rPr>
              <w:t>Efectivo</w:t>
            </w:r>
            <w:proofErr w:type="spellEnd"/>
            <w:r w:rsidRPr="003705B0">
              <w:rPr>
                <w:rFonts w:ascii="Arial" w:hAnsi="Arial" w:cs="Arial"/>
                <w:color w:val="000000"/>
                <w:lang w:val="en-US"/>
              </w:rPr>
              <w:t xml:space="preserve"> y </w:t>
            </w:r>
            <w:proofErr w:type="spellStart"/>
            <w:r w:rsidRPr="003705B0">
              <w:rPr>
                <w:rFonts w:ascii="Arial" w:hAnsi="Arial" w:cs="Arial"/>
                <w:color w:val="000000"/>
                <w:lang w:val="en-US"/>
              </w:rPr>
              <w:t>Equivalentes</w:t>
            </w:r>
            <w:proofErr w:type="spellEnd"/>
          </w:p>
        </w:tc>
      </w:tr>
      <w:tr w:rsidR="003705B0" w:rsidRPr="003705B0" w:rsidTr="00761917">
        <w:trPr>
          <w:trHeight w:val="290"/>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ESF-02</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1.1.2 Derechos a Recibir Efectivo o Equivalentes</w:t>
            </w:r>
          </w:p>
        </w:tc>
      </w:tr>
      <w:tr w:rsidR="003705B0" w:rsidRPr="003705B0" w:rsidTr="00761917">
        <w:trPr>
          <w:trHeight w:val="290"/>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ESF-03</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1.1.2 Derechos a Recibir Efectivo o Equivalentes</w:t>
            </w:r>
          </w:p>
        </w:tc>
      </w:tr>
      <w:tr w:rsidR="003705B0" w:rsidRPr="003705B0" w:rsidTr="00761917">
        <w:trPr>
          <w:trHeight w:val="290"/>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ESF-04</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 xml:space="preserve">1.1.4 </w:t>
            </w:r>
            <w:proofErr w:type="spellStart"/>
            <w:r w:rsidRPr="003705B0">
              <w:rPr>
                <w:rFonts w:ascii="Arial" w:hAnsi="Arial" w:cs="Arial"/>
                <w:color w:val="000000"/>
                <w:lang w:val="en-US"/>
              </w:rPr>
              <w:t>Inventarios</w:t>
            </w:r>
            <w:proofErr w:type="spellEnd"/>
          </w:p>
        </w:tc>
      </w:tr>
      <w:tr w:rsidR="003705B0" w:rsidRPr="003705B0" w:rsidTr="00761917">
        <w:trPr>
          <w:trHeight w:val="290"/>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ESF-05</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 xml:space="preserve">1.1.5 </w:t>
            </w:r>
            <w:proofErr w:type="spellStart"/>
            <w:r w:rsidRPr="003705B0">
              <w:rPr>
                <w:rFonts w:ascii="Arial" w:hAnsi="Arial" w:cs="Arial"/>
                <w:color w:val="000000"/>
                <w:lang w:val="en-US"/>
              </w:rPr>
              <w:t>Almacenes</w:t>
            </w:r>
            <w:proofErr w:type="spellEnd"/>
          </w:p>
        </w:tc>
      </w:tr>
      <w:tr w:rsidR="003705B0" w:rsidRPr="003705B0" w:rsidTr="00761917">
        <w:trPr>
          <w:trHeight w:val="290"/>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ESF-06</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1.2.1 Inversiones Financieras a Largo Plazo</w:t>
            </w:r>
          </w:p>
        </w:tc>
      </w:tr>
      <w:tr w:rsidR="003705B0" w:rsidRPr="003705B0" w:rsidTr="00761917">
        <w:trPr>
          <w:trHeight w:val="290"/>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ESF-07</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1.2.1 Inversiones Financieras a Largo Plazo</w:t>
            </w:r>
          </w:p>
        </w:tc>
      </w:tr>
      <w:tr w:rsidR="003705B0" w:rsidRPr="003705B0" w:rsidTr="00761917">
        <w:trPr>
          <w:trHeight w:val="580"/>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ESF-08</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1.2.3 Bienes Inmuebles, Infraestructura y Construcciones en Proceso y 1.2.4 Bienes Muebles</w:t>
            </w:r>
          </w:p>
        </w:tc>
      </w:tr>
      <w:tr w:rsidR="003705B0" w:rsidRPr="003705B0" w:rsidTr="00761917">
        <w:trPr>
          <w:trHeight w:val="290"/>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ESF-09</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1.2.5 Activos Intangibles y 1.2.7 Activos Diferidos</w:t>
            </w:r>
          </w:p>
        </w:tc>
      </w:tr>
      <w:tr w:rsidR="003705B0" w:rsidRPr="003705B0" w:rsidTr="00761917">
        <w:trPr>
          <w:trHeight w:val="580"/>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ESF-10</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1.1.6 Estimación por Pérdida o Deterioro de Activos Circulantes y 1.2.8 Estimación por Pérdida o Deterioro de Activos no Circulantes</w:t>
            </w:r>
          </w:p>
        </w:tc>
      </w:tr>
      <w:tr w:rsidR="003705B0" w:rsidRPr="003705B0" w:rsidTr="00761917">
        <w:trPr>
          <w:trHeight w:val="290"/>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ESF-11</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1.1.9 Otros Activos Circulantes y 1.2.9 Otros Activos no Circulantes</w:t>
            </w:r>
          </w:p>
        </w:tc>
      </w:tr>
      <w:tr w:rsidR="003705B0" w:rsidRPr="003705B0" w:rsidTr="00761917">
        <w:trPr>
          <w:trHeight w:val="871"/>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ESF-12</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2.1.1 Cuentas por Pagar a Corto Plazo, 2.1.2 Documentos por Pagar a Corto Plazo, 2.2.1 Cuentas por Pagar a Largo Plazo y 2.2.2 Documentos por Pagar a Largo Plazo</w:t>
            </w:r>
          </w:p>
        </w:tc>
      </w:tr>
      <w:tr w:rsidR="003705B0" w:rsidRPr="003705B0" w:rsidTr="00761917">
        <w:trPr>
          <w:trHeight w:val="871"/>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lastRenderedPageBreak/>
              <w:t>ESF-13</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2.1.6 Fondos y Bienes de Terceros en Garantía y/o Administración a Corto Plazo y 2.2.5 Fondos y Bienes de Terceros en Garantía y/o Administración a Largo Plazo</w:t>
            </w:r>
          </w:p>
        </w:tc>
      </w:tr>
      <w:tr w:rsidR="003705B0" w:rsidRPr="003705B0" w:rsidTr="00761917">
        <w:trPr>
          <w:trHeight w:val="580"/>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ESF-14</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2.1.5 Pasivos Diferidos a Corto Plazo, 2.1.9 Otros Pasivos a Corto Plazo y 2.2.4 Pasivos Diferidos a Largo Plazo</w:t>
            </w:r>
          </w:p>
        </w:tc>
      </w:tr>
      <w:tr w:rsidR="003705B0" w:rsidRPr="003705B0" w:rsidTr="00761917">
        <w:trPr>
          <w:trHeight w:val="1161"/>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EA-01</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4.1.1 Impuestos, 4.1.3 Contribuciones de Mejoras, 4.1.4 Derechos, 4.1.5 Productos de Tipo Corriente, 4.1.6 Aprovechamientos de Tipo Corriente, 4.2.1 Participaciones y Aportaciones y 4.2.2 Transferencias, Asignaciones, Subsidios y Otras ayudas</w:t>
            </w:r>
          </w:p>
        </w:tc>
      </w:tr>
      <w:tr w:rsidR="003705B0" w:rsidRPr="003705B0" w:rsidTr="00761917">
        <w:trPr>
          <w:trHeight w:val="1161"/>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EA-02</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4.3.1 Ingresos Financieros, 4.3.2 Incremento por Variación de Inventarios, 4.3.3 Disminución del Exceso de Estimaciones por Pérdida o Deterioro u Obsolescencia, 4.3.4 Disminución del Exceso de Provisiones y 4.3.9 Otros Ingresos y Beneficios Varios</w:t>
            </w:r>
          </w:p>
        </w:tc>
      </w:tr>
      <w:tr w:rsidR="003705B0" w:rsidRPr="003705B0" w:rsidTr="00761917">
        <w:trPr>
          <w:trHeight w:val="3192"/>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EA-03</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5.1.1 Servicios Personales, 5.1.2 Materiales y Suministros, 5.1.3 Servicios Generales, 5.2.1 Transferencias Internas y Asignaciones al Sector Público, 5.2.2 Transferencias al Resto del Sector Público, 5.2.3 Subsidios y Subvenciones, 5.2.4 Ayudas Sociales, 5.2.5 Pensiones y Jubilaciones, 5.2.6 Transferencias a Fideicomisos, Mandatos y Contratos Análogos, 5.2.7 Transferencias a la Seguridad Social, 5.2.8 Donativos, 5.2.9 Transferencias al Exterior, 5.3.1 Participaciones, 5.3.2 Aportaciones, 5.3.3 Convenios, 5.5.1 Estimaciones, Depreciaciones, Deterioros, Obsolescencia y Amortizaciones, 5.5.2 Provisiones, 5.5.3 Disminución de Inventarios, 5.5.4 Aumento por Insuficiencia de Estimaciones por Pérdida o Deterioro u Obsolescencia, 5.5.5 Aumento por Insuficiencia de Provisiones y 5.5.9 Otros Gastos</w:t>
            </w:r>
          </w:p>
        </w:tc>
      </w:tr>
      <w:tr w:rsidR="003705B0" w:rsidRPr="003705B0" w:rsidTr="00761917">
        <w:trPr>
          <w:trHeight w:val="290"/>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EA-04</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4 INGRESOS Y OTROS BENEFICIOS y 5 GASTOS Y OTRAS PERDIDAS</w:t>
            </w:r>
          </w:p>
        </w:tc>
      </w:tr>
      <w:tr w:rsidR="003705B0" w:rsidRPr="003705B0" w:rsidTr="00761917">
        <w:trPr>
          <w:trHeight w:val="580"/>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EVHP-01</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3.1.1 Aportaciones, 3.1.2 Donaciones de Capital y 3.1.3 Actualización de la Hacienda Pública/Patrimonio</w:t>
            </w:r>
          </w:p>
        </w:tc>
      </w:tr>
      <w:tr w:rsidR="003705B0" w:rsidRPr="003705B0" w:rsidTr="00761917">
        <w:trPr>
          <w:trHeight w:val="871"/>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EVHP-02</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 xml:space="preserve">3.2.1 Resultados del Ejercicio (Ahorro/ Desahorro), 3.2.2 Resultados de Ejercicios Anteriores, 3.2.3 </w:t>
            </w:r>
            <w:proofErr w:type="spellStart"/>
            <w:r w:rsidRPr="003705B0">
              <w:rPr>
                <w:rFonts w:ascii="Arial" w:hAnsi="Arial" w:cs="Arial"/>
                <w:color w:val="000000"/>
              </w:rPr>
              <w:t>Revalúos</w:t>
            </w:r>
            <w:proofErr w:type="spellEnd"/>
            <w:r w:rsidRPr="003705B0">
              <w:rPr>
                <w:rFonts w:ascii="Arial" w:hAnsi="Arial" w:cs="Arial"/>
                <w:color w:val="000000"/>
              </w:rPr>
              <w:t>, 3.2.4 Reservas, 3.2.5 Rectificaciones de Resultados de Ejercicios Anteriores</w:t>
            </w:r>
          </w:p>
        </w:tc>
      </w:tr>
      <w:tr w:rsidR="003705B0" w:rsidRPr="003705B0" w:rsidTr="00761917">
        <w:trPr>
          <w:trHeight w:val="290"/>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EFE-01</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 xml:space="preserve">1.1.1 </w:t>
            </w:r>
            <w:proofErr w:type="spellStart"/>
            <w:r w:rsidRPr="003705B0">
              <w:rPr>
                <w:rFonts w:ascii="Arial" w:hAnsi="Arial" w:cs="Arial"/>
                <w:color w:val="000000"/>
                <w:lang w:val="en-US"/>
              </w:rPr>
              <w:t>Efectivo</w:t>
            </w:r>
            <w:proofErr w:type="spellEnd"/>
            <w:r w:rsidRPr="003705B0">
              <w:rPr>
                <w:rFonts w:ascii="Arial" w:hAnsi="Arial" w:cs="Arial"/>
                <w:color w:val="000000"/>
                <w:lang w:val="en-US"/>
              </w:rPr>
              <w:t xml:space="preserve"> y </w:t>
            </w:r>
            <w:proofErr w:type="spellStart"/>
            <w:r w:rsidRPr="003705B0">
              <w:rPr>
                <w:rFonts w:ascii="Arial" w:hAnsi="Arial" w:cs="Arial"/>
                <w:color w:val="000000"/>
                <w:lang w:val="en-US"/>
              </w:rPr>
              <w:t>Equivalentes</w:t>
            </w:r>
            <w:proofErr w:type="spellEnd"/>
          </w:p>
        </w:tc>
      </w:tr>
      <w:tr w:rsidR="003705B0" w:rsidRPr="003705B0" w:rsidTr="00761917">
        <w:trPr>
          <w:trHeight w:val="580"/>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EFE-02</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1.2.3 Bienes Inmuebles, Infraestructura y Construcciones en Proceso y 1.2.4 Bienes Muebles</w:t>
            </w:r>
          </w:p>
        </w:tc>
      </w:tr>
      <w:tr w:rsidR="003705B0" w:rsidRPr="003705B0" w:rsidTr="00761917">
        <w:trPr>
          <w:trHeight w:val="580"/>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EFE-03</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Las cuentas contables que se incluyen en el Flujos de Efectivo de las Actividades de Operación</w:t>
            </w:r>
          </w:p>
        </w:tc>
      </w:tr>
    </w:tbl>
    <w:p w:rsidR="003705B0" w:rsidRPr="003705B0" w:rsidRDefault="003705B0" w:rsidP="003705B0">
      <w:pPr>
        <w:spacing w:line="240" w:lineRule="auto"/>
        <w:rPr>
          <w:rFonts w:ascii="Arial" w:hAnsi="Arial" w:cs="Arial"/>
          <w:b/>
          <w:u w:val="single"/>
        </w:rPr>
      </w:pPr>
    </w:p>
    <w:p w:rsidR="003705B0" w:rsidRPr="003705B0" w:rsidRDefault="003705B0" w:rsidP="003705B0">
      <w:pPr>
        <w:spacing w:line="240" w:lineRule="auto"/>
        <w:rPr>
          <w:rFonts w:ascii="Arial" w:hAnsi="Arial" w:cs="Arial"/>
          <w:b/>
          <w:u w:val="single"/>
        </w:rPr>
      </w:pPr>
      <w:r w:rsidRPr="003705B0">
        <w:rPr>
          <w:rFonts w:ascii="Arial" w:hAnsi="Arial" w:cs="Arial"/>
          <w:b/>
          <w:u w:val="single"/>
        </w:rPr>
        <w:t>b) NOTAS DE MEMORIA</w:t>
      </w:r>
    </w:p>
    <w:p w:rsidR="003705B0" w:rsidRPr="003705B0" w:rsidRDefault="003705B0" w:rsidP="003705B0">
      <w:pPr>
        <w:rPr>
          <w:rFonts w:ascii="Arial" w:hAnsi="Arial" w:cs="Arial"/>
          <w:b/>
          <w:bCs/>
        </w:rPr>
      </w:pPr>
      <w:r w:rsidRPr="003705B0">
        <w:rPr>
          <w:rFonts w:ascii="Arial" w:hAnsi="Arial" w:cs="Arial"/>
          <w:b/>
          <w:bCs/>
        </w:rPr>
        <w:lastRenderedPageBreak/>
        <w:t xml:space="preserve">CUENTAS DE ORDEN CONTABLE VALORES </w:t>
      </w:r>
    </w:p>
    <w:p w:rsidR="00822A04" w:rsidRDefault="003705B0" w:rsidP="003705B0">
      <w:pPr>
        <w:pStyle w:val="NormalWeb"/>
        <w:jc w:val="both"/>
        <w:rPr>
          <w:rFonts w:ascii="Arial" w:hAnsi="Arial" w:cs="Arial"/>
          <w:color w:val="000000"/>
          <w:sz w:val="22"/>
          <w:szCs w:val="22"/>
          <w:lang w:val="es-MX"/>
        </w:rPr>
      </w:pPr>
      <w:r w:rsidRPr="003705B0">
        <w:rPr>
          <w:rFonts w:ascii="Arial" w:hAnsi="Arial" w:cs="Arial"/>
          <w:b/>
          <w:bCs/>
          <w:sz w:val="22"/>
          <w:szCs w:val="22"/>
          <w:lang w:val="es-MX"/>
        </w:rPr>
        <w:t xml:space="preserve">CO-01.- </w:t>
      </w:r>
      <w:r w:rsidRPr="003705B0">
        <w:rPr>
          <w:rFonts w:ascii="Arial" w:hAnsi="Arial" w:cs="Arial"/>
          <w:color w:val="000000"/>
          <w:sz w:val="22"/>
          <w:szCs w:val="22"/>
          <w:lang w:val="es-MX"/>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color w:val="000000"/>
          <w:sz w:val="22"/>
          <w:szCs w:val="22"/>
          <w:lang w:val="es-MX"/>
        </w:rPr>
        <w:t>Las cuentas que se manejan para efectos de estas notas son las siguientes:</w:t>
      </w:r>
    </w:p>
    <w:p w:rsidR="003705B0" w:rsidRDefault="003705B0" w:rsidP="003705B0">
      <w:pPr>
        <w:pStyle w:val="NormalWeb"/>
        <w:spacing w:before="0" w:beforeAutospacing="0" w:after="0" w:afterAutospacing="0"/>
        <w:jc w:val="both"/>
        <w:rPr>
          <w:rFonts w:ascii="Arial" w:hAnsi="Arial" w:cs="Arial"/>
          <w:b/>
          <w:color w:val="000000"/>
          <w:sz w:val="22"/>
          <w:szCs w:val="22"/>
          <w:lang w:val="es-MX"/>
        </w:rPr>
      </w:pPr>
      <w:r w:rsidRPr="003705B0">
        <w:rPr>
          <w:rFonts w:ascii="Arial" w:hAnsi="Arial" w:cs="Arial"/>
          <w:b/>
          <w:color w:val="000000"/>
          <w:sz w:val="22"/>
          <w:szCs w:val="22"/>
          <w:lang w:val="es-MX"/>
        </w:rPr>
        <w:t>Presupuestarias:</w:t>
      </w:r>
    </w:p>
    <w:p w:rsidR="00822A04" w:rsidRPr="00822A04" w:rsidRDefault="00822A04" w:rsidP="00822A04">
      <w:pPr>
        <w:pStyle w:val="NormalWeb"/>
        <w:spacing w:after="0" w:afterAutospacing="0"/>
        <w:rPr>
          <w:rFonts w:ascii="Arial" w:hAnsi="Arial" w:cs="Arial"/>
          <w:color w:val="000000"/>
          <w:sz w:val="22"/>
          <w:szCs w:val="22"/>
          <w:lang w:val="es-MX"/>
        </w:rPr>
      </w:pPr>
      <w:r w:rsidRPr="00822A04">
        <w:rPr>
          <w:rFonts w:ascii="Arial" w:hAnsi="Arial" w:cs="Arial"/>
          <w:color w:val="000000"/>
          <w:sz w:val="22"/>
          <w:szCs w:val="22"/>
          <w:lang w:val="es-MX"/>
        </w:rPr>
        <w:t>7.1 Valores</w:t>
      </w:r>
      <w:r>
        <w:rPr>
          <w:rFonts w:ascii="Arial" w:hAnsi="Arial" w:cs="Arial"/>
          <w:color w:val="000000"/>
          <w:sz w:val="22"/>
          <w:szCs w:val="22"/>
          <w:lang w:val="es-MX"/>
        </w:rPr>
        <w:br/>
      </w:r>
      <w:r w:rsidRPr="00822A04">
        <w:rPr>
          <w:rFonts w:ascii="Arial" w:hAnsi="Arial" w:cs="Arial"/>
          <w:color w:val="000000"/>
          <w:sz w:val="22"/>
          <w:szCs w:val="22"/>
          <w:lang w:val="es-MX"/>
        </w:rPr>
        <w:t>7.2 Emisión de obligaciones</w:t>
      </w:r>
    </w:p>
    <w:p w:rsidR="003705B0" w:rsidRPr="00822A04" w:rsidRDefault="003705B0" w:rsidP="00822A04">
      <w:pPr>
        <w:pStyle w:val="NormalWeb"/>
        <w:spacing w:before="0" w:beforeAutospacing="0" w:after="0" w:afterAutospacing="0"/>
        <w:jc w:val="both"/>
        <w:rPr>
          <w:rFonts w:ascii="Arial" w:hAnsi="Arial" w:cs="Arial"/>
          <w:color w:val="000000"/>
          <w:sz w:val="22"/>
          <w:szCs w:val="22"/>
          <w:lang w:val="es-MX"/>
        </w:rPr>
      </w:pPr>
      <w:r w:rsidRPr="00822A04">
        <w:rPr>
          <w:rFonts w:ascii="Arial" w:hAnsi="Arial" w:cs="Arial"/>
          <w:color w:val="000000"/>
          <w:sz w:val="22"/>
          <w:szCs w:val="22"/>
          <w:lang w:val="es-MX"/>
        </w:rPr>
        <w:t>8.1 Cuentas de ingresos</w:t>
      </w:r>
    </w:p>
    <w:p w:rsidR="003705B0" w:rsidRPr="00822A04" w:rsidRDefault="003705B0" w:rsidP="00822A04">
      <w:pPr>
        <w:pStyle w:val="NormalWeb"/>
        <w:spacing w:before="0" w:beforeAutospacing="0" w:after="0" w:afterAutospacing="0"/>
        <w:jc w:val="both"/>
        <w:rPr>
          <w:rFonts w:ascii="Arial" w:hAnsi="Arial" w:cs="Arial"/>
          <w:color w:val="000000"/>
          <w:sz w:val="22"/>
          <w:szCs w:val="22"/>
          <w:lang w:val="es-MX"/>
        </w:rPr>
      </w:pPr>
      <w:r w:rsidRPr="00822A04">
        <w:rPr>
          <w:rFonts w:ascii="Arial" w:hAnsi="Arial" w:cs="Arial"/>
          <w:color w:val="000000"/>
          <w:sz w:val="22"/>
          <w:szCs w:val="22"/>
          <w:lang w:val="es-MX"/>
        </w:rPr>
        <w:t>8.2 Cuentas de egresos</w:t>
      </w:r>
    </w:p>
    <w:p w:rsidR="003705B0" w:rsidRPr="003705B0" w:rsidRDefault="003705B0" w:rsidP="003705B0">
      <w:pPr>
        <w:pStyle w:val="NormalWeb"/>
        <w:spacing w:before="0" w:beforeAutospacing="0" w:after="0" w:afterAutospacing="0"/>
        <w:jc w:val="both"/>
        <w:rPr>
          <w:rFonts w:ascii="Arial" w:hAnsi="Arial" w:cs="Arial"/>
          <w:color w:val="000000"/>
          <w:sz w:val="14"/>
          <w:szCs w:val="14"/>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564"/>
        <w:gridCol w:w="1058"/>
        <w:gridCol w:w="1109"/>
        <w:gridCol w:w="1109"/>
        <w:gridCol w:w="939"/>
      </w:tblGrid>
      <w:tr w:rsidR="00822A04" w:rsidRPr="004F4558" w:rsidTr="00822A04">
        <w:trPr>
          <w:trHeight w:val="260"/>
        </w:trPr>
        <w:tc>
          <w:tcPr>
            <w:tcW w:w="5000" w:type="pct"/>
            <w:gridSpan w:val="5"/>
            <w:shd w:val="clear" w:color="auto" w:fill="BFBFBF" w:themeFill="background1" w:themeFillShade="BF"/>
            <w:vAlign w:val="center"/>
            <w:hideMark/>
          </w:tcPr>
          <w:p w:rsidR="00822A04" w:rsidRPr="004F4558" w:rsidRDefault="00822A04" w:rsidP="00A90F84">
            <w:pPr>
              <w:spacing w:line="240" w:lineRule="auto"/>
              <w:jc w:val="center"/>
              <w:rPr>
                <w:rFonts w:ascii="Arial" w:hAnsi="Arial" w:cs="Arial"/>
                <w:b/>
                <w:bCs/>
                <w:color w:val="000000"/>
                <w:sz w:val="20"/>
                <w:szCs w:val="20"/>
              </w:rPr>
            </w:pPr>
            <w:r w:rsidRPr="004F4558">
              <w:rPr>
                <w:rFonts w:ascii="Arial" w:hAnsi="Arial" w:cs="Arial"/>
                <w:b/>
                <w:bCs/>
                <w:color w:val="000000"/>
                <w:sz w:val="20"/>
                <w:szCs w:val="20"/>
              </w:rPr>
              <w:t>CUENTAS DE ORDEN CONTABLES</w:t>
            </w:r>
          </w:p>
        </w:tc>
      </w:tr>
      <w:tr w:rsidR="00822A04" w:rsidRPr="004F4558" w:rsidTr="00822A04">
        <w:trPr>
          <w:trHeight w:val="520"/>
        </w:trPr>
        <w:tc>
          <w:tcPr>
            <w:tcW w:w="2845" w:type="pct"/>
            <w:shd w:val="clear" w:color="auto" w:fill="BFBFBF" w:themeFill="background1" w:themeFillShade="BF"/>
            <w:vAlign w:val="center"/>
            <w:hideMark/>
          </w:tcPr>
          <w:p w:rsidR="00822A04" w:rsidRPr="004F4558" w:rsidRDefault="00822A04" w:rsidP="00A90F84">
            <w:pPr>
              <w:spacing w:line="240" w:lineRule="auto"/>
              <w:jc w:val="center"/>
              <w:rPr>
                <w:rFonts w:ascii="Arial" w:hAnsi="Arial" w:cs="Arial"/>
                <w:b/>
                <w:bCs/>
                <w:color w:val="000000"/>
                <w:sz w:val="20"/>
                <w:szCs w:val="20"/>
              </w:rPr>
            </w:pPr>
            <w:r w:rsidRPr="004F4558">
              <w:rPr>
                <w:rFonts w:ascii="Arial" w:hAnsi="Arial" w:cs="Arial"/>
                <w:b/>
                <w:bCs/>
                <w:color w:val="000000"/>
                <w:sz w:val="20"/>
                <w:szCs w:val="20"/>
              </w:rPr>
              <w:t>CUENTA</w:t>
            </w:r>
          </w:p>
        </w:tc>
        <w:tc>
          <w:tcPr>
            <w:tcW w:w="541" w:type="pct"/>
            <w:shd w:val="clear" w:color="auto" w:fill="BFBFBF" w:themeFill="background1" w:themeFillShade="BF"/>
            <w:vAlign w:val="center"/>
            <w:hideMark/>
          </w:tcPr>
          <w:p w:rsidR="00822A04" w:rsidRPr="004F4558" w:rsidRDefault="00822A04" w:rsidP="00A90F84">
            <w:pPr>
              <w:spacing w:line="240" w:lineRule="auto"/>
              <w:jc w:val="center"/>
              <w:rPr>
                <w:rFonts w:ascii="Arial" w:hAnsi="Arial" w:cs="Arial"/>
                <w:b/>
                <w:bCs/>
                <w:color w:val="000000"/>
                <w:sz w:val="20"/>
                <w:szCs w:val="20"/>
              </w:rPr>
            </w:pPr>
            <w:r w:rsidRPr="004F4558">
              <w:rPr>
                <w:rFonts w:ascii="Arial" w:hAnsi="Arial" w:cs="Arial"/>
                <w:b/>
                <w:bCs/>
                <w:color w:val="000000"/>
                <w:sz w:val="20"/>
                <w:szCs w:val="20"/>
              </w:rPr>
              <w:t>SALDO INICIAL</w:t>
            </w:r>
          </w:p>
        </w:tc>
        <w:tc>
          <w:tcPr>
            <w:tcW w:w="567" w:type="pct"/>
            <w:shd w:val="clear" w:color="auto" w:fill="BFBFBF" w:themeFill="background1" w:themeFillShade="BF"/>
            <w:vAlign w:val="center"/>
            <w:hideMark/>
          </w:tcPr>
          <w:p w:rsidR="00822A04" w:rsidRPr="004F4558" w:rsidRDefault="00822A04" w:rsidP="00A90F84">
            <w:pPr>
              <w:spacing w:line="240" w:lineRule="auto"/>
              <w:jc w:val="center"/>
              <w:rPr>
                <w:rFonts w:ascii="Arial" w:hAnsi="Arial" w:cs="Arial"/>
                <w:b/>
                <w:bCs/>
                <w:color w:val="000000"/>
                <w:sz w:val="20"/>
                <w:szCs w:val="20"/>
              </w:rPr>
            </w:pPr>
            <w:r w:rsidRPr="004F4558">
              <w:rPr>
                <w:rFonts w:ascii="Arial" w:hAnsi="Arial" w:cs="Arial"/>
                <w:b/>
                <w:bCs/>
                <w:color w:val="000000"/>
                <w:sz w:val="20"/>
                <w:szCs w:val="20"/>
              </w:rPr>
              <w:t>CARGOS</w:t>
            </w:r>
          </w:p>
        </w:tc>
        <w:tc>
          <w:tcPr>
            <w:tcW w:w="567" w:type="pct"/>
            <w:shd w:val="clear" w:color="auto" w:fill="BFBFBF" w:themeFill="background1" w:themeFillShade="BF"/>
            <w:vAlign w:val="center"/>
            <w:hideMark/>
          </w:tcPr>
          <w:p w:rsidR="00822A04" w:rsidRPr="004F4558" w:rsidRDefault="00822A04" w:rsidP="00A90F84">
            <w:pPr>
              <w:spacing w:line="240" w:lineRule="auto"/>
              <w:jc w:val="center"/>
              <w:rPr>
                <w:rFonts w:ascii="Arial" w:hAnsi="Arial" w:cs="Arial"/>
                <w:b/>
                <w:bCs/>
                <w:color w:val="000000"/>
                <w:sz w:val="20"/>
                <w:szCs w:val="20"/>
              </w:rPr>
            </w:pPr>
            <w:r w:rsidRPr="004F4558">
              <w:rPr>
                <w:rFonts w:ascii="Arial" w:hAnsi="Arial" w:cs="Arial"/>
                <w:b/>
                <w:bCs/>
                <w:color w:val="000000"/>
                <w:sz w:val="20"/>
                <w:szCs w:val="20"/>
              </w:rPr>
              <w:t>ABONOS</w:t>
            </w:r>
          </w:p>
        </w:tc>
        <w:tc>
          <w:tcPr>
            <w:tcW w:w="480" w:type="pct"/>
            <w:shd w:val="clear" w:color="auto" w:fill="BFBFBF" w:themeFill="background1" w:themeFillShade="BF"/>
            <w:vAlign w:val="center"/>
            <w:hideMark/>
          </w:tcPr>
          <w:p w:rsidR="00822A04" w:rsidRPr="004F4558" w:rsidRDefault="00822A04" w:rsidP="00A90F84">
            <w:pPr>
              <w:spacing w:line="240" w:lineRule="auto"/>
              <w:jc w:val="center"/>
              <w:rPr>
                <w:rFonts w:ascii="Arial" w:hAnsi="Arial" w:cs="Arial"/>
                <w:b/>
                <w:bCs/>
                <w:color w:val="000000"/>
                <w:sz w:val="20"/>
                <w:szCs w:val="20"/>
              </w:rPr>
            </w:pPr>
            <w:r w:rsidRPr="004F4558">
              <w:rPr>
                <w:rFonts w:ascii="Arial" w:hAnsi="Arial" w:cs="Arial"/>
                <w:b/>
                <w:bCs/>
                <w:color w:val="000000"/>
                <w:sz w:val="20"/>
                <w:szCs w:val="20"/>
              </w:rPr>
              <w:t>SALDO FINAL</w:t>
            </w:r>
          </w:p>
        </w:tc>
      </w:tr>
      <w:tr w:rsidR="00822A04" w:rsidRPr="004F4558" w:rsidTr="00A90F84">
        <w:trPr>
          <w:trHeight w:val="250"/>
        </w:trPr>
        <w:tc>
          <w:tcPr>
            <w:tcW w:w="2845" w:type="pct"/>
            <w:shd w:val="clear" w:color="auto" w:fill="auto"/>
            <w:vAlign w:val="center"/>
            <w:hideMark/>
          </w:tcPr>
          <w:p w:rsidR="00822A04" w:rsidRPr="004F4558" w:rsidRDefault="00822A04" w:rsidP="00A90F84">
            <w:pPr>
              <w:spacing w:line="240" w:lineRule="auto"/>
              <w:rPr>
                <w:rFonts w:ascii="Arial" w:hAnsi="Arial" w:cs="Arial"/>
                <w:color w:val="000000"/>
                <w:sz w:val="20"/>
                <w:szCs w:val="20"/>
              </w:rPr>
            </w:pPr>
            <w:r w:rsidRPr="004F4558">
              <w:rPr>
                <w:rFonts w:ascii="Arial" w:hAnsi="Arial" w:cs="Arial"/>
                <w:color w:val="000000"/>
                <w:sz w:val="20"/>
                <w:szCs w:val="20"/>
              </w:rPr>
              <w:t>7 CUENTAS DE ORDEN CONTABLES</w:t>
            </w:r>
          </w:p>
        </w:tc>
        <w:tc>
          <w:tcPr>
            <w:tcW w:w="541" w:type="pct"/>
            <w:shd w:val="clear" w:color="auto" w:fill="auto"/>
            <w:vAlign w:val="center"/>
            <w:hideMark/>
          </w:tcPr>
          <w:p w:rsidR="00822A04" w:rsidRPr="004F4558" w:rsidRDefault="00822A04" w:rsidP="00A90F84">
            <w:pPr>
              <w:spacing w:line="240" w:lineRule="auto"/>
              <w:rPr>
                <w:rFonts w:ascii="Arial" w:hAnsi="Arial" w:cs="Arial"/>
                <w:color w:val="000000"/>
                <w:sz w:val="20"/>
                <w:szCs w:val="20"/>
              </w:rPr>
            </w:pPr>
            <w:r w:rsidRPr="004F4558">
              <w:rPr>
                <w:rFonts w:ascii="Arial" w:hAnsi="Arial" w:cs="Arial"/>
                <w:color w:val="000000"/>
                <w:sz w:val="20"/>
                <w:szCs w:val="20"/>
              </w:rPr>
              <w:t> </w:t>
            </w:r>
            <w:r w:rsidR="00761917">
              <w:rPr>
                <w:rFonts w:ascii="Arial" w:hAnsi="Arial" w:cs="Arial"/>
                <w:color w:val="000000"/>
                <w:sz w:val="20"/>
                <w:szCs w:val="20"/>
              </w:rPr>
              <w:t>0.00</w:t>
            </w:r>
          </w:p>
        </w:tc>
        <w:tc>
          <w:tcPr>
            <w:tcW w:w="567" w:type="pct"/>
            <w:shd w:val="clear" w:color="auto" w:fill="auto"/>
            <w:vAlign w:val="center"/>
            <w:hideMark/>
          </w:tcPr>
          <w:p w:rsidR="00761917" w:rsidRPr="004F4558" w:rsidRDefault="00822A04" w:rsidP="00A90F84">
            <w:pPr>
              <w:spacing w:line="240" w:lineRule="auto"/>
              <w:rPr>
                <w:rFonts w:ascii="Arial" w:hAnsi="Arial" w:cs="Arial"/>
                <w:color w:val="000000"/>
                <w:sz w:val="20"/>
                <w:szCs w:val="20"/>
              </w:rPr>
            </w:pPr>
            <w:r w:rsidRPr="004F4558">
              <w:rPr>
                <w:rFonts w:ascii="Arial" w:hAnsi="Arial" w:cs="Arial"/>
                <w:color w:val="000000"/>
                <w:sz w:val="20"/>
                <w:szCs w:val="20"/>
              </w:rPr>
              <w:t> </w:t>
            </w:r>
            <w:r w:rsidR="00761917">
              <w:rPr>
                <w:rFonts w:ascii="Arial" w:hAnsi="Arial" w:cs="Arial"/>
                <w:color w:val="000000"/>
                <w:sz w:val="20"/>
                <w:szCs w:val="20"/>
              </w:rPr>
              <w:t>0.00</w:t>
            </w:r>
          </w:p>
        </w:tc>
        <w:tc>
          <w:tcPr>
            <w:tcW w:w="567" w:type="pct"/>
            <w:shd w:val="clear" w:color="auto" w:fill="auto"/>
            <w:vAlign w:val="center"/>
            <w:hideMark/>
          </w:tcPr>
          <w:p w:rsidR="00822A04" w:rsidRPr="004F4558" w:rsidRDefault="00761917" w:rsidP="00A90F84">
            <w:pPr>
              <w:spacing w:line="240" w:lineRule="auto"/>
              <w:rPr>
                <w:rFonts w:ascii="Arial" w:hAnsi="Arial" w:cs="Arial"/>
                <w:color w:val="000000"/>
                <w:sz w:val="20"/>
                <w:szCs w:val="20"/>
              </w:rPr>
            </w:pPr>
            <w:r>
              <w:rPr>
                <w:rFonts w:ascii="Arial" w:hAnsi="Arial" w:cs="Arial"/>
                <w:color w:val="000000"/>
                <w:sz w:val="20"/>
                <w:szCs w:val="20"/>
              </w:rPr>
              <w:t>0.00</w:t>
            </w:r>
            <w:r w:rsidR="00822A04" w:rsidRPr="004F4558">
              <w:rPr>
                <w:rFonts w:ascii="Arial" w:hAnsi="Arial" w:cs="Arial"/>
                <w:color w:val="000000"/>
                <w:sz w:val="20"/>
                <w:szCs w:val="20"/>
              </w:rPr>
              <w:t> </w:t>
            </w:r>
          </w:p>
        </w:tc>
        <w:tc>
          <w:tcPr>
            <w:tcW w:w="480" w:type="pct"/>
            <w:shd w:val="clear" w:color="auto" w:fill="auto"/>
            <w:vAlign w:val="center"/>
            <w:hideMark/>
          </w:tcPr>
          <w:p w:rsidR="00822A04" w:rsidRPr="004F4558" w:rsidRDefault="00761917" w:rsidP="00A90F84">
            <w:pPr>
              <w:spacing w:line="240" w:lineRule="auto"/>
              <w:rPr>
                <w:rFonts w:ascii="Arial" w:hAnsi="Arial" w:cs="Arial"/>
                <w:color w:val="000000"/>
                <w:sz w:val="20"/>
                <w:szCs w:val="20"/>
              </w:rPr>
            </w:pPr>
            <w:r>
              <w:rPr>
                <w:rFonts w:ascii="Arial" w:hAnsi="Arial" w:cs="Arial"/>
                <w:color w:val="000000"/>
                <w:sz w:val="20"/>
                <w:szCs w:val="20"/>
              </w:rPr>
              <w:t>0.00</w:t>
            </w:r>
            <w:r w:rsidR="00822A04"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7.1 VALORES</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7.1.1 Valores en Custodia</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7.1.2 Custodia de Valores</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7.1.3 Instrumentos de Crédito Prestados a Formadores de Mercado</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50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7.1.4 Préstamo de Instrumentos de Crédito a Formadores de Mercado y su Garantía</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50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7.1.5 Instrumentos de Crédito Recibidos en Garantía de los Formadores de Mercado</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7.1.6 Garantía de Créditos Recibidos de los Formadores de Mercado</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7.2 EMISION DE OBLIGACIONES</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50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7.2.1 Autorización para la Emisión de Bonos, Títulos y Valores de la Deuda Pública Interna</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50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7.2.2 Autorización para la Emisión de Bonos, Títulos y Valores de la Deuda Pública Externa</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7.2.3 Emisiones Autorizadas de la Deuda Pública Interna y Externa</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50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7.2.4 Suscripción de Contratos de Préstamos y Otras Obligaciones de la Deuda Pública Interna</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50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7.2.5 Suscripción de Contratos de Préstamos y Otras Obligaciones de la Deuda Pública Externa</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50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7.2.6 Contratos de Préstamos y Otras Obligaciones de la Deuda Pública Interna y Externa</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7.3 AVALES Y GARANTIAS</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7.3.1 Avales Autorizados</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7.3.2 Avales Firmados</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7.3.3 Fianzas y Garantías Recibidas por Deudas a Cobrar</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lastRenderedPageBreak/>
              <w:t>7.3.4 Fianzas y Garantías Recibidas</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50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7.3.5 Fianzas Otorgadas para Respaldar Obligaciones no Fiscales del Gobierno</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50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7.3.6 Fianzas Otorgadas del Gobierno para Respaldar Obligaciones no Fiscales</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7.4 JUICIOS</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7.4.1 Demandas Judicial en Proceso de Resolución</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7.4.2 Resolución de Demandas en Proceso Judicial</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50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7.5 INVERSION MEDIANTE PROYECTOS PARA PRESTACION DE SERVICIOS (PPS) Y SIMILARES</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50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7.5.1 Contratos para Inversión Mediante Proyectos para Prestación de Servicios (PPS) y Similares</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50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7.5.2 Inversión Pública Contratada Mediante Proyectos para Prestación de Servicios (PPS) y Similares</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7.6 BIENES EN CONCESIONADOS O EN COMODATO</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7.6.1 Bienes Bajo Contrato en Concesión</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7.6.2 Contrato de Concesión por Bienes</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AE710B" w:rsidRPr="004F4558" w:rsidTr="00A90F84">
        <w:trPr>
          <w:trHeight w:val="250"/>
        </w:trPr>
        <w:tc>
          <w:tcPr>
            <w:tcW w:w="2845" w:type="pct"/>
            <w:shd w:val="clear" w:color="auto" w:fill="auto"/>
            <w:vAlign w:val="center"/>
            <w:hideMark/>
          </w:tcPr>
          <w:p w:rsidR="00AE710B" w:rsidRPr="004F4558" w:rsidRDefault="00AE710B" w:rsidP="00A90F84">
            <w:pPr>
              <w:spacing w:line="240" w:lineRule="auto"/>
              <w:rPr>
                <w:rFonts w:ascii="Arial" w:hAnsi="Arial" w:cs="Arial"/>
                <w:color w:val="000000"/>
                <w:sz w:val="20"/>
                <w:szCs w:val="20"/>
              </w:rPr>
            </w:pPr>
            <w:r w:rsidRPr="004F4558">
              <w:rPr>
                <w:rFonts w:ascii="Arial" w:hAnsi="Arial" w:cs="Arial"/>
                <w:color w:val="000000"/>
                <w:sz w:val="20"/>
                <w:szCs w:val="20"/>
              </w:rPr>
              <w:t>7.6.3 Bienes Bajo Contrato en Comodato</w:t>
            </w:r>
          </w:p>
        </w:tc>
        <w:tc>
          <w:tcPr>
            <w:tcW w:w="541" w:type="pct"/>
            <w:shd w:val="clear" w:color="auto" w:fill="auto"/>
            <w:vAlign w:val="center"/>
            <w:hideMark/>
          </w:tcPr>
          <w:p w:rsidR="00AE710B" w:rsidRPr="004F4558" w:rsidRDefault="00AE710B" w:rsidP="00AB3D25">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AE710B" w:rsidRPr="004F4558" w:rsidRDefault="00AE710B" w:rsidP="00AB3D25">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AE710B" w:rsidRPr="004F4558" w:rsidRDefault="00AE710B" w:rsidP="00AB3D25">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AE710B" w:rsidRPr="004F4558" w:rsidRDefault="00AE710B" w:rsidP="00AB3D25">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AE710B" w:rsidRPr="004F4558" w:rsidTr="00A90F84">
        <w:trPr>
          <w:trHeight w:val="250"/>
        </w:trPr>
        <w:tc>
          <w:tcPr>
            <w:tcW w:w="2845" w:type="pct"/>
            <w:shd w:val="clear" w:color="auto" w:fill="auto"/>
            <w:vAlign w:val="center"/>
            <w:hideMark/>
          </w:tcPr>
          <w:p w:rsidR="00AE710B" w:rsidRPr="004F4558" w:rsidRDefault="00AE710B" w:rsidP="00A90F84">
            <w:pPr>
              <w:spacing w:line="240" w:lineRule="auto"/>
              <w:rPr>
                <w:rFonts w:ascii="Arial" w:hAnsi="Arial" w:cs="Arial"/>
                <w:color w:val="000000"/>
                <w:sz w:val="20"/>
                <w:szCs w:val="20"/>
              </w:rPr>
            </w:pPr>
            <w:r w:rsidRPr="004F4558">
              <w:rPr>
                <w:rFonts w:ascii="Arial" w:hAnsi="Arial" w:cs="Arial"/>
                <w:color w:val="000000"/>
                <w:sz w:val="20"/>
                <w:szCs w:val="20"/>
              </w:rPr>
              <w:t>7.6.4 Contrato de Comodato por Bienes</w:t>
            </w:r>
          </w:p>
        </w:tc>
        <w:tc>
          <w:tcPr>
            <w:tcW w:w="541" w:type="pct"/>
            <w:shd w:val="clear" w:color="auto" w:fill="auto"/>
            <w:vAlign w:val="center"/>
            <w:hideMark/>
          </w:tcPr>
          <w:p w:rsidR="00AE710B" w:rsidRPr="004F4558" w:rsidRDefault="00AE710B" w:rsidP="00AB3D25">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AE710B" w:rsidRPr="004F4558" w:rsidRDefault="00AE710B" w:rsidP="00AB3D25">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AE710B" w:rsidRPr="004F4558" w:rsidRDefault="00AE710B" w:rsidP="00AB3D25">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AE710B" w:rsidRPr="004F4558" w:rsidRDefault="00AE710B" w:rsidP="00AB3D25">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bl>
    <w:p w:rsidR="003705B0" w:rsidRDefault="003705B0" w:rsidP="003705B0">
      <w:pPr>
        <w:rPr>
          <w:rFonts w:ascii="Arial" w:hAnsi="Arial" w:cs="Arial"/>
          <w:bCs/>
          <w:highlight w:val="yellow"/>
        </w:rPr>
      </w:pPr>
    </w:p>
    <w:tbl>
      <w:tblPr>
        <w:tblW w:w="9638" w:type="dxa"/>
        <w:tblInd w:w="51" w:type="dxa"/>
        <w:tblCellMar>
          <w:left w:w="70" w:type="dxa"/>
          <w:right w:w="70" w:type="dxa"/>
        </w:tblCellMar>
        <w:tblLook w:val="04A0"/>
      </w:tblPr>
      <w:tblGrid>
        <w:gridCol w:w="2429"/>
        <w:gridCol w:w="1521"/>
        <w:gridCol w:w="1896"/>
        <w:gridCol w:w="1896"/>
        <w:gridCol w:w="1896"/>
      </w:tblGrid>
      <w:tr w:rsidR="000F098B" w:rsidRPr="000F098B" w:rsidTr="000F098B">
        <w:trPr>
          <w:trHeight w:val="57"/>
        </w:trPr>
        <w:tc>
          <w:tcPr>
            <w:tcW w:w="2429" w:type="dxa"/>
            <w:tcBorders>
              <w:top w:val="single" w:sz="8" w:space="0" w:color="auto"/>
              <w:left w:val="single" w:sz="8" w:space="0" w:color="auto"/>
              <w:bottom w:val="single" w:sz="8" w:space="0" w:color="auto"/>
              <w:right w:val="single" w:sz="8" w:space="0" w:color="auto"/>
            </w:tcBorders>
            <w:shd w:val="clear" w:color="auto" w:fill="auto"/>
            <w:hideMark/>
          </w:tcPr>
          <w:p w:rsidR="000F098B" w:rsidRPr="000F098B" w:rsidRDefault="000F098B" w:rsidP="000F098B">
            <w:pPr>
              <w:widowControl/>
              <w:adjustRightInd/>
              <w:spacing w:line="240" w:lineRule="auto"/>
              <w:jc w:val="center"/>
              <w:textAlignment w:val="auto"/>
              <w:rPr>
                <w:b/>
                <w:bCs/>
                <w:color w:val="000000"/>
                <w:sz w:val="20"/>
                <w:szCs w:val="20"/>
                <w:lang w:val="es-MX" w:eastAsia="es-MX"/>
              </w:rPr>
            </w:pPr>
            <w:r w:rsidRPr="000F098B">
              <w:rPr>
                <w:rFonts w:cs="Calibri"/>
                <w:b/>
                <w:bCs/>
                <w:color w:val="000000"/>
                <w:sz w:val="20"/>
                <w:szCs w:val="20"/>
                <w:lang w:eastAsia="es-MX"/>
              </w:rPr>
              <w:t>CUENTA</w:t>
            </w:r>
          </w:p>
        </w:tc>
        <w:tc>
          <w:tcPr>
            <w:tcW w:w="1521" w:type="dxa"/>
            <w:tcBorders>
              <w:top w:val="single" w:sz="8" w:space="0" w:color="auto"/>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center"/>
              <w:textAlignment w:val="auto"/>
              <w:rPr>
                <w:b/>
                <w:bCs/>
                <w:color w:val="000000"/>
                <w:sz w:val="20"/>
                <w:szCs w:val="20"/>
                <w:lang w:val="es-MX" w:eastAsia="es-MX"/>
              </w:rPr>
            </w:pPr>
            <w:r w:rsidRPr="000F098B">
              <w:rPr>
                <w:rFonts w:cs="Calibri"/>
                <w:b/>
                <w:bCs/>
                <w:color w:val="000000"/>
                <w:sz w:val="20"/>
                <w:szCs w:val="20"/>
                <w:lang w:eastAsia="es-MX"/>
              </w:rPr>
              <w:t>SALDO INICIAL</w:t>
            </w:r>
          </w:p>
        </w:tc>
        <w:tc>
          <w:tcPr>
            <w:tcW w:w="1896" w:type="dxa"/>
            <w:tcBorders>
              <w:top w:val="single" w:sz="8" w:space="0" w:color="auto"/>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center"/>
              <w:textAlignment w:val="auto"/>
              <w:rPr>
                <w:b/>
                <w:bCs/>
                <w:color w:val="000000"/>
                <w:sz w:val="20"/>
                <w:szCs w:val="20"/>
                <w:lang w:val="es-MX" w:eastAsia="es-MX"/>
              </w:rPr>
            </w:pPr>
            <w:r w:rsidRPr="000F098B">
              <w:rPr>
                <w:rFonts w:cs="Calibri"/>
                <w:b/>
                <w:bCs/>
                <w:color w:val="000000"/>
                <w:sz w:val="20"/>
                <w:szCs w:val="20"/>
                <w:lang w:eastAsia="es-MX"/>
              </w:rPr>
              <w:t>CARGOS</w:t>
            </w:r>
          </w:p>
        </w:tc>
        <w:tc>
          <w:tcPr>
            <w:tcW w:w="1896" w:type="dxa"/>
            <w:tcBorders>
              <w:top w:val="single" w:sz="8" w:space="0" w:color="auto"/>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center"/>
              <w:textAlignment w:val="auto"/>
              <w:rPr>
                <w:b/>
                <w:bCs/>
                <w:color w:val="000000"/>
                <w:sz w:val="20"/>
                <w:szCs w:val="20"/>
                <w:lang w:val="es-MX" w:eastAsia="es-MX"/>
              </w:rPr>
            </w:pPr>
            <w:r w:rsidRPr="000F098B">
              <w:rPr>
                <w:rFonts w:cs="Calibri"/>
                <w:b/>
                <w:bCs/>
                <w:color w:val="000000"/>
                <w:sz w:val="20"/>
                <w:szCs w:val="20"/>
                <w:lang w:eastAsia="es-MX"/>
              </w:rPr>
              <w:t>ABONOS</w:t>
            </w:r>
          </w:p>
        </w:tc>
        <w:tc>
          <w:tcPr>
            <w:tcW w:w="1896" w:type="dxa"/>
            <w:tcBorders>
              <w:top w:val="single" w:sz="8" w:space="0" w:color="auto"/>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center"/>
              <w:textAlignment w:val="auto"/>
              <w:rPr>
                <w:b/>
                <w:bCs/>
                <w:color w:val="000000"/>
                <w:sz w:val="20"/>
                <w:szCs w:val="20"/>
                <w:lang w:val="es-MX" w:eastAsia="es-MX"/>
              </w:rPr>
            </w:pPr>
            <w:r w:rsidRPr="000F098B">
              <w:rPr>
                <w:rFonts w:cs="Calibri"/>
                <w:b/>
                <w:bCs/>
                <w:color w:val="000000"/>
                <w:sz w:val="20"/>
                <w:szCs w:val="20"/>
                <w:lang w:eastAsia="es-MX"/>
              </w:rPr>
              <w:t>SALDO FINAL</w:t>
            </w:r>
          </w:p>
        </w:tc>
      </w:tr>
      <w:tr w:rsidR="000F098B" w:rsidRPr="000F098B" w:rsidTr="000F098B">
        <w:trPr>
          <w:trHeight w:val="57"/>
        </w:trPr>
        <w:tc>
          <w:tcPr>
            <w:tcW w:w="2429" w:type="dxa"/>
            <w:tcBorders>
              <w:top w:val="nil"/>
              <w:left w:val="single" w:sz="8" w:space="0" w:color="auto"/>
              <w:bottom w:val="nil"/>
              <w:right w:val="nil"/>
            </w:tcBorders>
            <w:shd w:val="clear" w:color="auto" w:fill="auto"/>
            <w:noWrap/>
            <w:hideMark/>
          </w:tcPr>
          <w:p w:rsidR="000F098B" w:rsidRPr="000F098B" w:rsidRDefault="000F098B" w:rsidP="000F098B">
            <w:pPr>
              <w:widowControl/>
              <w:adjustRightInd/>
              <w:spacing w:line="240" w:lineRule="auto"/>
              <w:textAlignment w:val="auto"/>
              <w:rPr>
                <w:color w:val="000000"/>
                <w:lang w:val="es-MX" w:eastAsia="es-MX"/>
              </w:rPr>
            </w:pPr>
            <w:r w:rsidRPr="00E26DDE">
              <w:rPr>
                <w:rFonts w:cs="Calibri"/>
                <w:color w:val="000000"/>
                <w:sz w:val="22"/>
                <w:lang w:eastAsia="es-MX"/>
              </w:rPr>
              <w:t> </w:t>
            </w:r>
            <w:r w:rsidR="00604D5E" w:rsidRPr="00E26DDE">
              <w:rPr>
                <w:rFonts w:cs="Calibri"/>
                <w:color w:val="000000"/>
                <w:sz w:val="20"/>
                <w:lang w:eastAsia="es-MX"/>
              </w:rPr>
              <w:t>8.- CUENTAS DE ORDEN PREUSUPUESTARIAS</w:t>
            </w:r>
          </w:p>
        </w:tc>
        <w:tc>
          <w:tcPr>
            <w:tcW w:w="1521" w:type="dxa"/>
            <w:tcBorders>
              <w:top w:val="nil"/>
              <w:left w:val="single" w:sz="8" w:space="0" w:color="auto"/>
              <w:bottom w:val="single" w:sz="8" w:space="0" w:color="auto"/>
              <w:right w:val="single" w:sz="8" w:space="0" w:color="auto"/>
            </w:tcBorders>
            <w:shd w:val="clear" w:color="auto" w:fill="auto"/>
            <w:noWrap/>
            <w:hideMark/>
          </w:tcPr>
          <w:p w:rsidR="000F098B" w:rsidRPr="00F55685" w:rsidRDefault="00604D5E" w:rsidP="00604D5E">
            <w:pPr>
              <w:widowControl/>
              <w:adjustRightInd/>
              <w:spacing w:line="240" w:lineRule="auto"/>
              <w:jc w:val="right"/>
              <w:textAlignment w:val="auto"/>
              <w:rPr>
                <w:rFonts w:ascii="Calibri" w:hAnsi="Calibri" w:cs="Calibri"/>
                <w:b/>
                <w:color w:val="000000"/>
                <w:sz w:val="22"/>
                <w:szCs w:val="22"/>
                <w:lang w:val="es-MX" w:eastAsia="es-MX"/>
              </w:rPr>
            </w:pPr>
            <w:r w:rsidRPr="00F55685">
              <w:rPr>
                <w:rFonts w:ascii="Calibri" w:hAnsi="Calibri" w:cs="Calibri"/>
                <w:b/>
                <w:color w:val="000000"/>
                <w:sz w:val="22"/>
                <w:szCs w:val="22"/>
                <w:lang w:val="es-MX" w:eastAsia="es-MX"/>
              </w:rPr>
              <w:t>0.00</w:t>
            </w:r>
          </w:p>
        </w:tc>
        <w:tc>
          <w:tcPr>
            <w:tcW w:w="1896" w:type="dxa"/>
            <w:tcBorders>
              <w:top w:val="nil"/>
              <w:left w:val="nil"/>
              <w:bottom w:val="single" w:sz="8" w:space="0" w:color="auto"/>
              <w:right w:val="single" w:sz="8" w:space="0" w:color="auto"/>
            </w:tcBorders>
            <w:shd w:val="clear" w:color="auto" w:fill="auto"/>
            <w:noWrap/>
            <w:hideMark/>
          </w:tcPr>
          <w:p w:rsidR="000F098B" w:rsidRPr="00F55685" w:rsidRDefault="00604D5E" w:rsidP="00604D5E">
            <w:pPr>
              <w:widowControl/>
              <w:adjustRightInd/>
              <w:spacing w:line="240" w:lineRule="auto"/>
              <w:jc w:val="right"/>
              <w:textAlignment w:val="auto"/>
              <w:rPr>
                <w:rFonts w:ascii="Calibri" w:hAnsi="Calibri" w:cs="Calibri"/>
                <w:b/>
                <w:color w:val="000000"/>
                <w:sz w:val="22"/>
                <w:szCs w:val="22"/>
                <w:lang w:val="es-MX" w:eastAsia="es-MX"/>
              </w:rPr>
            </w:pPr>
            <w:r w:rsidRPr="00F55685">
              <w:rPr>
                <w:rFonts w:ascii="Calibri" w:hAnsi="Calibri" w:cs="Calibri"/>
                <w:b/>
                <w:color w:val="000000"/>
                <w:sz w:val="22"/>
                <w:szCs w:val="22"/>
                <w:lang w:val="es-MX" w:eastAsia="es-MX"/>
              </w:rPr>
              <w:t>102,184,042.52</w:t>
            </w:r>
          </w:p>
        </w:tc>
        <w:tc>
          <w:tcPr>
            <w:tcW w:w="1896" w:type="dxa"/>
            <w:tcBorders>
              <w:top w:val="nil"/>
              <w:left w:val="nil"/>
              <w:bottom w:val="single" w:sz="8" w:space="0" w:color="auto"/>
              <w:right w:val="single" w:sz="8" w:space="0" w:color="auto"/>
            </w:tcBorders>
            <w:shd w:val="clear" w:color="auto" w:fill="auto"/>
            <w:noWrap/>
            <w:hideMark/>
          </w:tcPr>
          <w:p w:rsidR="000F098B" w:rsidRPr="00F55685" w:rsidRDefault="00604D5E" w:rsidP="00604D5E">
            <w:pPr>
              <w:widowControl/>
              <w:adjustRightInd/>
              <w:spacing w:line="240" w:lineRule="auto"/>
              <w:jc w:val="right"/>
              <w:textAlignment w:val="auto"/>
              <w:rPr>
                <w:rFonts w:ascii="Calibri" w:hAnsi="Calibri" w:cs="Calibri"/>
                <w:b/>
                <w:color w:val="000000"/>
                <w:sz w:val="22"/>
                <w:szCs w:val="22"/>
                <w:lang w:val="es-MX" w:eastAsia="es-MX"/>
              </w:rPr>
            </w:pPr>
            <w:r w:rsidRPr="00F55685">
              <w:rPr>
                <w:rFonts w:ascii="Calibri" w:hAnsi="Calibri" w:cs="Calibri"/>
                <w:b/>
                <w:color w:val="000000"/>
                <w:sz w:val="22"/>
                <w:szCs w:val="22"/>
                <w:lang w:val="es-MX" w:eastAsia="es-MX"/>
              </w:rPr>
              <w:t>102,184,042.52</w:t>
            </w:r>
          </w:p>
        </w:tc>
        <w:tc>
          <w:tcPr>
            <w:tcW w:w="1896" w:type="dxa"/>
            <w:tcBorders>
              <w:top w:val="nil"/>
              <w:left w:val="nil"/>
              <w:bottom w:val="single" w:sz="8" w:space="0" w:color="auto"/>
              <w:right w:val="single" w:sz="8" w:space="0" w:color="auto"/>
            </w:tcBorders>
            <w:shd w:val="clear" w:color="auto" w:fill="auto"/>
            <w:noWrap/>
            <w:hideMark/>
          </w:tcPr>
          <w:p w:rsidR="000F098B" w:rsidRPr="00F55685" w:rsidRDefault="00604D5E" w:rsidP="00604D5E">
            <w:pPr>
              <w:widowControl/>
              <w:adjustRightInd/>
              <w:spacing w:line="240" w:lineRule="auto"/>
              <w:jc w:val="right"/>
              <w:textAlignment w:val="auto"/>
              <w:rPr>
                <w:rFonts w:ascii="Calibri" w:hAnsi="Calibri" w:cs="Calibri"/>
                <w:b/>
                <w:color w:val="000000"/>
                <w:sz w:val="22"/>
                <w:szCs w:val="22"/>
                <w:lang w:val="es-MX" w:eastAsia="es-MX"/>
              </w:rPr>
            </w:pPr>
            <w:r w:rsidRPr="00F55685">
              <w:rPr>
                <w:rFonts w:ascii="Calibri" w:hAnsi="Calibri" w:cs="Calibri"/>
                <w:b/>
                <w:color w:val="000000"/>
                <w:sz w:val="22"/>
                <w:szCs w:val="22"/>
                <w:lang w:val="es-MX" w:eastAsia="es-MX"/>
              </w:rPr>
              <w:t>0.00</w:t>
            </w:r>
          </w:p>
        </w:tc>
      </w:tr>
      <w:tr w:rsidR="000F098B" w:rsidRPr="000F098B" w:rsidTr="00A75D21">
        <w:trPr>
          <w:trHeight w:val="57"/>
        </w:trPr>
        <w:tc>
          <w:tcPr>
            <w:tcW w:w="2429" w:type="dxa"/>
            <w:tcBorders>
              <w:top w:val="single" w:sz="8" w:space="0" w:color="auto"/>
              <w:left w:val="single" w:sz="8" w:space="0" w:color="auto"/>
              <w:bottom w:val="single" w:sz="8" w:space="0" w:color="auto"/>
              <w:right w:val="single" w:sz="8" w:space="0" w:color="auto"/>
            </w:tcBorders>
            <w:shd w:val="clear" w:color="auto" w:fill="auto"/>
            <w:hideMark/>
          </w:tcPr>
          <w:p w:rsidR="000F098B" w:rsidRPr="000F098B" w:rsidRDefault="000F098B" w:rsidP="000F098B">
            <w:pPr>
              <w:widowControl/>
              <w:adjustRightInd/>
              <w:spacing w:line="240" w:lineRule="auto"/>
              <w:textAlignment w:val="auto"/>
              <w:rPr>
                <w:rFonts w:ascii="Arial" w:hAnsi="Arial" w:cs="Arial"/>
                <w:b/>
                <w:bCs/>
                <w:color w:val="000000"/>
                <w:sz w:val="20"/>
                <w:szCs w:val="20"/>
                <w:lang w:val="es-MX" w:eastAsia="es-MX"/>
              </w:rPr>
            </w:pPr>
            <w:r w:rsidRPr="000F098B">
              <w:rPr>
                <w:rFonts w:ascii="Arial" w:hAnsi="Arial" w:cs="Arial"/>
                <w:b/>
                <w:bCs/>
                <w:color w:val="000000"/>
                <w:sz w:val="20"/>
                <w:szCs w:val="20"/>
                <w:lang w:eastAsia="es-MX"/>
              </w:rPr>
              <w:t>8.1 LEY DE INGRESOS</w:t>
            </w:r>
          </w:p>
        </w:tc>
        <w:tc>
          <w:tcPr>
            <w:tcW w:w="1521" w:type="dxa"/>
            <w:tcBorders>
              <w:top w:val="nil"/>
              <w:left w:val="nil"/>
              <w:bottom w:val="single" w:sz="8" w:space="0" w:color="auto"/>
              <w:right w:val="nil"/>
            </w:tcBorders>
            <w:shd w:val="clear" w:color="auto" w:fill="auto"/>
            <w:noWrap/>
            <w:hideMark/>
          </w:tcPr>
          <w:p w:rsidR="000F098B" w:rsidRPr="00F55685" w:rsidRDefault="000F098B" w:rsidP="000F098B">
            <w:pPr>
              <w:widowControl/>
              <w:adjustRightInd/>
              <w:spacing w:line="240" w:lineRule="auto"/>
              <w:jc w:val="right"/>
              <w:textAlignment w:val="auto"/>
              <w:rPr>
                <w:rFonts w:ascii="Calibri" w:hAnsi="Calibri" w:cs="Calibri"/>
                <w:b/>
                <w:color w:val="000000"/>
                <w:sz w:val="22"/>
                <w:szCs w:val="22"/>
                <w:lang w:val="es-MX" w:eastAsia="es-MX"/>
              </w:rPr>
            </w:pPr>
            <w:r w:rsidRPr="00F55685">
              <w:rPr>
                <w:rFonts w:ascii="Calibri" w:hAnsi="Calibri" w:cs="Calibri"/>
                <w:b/>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F55685" w:rsidRDefault="00F55685" w:rsidP="000F098B">
            <w:pPr>
              <w:widowControl/>
              <w:adjustRightInd/>
              <w:spacing w:line="240" w:lineRule="auto"/>
              <w:jc w:val="right"/>
              <w:textAlignment w:val="auto"/>
              <w:rPr>
                <w:rFonts w:ascii="Calibri" w:hAnsi="Calibri" w:cs="Calibri"/>
                <w:b/>
                <w:color w:val="000000"/>
                <w:sz w:val="22"/>
                <w:szCs w:val="22"/>
                <w:lang w:val="es-MX" w:eastAsia="es-MX"/>
              </w:rPr>
            </w:pPr>
            <w:r w:rsidRPr="00F55685">
              <w:rPr>
                <w:rFonts w:ascii="Calibri" w:hAnsi="Calibri" w:cs="Calibri"/>
                <w:b/>
                <w:color w:val="000000"/>
                <w:sz w:val="22"/>
                <w:szCs w:val="22"/>
                <w:lang w:val="es-MX" w:eastAsia="es-MX"/>
              </w:rPr>
              <w:t>26,528,839.26</w:t>
            </w:r>
          </w:p>
        </w:tc>
        <w:tc>
          <w:tcPr>
            <w:tcW w:w="1896" w:type="dxa"/>
            <w:tcBorders>
              <w:top w:val="nil"/>
              <w:left w:val="nil"/>
              <w:bottom w:val="single" w:sz="8" w:space="0" w:color="auto"/>
              <w:right w:val="single" w:sz="8" w:space="0" w:color="auto"/>
            </w:tcBorders>
            <w:shd w:val="clear" w:color="auto" w:fill="auto"/>
            <w:noWrap/>
            <w:hideMark/>
          </w:tcPr>
          <w:p w:rsidR="000F098B" w:rsidRPr="00F55685" w:rsidRDefault="00F55685" w:rsidP="000F098B">
            <w:pPr>
              <w:widowControl/>
              <w:adjustRightInd/>
              <w:spacing w:line="240" w:lineRule="auto"/>
              <w:jc w:val="right"/>
              <w:textAlignment w:val="auto"/>
              <w:rPr>
                <w:rFonts w:ascii="Calibri" w:hAnsi="Calibri" w:cs="Calibri"/>
                <w:b/>
                <w:color w:val="000000"/>
                <w:sz w:val="22"/>
                <w:szCs w:val="22"/>
                <w:lang w:val="es-MX" w:eastAsia="es-MX"/>
              </w:rPr>
            </w:pPr>
            <w:r w:rsidRPr="00F55685">
              <w:rPr>
                <w:rFonts w:ascii="Calibri" w:hAnsi="Calibri" w:cs="Calibri"/>
                <w:b/>
                <w:color w:val="000000"/>
                <w:sz w:val="22"/>
                <w:szCs w:val="22"/>
                <w:lang w:val="es-MX" w:eastAsia="es-MX"/>
              </w:rPr>
              <w:t>23,528,839.26</w:t>
            </w:r>
          </w:p>
        </w:tc>
        <w:tc>
          <w:tcPr>
            <w:tcW w:w="1896" w:type="dxa"/>
            <w:tcBorders>
              <w:top w:val="nil"/>
              <w:left w:val="nil"/>
              <w:bottom w:val="single" w:sz="8" w:space="0" w:color="auto"/>
              <w:right w:val="single" w:sz="4" w:space="0" w:color="auto"/>
            </w:tcBorders>
            <w:shd w:val="clear" w:color="auto" w:fill="auto"/>
            <w:noWrap/>
            <w:hideMark/>
          </w:tcPr>
          <w:p w:rsidR="000F098B" w:rsidRPr="00F55685" w:rsidRDefault="000F098B" w:rsidP="000F098B">
            <w:pPr>
              <w:widowControl/>
              <w:adjustRightInd/>
              <w:spacing w:line="240" w:lineRule="auto"/>
              <w:jc w:val="right"/>
              <w:textAlignment w:val="auto"/>
              <w:rPr>
                <w:rFonts w:ascii="Calibri" w:hAnsi="Calibri" w:cs="Calibri"/>
                <w:b/>
                <w:color w:val="000000"/>
                <w:sz w:val="22"/>
                <w:szCs w:val="22"/>
                <w:lang w:val="es-MX" w:eastAsia="es-MX"/>
              </w:rPr>
            </w:pPr>
            <w:r w:rsidRPr="00F55685">
              <w:rPr>
                <w:rFonts w:ascii="Calibri" w:hAnsi="Calibri" w:cs="Calibri"/>
                <w:b/>
                <w:color w:val="000000"/>
                <w:sz w:val="22"/>
                <w:szCs w:val="22"/>
                <w:lang w:val="es-MX" w:eastAsia="es-MX"/>
              </w:rPr>
              <w:t>0.00</w:t>
            </w:r>
          </w:p>
        </w:tc>
      </w:tr>
      <w:tr w:rsidR="000F098B" w:rsidRPr="000F098B" w:rsidTr="000F098B">
        <w:trPr>
          <w:trHeight w:val="57"/>
        </w:trPr>
        <w:tc>
          <w:tcPr>
            <w:tcW w:w="2429" w:type="dxa"/>
            <w:tcBorders>
              <w:top w:val="nil"/>
              <w:left w:val="single" w:sz="8" w:space="0" w:color="auto"/>
              <w:bottom w:val="single" w:sz="8" w:space="0" w:color="auto"/>
              <w:right w:val="single" w:sz="8" w:space="0" w:color="auto"/>
            </w:tcBorders>
            <w:shd w:val="clear" w:color="auto" w:fill="auto"/>
            <w:hideMark/>
          </w:tcPr>
          <w:p w:rsidR="000F098B" w:rsidRPr="000F098B" w:rsidRDefault="000F098B" w:rsidP="000F098B">
            <w:pPr>
              <w:widowControl/>
              <w:adjustRightInd/>
              <w:spacing w:line="240" w:lineRule="auto"/>
              <w:textAlignment w:val="auto"/>
              <w:rPr>
                <w:rFonts w:ascii="Arial" w:hAnsi="Arial" w:cs="Arial"/>
                <w:color w:val="000000"/>
                <w:sz w:val="20"/>
                <w:szCs w:val="20"/>
                <w:lang w:val="es-MX" w:eastAsia="es-MX"/>
              </w:rPr>
            </w:pPr>
            <w:r w:rsidRPr="000F098B">
              <w:rPr>
                <w:rFonts w:ascii="Arial" w:hAnsi="Arial" w:cs="Arial"/>
                <w:color w:val="000000"/>
                <w:sz w:val="20"/>
                <w:szCs w:val="20"/>
                <w:lang w:eastAsia="es-MX"/>
              </w:rPr>
              <w:t>8.1.1 Ley de Ingresos Estimada</w:t>
            </w:r>
          </w:p>
        </w:tc>
        <w:tc>
          <w:tcPr>
            <w:tcW w:w="1521"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r>
      <w:tr w:rsidR="000F098B" w:rsidRPr="000F098B" w:rsidTr="000F098B">
        <w:trPr>
          <w:trHeight w:val="363"/>
        </w:trPr>
        <w:tc>
          <w:tcPr>
            <w:tcW w:w="2429" w:type="dxa"/>
            <w:tcBorders>
              <w:top w:val="nil"/>
              <w:left w:val="single" w:sz="8" w:space="0" w:color="auto"/>
              <w:bottom w:val="nil"/>
              <w:right w:val="single" w:sz="8" w:space="0" w:color="auto"/>
            </w:tcBorders>
            <w:shd w:val="clear" w:color="auto" w:fill="auto"/>
            <w:hideMark/>
          </w:tcPr>
          <w:p w:rsidR="000F098B" w:rsidRPr="000F098B" w:rsidRDefault="000F098B" w:rsidP="000F098B">
            <w:pPr>
              <w:widowControl/>
              <w:adjustRightInd/>
              <w:spacing w:line="240" w:lineRule="auto"/>
              <w:textAlignment w:val="auto"/>
              <w:rPr>
                <w:rFonts w:ascii="Arial" w:hAnsi="Arial" w:cs="Arial"/>
                <w:color w:val="000000"/>
                <w:sz w:val="20"/>
                <w:szCs w:val="20"/>
                <w:lang w:val="es-MX" w:eastAsia="es-MX"/>
              </w:rPr>
            </w:pPr>
            <w:r w:rsidRPr="000F098B">
              <w:rPr>
                <w:rFonts w:ascii="Arial" w:hAnsi="Arial" w:cs="Arial"/>
                <w:color w:val="000000"/>
                <w:sz w:val="20"/>
                <w:szCs w:val="20"/>
                <w:lang w:eastAsia="es-MX"/>
              </w:rPr>
              <w:t>8.1.2 Ley de Ingresos por Ejecutar</w:t>
            </w:r>
          </w:p>
        </w:tc>
        <w:tc>
          <w:tcPr>
            <w:tcW w:w="1521"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F55685" w:rsidP="000F098B">
            <w:pPr>
              <w:widowControl/>
              <w:adjustRightInd/>
              <w:spacing w:line="240" w:lineRule="auto"/>
              <w:jc w:val="right"/>
              <w:textAlignment w:val="auto"/>
              <w:rPr>
                <w:rFonts w:ascii="Calibri" w:hAnsi="Calibri" w:cs="Calibri"/>
                <w:color w:val="000000"/>
                <w:sz w:val="22"/>
                <w:szCs w:val="22"/>
                <w:lang w:val="es-MX" w:eastAsia="es-MX"/>
              </w:rPr>
            </w:pPr>
            <w:r>
              <w:rPr>
                <w:rFonts w:ascii="Calibri" w:hAnsi="Calibri" w:cs="Calibri"/>
                <w:color w:val="000000"/>
                <w:sz w:val="22"/>
                <w:szCs w:val="22"/>
                <w:lang w:val="es-MX" w:eastAsia="es-MX"/>
              </w:rPr>
              <w:t>11,764,419.63</w:t>
            </w:r>
          </w:p>
        </w:tc>
        <w:tc>
          <w:tcPr>
            <w:tcW w:w="1896"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F55685" w:rsidP="000F098B">
            <w:pPr>
              <w:widowControl/>
              <w:adjustRightInd/>
              <w:spacing w:line="240" w:lineRule="auto"/>
              <w:jc w:val="right"/>
              <w:textAlignment w:val="auto"/>
              <w:rPr>
                <w:rFonts w:ascii="Calibri" w:hAnsi="Calibri" w:cs="Calibri"/>
                <w:color w:val="000000"/>
                <w:sz w:val="22"/>
                <w:szCs w:val="22"/>
                <w:lang w:val="es-MX" w:eastAsia="es-MX"/>
              </w:rPr>
            </w:pPr>
            <w:r>
              <w:rPr>
                <w:rFonts w:ascii="Calibri" w:hAnsi="Calibri" w:cs="Calibri"/>
                <w:color w:val="000000"/>
                <w:sz w:val="22"/>
                <w:szCs w:val="22"/>
                <w:lang w:val="es-MX" w:eastAsia="es-MX"/>
              </w:rPr>
              <w:t>11,764,419.63</w:t>
            </w:r>
          </w:p>
        </w:tc>
      </w:tr>
      <w:tr w:rsidR="000F098B" w:rsidRPr="000F098B" w:rsidTr="00C17B5D">
        <w:trPr>
          <w:trHeight w:val="503"/>
        </w:trPr>
        <w:tc>
          <w:tcPr>
            <w:tcW w:w="2429" w:type="dxa"/>
            <w:tcBorders>
              <w:top w:val="single" w:sz="8" w:space="0" w:color="auto"/>
              <w:left w:val="single" w:sz="8" w:space="0" w:color="auto"/>
              <w:bottom w:val="single" w:sz="8" w:space="0" w:color="auto"/>
              <w:right w:val="single" w:sz="8" w:space="0" w:color="auto"/>
            </w:tcBorders>
            <w:shd w:val="clear" w:color="auto" w:fill="auto"/>
            <w:hideMark/>
          </w:tcPr>
          <w:p w:rsidR="000F098B" w:rsidRPr="000F098B" w:rsidRDefault="000F098B" w:rsidP="000F098B">
            <w:pPr>
              <w:widowControl/>
              <w:adjustRightInd/>
              <w:spacing w:line="240" w:lineRule="auto"/>
              <w:textAlignment w:val="auto"/>
              <w:rPr>
                <w:rFonts w:ascii="Arial" w:hAnsi="Arial" w:cs="Arial"/>
                <w:color w:val="000000"/>
                <w:sz w:val="20"/>
                <w:szCs w:val="20"/>
                <w:lang w:val="es-MX" w:eastAsia="es-MX"/>
              </w:rPr>
            </w:pPr>
            <w:r w:rsidRPr="000F098B">
              <w:rPr>
                <w:rFonts w:ascii="Arial" w:hAnsi="Arial" w:cs="Arial"/>
                <w:color w:val="000000"/>
                <w:sz w:val="20"/>
                <w:szCs w:val="20"/>
                <w:lang w:eastAsia="es-MX"/>
              </w:rPr>
              <w:t>8.1.3 Modificaciones a la Ley de Ingresos Estimada</w:t>
            </w:r>
          </w:p>
        </w:tc>
        <w:tc>
          <w:tcPr>
            <w:tcW w:w="1521"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F55685" w:rsidP="000F098B">
            <w:pPr>
              <w:widowControl/>
              <w:adjustRightInd/>
              <w:spacing w:line="240" w:lineRule="auto"/>
              <w:jc w:val="right"/>
              <w:textAlignment w:val="auto"/>
              <w:rPr>
                <w:rFonts w:ascii="Calibri" w:hAnsi="Calibri" w:cs="Calibri"/>
                <w:color w:val="000000"/>
                <w:sz w:val="22"/>
                <w:szCs w:val="22"/>
                <w:lang w:val="es-MX" w:eastAsia="es-MX"/>
              </w:rPr>
            </w:pPr>
            <w:r>
              <w:rPr>
                <w:rFonts w:ascii="Calibri" w:hAnsi="Calibri" w:cs="Calibri"/>
                <w:color w:val="000000"/>
                <w:sz w:val="22"/>
                <w:szCs w:val="22"/>
                <w:lang w:val="es-MX" w:eastAsia="es-MX"/>
              </w:rPr>
              <w:t>11,764,419.63</w:t>
            </w:r>
          </w:p>
        </w:tc>
        <w:tc>
          <w:tcPr>
            <w:tcW w:w="1896" w:type="dxa"/>
            <w:tcBorders>
              <w:top w:val="nil"/>
              <w:left w:val="nil"/>
              <w:bottom w:val="single" w:sz="8" w:space="0" w:color="auto"/>
              <w:right w:val="nil"/>
            </w:tcBorders>
            <w:shd w:val="clear" w:color="auto" w:fill="auto"/>
            <w:noWrap/>
            <w:hideMark/>
          </w:tcPr>
          <w:p w:rsidR="000F098B" w:rsidRPr="000F098B" w:rsidRDefault="00F55685" w:rsidP="000F098B">
            <w:pPr>
              <w:widowControl/>
              <w:adjustRightInd/>
              <w:spacing w:line="240" w:lineRule="auto"/>
              <w:jc w:val="right"/>
              <w:textAlignment w:val="auto"/>
              <w:rPr>
                <w:rFonts w:ascii="Calibri" w:hAnsi="Calibri" w:cs="Calibri"/>
                <w:color w:val="000000"/>
                <w:sz w:val="22"/>
                <w:szCs w:val="22"/>
                <w:lang w:val="es-MX" w:eastAsia="es-MX"/>
              </w:rPr>
            </w:pPr>
            <w:r>
              <w:rPr>
                <w:rFonts w:ascii="Calibri" w:hAnsi="Calibri" w:cs="Calibri"/>
                <w:color w:val="000000"/>
                <w:sz w:val="22"/>
                <w:szCs w:val="22"/>
                <w:lang w:val="es-MX" w:eastAsia="es-MX"/>
              </w:rPr>
              <w:t>11,764,419.63</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r>
      <w:tr w:rsidR="000F098B" w:rsidRPr="000F098B" w:rsidTr="000F098B">
        <w:trPr>
          <w:trHeight w:val="363"/>
        </w:trPr>
        <w:tc>
          <w:tcPr>
            <w:tcW w:w="2429" w:type="dxa"/>
            <w:tcBorders>
              <w:top w:val="nil"/>
              <w:left w:val="single" w:sz="8" w:space="0" w:color="auto"/>
              <w:bottom w:val="nil"/>
              <w:right w:val="single" w:sz="8" w:space="0" w:color="auto"/>
            </w:tcBorders>
            <w:shd w:val="clear" w:color="auto" w:fill="auto"/>
            <w:hideMark/>
          </w:tcPr>
          <w:p w:rsidR="000F098B" w:rsidRPr="000F098B" w:rsidRDefault="000F098B" w:rsidP="000F098B">
            <w:pPr>
              <w:widowControl/>
              <w:adjustRightInd/>
              <w:spacing w:line="240" w:lineRule="auto"/>
              <w:textAlignment w:val="auto"/>
              <w:rPr>
                <w:rFonts w:ascii="Arial" w:hAnsi="Arial" w:cs="Arial"/>
                <w:color w:val="000000"/>
                <w:sz w:val="20"/>
                <w:szCs w:val="20"/>
                <w:lang w:val="es-MX" w:eastAsia="es-MX"/>
              </w:rPr>
            </w:pPr>
            <w:r w:rsidRPr="000F098B">
              <w:rPr>
                <w:rFonts w:ascii="Arial" w:hAnsi="Arial" w:cs="Arial"/>
                <w:color w:val="000000"/>
                <w:sz w:val="20"/>
                <w:szCs w:val="20"/>
                <w:lang w:eastAsia="es-MX"/>
              </w:rPr>
              <w:t>8.1.4 Ley de Ingresos Devengada</w:t>
            </w:r>
          </w:p>
        </w:tc>
        <w:tc>
          <w:tcPr>
            <w:tcW w:w="1521"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1414AC" w:rsidP="000F098B">
            <w:pPr>
              <w:widowControl/>
              <w:adjustRightInd/>
              <w:spacing w:line="240" w:lineRule="auto"/>
              <w:jc w:val="right"/>
              <w:textAlignment w:val="auto"/>
              <w:rPr>
                <w:rFonts w:ascii="Calibri" w:hAnsi="Calibri" w:cs="Calibri"/>
                <w:color w:val="000000"/>
                <w:sz w:val="22"/>
                <w:szCs w:val="22"/>
                <w:lang w:val="es-MX" w:eastAsia="es-MX"/>
              </w:rPr>
            </w:pPr>
            <w:r>
              <w:rPr>
                <w:rFonts w:ascii="Calibri" w:hAnsi="Calibri" w:cs="Calibri"/>
                <w:color w:val="000000"/>
                <w:sz w:val="22"/>
                <w:szCs w:val="22"/>
                <w:lang w:val="es-MX" w:eastAsia="es-MX"/>
              </w:rPr>
              <w:t>0.00</w:t>
            </w:r>
          </w:p>
        </w:tc>
        <w:tc>
          <w:tcPr>
            <w:tcW w:w="1896" w:type="dxa"/>
            <w:tcBorders>
              <w:top w:val="nil"/>
              <w:left w:val="nil"/>
              <w:bottom w:val="single" w:sz="8" w:space="0" w:color="auto"/>
              <w:right w:val="nil"/>
            </w:tcBorders>
            <w:shd w:val="clear" w:color="auto" w:fill="auto"/>
            <w:noWrap/>
            <w:hideMark/>
          </w:tcPr>
          <w:p w:rsidR="000F098B" w:rsidRPr="000F098B" w:rsidRDefault="00F55685" w:rsidP="000F098B">
            <w:pPr>
              <w:widowControl/>
              <w:adjustRightInd/>
              <w:spacing w:line="240" w:lineRule="auto"/>
              <w:jc w:val="right"/>
              <w:textAlignment w:val="auto"/>
              <w:rPr>
                <w:rFonts w:ascii="Calibri" w:hAnsi="Calibri" w:cs="Calibri"/>
                <w:color w:val="000000"/>
                <w:sz w:val="22"/>
                <w:szCs w:val="22"/>
                <w:lang w:val="es-MX" w:eastAsia="es-MX"/>
              </w:rPr>
            </w:pPr>
            <w:r>
              <w:rPr>
                <w:rFonts w:ascii="Calibri" w:hAnsi="Calibri" w:cs="Calibri"/>
                <w:color w:val="000000"/>
                <w:sz w:val="22"/>
                <w:szCs w:val="22"/>
                <w:lang w:val="es-MX" w:eastAsia="es-MX"/>
              </w:rPr>
              <w:t>11,764,419.63</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F55685" w:rsidP="000F098B">
            <w:pPr>
              <w:widowControl/>
              <w:adjustRightInd/>
              <w:spacing w:line="240" w:lineRule="auto"/>
              <w:jc w:val="right"/>
              <w:textAlignment w:val="auto"/>
              <w:rPr>
                <w:rFonts w:ascii="Calibri" w:hAnsi="Calibri" w:cs="Calibri"/>
                <w:color w:val="000000"/>
                <w:sz w:val="22"/>
                <w:szCs w:val="22"/>
                <w:lang w:val="es-MX" w:eastAsia="es-MX"/>
              </w:rPr>
            </w:pPr>
            <w:r>
              <w:rPr>
                <w:rFonts w:ascii="Calibri" w:hAnsi="Calibri" w:cs="Calibri"/>
                <w:color w:val="000000"/>
                <w:sz w:val="22"/>
                <w:szCs w:val="22"/>
                <w:lang w:val="es-MX" w:eastAsia="es-MX"/>
              </w:rPr>
              <w:t>11,764,419.63</w:t>
            </w:r>
          </w:p>
        </w:tc>
      </w:tr>
      <w:tr w:rsidR="000F098B" w:rsidRPr="000F098B" w:rsidTr="000F098B">
        <w:trPr>
          <w:trHeight w:val="363"/>
        </w:trPr>
        <w:tc>
          <w:tcPr>
            <w:tcW w:w="2429" w:type="dxa"/>
            <w:tcBorders>
              <w:top w:val="single" w:sz="8" w:space="0" w:color="auto"/>
              <w:left w:val="single" w:sz="8" w:space="0" w:color="auto"/>
              <w:bottom w:val="single" w:sz="8" w:space="0" w:color="auto"/>
              <w:right w:val="single" w:sz="8" w:space="0" w:color="auto"/>
            </w:tcBorders>
            <w:shd w:val="clear" w:color="auto" w:fill="auto"/>
            <w:hideMark/>
          </w:tcPr>
          <w:p w:rsidR="000F098B" w:rsidRPr="000F098B" w:rsidRDefault="000F098B" w:rsidP="000F098B">
            <w:pPr>
              <w:widowControl/>
              <w:adjustRightInd/>
              <w:spacing w:line="240" w:lineRule="auto"/>
              <w:textAlignment w:val="auto"/>
              <w:rPr>
                <w:rFonts w:ascii="Arial" w:hAnsi="Arial" w:cs="Arial"/>
                <w:color w:val="000000"/>
                <w:sz w:val="20"/>
                <w:szCs w:val="20"/>
                <w:lang w:val="es-MX" w:eastAsia="es-MX"/>
              </w:rPr>
            </w:pPr>
            <w:r w:rsidRPr="000F098B">
              <w:rPr>
                <w:rFonts w:ascii="Arial" w:hAnsi="Arial" w:cs="Arial"/>
                <w:color w:val="000000"/>
                <w:sz w:val="20"/>
                <w:szCs w:val="20"/>
                <w:lang w:eastAsia="es-MX"/>
              </w:rPr>
              <w:t>8.1.5 Ley de Ingresos Recaudada</w:t>
            </w:r>
          </w:p>
        </w:tc>
        <w:tc>
          <w:tcPr>
            <w:tcW w:w="1521"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nil"/>
              <w:bottom w:val="single" w:sz="8" w:space="0" w:color="auto"/>
              <w:right w:val="nil"/>
            </w:tcBorders>
            <w:shd w:val="clear" w:color="auto" w:fill="auto"/>
            <w:noWrap/>
            <w:hideMark/>
          </w:tcPr>
          <w:p w:rsidR="000F098B" w:rsidRPr="000F098B" w:rsidRDefault="001414AC" w:rsidP="000F098B">
            <w:pPr>
              <w:widowControl/>
              <w:adjustRightInd/>
              <w:spacing w:line="240" w:lineRule="auto"/>
              <w:jc w:val="right"/>
              <w:textAlignment w:val="auto"/>
              <w:rPr>
                <w:rFonts w:ascii="Calibri" w:hAnsi="Calibri" w:cs="Calibri"/>
                <w:color w:val="000000"/>
                <w:sz w:val="22"/>
                <w:szCs w:val="22"/>
                <w:lang w:val="es-MX" w:eastAsia="es-MX"/>
              </w:rPr>
            </w:pPr>
            <w:r>
              <w:rPr>
                <w:rFonts w:ascii="Calibri" w:hAnsi="Calibri" w:cs="Calibri"/>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1414AC" w:rsidP="000F098B">
            <w:pPr>
              <w:widowControl/>
              <w:adjustRightInd/>
              <w:spacing w:line="240" w:lineRule="auto"/>
              <w:jc w:val="right"/>
              <w:textAlignment w:val="auto"/>
              <w:rPr>
                <w:rFonts w:ascii="Calibri" w:hAnsi="Calibri" w:cs="Calibri"/>
                <w:color w:val="000000"/>
                <w:sz w:val="22"/>
                <w:szCs w:val="22"/>
                <w:lang w:val="es-MX" w:eastAsia="es-MX"/>
              </w:rPr>
            </w:pPr>
            <w:r>
              <w:rPr>
                <w:rFonts w:ascii="Calibri" w:hAnsi="Calibri" w:cs="Calibri"/>
                <w:color w:val="000000"/>
                <w:sz w:val="22"/>
                <w:szCs w:val="22"/>
                <w:lang w:val="es-MX" w:eastAsia="es-MX"/>
              </w:rPr>
              <w:t>0.00</w:t>
            </w:r>
          </w:p>
        </w:tc>
      </w:tr>
      <w:tr w:rsidR="000F098B" w:rsidRPr="000F098B" w:rsidTr="000F098B">
        <w:trPr>
          <w:trHeight w:val="363"/>
        </w:trPr>
        <w:tc>
          <w:tcPr>
            <w:tcW w:w="2429" w:type="dxa"/>
            <w:tcBorders>
              <w:top w:val="nil"/>
              <w:left w:val="single" w:sz="8" w:space="0" w:color="auto"/>
              <w:bottom w:val="nil"/>
              <w:right w:val="nil"/>
            </w:tcBorders>
            <w:shd w:val="clear" w:color="auto" w:fill="auto"/>
            <w:hideMark/>
          </w:tcPr>
          <w:p w:rsidR="000F098B" w:rsidRPr="000F098B" w:rsidRDefault="000F098B" w:rsidP="000F098B">
            <w:pPr>
              <w:widowControl/>
              <w:adjustRightInd/>
              <w:spacing w:line="240" w:lineRule="auto"/>
              <w:textAlignment w:val="auto"/>
              <w:rPr>
                <w:rFonts w:ascii="Arial" w:hAnsi="Arial" w:cs="Arial"/>
                <w:b/>
                <w:bCs/>
                <w:color w:val="000000"/>
                <w:sz w:val="20"/>
                <w:szCs w:val="20"/>
                <w:lang w:val="es-MX" w:eastAsia="es-MX"/>
              </w:rPr>
            </w:pPr>
            <w:r w:rsidRPr="000F098B">
              <w:rPr>
                <w:rFonts w:ascii="Arial" w:hAnsi="Arial" w:cs="Arial"/>
                <w:b/>
                <w:bCs/>
                <w:color w:val="000000"/>
                <w:sz w:val="20"/>
                <w:szCs w:val="20"/>
                <w:lang w:eastAsia="es-MX"/>
              </w:rPr>
              <w:t>8.2 PRESUPUESTO DE EGRESOS</w:t>
            </w:r>
          </w:p>
        </w:tc>
        <w:tc>
          <w:tcPr>
            <w:tcW w:w="1521" w:type="dxa"/>
            <w:tcBorders>
              <w:top w:val="nil"/>
              <w:left w:val="single" w:sz="8" w:space="0" w:color="auto"/>
              <w:bottom w:val="single" w:sz="8" w:space="0" w:color="auto"/>
              <w:right w:val="nil"/>
            </w:tcBorders>
            <w:shd w:val="clear" w:color="auto" w:fill="auto"/>
            <w:noWrap/>
            <w:hideMark/>
          </w:tcPr>
          <w:p w:rsidR="000F098B" w:rsidRPr="00F55685" w:rsidRDefault="000F098B" w:rsidP="000F098B">
            <w:pPr>
              <w:widowControl/>
              <w:adjustRightInd/>
              <w:spacing w:line="240" w:lineRule="auto"/>
              <w:jc w:val="right"/>
              <w:textAlignment w:val="auto"/>
              <w:rPr>
                <w:rFonts w:ascii="Calibri" w:hAnsi="Calibri" w:cs="Calibri"/>
                <w:b/>
                <w:color w:val="000000"/>
                <w:sz w:val="22"/>
                <w:szCs w:val="22"/>
                <w:lang w:val="es-MX" w:eastAsia="es-MX"/>
              </w:rPr>
            </w:pPr>
            <w:r w:rsidRPr="00F55685">
              <w:rPr>
                <w:rFonts w:ascii="Calibri" w:hAnsi="Calibri" w:cs="Calibri"/>
                <w:b/>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F55685" w:rsidRDefault="00F55685" w:rsidP="000F098B">
            <w:pPr>
              <w:widowControl/>
              <w:adjustRightInd/>
              <w:spacing w:line="240" w:lineRule="auto"/>
              <w:jc w:val="right"/>
              <w:textAlignment w:val="auto"/>
              <w:rPr>
                <w:rFonts w:ascii="Calibri" w:hAnsi="Calibri" w:cs="Calibri"/>
                <w:b/>
                <w:color w:val="000000"/>
                <w:sz w:val="22"/>
                <w:szCs w:val="22"/>
                <w:lang w:val="es-MX" w:eastAsia="es-MX"/>
              </w:rPr>
            </w:pPr>
            <w:r>
              <w:rPr>
                <w:rFonts w:ascii="Calibri" w:hAnsi="Calibri" w:cs="Calibri"/>
                <w:b/>
                <w:color w:val="000000"/>
                <w:sz w:val="22"/>
                <w:szCs w:val="22"/>
                <w:lang w:val="es-MX" w:eastAsia="es-MX"/>
              </w:rPr>
              <w:t>75,655,203.26</w:t>
            </w:r>
          </w:p>
        </w:tc>
        <w:tc>
          <w:tcPr>
            <w:tcW w:w="1896" w:type="dxa"/>
            <w:tcBorders>
              <w:top w:val="nil"/>
              <w:left w:val="nil"/>
              <w:bottom w:val="single" w:sz="8" w:space="0" w:color="auto"/>
              <w:right w:val="single" w:sz="8" w:space="0" w:color="auto"/>
            </w:tcBorders>
            <w:shd w:val="clear" w:color="auto" w:fill="auto"/>
            <w:noWrap/>
            <w:hideMark/>
          </w:tcPr>
          <w:p w:rsidR="000F098B" w:rsidRPr="00F55685" w:rsidRDefault="00F55685" w:rsidP="000F098B">
            <w:pPr>
              <w:widowControl/>
              <w:adjustRightInd/>
              <w:spacing w:line="240" w:lineRule="auto"/>
              <w:jc w:val="right"/>
              <w:textAlignment w:val="auto"/>
              <w:rPr>
                <w:rFonts w:ascii="Calibri" w:hAnsi="Calibri" w:cs="Calibri"/>
                <w:b/>
                <w:color w:val="000000"/>
                <w:sz w:val="22"/>
                <w:szCs w:val="22"/>
                <w:lang w:val="es-MX" w:eastAsia="es-MX"/>
              </w:rPr>
            </w:pPr>
            <w:r>
              <w:rPr>
                <w:rFonts w:ascii="Calibri" w:hAnsi="Calibri" w:cs="Calibri"/>
                <w:b/>
                <w:color w:val="000000"/>
                <w:sz w:val="22"/>
                <w:szCs w:val="22"/>
                <w:lang w:val="es-MX" w:eastAsia="es-MX"/>
              </w:rPr>
              <w:t>75,655,203.26</w:t>
            </w:r>
          </w:p>
        </w:tc>
        <w:tc>
          <w:tcPr>
            <w:tcW w:w="1896" w:type="dxa"/>
            <w:tcBorders>
              <w:top w:val="nil"/>
              <w:left w:val="nil"/>
              <w:bottom w:val="single" w:sz="8" w:space="0" w:color="auto"/>
              <w:right w:val="single" w:sz="8" w:space="0" w:color="auto"/>
            </w:tcBorders>
            <w:shd w:val="clear" w:color="auto" w:fill="auto"/>
            <w:noWrap/>
            <w:hideMark/>
          </w:tcPr>
          <w:p w:rsidR="000F098B" w:rsidRPr="00F55685" w:rsidRDefault="00F55685" w:rsidP="000F098B">
            <w:pPr>
              <w:widowControl/>
              <w:adjustRightInd/>
              <w:spacing w:line="240" w:lineRule="auto"/>
              <w:jc w:val="right"/>
              <w:textAlignment w:val="auto"/>
              <w:rPr>
                <w:rFonts w:ascii="Calibri" w:hAnsi="Calibri" w:cs="Calibri"/>
                <w:b/>
                <w:color w:val="000000"/>
                <w:sz w:val="22"/>
                <w:szCs w:val="22"/>
                <w:lang w:val="es-MX" w:eastAsia="es-MX"/>
              </w:rPr>
            </w:pPr>
            <w:r>
              <w:rPr>
                <w:rFonts w:ascii="Calibri" w:hAnsi="Calibri" w:cs="Calibri"/>
                <w:b/>
                <w:color w:val="000000"/>
                <w:sz w:val="22"/>
                <w:szCs w:val="22"/>
                <w:lang w:val="es-MX" w:eastAsia="es-MX"/>
              </w:rPr>
              <w:t>49,984,101.34</w:t>
            </w:r>
          </w:p>
        </w:tc>
      </w:tr>
      <w:tr w:rsidR="000F098B" w:rsidRPr="000F098B" w:rsidTr="000F098B">
        <w:trPr>
          <w:trHeight w:val="415"/>
        </w:trPr>
        <w:tc>
          <w:tcPr>
            <w:tcW w:w="2429" w:type="dxa"/>
            <w:tcBorders>
              <w:top w:val="single" w:sz="8" w:space="0" w:color="auto"/>
              <w:left w:val="single" w:sz="8" w:space="0" w:color="auto"/>
              <w:bottom w:val="single" w:sz="8" w:space="0" w:color="auto"/>
              <w:right w:val="single" w:sz="8" w:space="0" w:color="auto"/>
            </w:tcBorders>
            <w:shd w:val="clear" w:color="auto" w:fill="auto"/>
            <w:hideMark/>
          </w:tcPr>
          <w:p w:rsidR="000F098B" w:rsidRPr="000F098B" w:rsidRDefault="000F098B" w:rsidP="000F098B">
            <w:pPr>
              <w:widowControl/>
              <w:adjustRightInd/>
              <w:spacing w:line="240" w:lineRule="auto"/>
              <w:textAlignment w:val="auto"/>
              <w:rPr>
                <w:rFonts w:ascii="Arial" w:hAnsi="Arial" w:cs="Arial"/>
                <w:color w:val="000000"/>
                <w:sz w:val="20"/>
                <w:szCs w:val="20"/>
                <w:lang w:val="es-MX" w:eastAsia="es-MX"/>
              </w:rPr>
            </w:pPr>
            <w:r w:rsidRPr="000F098B">
              <w:rPr>
                <w:rFonts w:ascii="Arial" w:hAnsi="Arial" w:cs="Arial"/>
                <w:color w:val="000000"/>
                <w:sz w:val="20"/>
                <w:szCs w:val="20"/>
                <w:lang w:eastAsia="es-MX"/>
              </w:rPr>
              <w:t>8.2.1 Presupuesto de Egresos Aprobado</w:t>
            </w:r>
          </w:p>
        </w:tc>
        <w:tc>
          <w:tcPr>
            <w:tcW w:w="1521"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nil"/>
              <w:bottom w:val="single" w:sz="8" w:space="0" w:color="auto"/>
              <w:right w:val="nil"/>
            </w:tcBorders>
            <w:shd w:val="clear" w:color="auto" w:fill="auto"/>
            <w:noWrap/>
            <w:hideMark/>
          </w:tcPr>
          <w:p w:rsidR="000F098B" w:rsidRPr="000F098B" w:rsidRDefault="00F55685" w:rsidP="000F098B">
            <w:pPr>
              <w:widowControl/>
              <w:adjustRightInd/>
              <w:spacing w:line="240" w:lineRule="auto"/>
              <w:jc w:val="right"/>
              <w:textAlignment w:val="auto"/>
              <w:rPr>
                <w:rFonts w:ascii="Calibri" w:hAnsi="Calibri" w:cs="Calibri"/>
                <w:color w:val="000000"/>
                <w:sz w:val="22"/>
                <w:szCs w:val="22"/>
                <w:lang w:val="es-MX" w:eastAsia="es-MX"/>
              </w:rPr>
            </w:pPr>
            <w:r>
              <w:rPr>
                <w:rFonts w:ascii="Calibri" w:hAnsi="Calibri" w:cs="Calibri"/>
                <w:color w:val="000000"/>
                <w:sz w:val="22"/>
                <w:szCs w:val="22"/>
                <w:lang w:val="es-MX" w:eastAsia="es-MX"/>
              </w:rPr>
              <w:t>18,489,444.18</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F55685" w:rsidP="000F098B">
            <w:pPr>
              <w:widowControl/>
              <w:adjustRightInd/>
              <w:spacing w:line="240" w:lineRule="auto"/>
              <w:jc w:val="right"/>
              <w:textAlignment w:val="auto"/>
              <w:rPr>
                <w:rFonts w:ascii="Calibri" w:hAnsi="Calibri" w:cs="Calibri"/>
                <w:color w:val="000000"/>
                <w:sz w:val="22"/>
                <w:szCs w:val="22"/>
                <w:lang w:val="es-MX" w:eastAsia="es-MX"/>
              </w:rPr>
            </w:pPr>
            <w:r>
              <w:rPr>
                <w:rFonts w:ascii="Calibri" w:hAnsi="Calibri" w:cs="Calibri"/>
                <w:color w:val="000000"/>
                <w:sz w:val="22"/>
                <w:szCs w:val="22"/>
                <w:lang w:val="es-MX" w:eastAsia="es-MX"/>
              </w:rPr>
              <w:t>18,489,444.18</w:t>
            </w:r>
          </w:p>
        </w:tc>
      </w:tr>
      <w:tr w:rsidR="000F098B" w:rsidRPr="000F098B" w:rsidTr="000F098B">
        <w:trPr>
          <w:trHeight w:val="363"/>
        </w:trPr>
        <w:tc>
          <w:tcPr>
            <w:tcW w:w="2429" w:type="dxa"/>
            <w:tcBorders>
              <w:top w:val="nil"/>
              <w:left w:val="single" w:sz="8" w:space="0" w:color="auto"/>
              <w:bottom w:val="nil"/>
              <w:right w:val="single" w:sz="8" w:space="0" w:color="auto"/>
            </w:tcBorders>
            <w:shd w:val="clear" w:color="auto" w:fill="auto"/>
            <w:hideMark/>
          </w:tcPr>
          <w:p w:rsidR="000F098B" w:rsidRPr="000F098B" w:rsidRDefault="000F098B" w:rsidP="000F098B">
            <w:pPr>
              <w:widowControl/>
              <w:adjustRightInd/>
              <w:spacing w:line="240" w:lineRule="auto"/>
              <w:textAlignment w:val="auto"/>
              <w:rPr>
                <w:rFonts w:ascii="Arial" w:hAnsi="Arial" w:cs="Arial"/>
                <w:color w:val="000000"/>
                <w:sz w:val="20"/>
                <w:szCs w:val="20"/>
                <w:lang w:val="es-MX" w:eastAsia="es-MX"/>
              </w:rPr>
            </w:pPr>
            <w:r w:rsidRPr="000F098B">
              <w:rPr>
                <w:rFonts w:ascii="Arial" w:hAnsi="Arial" w:cs="Arial"/>
                <w:color w:val="000000"/>
                <w:sz w:val="20"/>
                <w:szCs w:val="20"/>
                <w:lang w:eastAsia="es-MX"/>
              </w:rPr>
              <w:t>8.2.2 Presupuesto de Egresos por Ejercer</w:t>
            </w:r>
          </w:p>
        </w:tc>
        <w:tc>
          <w:tcPr>
            <w:tcW w:w="1521"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F55685" w:rsidP="000F098B">
            <w:pPr>
              <w:widowControl/>
              <w:adjustRightInd/>
              <w:spacing w:line="240" w:lineRule="auto"/>
              <w:jc w:val="right"/>
              <w:textAlignment w:val="auto"/>
              <w:rPr>
                <w:rFonts w:ascii="Calibri" w:hAnsi="Calibri" w:cs="Calibri"/>
                <w:color w:val="000000"/>
                <w:sz w:val="22"/>
                <w:szCs w:val="22"/>
                <w:lang w:val="es-MX" w:eastAsia="es-MX"/>
              </w:rPr>
            </w:pPr>
            <w:r>
              <w:rPr>
                <w:rFonts w:ascii="Calibri" w:hAnsi="Calibri" w:cs="Calibri"/>
                <w:color w:val="000000"/>
                <w:sz w:val="22"/>
                <w:szCs w:val="22"/>
                <w:lang w:val="es-MX" w:eastAsia="es-MX"/>
              </w:rPr>
              <w:t>24,992,050.67</w:t>
            </w:r>
          </w:p>
        </w:tc>
        <w:tc>
          <w:tcPr>
            <w:tcW w:w="1896" w:type="dxa"/>
            <w:tcBorders>
              <w:top w:val="nil"/>
              <w:left w:val="nil"/>
              <w:bottom w:val="single" w:sz="8" w:space="0" w:color="auto"/>
              <w:right w:val="nil"/>
            </w:tcBorders>
            <w:shd w:val="clear" w:color="auto" w:fill="auto"/>
            <w:noWrap/>
            <w:hideMark/>
          </w:tcPr>
          <w:p w:rsidR="000F098B" w:rsidRPr="000F098B" w:rsidRDefault="00F55685" w:rsidP="000F098B">
            <w:pPr>
              <w:widowControl/>
              <w:adjustRightInd/>
              <w:spacing w:line="240" w:lineRule="auto"/>
              <w:jc w:val="right"/>
              <w:textAlignment w:val="auto"/>
              <w:rPr>
                <w:rFonts w:ascii="Calibri" w:hAnsi="Calibri" w:cs="Calibri"/>
                <w:color w:val="000000"/>
                <w:sz w:val="22"/>
                <w:szCs w:val="22"/>
                <w:lang w:val="es-MX" w:eastAsia="es-MX"/>
              </w:rPr>
            </w:pPr>
            <w:r>
              <w:rPr>
                <w:rFonts w:ascii="Calibri" w:hAnsi="Calibri" w:cs="Calibri"/>
                <w:color w:val="000000"/>
                <w:sz w:val="22"/>
                <w:szCs w:val="22"/>
                <w:lang w:val="es-MX" w:eastAsia="es-MX"/>
              </w:rPr>
              <w:t>16,555,659.22</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F55685" w:rsidP="000F098B">
            <w:pPr>
              <w:widowControl/>
              <w:adjustRightInd/>
              <w:spacing w:line="240" w:lineRule="auto"/>
              <w:jc w:val="right"/>
              <w:textAlignment w:val="auto"/>
              <w:rPr>
                <w:rFonts w:ascii="Calibri" w:hAnsi="Calibri" w:cs="Calibri"/>
                <w:color w:val="000000"/>
                <w:sz w:val="22"/>
                <w:szCs w:val="22"/>
                <w:lang w:val="es-MX" w:eastAsia="es-MX"/>
              </w:rPr>
            </w:pPr>
            <w:r>
              <w:rPr>
                <w:rFonts w:ascii="Calibri" w:hAnsi="Calibri" w:cs="Calibri"/>
                <w:color w:val="000000"/>
                <w:sz w:val="22"/>
                <w:szCs w:val="22"/>
                <w:lang w:val="es-MX" w:eastAsia="es-MX"/>
              </w:rPr>
              <w:t>8,436,391.45</w:t>
            </w:r>
          </w:p>
        </w:tc>
      </w:tr>
      <w:tr w:rsidR="000F098B" w:rsidRPr="000F098B" w:rsidTr="000F098B">
        <w:trPr>
          <w:trHeight w:val="568"/>
        </w:trPr>
        <w:tc>
          <w:tcPr>
            <w:tcW w:w="2429" w:type="dxa"/>
            <w:tcBorders>
              <w:top w:val="single" w:sz="8" w:space="0" w:color="auto"/>
              <w:left w:val="single" w:sz="8" w:space="0" w:color="auto"/>
              <w:bottom w:val="single" w:sz="8" w:space="0" w:color="auto"/>
              <w:right w:val="single" w:sz="8" w:space="0" w:color="auto"/>
            </w:tcBorders>
            <w:shd w:val="clear" w:color="auto" w:fill="auto"/>
            <w:hideMark/>
          </w:tcPr>
          <w:p w:rsidR="000F098B" w:rsidRPr="000F098B" w:rsidRDefault="000F098B" w:rsidP="000F098B">
            <w:pPr>
              <w:widowControl/>
              <w:adjustRightInd/>
              <w:spacing w:line="240" w:lineRule="auto"/>
              <w:textAlignment w:val="auto"/>
              <w:rPr>
                <w:rFonts w:ascii="Arial" w:hAnsi="Arial" w:cs="Arial"/>
                <w:color w:val="000000"/>
                <w:sz w:val="20"/>
                <w:szCs w:val="20"/>
                <w:lang w:val="es-MX" w:eastAsia="es-MX"/>
              </w:rPr>
            </w:pPr>
            <w:r w:rsidRPr="000F098B">
              <w:rPr>
                <w:rFonts w:ascii="Arial" w:hAnsi="Arial" w:cs="Arial"/>
                <w:color w:val="000000"/>
                <w:sz w:val="20"/>
                <w:szCs w:val="20"/>
                <w:lang w:eastAsia="es-MX"/>
              </w:rPr>
              <w:t>8.2.3 Modificaciones al Presupuesto de Egresos Aprobado</w:t>
            </w:r>
          </w:p>
        </w:tc>
        <w:tc>
          <w:tcPr>
            <w:tcW w:w="1521"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1414AC" w:rsidP="000F098B">
            <w:pPr>
              <w:widowControl/>
              <w:adjustRightInd/>
              <w:spacing w:line="240" w:lineRule="auto"/>
              <w:jc w:val="right"/>
              <w:textAlignment w:val="auto"/>
              <w:rPr>
                <w:rFonts w:ascii="Calibri" w:hAnsi="Calibri" w:cs="Calibri"/>
                <w:color w:val="000000"/>
                <w:sz w:val="22"/>
                <w:szCs w:val="22"/>
                <w:lang w:val="es-MX" w:eastAsia="es-MX"/>
              </w:rPr>
            </w:pPr>
            <w:r>
              <w:rPr>
                <w:rFonts w:ascii="Calibri" w:hAnsi="Calibri" w:cs="Calibri"/>
                <w:color w:val="000000"/>
                <w:sz w:val="22"/>
                <w:szCs w:val="22"/>
                <w:lang w:val="es-MX" w:eastAsia="es-MX"/>
              </w:rPr>
              <w:t>0.00</w:t>
            </w:r>
          </w:p>
        </w:tc>
        <w:tc>
          <w:tcPr>
            <w:tcW w:w="1896" w:type="dxa"/>
            <w:tcBorders>
              <w:top w:val="nil"/>
              <w:left w:val="nil"/>
              <w:bottom w:val="single" w:sz="8" w:space="0" w:color="auto"/>
              <w:right w:val="nil"/>
            </w:tcBorders>
            <w:shd w:val="clear" w:color="auto" w:fill="auto"/>
            <w:noWrap/>
            <w:hideMark/>
          </w:tcPr>
          <w:p w:rsidR="000F098B" w:rsidRPr="000F098B" w:rsidRDefault="00F55685" w:rsidP="000F098B">
            <w:pPr>
              <w:widowControl/>
              <w:adjustRightInd/>
              <w:spacing w:line="240" w:lineRule="auto"/>
              <w:jc w:val="right"/>
              <w:textAlignment w:val="auto"/>
              <w:rPr>
                <w:rFonts w:ascii="Calibri" w:hAnsi="Calibri" w:cs="Calibri"/>
                <w:color w:val="000000"/>
                <w:sz w:val="22"/>
                <w:szCs w:val="22"/>
                <w:lang w:val="es-MX" w:eastAsia="es-MX"/>
              </w:rPr>
            </w:pPr>
            <w:r>
              <w:rPr>
                <w:rFonts w:ascii="Calibri" w:hAnsi="Calibri" w:cs="Calibri"/>
                <w:color w:val="000000"/>
                <w:sz w:val="22"/>
                <w:szCs w:val="22"/>
                <w:lang w:val="es-MX" w:eastAsia="es-MX"/>
              </w:rPr>
              <w:t>6,502,606.49</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F55685" w:rsidP="000F098B">
            <w:pPr>
              <w:widowControl/>
              <w:adjustRightInd/>
              <w:spacing w:line="240" w:lineRule="auto"/>
              <w:jc w:val="right"/>
              <w:textAlignment w:val="auto"/>
              <w:rPr>
                <w:rFonts w:ascii="Calibri" w:hAnsi="Calibri" w:cs="Calibri"/>
                <w:color w:val="000000"/>
                <w:sz w:val="22"/>
                <w:szCs w:val="22"/>
                <w:lang w:val="es-MX" w:eastAsia="es-MX"/>
              </w:rPr>
            </w:pPr>
            <w:r>
              <w:rPr>
                <w:rFonts w:ascii="Calibri" w:hAnsi="Calibri" w:cs="Calibri"/>
                <w:color w:val="000000"/>
                <w:sz w:val="22"/>
                <w:szCs w:val="22"/>
                <w:lang w:val="es-MX" w:eastAsia="es-MX"/>
              </w:rPr>
              <w:t>6,502,606.49</w:t>
            </w:r>
          </w:p>
        </w:tc>
      </w:tr>
      <w:tr w:rsidR="000F098B" w:rsidRPr="000F098B" w:rsidTr="000F098B">
        <w:trPr>
          <w:trHeight w:val="466"/>
        </w:trPr>
        <w:tc>
          <w:tcPr>
            <w:tcW w:w="2429" w:type="dxa"/>
            <w:tcBorders>
              <w:top w:val="nil"/>
              <w:left w:val="single" w:sz="8" w:space="0" w:color="auto"/>
              <w:bottom w:val="nil"/>
              <w:right w:val="single" w:sz="8" w:space="0" w:color="auto"/>
            </w:tcBorders>
            <w:shd w:val="clear" w:color="auto" w:fill="auto"/>
            <w:hideMark/>
          </w:tcPr>
          <w:p w:rsidR="000F098B" w:rsidRPr="000F098B" w:rsidRDefault="000F098B" w:rsidP="000F098B">
            <w:pPr>
              <w:widowControl/>
              <w:adjustRightInd/>
              <w:spacing w:line="240" w:lineRule="auto"/>
              <w:textAlignment w:val="auto"/>
              <w:rPr>
                <w:rFonts w:ascii="Arial" w:hAnsi="Arial" w:cs="Arial"/>
                <w:color w:val="000000"/>
                <w:sz w:val="20"/>
                <w:szCs w:val="20"/>
                <w:lang w:val="es-MX" w:eastAsia="es-MX"/>
              </w:rPr>
            </w:pPr>
            <w:r w:rsidRPr="000F098B">
              <w:rPr>
                <w:rFonts w:ascii="Arial" w:hAnsi="Arial" w:cs="Arial"/>
                <w:color w:val="000000"/>
                <w:sz w:val="20"/>
                <w:szCs w:val="20"/>
                <w:lang w:eastAsia="es-MX"/>
              </w:rPr>
              <w:t>8.2.4 Presupuesto de Egresos Comprometido</w:t>
            </w:r>
          </w:p>
        </w:tc>
        <w:tc>
          <w:tcPr>
            <w:tcW w:w="1521"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F55685" w:rsidP="000F098B">
            <w:pPr>
              <w:widowControl/>
              <w:adjustRightInd/>
              <w:spacing w:line="240" w:lineRule="auto"/>
              <w:jc w:val="right"/>
              <w:textAlignment w:val="auto"/>
              <w:rPr>
                <w:rFonts w:ascii="Calibri" w:hAnsi="Calibri" w:cs="Calibri"/>
                <w:color w:val="000000"/>
                <w:sz w:val="22"/>
                <w:szCs w:val="22"/>
                <w:lang w:val="es-MX" w:eastAsia="es-MX"/>
              </w:rPr>
            </w:pPr>
            <w:r>
              <w:rPr>
                <w:rFonts w:ascii="Calibri" w:hAnsi="Calibri" w:cs="Calibri"/>
                <w:color w:val="000000"/>
                <w:sz w:val="22"/>
                <w:szCs w:val="22"/>
                <w:lang w:val="es-MX" w:eastAsia="es-MX"/>
              </w:rPr>
              <w:t>16,555,659.22</w:t>
            </w:r>
          </w:p>
        </w:tc>
        <w:tc>
          <w:tcPr>
            <w:tcW w:w="1896" w:type="dxa"/>
            <w:tcBorders>
              <w:top w:val="nil"/>
              <w:left w:val="nil"/>
              <w:bottom w:val="single" w:sz="8" w:space="0" w:color="auto"/>
              <w:right w:val="nil"/>
            </w:tcBorders>
            <w:shd w:val="clear" w:color="auto" w:fill="auto"/>
            <w:noWrap/>
            <w:hideMark/>
          </w:tcPr>
          <w:p w:rsidR="000F098B" w:rsidRPr="000F098B" w:rsidRDefault="00F55685" w:rsidP="00F55685">
            <w:pPr>
              <w:widowControl/>
              <w:adjustRightInd/>
              <w:spacing w:line="240" w:lineRule="auto"/>
              <w:jc w:val="right"/>
              <w:textAlignment w:val="auto"/>
              <w:rPr>
                <w:rFonts w:ascii="Calibri" w:hAnsi="Calibri" w:cs="Calibri"/>
                <w:color w:val="000000"/>
                <w:sz w:val="22"/>
                <w:szCs w:val="22"/>
                <w:lang w:val="es-MX" w:eastAsia="es-MX"/>
              </w:rPr>
            </w:pPr>
            <w:r>
              <w:rPr>
                <w:rFonts w:ascii="Calibri" w:hAnsi="Calibri" w:cs="Calibri"/>
                <w:color w:val="000000"/>
                <w:sz w:val="22"/>
                <w:szCs w:val="22"/>
                <w:lang w:val="es-MX" w:eastAsia="es-MX"/>
              </w:rPr>
              <w:t>12,383,497.79</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F55685" w:rsidP="000F098B">
            <w:pPr>
              <w:widowControl/>
              <w:adjustRightInd/>
              <w:spacing w:line="240" w:lineRule="auto"/>
              <w:jc w:val="right"/>
              <w:textAlignment w:val="auto"/>
              <w:rPr>
                <w:rFonts w:ascii="Calibri" w:hAnsi="Calibri" w:cs="Calibri"/>
                <w:color w:val="000000"/>
                <w:sz w:val="22"/>
                <w:szCs w:val="22"/>
                <w:lang w:val="es-MX" w:eastAsia="es-MX"/>
              </w:rPr>
            </w:pPr>
            <w:r>
              <w:rPr>
                <w:rFonts w:ascii="Calibri" w:hAnsi="Calibri" w:cs="Calibri"/>
                <w:color w:val="000000"/>
                <w:sz w:val="22"/>
                <w:szCs w:val="22"/>
                <w:lang w:val="es-MX" w:eastAsia="es-MX"/>
              </w:rPr>
              <w:t>41,72,161.43</w:t>
            </w:r>
          </w:p>
        </w:tc>
      </w:tr>
      <w:tr w:rsidR="00F55685" w:rsidRPr="000F098B" w:rsidTr="000F098B">
        <w:trPr>
          <w:trHeight w:val="415"/>
        </w:trPr>
        <w:tc>
          <w:tcPr>
            <w:tcW w:w="2429" w:type="dxa"/>
            <w:tcBorders>
              <w:top w:val="single" w:sz="8" w:space="0" w:color="auto"/>
              <w:left w:val="single" w:sz="8" w:space="0" w:color="auto"/>
              <w:bottom w:val="single" w:sz="8" w:space="0" w:color="auto"/>
              <w:right w:val="single" w:sz="8" w:space="0" w:color="auto"/>
            </w:tcBorders>
            <w:shd w:val="clear" w:color="auto" w:fill="auto"/>
            <w:hideMark/>
          </w:tcPr>
          <w:p w:rsidR="00F55685" w:rsidRPr="000F098B" w:rsidRDefault="00F55685" w:rsidP="000F098B">
            <w:pPr>
              <w:widowControl/>
              <w:adjustRightInd/>
              <w:spacing w:line="240" w:lineRule="auto"/>
              <w:textAlignment w:val="auto"/>
              <w:rPr>
                <w:rFonts w:ascii="Arial" w:hAnsi="Arial" w:cs="Arial"/>
                <w:color w:val="000000"/>
                <w:sz w:val="20"/>
                <w:szCs w:val="20"/>
                <w:lang w:val="es-MX" w:eastAsia="es-MX"/>
              </w:rPr>
            </w:pPr>
            <w:r w:rsidRPr="000F098B">
              <w:rPr>
                <w:rFonts w:ascii="Arial" w:hAnsi="Arial" w:cs="Arial"/>
                <w:color w:val="000000"/>
                <w:sz w:val="20"/>
                <w:szCs w:val="20"/>
                <w:lang w:eastAsia="es-MX"/>
              </w:rPr>
              <w:t>8.2.5 Presupuesto de Egresos Devengado</w:t>
            </w:r>
          </w:p>
        </w:tc>
        <w:tc>
          <w:tcPr>
            <w:tcW w:w="1521" w:type="dxa"/>
            <w:tcBorders>
              <w:top w:val="nil"/>
              <w:left w:val="nil"/>
              <w:bottom w:val="single" w:sz="8" w:space="0" w:color="auto"/>
              <w:right w:val="nil"/>
            </w:tcBorders>
            <w:shd w:val="clear" w:color="auto" w:fill="auto"/>
            <w:noWrap/>
            <w:hideMark/>
          </w:tcPr>
          <w:p w:rsidR="00F55685" w:rsidRPr="000F098B" w:rsidRDefault="00F55685"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F55685" w:rsidRDefault="00F55685" w:rsidP="00F55685">
            <w:pPr>
              <w:jc w:val="right"/>
            </w:pPr>
            <w:r w:rsidRPr="002700EB">
              <w:rPr>
                <w:rFonts w:ascii="Calibri" w:hAnsi="Calibri" w:cs="Calibri"/>
                <w:color w:val="000000"/>
                <w:sz w:val="22"/>
                <w:szCs w:val="22"/>
                <w:lang w:val="es-MX" w:eastAsia="es-MX"/>
              </w:rPr>
              <w:t>12</w:t>
            </w:r>
            <w:r>
              <w:rPr>
                <w:rFonts w:ascii="Calibri" w:hAnsi="Calibri" w:cs="Calibri"/>
                <w:color w:val="000000"/>
                <w:sz w:val="22"/>
                <w:szCs w:val="22"/>
                <w:lang w:val="es-MX" w:eastAsia="es-MX"/>
              </w:rPr>
              <w:t>,</w:t>
            </w:r>
            <w:r w:rsidRPr="002700EB">
              <w:rPr>
                <w:rFonts w:ascii="Calibri" w:hAnsi="Calibri" w:cs="Calibri"/>
                <w:color w:val="000000"/>
                <w:sz w:val="22"/>
                <w:szCs w:val="22"/>
                <w:lang w:val="es-MX" w:eastAsia="es-MX"/>
              </w:rPr>
              <w:t>383</w:t>
            </w:r>
            <w:r>
              <w:rPr>
                <w:rFonts w:ascii="Calibri" w:hAnsi="Calibri" w:cs="Calibri"/>
                <w:color w:val="000000"/>
                <w:sz w:val="22"/>
                <w:szCs w:val="22"/>
                <w:lang w:val="es-MX" w:eastAsia="es-MX"/>
              </w:rPr>
              <w:t>,</w:t>
            </w:r>
            <w:r w:rsidRPr="002700EB">
              <w:rPr>
                <w:rFonts w:ascii="Calibri" w:hAnsi="Calibri" w:cs="Calibri"/>
                <w:color w:val="000000"/>
                <w:sz w:val="22"/>
                <w:szCs w:val="22"/>
                <w:lang w:val="es-MX" w:eastAsia="es-MX"/>
              </w:rPr>
              <w:t>497.79</w:t>
            </w:r>
          </w:p>
        </w:tc>
        <w:tc>
          <w:tcPr>
            <w:tcW w:w="1896" w:type="dxa"/>
            <w:tcBorders>
              <w:top w:val="nil"/>
              <w:left w:val="nil"/>
              <w:bottom w:val="single" w:sz="8" w:space="0" w:color="auto"/>
              <w:right w:val="nil"/>
            </w:tcBorders>
            <w:shd w:val="clear" w:color="auto" w:fill="auto"/>
            <w:noWrap/>
            <w:hideMark/>
          </w:tcPr>
          <w:p w:rsidR="00F55685" w:rsidRDefault="00F55685" w:rsidP="00F55685">
            <w:pPr>
              <w:jc w:val="right"/>
            </w:pPr>
            <w:r w:rsidRPr="002700EB">
              <w:rPr>
                <w:rFonts w:ascii="Calibri" w:hAnsi="Calibri" w:cs="Calibri"/>
                <w:color w:val="000000"/>
                <w:sz w:val="22"/>
                <w:szCs w:val="22"/>
                <w:lang w:val="es-MX" w:eastAsia="es-MX"/>
              </w:rPr>
              <w:t>12</w:t>
            </w:r>
            <w:r>
              <w:rPr>
                <w:rFonts w:ascii="Calibri" w:hAnsi="Calibri" w:cs="Calibri"/>
                <w:color w:val="000000"/>
                <w:sz w:val="22"/>
                <w:szCs w:val="22"/>
                <w:lang w:val="es-MX" w:eastAsia="es-MX"/>
              </w:rPr>
              <w:t>,</w:t>
            </w:r>
            <w:r w:rsidRPr="002700EB">
              <w:rPr>
                <w:rFonts w:ascii="Calibri" w:hAnsi="Calibri" w:cs="Calibri"/>
                <w:color w:val="000000"/>
                <w:sz w:val="22"/>
                <w:szCs w:val="22"/>
                <w:lang w:val="es-MX" w:eastAsia="es-MX"/>
              </w:rPr>
              <w:t>383</w:t>
            </w:r>
            <w:r>
              <w:rPr>
                <w:rFonts w:ascii="Calibri" w:hAnsi="Calibri" w:cs="Calibri"/>
                <w:color w:val="000000"/>
                <w:sz w:val="22"/>
                <w:szCs w:val="22"/>
                <w:lang w:val="es-MX" w:eastAsia="es-MX"/>
              </w:rPr>
              <w:t>,</w:t>
            </w:r>
            <w:r w:rsidRPr="002700EB">
              <w:rPr>
                <w:rFonts w:ascii="Calibri" w:hAnsi="Calibri" w:cs="Calibri"/>
                <w:color w:val="000000"/>
                <w:sz w:val="22"/>
                <w:szCs w:val="22"/>
                <w:lang w:val="es-MX" w:eastAsia="es-MX"/>
              </w:rPr>
              <w:t>497.79</w:t>
            </w:r>
          </w:p>
        </w:tc>
        <w:tc>
          <w:tcPr>
            <w:tcW w:w="1896" w:type="dxa"/>
            <w:tcBorders>
              <w:top w:val="nil"/>
              <w:left w:val="single" w:sz="8" w:space="0" w:color="auto"/>
              <w:bottom w:val="single" w:sz="8" w:space="0" w:color="auto"/>
              <w:right w:val="single" w:sz="8" w:space="0" w:color="auto"/>
            </w:tcBorders>
            <w:shd w:val="clear" w:color="auto" w:fill="auto"/>
            <w:noWrap/>
            <w:hideMark/>
          </w:tcPr>
          <w:p w:rsidR="00F55685" w:rsidRPr="000F098B" w:rsidRDefault="00F55685"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r>
      <w:tr w:rsidR="000F098B" w:rsidRPr="000F098B" w:rsidTr="000F098B">
        <w:trPr>
          <w:trHeight w:val="415"/>
        </w:trPr>
        <w:tc>
          <w:tcPr>
            <w:tcW w:w="2429" w:type="dxa"/>
            <w:tcBorders>
              <w:top w:val="nil"/>
              <w:left w:val="single" w:sz="8" w:space="0" w:color="auto"/>
              <w:bottom w:val="nil"/>
              <w:right w:val="single" w:sz="8" w:space="0" w:color="auto"/>
            </w:tcBorders>
            <w:shd w:val="clear" w:color="auto" w:fill="auto"/>
            <w:hideMark/>
          </w:tcPr>
          <w:p w:rsidR="000F098B" w:rsidRPr="000F098B" w:rsidRDefault="000F098B" w:rsidP="000F098B">
            <w:pPr>
              <w:widowControl/>
              <w:adjustRightInd/>
              <w:spacing w:line="240" w:lineRule="auto"/>
              <w:textAlignment w:val="auto"/>
              <w:rPr>
                <w:rFonts w:ascii="Arial" w:hAnsi="Arial" w:cs="Arial"/>
                <w:color w:val="000000"/>
                <w:sz w:val="20"/>
                <w:szCs w:val="20"/>
                <w:lang w:val="es-MX" w:eastAsia="es-MX"/>
              </w:rPr>
            </w:pPr>
            <w:r w:rsidRPr="000F098B">
              <w:rPr>
                <w:rFonts w:ascii="Arial" w:hAnsi="Arial" w:cs="Arial"/>
                <w:color w:val="000000"/>
                <w:sz w:val="20"/>
                <w:szCs w:val="20"/>
                <w:lang w:eastAsia="es-MX"/>
              </w:rPr>
              <w:lastRenderedPageBreak/>
              <w:t>8.2.6 Presupuesto de Egresos Ejercido</w:t>
            </w:r>
          </w:p>
        </w:tc>
        <w:tc>
          <w:tcPr>
            <w:tcW w:w="1521"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F55685" w:rsidP="00F55685">
            <w:pPr>
              <w:widowControl/>
              <w:adjustRightInd/>
              <w:spacing w:line="240" w:lineRule="auto"/>
              <w:jc w:val="right"/>
              <w:textAlignment w:val="auto"/>
              <w:rPr>
                <w:rFonts w:ascii="Calibri" w:hAnsi="Calibri" w:cs="Calibri"/>
                <w:color w:val="000000"/>
                <w:sz w:val="22"/>
                <w:szCs w:val="22"/>
                <w:lang w:val="es-MX" w:eastAsia="es-MX"/>
              </w:rPr>
            </w:pPr>
            <w:r>
              <w:rPr>
                <w:rFonts w:ascii="Calibri" w:hAnsi="Calibri" w:cs="Calibri"/>
                <w:color w:val="000000"/>
                <w:sz w:val="22"/>
                <w:szCs w:val="22"/>
                <w:lang w:val="es-MX" w:eastAsia="es-MX"/>
              </w:rPr>
              <w:t>12,383,497.79</w:t>
            </w:r>
          </w:p>
        </w:tc>
        <w:tc>
          <w:tcPr>
            <w:tcW w:w="1896" w:type="dxa"/>
            <w:tcBorders>
              <w:top w:val="nil"/>
              <w:left w:val="nil"/>
              <w:bottom w:val="single" w:sz="8" w:space="0" w:color="auto"/>
              <w:right w:val="nil"/>
            </w:tcBorders>
            <w:shd w:val="clear" w:color="auto" w:fill="auto"/>
            <w:noWrap/>
            <w:hideMark/>
          </w:tcPr>
          <w:p w:rsidR="000F098B" w:rsidRPr="000F098B" w:rsidRDefault="00F55685" w:rsidP="000F098B">
            <w:pPr>
              <w:widowControl/>
              <w:adjustRightInd/>
              <w:spacing w:line="240" w:lineRule="auto"/>
              <w:jc w:val="right"/>
              <w:textAlignment w:val="auto"/>
              <w:rPr>
                <w:rFonts w:ascii="Calibri" w:hAnsi="Calibri" w:cs="Calibri"/>
                <w:color w:val="000000"/>
                <w:sz w:val="22"/>
                <w:szCs w:val="22"/>
                <w:lang w:val="es-MX" w:eastAsia="es-MX"/>
              </w:rPr>
            </w:pPr>
            <w:r>
              <w:rPr>
                <w:rFonts w:ascii="Calibri" w:hAnsi="Calibri" w:cs="Calibri"/>
                <w:color w:val="000000"/>
                <w:sz w:val="22"/>
                <w:szCs w:val="22"/>
                <w:lang w:val="es-MX" w:eastAsia="es-MX"/>
              </w:rPr>
              <w:t>12,340,497.79</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r>
      <w:tr w:rsidR="000F098B" w:rsidRPr="000F098B" w:rsidTr="000F098B">
        <w:trPr>
          <w:trHeight w:val="415"/>
        </w:trPr>
        <w:tc>
          <w:tcPr>
            <w:tcW w:w="2429" w:type="dxa"/>
            <w:tcBorders>
              <w:top w:val="single" w:sz="8" w:space="0" w:color="auto"/>
              <w:left w:val="single" w:sz="8" w:space="0" w:color="auto"/>
              <w:bottom w:val="single" w:sz="8" w:space="0" w:color="auto"/>
              <w:right w:val="single" w:sz="8" w:space="0" w:color="auto"/>
            </w:tcBorders>
            <w:shd w:val="clear" w:color="auto" w:fill="auto"/>
            <w:hideMark/>
          </w:tcPr>
          <w:p w:rsidR="000F098B" w:rsidRPr="000F098B" w:rsidRDefault="000F098B" w:rsidP="000F098B">
            <w:pPr>
              <w:widowControl/>
              <w:adjustRightInd/>
              <w:spacing w:line="240" w:lineRule="auto"/>
              <w:textAlignment w:val="auto"/>
              <w:rPr>
                <w:rFonts w:ascii="Arial" w:hAnsi="Arial" w:cs="Arial"/>
                <w:color w:val="000000"/>
                <w:sz w:val="20"/>
                <w:szCs w:val="20"/>
                <w:lang w:val="es-MX" w:eastAsia="es-MX"/>
              </w:rPr>
            </w:pPr>
            <w:r w:rsidRPr="000F098B">
              <w:rPr>
                <w:rFonts w:ascii="Arial" w:hAnsi="Arial" w:cs="Arial"/>
                <w:color w:val="000000"/>
                <w:sz w:val="20"/>
                <w:szCs w:val="20"/>
                <w:lang w:eastAsia="es-MX"/>
              </w:rPr>
              <w:t>8.2.7 Presupuesto de Egresos Pagado</w:t>
            </w:r>
          </w:p>
        </w:tc>
        <w:tc>
          <w:tcPr>
            <w:tcW w:w="1521"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F55685" w:rsidP="00F55685">
            <w:pPr>
              <w:widowControl/>
              <w:adjustRightInd/>
              <w:spacing w:line="240" w:lineRule="auto"/>
              <w:jc w:val="right"/>
              <w:textAlignment w:val="auto"/>
              <w:rPr>
                <w:rFonts w:ascii="Calibri" w:hAnsi="Calibri" w:cs="Calibri"/>
                <w:color w:val="000000"/>
                <w:sz w:val="22"/>
                <w:szCs w:val="22"/>
                <w:lang w:val="es-MX" w:eastAsia="es-MX"/>
              </w:rPr>
            </w:pPr>
            <w:r>
              <w:rPr>
                <w:rFonts w:ascii="Calibri" w:hAnsi="Calibri" w:cs="Calibri"/>
                <w:color w:val="000000"/>
                <w:sz w:val="22"/>
                <w:szCs w:val="22"/>
                <w:lang w:val="es-MX" w:eastAsia="es-MX"/>
              </w:rPr>
              <w:t>12,340,497.79</w:t>
            </w:r>
          </w:p>
        </w:tc>
        <w:tc>
          <w:tcPr>
            <w:tcW w:w="1896"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F55685" w:rsidP="000F098B">
            <w:pPr>
              <w:widowControl/>
              <w:adjustRightInd/>
              <w:spacing w:line="240" w:lineRule="auto"/>
              <w:jc w:val="right"/>
              <w:textAlignment w:val="auto"/>
              <w:rPr>
                <w:rFonts w:ascii="Calibri" w:hAnsi="Calibri" w:cs="Calibri"/>
                <w:color w:val="000000"/>
                <w:sz w:val="22"/>
                <w:szCs w:val="22"/>
                <w:lang w:val="es-MX" w:eastAsia="es-MX"/>
              </w:rPr>
            </w:pPr>
            <w:r>
              <w:rPr>
                <w:rFonts w:ascii="Calibri" w:hAnsi="Calibri" w:cs="Calibri"/>
                <w:color w:val="000000"/>
                <w:sz w:val="22"/>
                <w:szCs w:val="22"/>
                <w:lang w:val="es-MX" w:eastAsia="es-MX"/>
              </w:rPr>
              <w:t>12,340,497.79</w:t>
            </w:r>
          </w:p>
        </w:tc>
      </w:tr>
    </w:tbl>
    <w:p w:rsidR="00822A04" w:rsidRPr="003705B0" w:rsidRDefault="00822A04" w:rsidP="003705B0">
      <w:pPr>
        <w:rPr>
          <w:rFonts w:ascii="Arial" w:hAnsi="Arial" w:cs="Arial"/>
          <w:bCs/>
          <w:highlight w:val="yellow"/>
        </w:rPr>
      </w:pPr>
    </w:p>
    <w:p w:rsidR="003705B0" w:rsidRPr="003705B0" w:rsidRDefault="003705B0" w:rsidP="003705B0">
      <w:pPr>
        <w:spacing w:line="240" w:lineRule="auto"/>
        <w:rPr>
          <w:rFonts w:ascii="Arial" w:hAnsi="Arial" w:cs="Arial"/>
          <w:b/>
          <w:u w:val="single"/>
        </w:rPr>
      </w:pPr>
      <w:r w:rsidRPr="003705B0">
        <w:rPr>
          <w:rFonts w:ascii="Arial" w:hAnsi="Arial" w:cs="Arial"/>
          <w:b/>
          <w:u w:val="single"/>
        </w:rPr>
        <w:t>c) NOTAS DE GESTIÓN ADMINISTRATIVA</w:t>
      </w:r>
    </w:p>
    <w:p w:rsidR="003705B0" w:rsidRPr="003705B0" w:rsidRDefault="003705B0" w:rsidP="003705B0">
      <w:pPr>
        <w:spacing w:line="240" w:lineRule="auto"/>
        <w:rPr>
          <w:rFonts w:ascii="Arial" w:hAnsi="Arial" w:cs="Arial"/>
          <w:b/>
          <w:u w:val="single"/>
        </w:rPr>
      </w:pPr>
    </w:p>
    <w:p w:rsidR="003705B0" w:rsidRPr="003705B0" w:rsidRDefault="003705B0" w:rsidP="003705B0">
      <w:pPr>
        <w:spacing w:line="240" w:lineRule="auto"/>
        <w:rPr>
          <w:rFonts w:ascii="Arial" w:hAnsi="Arial" w:cs="Arial"/>
          <w:b/>
          <w:bCs/>
        </w:rPr>
      </w:pPr>
      <w:r w:rsidRPr="003705B0">
        <w:rPr>
          <w:rFonts w:ascii="Arial" w:hAnsi="Arial" w:cs="Arial"/>
          <w:b/>
          <w:bCs/>
        </w:rPr>
        <w:t>GA-01 Introducción.</w:t>
      </w:r>
    </w:p>
    <w:p w:rsidR="003705B0" w:rsidRPr="003705B0" w:rsidRDefault="003705B0" w:rsidP="003705B0">
      <w:pPr>
        <w:spacing w:line="240" w:lineRule="auto"/>
        <w:rPr>
          <w:rFonts w:ascii="Arial" w:hAnsi="Arial" w:cs="Arial"/>
          <w:bCs/>
        </w:rPr>
      </w:pPr>
      <w:r w:rsidRPr="003705B0">
        <w:rPr>
          <w:rFonts w:ascii="Arial" w:hAnsi="Arial" w:cs="Arial"/>
          <w:bCs/>
        </w:rPr>
        <w:t xml:space="preserve">Los Estados Financieros de la Presidencia Municipal de </w:t>
      </w:r>
      <w:r>
        <w:rPr>
          <w:rFonts w:ascii="Arial" w:hAnsi="Arial" w:cs="Arial"/>
          <w:bCs/>
        </w:rPr>
        <w:t>Guerrero</w:t>
      </w:r>
      <w:r w:rsidRPr="003705B0">
        <w:rPr>
          <w:rFonts w:ascii="Arial" w:hAnsi="Arial" w:cs="Arial"/>
          <w:bCs/>
        </w:rPr>
        <w:t>, proveen de información financiera a los principales usuarios de la misma, al Congreso y a los ciudadanos.</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rPr>
          <w:rFonts w:ascii="Arial" w:hAnsi="Arial" w:cs="Arial"/>
          <w:bCs/>
        </w:rPr>
      </w:pPr>
      <w:r w:rsidRPr="003705B0">
        <w:rPr>
          <w:rFonts w:ascii="Arial" w:hAnsi="Arial" w:cs="Arial"/>
          <w:bCs/>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rPr>
          <w:rFonts w:ascii="Arial" w:hAnsi="Arial" w:cs="Arial"/>
          <w:bCs/>
        </w:rPr>
      </w:pPr>
      <w:r w:rsidRPr="003705B0">
        <w:rPr>
          <w:rFonts w:ascii="Arial" w:hAnsi="Arial" w:cs="Arial"/>
          <w:bCs/>
        </w:rPr>
        <w:t>De esta manera, se informa y explica la respuesta del Municipio a las condiciones relacionadas con la información financiera de cada período de gestión; además, de exponer aquellas políticas que podrían afectar la toma de decisiones en períodos posteriores.</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rPr>
          <w:rFonts w:ascii="Arial" w:hAnsi="Arial" w:cs="Arial"/>
          <w:b/>
          <w:bCs/>
        </w:rPr>
      </w:pPr>
      <w:r w:rsidRPr="003705B0">
        <w:rPr>
          <w:rFonts w:ascii="Arial" w:hAnsi="Arial" w:cs="Arial"/>
          <w:b/>
          <w:bCs/>
        </w:rPr>
        <w:t>GA- 02  Panorama Económico y Financiero</w:t>
      </w:r>
    </w:p>
    <w:p w:rsidR="003705B0" w:rsidRPr="003705B0" w:rsidRDefault="003705B0" w:rsidP="003705B0">
      <w:pPr>
        <w:spacing w:line="240" w:lineRule="auto"/>
        <w:rPr>
          <w:rFonts w:ascii="Arial" w:hAnsi="Arial" w:cs="Arial"/>
          <w:bCs/>
        </w:rPr>
      </w:pPr>
      <w:r w:rsidRPr="003705B0">
        <w:rPr>
          <w:rFonts w:ascii="Arial" w:hAnsi="Arial" w:cs="Arial"/>
          <w:bCs/>
        </w:rPr>
        <w:t xml:space="preserve">La Presidencia Municipal de </w:t>
      </w:r>
      <w:r>
        <w:rPr>
          <w:rFonts w:ascii="Arial" w:hAnsi="Arial" w:cs="Arial"/>
          <w:bCs/>
        </w:rPr>
        <w:t>Guerrero</w:t>
      </w:r>
      <w:r w:rsidRPr="003705B0">
        <w:rPr>
          <w:rFonts w:ascii="Arial" w:hAnsi="Arial" w:cs="Arial"/>
          <w:bCs/>
        </w:rPr>
        <w:t xml:space="preserve"> opera principalmente con recursos federales así como aquellos ingresos propios que por concepto de impuestos al patrimonio, derechos por prestación de servicios, aprovechamientos, etc.</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rPr>
          <w:rFonts w:ascii="Arial" w:hAnsi="Arial" w:cs="Arial"/>
          <w:b/>
          <w:bCs/>
        </w:rPr>
      </w:pPr>
      <w:r w:rsidRPr="003705B0">
        <w:rPr>
          <w:rFonts w:ascii="Arial" w:hAnsi="Arial" w:cs="Arial"/>
          <w:b/>
          <w:bCs/>
        </w:rPr>
        <w:t>GA-03  Autorización e Historia</w:t>
      </w:r>
    </w:p>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rPr>
      </w:pPr>
      <w:r w:rsidRPr="003705B0">
        <w:rPr>
          <w:rFonts w:ascii="Arial" w:hAnsi="Arial" w:cs="Arial"/>
        </w:rPr>
        <w:t xml:space="preserve">Reseña Histórica </w:t>
      </w:r>
      <w:r>
        <w:rPr>
          <w:rFonts w:ascii="Arial" w:hAnsi="Arial" w:cs="Arial"/>
        </w:rPr>
        <w:t>Guerrero</w:t>
      </w:r>
      <w:r w:rsidRPr="003705B0">
        <w:rPr>
          <w:rFonts w:ascii="Arial" w:hAnsi="Arial" w:cs="Arial"/>
        </w:rPr>
        <w:t xml:space="preserve"> fue fundado por 60 personas en 182</w:t>
      </w:r>
      <w:r w:rsidR="00B44749">
        <w:rPr>
          <w:rFonts w:ascii="Arial" w:hAnsi="Arial" w:cs="Arial"/>
        </w:rPr>
        <w:t>7</w:t>
      </w:r>
      <w:r w:rsidRPr="003705B0">
        <w:rPr>
          <w:rFonts w:ascii="Arial" w:hAnsi="Arial" w:cs="Arial"/>
        </w:rPr>
        <w:t xml:space="preserve"> con el nombre de Villa Nueva; 20 años más tarde se le elevó a la categoría de villa, por decreto del Gobierno del </w:t>
      </w:r>
      <w:hyperlink r:id="rId8" w:tooltip="Estado de Nuevo León y Coahuila" w:history="1">
        <w:r w:rsidRPr="003705B0">
          <w:rPr>
            <w:rStyle w:val="Hipervnculo"/>
            <w:rFonts w:ascii="Arial" w:hAnsi="Arial" w:cs="Arial"/>
          </w:rPr>
          <w:t>Estado de Nuevo León y Coahuila</w:t>
        </w:r>
      </w:hyperlink>
      <w:r w:rsidRPr="003705B0">
        <w:rPr>
          <w:rFonts w:ascii="Arial" w:hAnsi="Arial" w:cs="Arial"/>
        </w:rPr>
        <w:t>. En ese entonces, Coahuila estaba anexada a aquel estado y fue hasta el año de 1864 que el presidente Benito Juárez expidió el decreto donde independizó a Coahuila de Nuevo León.</w:t>
      </w:r>
    </w:p>
    <w:p w:rsidR="003705B0" w:rsidRPr="003705B0" w:rsidRDefault="003705B0" w:rsidP="003705B0">
      <w:pPr>
        <w:spacing w:line="240" w:lineRule="auto"/>
        <w:rPr>
          <w:rFonts w:ascii="Arial" w:hAnsi="Arial" w:cs="Arial"/>
        </w:rPr>
      </w:pPr>
    </w:p>
    <w:p w:rsidR="003705B0" w:rsidRPr="003705B0" w:rsidRDefault="003705B0" w:rsidP="003705B0">
      <w:pPr>
        <w:spacing w:line="240" w:lineRule="auto"/>
        <w:rPr>
          <w:rFonts w:ascii="Arial" w:hAnsi="Arial" w:cs="Arial"/>
          <w:b/>
          <w:bCs/>
        </w:rPr>
      </w:pPr>
      <w:r w:rsidRPr="003705B0">
        <w:rPr>
          <w:rFonts w:ascii="Arial" w:hAnsi="Arial" w:cs="Arial"/>
          <w:b/>
          <w:bCs/>
        </w:rPr>
        <w:t>GA-04  Organización y Objeto Social</w:t>
      </w:r>
    </w:p>
    <w:p w:rsidR="003705B0" w:rsidRPr="003705B0" w:rsidRDefault="003705B0" w:rsidP="003705B0">
      <w:pPr>
        <w:pStyle w:val="Default"/>
        <w:jc w:val="both"/>
        <w:rPr>
          <w:color w:val="auto"/>
          <w:sz w:val="22"/>
          <w:szCs w:val="22"/>
          <w:lang w:val="es-ES"/>
        </w:rPr>
      </w:pPr>
      <w:r w:rsidRPr="003705B0">
        <w:rPr>
          <w:color w:val="auto"/>
          <w:sz w:val="22"/>
          <w:szCs w:val="22"/>
          <w:lang w:val="es-ES"/>
        </w:rPr>
        <w:t xml:space="preserve">El Municipio se constituirá, dentro del régimen interior del Estado, en un orden constitucional de gobierno municipal, libre, democrático, republicano, representativo y popular. </w:t>
      </w:r>
    </w:p>
    <w:p w:rsidR="003705B0" w:rsidRPr="003705B0" w:rsidRDefault="003705B0" w:rsidP="003705B0">
      <w:pPr>
        <w:rPr>
          <w:rFonts w:ascii="Arial" w:hAnsi="Arial" w:cs="Arial"/>
        </w:rPr>
      </w:pPr>
      <w:r w:rsidRPr="003705B0">
        <w:rPr>
          <w:rFonts w:ascii="Arial" w:hAnsi="Arial" w:cs="Arial"/>
        </w:rPr>
        <w:t>El Municipalismo se instituye en el régimen interior del Estado como la fórmula política, orgánica y funcional, para que los Gobiernos Estatal y Municipal actúen, bajo el principio de fidelidad municipal, de manera constructiva, corresponsable y armónicamente en el desempeño de sus funciones exclusivas, concurrentes o coincidentes.</w:t>
      </w:r>
    </w:p>
    <w:p w:rsidR="003705B0" w:rsidRPr="003705B0" w:rsidRDefault="003705B0" w:rsidP="003705B0">
      <w:pPr>
        <w:spacing w:line="240" w:lineRule="auto"/>
        <w:rPr>
          <w:rFonts w:ascii="Arial" w:hAnsi="Arial" w:cs="Arial"/>
          <w:b/>
          <w:bCs/>
        </w:rPr>
      </w:pPr>
      <w:r w:rsidRPr="003705B0">
        <w:rPr>
          <w:rFonts w:ascii="Arial" w:hAnsi="Arial" w:cs="Arial"/>
          <w:b/>
          <w:bCs/>
        </w:rPr>
        <w:t>GA-05  Bases de Preparación de los Estados Financieros</w:t>
      </w:r>
    </w:p>
    <w:p w:rsidR="003705B0" w:rsidRPr="003705B0" w:rsidRDefault="003705B0" w:rsidP="003705B0">
      <w:pPr>
        <w:spacing w:line="240" w:lineRule="auto"/>
        <w:rPr>
          <w:rFonts w:ascii="Arial" w:hAnsi="Arial" w:cs="Arial"/>
          <w:bCs/>
        </w:rPr>
      </w:pPr>
      <w:r w:rsidRPr="003705B0">
        <w:rPr>
          <w:rFonts w:ascii="Arial" w:hAnsi="Arial" w:cs="Arial"/>
          <w:bCs/>
        </w:rPr>
        <w:t xml:space="preserve">Los estados financieros están preparados sobre la base del valor histórico original, conforme a las políticas emitidas por el Consejo Nacional de Armonización Contable que </w:t>
      </w:r>
      <w:r w:rsidRPr="003705B0">
        <w:rPr>
          <w:rFonts w:ascii="Arial" w:hAnsi="Arial" w:cs="Arial"/>
          <w:bCs/>
        </w:rPr>
        <w:lastRenderedPageBreak/>
        <w:t xml:space="preserve">le son aplicables y conforme a normas de información financiera, que son emitidas por el Consejo Mexicano para la Investigación y Desarrollo de normas de Información Financiera.  </w:t>
      </w:r>
    </w:p>
    <w:p w:rsidR="003705B0" w:rsidRPr="003705B0" w:rsidRDefault="003705B0" w:rsidP="003705B0">
      <w:pPr>
        <w:spacing w:line="240" w:lineRule="auto"/>
        <w:rPr>
          <w:rFonts w:ascii="Arial" w:hAnsi="Arial" w:cs="Arial"/>
          <w:bCs/>
        </w:rPr>
      </w:pPr>
      <w:r w:rsidRPr="003705B0">
        <w:rPr>
          <w:rFonts w:ascii="Arial" w:hAnsi="Arial" w:cs="Arial"/>
          <w:bCs/>
        </w:rPr>
        <w:t xml:space="preserve">Los estados financieros preparados por la administración, no reflejan los efectos de la inflación en la  información financiera, como lo estipulan las Normas de Información Financiera.  </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ind w:left="708"/>
        <w:rPr>
          <w:rFonts w:ascii="Arial" w:hAnsi="Arial" w:cs="Arial"/>
          <w:bCs/>
        </w:rPr>
      </w:pPr>
      <w:r w:rsidRPr="003705B0">
        <w:rPr>
          <w:rFonts w:ascii="Arial" w:hAnsi="Arial" w:cs="Arial"/>
          <w:bCs/>
        </w:rPr>
        <w:t xml:space="preserve">a) Reconocimiento de Ingresos y Gastos: los ingresos se reconocen y registran como tales en el momento en que se perciben efectivamente y los gastos conforme se devenguen.  </w:t>
      </w:r>
    </w:p>
    <w:p w:rsidR="003705B0" w:rsidRPr="003705B0" w:rsidRDefault="003705B0" w:rsidP="003705B0">
      <w:pPr>
        <w:spacing w:line="240" w:lineRule="auto"/>
        <w:ind w:left="708"/>
        <w:rPr>
          <w:rFonts w:ascii="Arial" w:hAnsi="Arial" w:cs="Arial"/>
          <w:bCs/>
        </w:rPr>
      </w:pPr>
      <w:r w:rsidRPr="003705B0">
        <w:rPr>
          <w:rFonts w:ascii="Arial" w:hAnsi="Arial" w:cs="Arial"/>
          <w:bCs/>
        </w:rPr>
        <w:t>b) Activo Fijo: Las incidencias en las inversiones de Muebles e Inmuebles de acuerdo a los principios contables gubernamentales, se aplican y registran afectando su rubro específico.</w:t>
      </w:r>
    </w:p>
    <w:p w:rsidR="003705B0" w:rsidRPr="003705B0" w:rsidRDefault="003705B0" w:rsidP="003705B0">
      <w:pPr>
        <w:spacing w:line="240" w:lineRule="auto"/>
        <w:ind w:left="708"/>
        <w:rPr>
          <w:rFonts w:ascii="Arial" w:hAnsi="Arial" w:cs="Arial"/>
          <w:bCs/>
        </w:rPr>
      </w:pPr>
      <w:r w:rsidRPr="003705B0">
        <w:rPr>
          <w:rFonts w:ascii="Arial" w:hAnsi="Arial" w:cs="Arial"/>
          <w:bCs/>
        </w:rPr>
        <w:t xml:space="preserve">c) Pagos por separación: Es política del organismo, aplicar al resultado del ejercicio en que se pagan las erogaciones que por indemnizaciones primas de antigüedad a que puedan tener derecho los trabajadores en el caso de separación o muerte de acuerdo a la Ley Federal del Trabajo.   </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rPr>
          <w:rFonts w:ascii="Arial" w:hAnsi="Arial" w:cs="Arial"/>
          <w:b/>
          <w:bCs/>
        </w:rPr>
      </w:pPr>
      <w:r w:rsidRPr="003705B0">
        <w:rPr>
          <w:rFonts w:ascii="Arial" w:hAnsi="Arial" w:cs="Arial"/>
          <w:b/>
          <w:bCs/>
        </w:rPr>
        <w:t>GA-06  Políticas de Contabilidad Significativas</w:t>
      </w:r>
    </w:p>
    <w:p w:rsidR="003705B0" w:rsidRPr="003705B0" w:rsidRDefault="003705B0" w:rsidP="003705B0">
      <w:pPr>
        <w:spacing w:line="240" w:lineRule="auto"/>
        <w:rPr>
          <w:rFonts w:ascii="Arial" w:hAnsi="Arial" w:cs="Arial"/>
        </w:rPr>
      </w:pPr>
      <w:r w:rsidRPr="003705B0">
        <w:rPr>
          <w:rFonts w:ascii="Arial" w:hAnsi="Arial" w:cs="Arial"/>
        </w:rPr>
        <w:t xml:space="preserve">El Municipio de </w:t>
      </w:r>
      <w:r>
        <w:rPr>
          <w:rFonts w:ascii="Arial" w:hAnsi="Arial" w:cs="Arial"/>
        </w:rPr>
        <w:t>Guerrero</w:t>
      </w:r>
      <w:r w:rsidRPr="003705B0">
        <w:rPr>
          <w:rFonts w:ascii="Arial" w:hAnsi="Arial" w:cs="Arial"/>
        </w:rPr>
        <w:t>, no es contribuyente del Impuesto Sobre la Renta, conforme al Título II de la Ley de la materia. Sin embargo, tiene la obligación de retener y enterar dicho impuesto y exigir la documentación que terceros que estén obligados a ello en los términos de la propia Ley y son deducibles por no reunir los requisitos previstos en dicha Ley.</w:t>
      </w:r>
    </w:p>
    <w:p w:rsidR="003705B0" w:rsidRPr="003705B0" w:rsidRDefault="003705B0" w:rsidP="003705B0">
      <w:pPr>
        <w:spacing w:line="240" w:lineRule="auto"/>
        <w:rPr>
          <w:rFonts w:ascii="Arial" w:hAnsi="Arial" w:cs="Arial"/>
        </w:rPr>
      </w:pPr>
    </w:p>
    <w:p w:rsidR="003705B0" w:rsidRPr="003705B0" w:rsidRDefault="003705B0" w:rsidP="003705B0">
      <w:pPr>
        <w:spacing w:line="240" w:lineRule="auto"/>
        <w:rPr>
          <w:rFonts w:ascii="Arial" w:hAnsi="Arial" w:cs="Arial"/>
        </w:rPr>
      </w:pPr>
      <w:r w:rsidRPr="003705B0">
        <w:rPr>
          <w:rFonts w:ascii="Arial" w:hAnsi="Arial" w:cs="Arial"/>
        </w:rPr>
        <w:t>Para efectos del Artículo 32-A, fracción IV del Código Fiscal de la Federación, los organismos descentralizados con fines no lucrativos que formen parte de la Administración Pública Estatal y Municipal, no estarán obligados a hacer dictaminar en los términos del artículo 52 del Código Fiscal de la Federación, sus estados financieros por contador público autorizado.</w:t>
      </w:r>
    </w:p>
    <w:p w:rsidR="003705B0" w:rsidRPr="003705B0" w:rsidRDefault="003705B0" w:rsidP="003705B0">
      <w:pPr>
        <w:spacing w:line="240" w:lineRule="auto"/>
        <w:rPr>
          <w:rFonts w:ascii="Arial" w:hAnsi="Arial" w:cs="Arial"/>
        </w:rPr>
      </w:pPr>
    </w:p>
    <w:p w:rsidR="003705B0" w:rsidRPr="003705B0" w:rsidRDefault="003705B0" w:rsidP="003705B0">
      <w:pPr>
        <w:spacing w:line="240" w:lineRule="auto"/>
        <w:rPr>
          <w:rFonts w:ascii="Arial" w:hAnsi="Arial" w:cs="Arial"/>
          <w:b/>
          <w:bCs/>
        </w:rPr>
      </w:pPr>
      <w:r w:rsidRPr="003705B0">
        <w:rPr>
          <w:rFonts w:ascii="Arial" w:hAnsi="Arial" w:cs="Arial"/>
          <w:b/>
          <w:bCs/>
        </w:rPr>
        <w:t>GA-07  Posición en Moneda Extranjera y Protección por Riesgo Cambiario</w:t>
      </w:r>
    </w:p>
    <w:p w:rsidR="003705B0" w:rsidRPr="003705B0" w:rsidRDefault="003705B0" w:rsidP="003705B0">
      <w:pPr>
        <w:spacing w:line="240" w:lineRule="auto"/>
        <w:rPr>
          <w:rFonts w:ascii="Arial" w:hAnsi="Arial" w:cs="Arial"/>
          <w:bCs/>
        </w:rPr>
      </w:pPr>
      <w:r w:rsidRPr="003705B0">
        <w:rPr>
          <w:rFonts w:ascii="Arial" w:hAnsi="Arial" w:cs="Arial"/>
          <w:bCs/>
        </w:rPr>
        <w:t>“Esta nota no es aplicable al ente público debido a que no tuvo</w:t>
      </w:r>
      <w:r w:rsidRPr="003705B0">
        <w:rPr>
          <w:rFonts w:ascii="Arial" w:hAnsi="Arial" w:cs="Arial"/>
          <w:color w:val="000000"/>
        </w:rPr>
        <w:t xml:space="preserve"> operaciones en moneda extranjera”</w:t>
      </w:r>
      <w:r w:rsidRPr="003705B0">
        <w:rPr>
          <w:rFonts w:ascii="Arial" w:hAnsi="Arial" w:cs="Arial"/>
          <w:bCs/>
        </w:rPr>
        <w:t>.</w:t>
      </w:r>
    </w:p>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b/>
          <w:bCs/>
        </w:rPr>
      </w:pPr>
      <w:r w:rsidRPr="003705B0">
        <w:rPr>
          <w:rFonts w:ascii="Arial" w:hAnsi="Arial" w:cs="Arial"/>
          <w:b/>
          <w:bCs/>
        </w:rPr>
        <w:t>GA-08  Reporte Analítico del Activo</w:t>
      </w:r>
    </w:p>
    <w:p w:rsidR="003705B0" w:rsidRDefault="003705B0" w:rsidP="003705B0">
      <w:pPr>
        <w:spacing w:line="240" w:lineRule="auto"/>
        <w:rPr>
          <w:rFonts w:ascii="Arial" w:hAnsi="Arial" w:cs="Arial"/>
          <w:bCs/>
        </w:rPr>
      </w:pPr>
      <w:r w:rsidRPr="003705B0">
        <w:rPr>
          <w:rFonts w:ascii="Arial" w:hAnsi="Arial" w:cs="Arial"/>
          <w:bCs/>
        </w:rPr>
        <w:t>Las incidencias en las inversiones de Muebles e Inmuebles de acuerdo a los principios contables gubernamentales, se aplican y registran afectando su rubro específico.</w:t>
      </w:r>
    </w:p>
    <w:p w:rsidR="00E419F6" w:rsidRDefault="006F6240" w:rsidP="006F6240">
      <w:pPr>
        <w:tabs>
          <w:tab w:val="left" w:pos="1926"/>
        </w:tabs>
        <w:spacing w:line="240" w:lineRule="auto"/>
        <w:rPr>
          <w:rFonts w:cs="Arial-BoldMT"/>
          <w:bCs/>
        </w:rPr>
      </w:pPr>
      <w:r>
        <w:rPr>
          <w:rFonts w:cs="Arial-BoldMT"/>
          <w:bCs/>
        </w:rPr>
        <w:t xml:space="preserve">                          </w:t>
      </w:r>
    </w:p>
    <w:p w:rsidR="006F6240" w:rsidRDefault="006F6240" w:rsidP="00C17B5D">
      <w:pPr>
        <w:tabs>
          <w:tab w:val="left" w:pos="1926"/>
        </w:tabs>
        <w:spacing w:line="240" w:lineRule="auto"/>
        <w:jc w:val="center"/>
        <w:rPr>
          <w:rFonts w:cs="Arial-BoldMT"/>
          <w:bCs/>
        </w:rPr>
      </w:pPr>
      <w:r w:rsidRPr="00775367">
        <w:rPr>
          <w:rFonts w:cs="Arial-BoldMT"/>
          <w:b/>
          <w:bCs/>
        </w:rPr>
        <w:t>TABLA DE VIDA ÚTIL ESTIMADA Y PORCENTAJES DE DEPRECIACIÓN</w:t>
      </w:r>
    </w:p>
    <w:tbl>
      <w:tblPr>
        <w:tblW w:w="8712" w:type="dxa"/>
        <w:jc w:val="center"/>
        <w:tblCellMar>
          <w:left w:w="72" w:type="dxa"/>
          <w:right w:w="72" w:type="dxa"/>
        </w:tblCellMar>
        <w:tblLook w:val="0000"/>
      </w:tblPr>
      <w:tblGrid>
        <w:gridCol w:w="982"/>
        <w:gridCol w:w="5565"/>
        <w:gridCol w:w="820"/>
        <w:gridCol w:w="1345"/>
      </w:tblGrid>
      <w:tr w:rsidR="006F6240" w:rsidRPr="00CD06C4" w:rsidTr="00073056">
        <w:trPr>
          <w:trHeight w:val="611"/>
          <w:tblHeader/>
          <w:jc w:val="center"/>
        </w:trPr>
        <w:tc>
          <w:tcPr>
            <w:tcW w:w="982" w:type="dxa"/>
            <w:tcBorders>
              <w:top w:val="single" w:sz="6" w:space="0" w:color="auto"/>
              <w:left w:val="single" w:sz="6" w:space="0" w:color="auto"/>
              <w:bottom w:val="single" w:sz="6" w:space="0" w:color="auto"/>
              <w:right w:val="single" w:sz="6" w:space="0" w:color="auto"/>
            </w:tcBorders>
            <w:shd w:val="pct12" w:color="auto" w:fill="auto"/>
            <w:noWrap/>
            <w:vAlign w:val="center"/>
          </w:tcPr>
          <w:p w:rsidR="006F6240" w:rsidRPr="00BF015B" w:rsidRDefault="006F6240" w:rsidP="006F6240">
            <w:pPr>
              <w:pStyle w:val="Texto"/>
              <w:spacing w:line="240" w:lineRule="exact"/>
              <w:ind w:firstLine="0"/>
              <w:jc w:val="center"/>
              <w:rPr>
                <w:rFonts w:cs="Arial"/>
                <w:b/>
                <w:color w:val="000000"/>
                <w:lang w:val="es-MX"/>
              </w:rPr>
            </w:pPr>
            <w:r w:rsidRPr="00BF015B">
              <w:rPr>
                <w:rFonts w:cs="Arial"/>
                <w:b/>
                <w:color w:val="000000"/>
                <w:lang w:val="es-MX"/>
              </w:rPr>
              <w:t>Cuenta</w:t>
            </w:r>
          </w:p>
        </w:tc>
        <w:tc>
          <w:tcPr>
            <w:tcW w:w="5565" w:type="dxa"/>
            <w:tcBorders>
              <w:top w:val="single" w:sz="6" w:space="0" w:color="auto"/>
              <w:left w:val="single" w:sz="6" w:space="0" w:color="auto"/>
              <w:bottom w:val="single" w:sz="6" w:space="0" w:color="auto"/>
              <w:right w:val="single" w:sz="6" w:space="0" w:color="auto"/>
            </w:tcBorders>
            <w:shd w:val="pct12" w:color="auto" w:fill="auto"/>
            <w:vAlign w:val="center"/>
          </w:tcPr>
          <w:p w:rsidR="006F6240" w:rsidRPr="00BF015B" w:rsidRDefault="006F6240" w:rsidP="006F6240">
            <w:pPr>
              <w:pStyle w:val="Texto"/>
              <w:spacing w:line="240" w:lineRule="exact"/>
              <w:ind w:firstLine="0"/>
              <w:jc w:val="center"/>
              <w:rPr>
                <w:rFonts w:cs="Arial"/>
                <w:b/>
                <w:color w:val="000000"/>
                <w:lang w:val="es-MX"/>
              </w:rPr>
            </w:pPr>
            <w:r w:rsidRPr="00BF015B">
              <w:rPr>
                <w:rFonts w:cs="Arial"/>
                <w:b/>
                <w:color w:val="000000"/>
                <w:lang w:val="es-MX"/>
              </w:rPr>
              <w:t>Concepto</w:t>
            </w:r>
          </w:p>
        </w:tc>
        <w:tc>
          <w:tcPr>
            <w:tcW w:w="820" w:type="dxa"/>
            <w:tcBorders>
              <w:top w:val="single" w:sz="6" w:space="0" w:color="auto"/>
              <w:left w:val="single" w:sz="6" w:space="0" w:color="auto"/>
              <w:bottom w:val="single" w:sz="6" w:space="0" w:color="auto"/>
              <w:right w:val="single" w:sz="6" w:space="0" w:color="auto"/>
            </w:tcBorders>
            <w:shd w:val="pct12" w:color="auto" w:fill="auto"/>
            <w:vAlign w:val="center"/>
          </w:tcPr>
          <w:p w:rsidR="006F6240" w:rsidRPr="00BF015B" w:rsidRDefault="006F6240" w:rsidP="006F6240">
            <w:pPr>
              <w:pStyle w:val="Texto"/>
              <w:spacing w:line="240" w:lineRule="exact"/>
              <w:ind w:firstLine="0"/>
              <w:jc w:val="center"/>
              <w:rPr>
                <w:rFonts w:cs="Arial"/>
                <w:b/>
                <w:color w:val="000000"/>
                <w:lang w:val="es-MX"/>
              </w:rPr>
            </w:pPr>
            <w:r w:rsidRPr="00BF015B">
              <w:rPr>
                <w:rFonts w:cs="Arial"/>
                <w:b/>
                <w:color w:val="000000"/>
                <w:lang w:val="es-MX"/>
              </w:rPr>
              <w:t>Años de vida útil</w:t>
            </w:r>
          </w:p>
        </w:tc>
        <w:tc>
          <w:tcPr>
            <w:tcW w:w="1345" w:type="dxa"/>
            <w:tcBorders>
              <w:top w:val="single" w:sz="6" w:space="0" w:color="auto"/>
              <w:left w:val="single" w:sz="6" w:space="0" w:color="auto"/>
              <w:bottom w:val="single" w:sz="6" w:space="0" w:color="auto"/>
              <w:right w:val="single" w:sz="6" w:space="0" w:color="auto"/>
            </w:tcBorders>
            <w:shd w:val="pct12" w:color="auto" w:fill="auto"/>
            <w:vAlign w:val="center"/>
          </w:tcPr>
          <w:p w:rsidR="006F6240" w:rsidRPr="00BF015B" w:rsidRDefault="006F6240" w:rsidP="006F6240">
            <w:pPr>
              <w:pStyle w:val="Texto"/>
              <w:spacing w:line="240" w:lineRule="exact"/>
              <w:ind w:firstLine="0"/>
              <w:jc w:val="center"/>
              <w:rPr>
                <w:rFonts w:cs="Arial"/>
                <w:b/>
                <w:color w:val="000000"/>
                <w:lang w:val="es-MX"/>
              </w:rPr>
            </w:pPr>
            <w:r w:rsidRPr="00BF015B">
              <w:rPr>
                <w:rFonts w:cs="Arial"/>
                <w:b/>
                <w:color w:val="000000"/>
                <w:lang w:val="es-MX"/>
              </w:rPr>
              <w:t>% de depreciación anual</w:t>
            </w:r>
          </w:p>
        </w:tc>
      </w:tr>
      <w:tr w:rsidR="006F6240" w:rsidRPr="00CD06C4" w:rsidTr="006F6240">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b/>
                <w:color w:val="000000"/>
                <w:lang w:val="es-MX"/>
              </w:rPr>
            </w:pPr>
            <w:r w:rsidRPr="00BF015B">
              <w:rPr>
                <w:rFonts w:cs="Arial"/>
                <w:b/>
                <w:color w:val="000000"/>
                <w:lang w:val="es-MX"/>
              </w:rPr>
              <w:t>1.2.3</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color w:val="000000"/>
                <w:lang w:val="es-MX"/>
              </w:rPr>
            </w:pPr>
            <w:r w:rsidRPr="00BF015B">
              <w:rPr>
                <w:rFonts w:cs="Arial"/>
                <w:b/>
                <w:color w:val="000000"/>
                <w:lang w:val="es-MX"/>
              </w:rPr>
              <w:t>BIENES INMUEBLES, INFRAESTRUCTURA Y CONSTRUCCIONES EN PROCESO</w:t>
            </w:r>
          </w:p>
        </w:tc>
      </w:tr>
      <w:tr w:rsidR="006F6240" w:rsidRPr="00CD06C4" w:rsidTr="006F6240">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color w:val="000000"/>
                <w:lang w:val="es-MX"/>
              </w:rPr>
            </w:pPr>
            <w:r w:rsidRPr="00BF015B">
              <w:rPr>
                <w:rFonts w:cs="Arial"/>
                <w:color w:val="000000"/>
                <w:lang w:val="es-MX"/>
              </w:rPr>
              <w:t>1.2.3.2</w:t>
            </w:r>
          </w:p>
        </w:tc>
        <w:tc>
          <w:tcPr>
            <w:tcW w:w="556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color w:val="000000"/>
                <w:lang w:val="es-MX"/>
              </w:rPr>
            </w:pPr>
            <w:r w:rsidRPr="00BF015B">
              <w:rPr>
                <w:rFonts w:cs="Arial"/>
                <w:color w:val="000000"/>
                <w:lang w:val="es-MX"/>
              </w:rPr>
              <w:t>Viviendas</w:t>
            </w:r>
          </w:p>
        </w:tc>
        <w:tc>
          <w:tcPr>
            <w:tcW w:w="820"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jc w:val="center"/>
              <w:rPr>
                <w:rFonts w:cs="Arial"/>
                <w:color w:val="000000"/>
                <w:lang w:val="es-MX"/>
              </w:rPr>
            </w:pPr>
            <w:r w:rsidRPr="00BF015B">
              <w:rPr>
                <w:rFonts w:cs="Arial"/>
                <w:color w:val="000000"/>
                <w:lang w:val="es-MX"/>
              </w:rPr>
              <w:t>50</w:t>
            </w:r>
          </w:p>
        </w:tc>
        <w:tc>
          <w:tcPr>
            <w:tcW w:w="134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jc w:val="center"/>
              <w:rPr>
                <w:rFonts w:cs="Arial"/>
                <w:color w:val="000000"/>
                <w:lang w:val="es-MX"/>
              </w:rPr>
            </w:pPr>
            <w:r w:rsidRPr="00BF015B">
              <w:rPr>
                <w:rFonts w:cs="Arial"/>
                <w:color w:val="000000"/>
                <w:lang w:val="es-MX"/>
              </w:rPr>
              <w:t>2</w:t>
            </w:r>
          </w:p>
        </w:tc>
      </w:tr>
      <w:tr w:rsidR="006F6240" w:rsidRPr="00CD06C4" w:rsidTr="006F6240">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color w:val="000000"/>
                <w:lang w:val="es-MX"/>
              </w:rPr>
            </w:pPr>
            <w:r w:rsidRPr="00BF015B">
              <w:rPr>
                <w:rFonts w:cs="Arial"/>
                <w:color w:val="000000"/>
                <w:lang w:val="es-MX"/>
              </w:rPr>
              <w:lastRenderedPageBreak/>
              <w:t>1.2.3.3</w:t>
            </w:r>
          </w:p>
        </w:tc>
        <w:tc>
          <w:tcPr>
            <w:tcW w:w="556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color w:val="000000"/>
                <w:lang w:val="es-MX"/>
              </w:rPr>
            </w:pPr>
            <w:r w:rsidRPr="00BF015B">
              <w:rPr>
                <w:rFonts w:cs="Arial"/>
                <w:color w:val="000000"/>
                <w:lang w:val="es-MX"/>
              </w:rPr>
              <w:t>Edificios No Habitacionales</w:t>
            </w:r>
          </w:p>
        </w:tc>
        <w:tc>
          <w:tcPr>
            <w:tcW w:w="820"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jc w:val="center"/>
              <w:rPr>
                <w:rFonts w:cs="Arial"/>
                <w:color w:val="000000"/>
                <w:lang w:val="es-MX"/>
              </w:rPr>
            </w:pPr>
            <w:r w:rsidRPr="00BF015B">
              <w:rPr>
                <w:rFonts w:cs="Arial"/>
                <w:color w:val="000000"/>
                <w:lang w:val="es-MX"/>
              </w:rPr>
              <w:t>30</w:t>
            </w:r>
          </w:p>
        </w:tc>
        <w:tc>
          <w:tcPr>
            <w:tcW w:w="134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jc w:val="center"/>
              <w:rPr>
                <w:rFonts w:cs="Arial"/>
                <w:color w:val="000000"/>
                <w:lang w:val="es-MX"/>
              </w:rPr>
            </w:pPr>
            <w:r w:rsidRPr="00BF015B">
              <w:rPr>
                <w:rFonts w:cs="Arial"/>
                <w:color w:val="000000"/>
                <w:lang w:val="es-MX"/>
              </w:rPr>
              <w:t>3.3</w:t>
            </w:r>
          </w:p>
        </w:tc>
      </w:tr>
      <w:tr w:rsidR="006F6240" w:rsidRPr="00CD06C4" w:rsidTr="00073056">
        <w:trPr>
          <w:trHeight w:val="173"/>
          <w:jc w:val="center"/>
        </w:trPr>
        <w:tc>
          <w:tcPr>
            <w:tcW w:w="982"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b/>
                <w:color w:val="000000"/>
                <w:lang w:val="es-MX"/>
              </w:rPr>
            </w:pPr>
            <w:r w:rsidRPr="00BF015B">
              <w:rPr>
                <w:rFonts w:cs="Arial"/>
                <w:b/>
                <w:color w:val="000000"/>
                <w:lang w:val="es-MX"/>
              </w:rPr>
              <w:t>1.2.4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color w:val="000000"/>
                <w:lang w:val="es-MX"/>
              </w:rPr>
            </w:pPr>
            <w:r w:rsidRPr="00BF015B">
              <w:rPr>
                <w:rFonts w:cs="Arial"/>
                <w:b/>
                <w:color w:val="000000"/>
                <w:lang w:val="es-MX"/>
              </w:rPr>
              <w:t>BIENES MUEBLES</w:t>
            </w:r>
          </w:p>
        </w:tc>
      </w:tr>
      <w:tr w:rsidR="006F6240" w:rsidRPr="00CD06C4" w:rsidTr="006F6240">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b/>
                <w:color w:val="000000"/>
                <w:lang w:val="es-MX"/>
              </w:rPr>
            </w:pPr>
            <w:r w:rsidRPr="00BF015B">
              <w:rPr>
                <w:rFonts w:cs="Arial"/>
                <w:b/>
                <w:color w:val="000000"/>
                <w:lang w:val="es-MX"/>
              </w:rPr>
              <w:t>1.2.4.1</w:t>
            </w:r>
          </w:p>
        </w:tc>
        <w:tc>
          <w:tcPr>
            <w:tcW w:w="556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b/>
                <w:color w:val="000000"/>
                <w:lang w:val="es-MX"/>
              </w:rPr>
            </w:pPr>
            <w:r w:rsidRPr="00BF015B">
              <w:rPr>
                <w:rFonts w:cs="Arial"/>
                <w:b/>
                <w:color w:val="000000"/>
                <w:lang w:val="es-MX"/>
              </w:rPr>
              <w:t>Mobiliario y Equipo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jc w:val="center"/>
              <w:rPr>
                <w:rFonts w:cs="Arial"/>
                <w:color w:val="000000"/>
                <w:lang w:val="es-MX"/>
              </w:rPr>
            </w:pPr>
          </w:p>
        </w:tc>
        <w:tc>
          <w:tcPr>
            <w:tcW w:w="134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jc w:val="center"/>
              <w:rPr>
                <w:rFonts w:cs="Arial"/>
                <w:color w:val="000000"/>
                <w:lang w:val="es-MX"/>
              </w:rPr>
            </w:pPr>
          </w:p>
        </w:tc>
      </w:tr>
      <w:tr w:rsidR="006F6240" w:rsidRPr="00CD06C4" w:rsidTr="006F6240">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color w:val="000000"/>
                <w:lang w:val="es-MX"/>
              </w:rPr>
            </w:pPr>
            <w:r w:rsidRPr="00BF015B">
              <w:rPr>
                <w:rFonts w:cs="Arial"/>
                <w:color w:val="000000"/>
                <w:lang w:val="es-MX"/>
              </w:rPr>
              <w:t>1.2.4.1.1</w:t>
            </w:r>
          </w:p>
        </w:tc>
        <w:tc>
          <w:tcPr>
            <w:tcW w:w="556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color w:val="000000"/>
                <w:lang w:val="es-MX"/>
              </w:rPr>
            </w:pPr>
            <w:r w:rsidRPr="00BF015B">
              <w:rPr>
                <w:rFonts w:cs="Arial"/>
                <w:color w:val="000000"/>
                <w:lang w:val="es-MX"/>
              </w:rPr>
              <w:t>Muebles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jc w:val="center"/>
              <w:rPr>
                <w:rFonts w:cs="Arial"/>
                <w:color w:val="000000"/>
                <w:lang w:val="es-MX"/>
              </w:rPr>
            </w:pPr>
            <w:r w:rsidRPr="00BF015B">
              <w:rPr>
                <w:rFonts w:cs="Arial"/>
                <w:color w:val="000000"/>
                <w:lang w:val="es-MX"/>
              </w:rPr>
              <w:t>10</w:t>
            </w:r>
          </w:p>
        </w:tc>
      </w:tr>
      <w:tr w:rsidR="006F6240" w:rsidRPr="00CD06C4" w:rsidTr="006F6240">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color w:val="000000"/>
                <w:lang w:val="es-MX"/>
              </w:rPr>
            </w:pPr>
            <w:r w:rsidRPr="00BF015B">
              <w:rPr>
                <w:rFonts w:cs="Arial"/>
                <w:color w:val="000000"/>
                <w:lang w:val="es-MX"/>
              </w:rPr>
              <w:t>1.2.4.1.3</w:t>
            </w:r>
          </w:p>
        </w:tc>
        <w:tc>
          <w:tcPr>
            <w:tcW w:w="556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color w:val="000000"/>
                <w:lang w:val="es-MX"/>
              </w:rPr>
            </w:pPr>
            <w:r w:rsidRPr="00BF015B">
              <w:rPr>
                <w:rFonts w:cs="Arial"/>
                <w:color w:val="000000"/>
                <w:lang w:val="es-MX"/>
              </w:rPr>
              <w:t>Equipo de Cómputo y de Tecnologías de la Información</w:t>
            </w:r>
          </w:p>
        </w:tc>
        <w:tc>
          <w:tcPr>
            <w:tcW w:w="820"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jc w:val="center"/>
              <w:rPr>
                <w:rFonts w:cs="Arial"/>
                <w:color w:val="000000"/>
                <w:lang w:val="es-MX"/>
              </w:rPr>
            </w:pPr>
            <w:r w:rsidRPr="00BF015B">
              <w:rPr>
                <w:rFonts w:cs="Arial"/>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jc w:val="center"/>
              <w:rPr>
                <w:rFonts w:cs="Arial"/>
                <w:color w:val="000000"/>
                <w:lang w:val="es-MX"/>
              </w:rPr>
            </w:pPr>
            <w:r w:rsidRPr="00BF015B">
              <w:rPr>
                <w:rFonts w:cs="Arial"/>
                <w:color w:val="000000"/>
                <w:lang w:val="es-MX"/>
              </w:rPr>
              <w:t>33.3</w:t>
            </w:r>
          </w:p>
        </w:tc>
      </w:tr>
      <w:tr w:rsidR="006F6240" w:rsidRPr="00CD06C4" w:rsidTr="006F6240">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color w:val="000000"/>
                <w:lang w:val="es-MX"/>
              </w:rPr>
            </w:pPr>
            <w:r w:rsidRPr="00BF015B">
              <w:rPr>
                <w:rFonts w:cs="Arial"/>
                <w:color w:val="000000"/>
                <w:lang w:val="es-MX"/>
              </w:rPr>
              <w:t>1.2.4.1.9</w:t>
            </w:r>
          </w:p>
        </w:tc>
        <w:tc>
          <w:tcPr>
            <w:tcW w:w="556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color w:val="000000"/>
                <w:lang w:val="es-MX"/>
              </w:rPr>
            </w:pPr>
            <w:r w:rsidRPr="00BF015B">
              <w:rPr>
                <w:rFonts w:cs="Arial"/>
                <w:color w:val="000000"/>
                <w:lang w:val="es-MX"/>
              </w:rPr>
              <w:t>Otros Mobiliarios y Equipos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jc w:val="center"/>
              <w:rPr>
                <w:rFonts w:cs="Arial"/>
                <w:color w:val="000000"/>
                <w:lang w:val="es-MX"/>
              </w:rPr>
            </w:pPr>
            <w:r w:rsidRPr="00BF015B">
              <w:rPr>
                <w:rFonts w:cs="Arial"/>
                <w:color w:val="000000"/>
                <w:lang w:val="es-MX"/>
              </w:rPr>
              <w:t>10</w:t>
            </w:r>
          </w:p>
        </w:tc>
      </w:tr>
      <w:tr w:rsidR="006F6240" w:rsidRPr="00CD06C4" w:rsidTr="006F6240">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b/>
                <w:color w:val="000000"/>
                <w:lang w:val="es-MX"/>
              </w:rPr>
            </w:pPr>
            <w:r w:rsidRPr="00BF015B">
              <w:rPr>
                <w:rFonts w:cs="Arial"/>
                <w:b/>
                <w:color w:val="000000"/>
                <w:lang w:val="es-MX"/>
              </w:rPr>
              <w:t>1.2.4.4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color w:val="000000"/>
                <w:lang w:val="es-MX"/>
              </w:rPr>
            </w:pPr>
            <w:r w:rsidRPr="00BF015B">
              <w:rPr>
                <w:rFonts w:cs="Arial"/>
                <w:b/>
                <w:color w:val="000000"/>
                <w:lang w:val="es-MX"/>
              </w:rPr>
              <w:t>Equipo de Transporte</w:t>
            </w:r>
          </w:p>
        </w:tc>
      </w:tr>
      <w:tr w:rsidR="006F6240" w:rsidRPr="00CD06C4" w:rsidTr="006F6240">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color w:val="000000"/>
                <w:lang w:val="es-MX"/>
              </w:rPr>
            </w:pPr>
            <w:r w:rsidRPr="00BF015B">
              <w:rPr>
                <w:rFonts w:cs="Arial"/>
                <w:color w:val="000000"/>
                <w:lang w:val="es-MX"/>
              </w:rPr>
              <w:t>1.2.4.4.1</w:t>
            </w:r>
          </w:p>
        </w:tc>
        <w:tc>
          <w:tcPr>
            <w:tcW w:w="556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color w:val="000000"/>
                <w:lang w:val="es-MX"/>
              </w:rPr>
            </w:pPr>
            <w:r w:rsidRPr="00BF015B">
              <w:rPr>
                <w:rFonts w:cs="Arial"/>
                <w:color w:val="000000"/>
                <w:lang w:val="es-MX"/>
              </w:rPr>
              <w:t>Automóviles y Equipo Terrestre</w:t>
            </w:r>
          </w:p>
        </w:tc>
        <w:tc>
          <w:tcPr>
            <w:tcW w:w="820"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jc w:val="center"/>
              <w:rPr>
                <w:rFonts w:cs="Arial"/>
                <w:color w:val="000000"/>
                <w:lang w:val="es-MX"/>
              </w:rPr>
            </w:pPr>
            <w:r w:rsidRPr="00BF015B">
              <w:rPr>
                <w:rFonts w:cs="Arial"/>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jc w:val="center"/>
              <w:rPr>
                <w:rFonts w:cs="Arial"/>
                <w:color w:val="000000"/>
                <w:lang w:val="es-MX"/>
              </w:rPr>
            </w:pPr>
            <w:r w:rsidRPr="00BF015B">
              <w:rPr>
                <w:rFonts w:cs="Arial"/>
                <w:color w:val="000000"/>
                <w:lang w:val="es-MX"/>
              </w:rPr>
              <w:t>20</w:t>
            </w:r>
          </w:p>
        </w:tc>
      </w:tr>
      <w:tr w:rsidR="006F6240" w:rsidRPr="00CD06C4" w:rsidTr="006F6240">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rPr>
                <w:rFonts w:cs="Arial"/>
                <w:b/>
                <w:color w:val="000000"/>
                <w:lang w:val="es-MX"/>
              </w:rPr>
            </w:pPr>
            <w:r w:rsidRPr="00BF015B">
              <w:rPr>
                <w:rFonts w:cs="Arial"/>
                <w:b/>
                <w:color w:val="000000"/>
                <w:lang w:val="es-MX"/>
              </w:rPr>
              <w:t>1.2.4.5</w:t>
            </w:r>
          </w:p>
        </w:tc>
        <w:tc>
          <w:tcPr>
            <w:tcW w:w="556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rPr>
                <w:rFonts w:cs="Arial"/>
                <w:b/>
                <w:color w:val="000000"/>
                <w:lang w:val="es-MX"/>
              </w:rPr>
            </w:pPr>
            <w:r w:rsidRPr="00BF015B">
              <w:rPr>
                <w:rFonts w:cs="Arial"/>
                <w:b/>
                <w:color w:val="000000"/>
                <w:lang w:val="es-MX"/>
              </w:rPr>
              <w:t>Equipo de Defensa y Seguridad</w:t>
            </w:r>
            <w:r w:rsidRPr="00BF015B">
              <w:rPr>
                <w:rStyle w:val="Refdenotaalpie"/>
                <w:rFonts w:cs="Arial"/>
                <w:lang w:val="es-MX"/>
              </w:rPr>
              <w:footnoteReference w:customMarkFollows="1" w:id="2"/>
              <w:t>1</w:t>
            </w:r>
          </w:p>
        </w:tc>
        <w:tc>
          <w:tcPr>
            <w:tcW w:w="820"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jc w:val="center"/>
              <w:rPr>
                <w:rFonts w:cs="Arial"/>
                <w:color w:val="000000"/>
                <w:lang w:val="es-MX"/>
              </w:rPr>
            </w:pPr>
            <w:r w:rsidRPr="00BF015B">
              <w:rPr>
                <w:rFonts w:cs="Arial"/>
                <w:color w:val="000000"/>
                <w:lang w:val="es-MX"/>
              </w:rPr>
              <w:t>*</w:t>
            </w:r>
          </w:p>
        </w:tc>
        <w:tc>
          <w:tcPr>
            <w:tcW w:w="134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jc w:val="center"/>
              <w:rPr>
                <w:rFonts w:cs="Arial"/>
                <w:color w:val="000000"/>
                <w:lang w:val="es-MX"/>
              </w:rPr>
            </w:pPr>
            <w:r w:rsidRPr="00BF015B">
              <w:rPr>
                <w:rFonts w:cs="Arial"/>
                <w:color w:val="000000"/>
                <w:lang w:val="es-MX"/>
              </w:rPr>
              <w:t>*</w:t>
            </w:r>
          </w:p>
        </w:tc>
      </w:tr>
      <w:tr w:rsidR="006F6240" w:rsidRPr="00CD06C4" w:rsidTr="006F6240">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rPr>
                <w:rFonts w:cs="Arial"/>
                <w:b/>
                <w:color w:val="000000"/>
                <w:lang w:val="es-MX"/>
              </w:rPr>
            </w:pPr>
            <w:r w:rsidRPr="00BF015B">
              <w:rPr>
                <w:rFonts w:cs="Arial"/>
                <w:b/>
                <w:color w:val="000000"/>
                <w:lang w:val="es-MX"/>
              </w:rPr>
              <w:t>1.2.4.6</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rPr>
                <w:rFonts w:cs="Arial"/>
                <w:color w:val="000000"/>
                <w:lang w:val="es-MX"/>
              </w:rPr>
            </w:pPr>
            <w:r w:rsidRPr="00BF015B">
              <w:rPr>
                <w:rFonts w:cs="Arial"/>
                <w:b/>
                <w:color w:val="000000"/>
                <w:lang w:val="es-MX"/>
              </w:rPr>
              <w:t>Maquinaria, Otros Equipos y Herramientas</w:t>
            </w:r>
          </w:p>
        </w:tc>
      </w:tr>
      <w:tr w:rsidR="006F6240" w:rsidRPr="00CD06C4" w:rsidTr="006F6240">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rPr>
                <w:rFonts w:cs="Arial"/>
                <w:color w:val="000000"/>
                <w:lang w:val="es-MX"/>
              </w:rPr>
            </w:pPr>
            <w:r w:rsidRPr="00BF015B">
              <w:rPr>
                <w:rFonts w:cs="Arial"/>
                <w:color w:val="000000"/>
                <w:lang w:val="es-MX"/>
              </w:rPr>
              <w:t>1.2.4.6.3</w:t>
            </w:r>
          </w:p>
        </w:tc>
        <w:tc>
          <w:tcPr>
            <w:tcW w:w="556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rPr>
                <w:rFonts w:cs="Arial"/>
                <w:color w:val="000000"/>
                <w:lang w:val="es-MX"/>
              </w:rPr>
            </w:pPr>
            <w:r w:rsidRPr="00BF015B">
              <w:rPr>
                <w:rFonts w:cs="Arial"/>
                <w:color w:val="000000"/>
                <w:lang w:val="es-MX"/>
              </w:rPr>
              <w:t>Maquinaria y Equipo de Construcción</w:t>
            </w:r>
          </w:p>
        </w:tc>
        <w:tc>
          <w:tcPr>
            <w:tcW w:w="820"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jc w:val="center"/>
              <w:rPr>
                <w:rFonts w:cs="Arial"/>
                <w:color w:val="000000"/>
                <w:lang w:val="es-MX"/>
              </w:rPr>
            </w:pPr>
            <w:r w:rsidRPr="00BF015B">
              <w:rPr>
                <w:rFonts w:cs="Arial"/>
                <w:color w:val="000000"/>
                <w:lang w:val="es-MX"/>
              </w:rPr>
              <w:t>10</w:t>
            </w:r>
          </w:p>
        </w:tc>
      </w:tr>
      <w:tr w:rsidR="006F6240" w:rsidRPr="00CD06C4" w:rsidTr="006F6240">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rPr>
                <w:rFonts w:cs="Arial"/>
                <w:color w:val="000000"/>
                <w:lang w:val="es-MX"/>
              </w:rPr>
            </w:pPr>
            <w:r w:rsidRPr="00BF015B">
              <w:rPr>
                <w:rFonts w:cs="Arial"/>
                <w:color w:val="000000"/>
                <w:lang w:val="es-MX"/>
              </w:rPr>
              <w:t>1.2.4.6.5</w:t>
            </w:r>
          </w:p>
        </w:tc>
        <w:tc>
          <w:tcPr>
            <w:tcW w:w="556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rPr>
                <w:rFonts w:cs="Arial"/>
                <w:color w:val="000000"/>
                <w:lang w:val="es-MX"/>
              </w:rPr>
            </w:pPr>
            <w:r w:rsidRPr="00BF015B">
              <w:rPr>
                <w:rFonts w:cs="Arial"/>
                <w:color w:val="000000"/>
                <w:lang w:val="es-MX"/>
              </w:rPr>
              <w:t>Equipo de Comunicación y Telecomunicación</w:t>
            </w:r>
          </w:p>
        </w:tc>
        <w:tc>
          <w:tcPr>
            <w:tcW w:w="820"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jc w:val="center"/>
              <w:rPr>
                <w:rFonts w:cs="Arial"/>
                <w:color w:val="000000"/>
                <w:lang w:val="es-MX"/>
              </w:rPr>
            </w:pPr>
            <w:r w:rsidRPr="00BF015B">
              <w:rPr>
                <w:rFonts w:cs="Arial"/>
                <w:color w:val="000000"/>
                <w:lang w:val="es-MX"/>
              </w:rPr>
              <w:t>10</w:t>
            </w:r>
          </w:p>
        </w:tc>
      </w:tr>
      <w:tr w:rsidR="006F6240" w:rsidRPr="00CD06C4" w:rsidTr="006F6240">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rPr>
                <w:rFonts w:cs="Arial"/>
                <w:color w:val="000000"/>
                <w:lang w:val="es-MX"/>
              </w:rPr>
            </w:pPr>
            <w:r w:rsidRPr="00BF015B">
              <w:rPr>
                <w:rFonts w:cs="Arial"/>
                <w:color w:val="000000"/>
                <w:lang w:val="es-MX"/>
              </w:rPr>
              <w:t>1.2.4.6.7</w:t>
            </w:r>
          </w:p>
        </w:tc>
        <w:tc>
          <w:tcPr>
            <w:tcW w:w="556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rPr>
                <w:rFonts w:cs="Arial"/>
                <w:color w:val="000000"/>
                <w:lang w:val="es-MX"/>
              </w:rPr>
            </w:pPr>
            <w:r w:rsidRPr="00BF015B">
              <w:rPr>
                <w:rFonts w:cs="Arial"/>
                <w:color w:val="000000"/>
                <w:lang w:val="es-MX"/>
              </w:rPr>
              <w:t xml:space="preserve">Herramientas y Máquinas-Herramienta </w:t>
            </w:r>
          </w:p>
        </w:tc>
        <w:tc>
          <w:tcPr>
            <w:tcW w:w="820"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jc w:val="center"/>
              <w:rPr>
                <w:rFonts w:cs="Arial"/>
                <w:color w:val="000000"/>
                <w:lang w:val="es-MX"/>
              </w:rPr>
            </w:pPr>
            <w:r w:rsidRPr="00BF015B">
              <w:rPr>
                <w:rFonts w:cs="Arial"/>
                <w:color w:val="000000"/>
                <w:lang w:val="es-MX"/>
              </w:rPr>
              <w:t>10</w:t>
            </w:r>
          </w:p>
        </w:tc>
      </w:tr>
      <w:tr w:rsidR="006F6240" w:rsidRPr="00CD06C4" w:rsidTr="006F6240">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rPr>
                <w:rFonts w:cs="Arial"/>
                <w:color w:val="000000"/>
                <w:lang w:val="es-MX"/>
              </w:rPr>
            </w:pPr>
            <w:r w:rsidRPr="00BF015B">
              <w:rPr>
                <w:rFonts w:cs="Arial"/>
                <w:color w:val="000000"/>
                <w:lang w:val="es-MX"/>
              </w:rPr>
              <w:t>1.2.4.6.9</w:t>
            </w:r>
          </w:p>
        </w:tc>
        <w:tc>
          <w:tcPr>
            <w:tcW w:w="556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rPr>
                <w:rFonts w:cs="Arial"/>
                <w:color w:val="000000"/>
                <w:lang w:val="es-MX"/>
              </w:rPr>
            </w:pPr>
            <w:r w:rsidRPr="00BF015B">
              <w:rPr>
                <w:rFonts w:cs="Arial"/>
                <w:color w:val="000000"/>
                <w:lang w:val="es-MX"/>
              </w:rPr>
              <w:t>Otros Equipos</w:t>
            </w:r>
          </w:p>
        </w:tc>
        <w:tc>
          <w:tcPr>
            <w:tcW w:w="820"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jc w:val="center"/>
              <w:rPr>
                <w:rFonts w:cs="Arial"/>
                <w:color w:val="000000"/>
                <w:lang w:val="es-MX"/>
              </w:rPr>
            </w:pPr>
            <w:r w:rsidRPr="00BF015B">
              <w:rPr>
                <w:rFonts w:cs="Arial"/>
                <w:color w:val="000000"/>
                <w:lang w:val="es-MX"/>
              </w:rPr>
              <w:t>10</w:t>
            </w:r>
          </w:p>
        </w:tc>
      </w:tr>
    </w:tbl>
    <w:p w:rsidR="006F6240" w:rsidRDefault="006F6240" w:rsidP="003705B0">
      <w:pPr>
        <w:spacing w:line="240" w:lineRule="auto"/>
        <w:rPr>
          <w:rFonts w:ascii="Arial" w:hAnsi="Arial" w:cs="Arial"/>
          <w:bCs/>
        </w:rPr>
      </w:pPr>
    </w:p>
    <w:p w:rsidR="003705B0" w:rsidRPr="00E26DDE" w:rsidRDefault="003705B0" w:rsidP="003705B0">
      <w:pPr>
        <w:spacing w:line="240" w:lineRule="auto"/>
        <w:rPr>
          <w:rFonts w:ascii="Arial" w:hAnsi="Arial" w:cs="Arial"/>
          <w:b/>
          <w:bCs/>
          <w:sz w:val="22"/>
        </w:rPr>
      </w:pPr>
      <w:r w:rsidRPr="00E26DDE">
        <w:rPr>
          <w:rFonts w:ascii="Arial" w:hAnsi="Arial" w:cs="Arial"/>
          <w:b/>
          <w:bCs/>
          <w:sz w:val="22"/>
        </w:rPr>
        <w:t>GA-09  Fideicomisos, Mandatos y Análogos</w:t>
      </w:r>
    </w:p>
    <w:p w:rsidR="003705B0" w:rsidRPr="00E26DDE" w:rsidRDefault="003705B0" w:rsidP="003705B0">
      <w:pPr>
        <w:spacing w:line="240" w:lineRule="auto"/>
        <w:rPr>
          <w:rFonts w:ascii="Arial" w:hAnsi="Arial" w:cs="Arial"/>
          <w:bCs/>
          <w:sz w:val="22"/>
        </w:rPr>
      </w:pPr>
      <w:r w:rsidRPr="00E26DDE">
        <w:rPr>
          <w:rFonts w:ascii="Arial" w:hAnsi="Arial" w:cs="Arial"/>
          <w:bCs/>
          <w:sz w:val="22"/>
        </w:rPr>
        <w:t>“Esta nota no es aplicable al ente público debido a que el Municipio no cuenta con fideicomisos públicos debido a su naturaleza ya que los subsidios y aportaciones permanentes y eventuales se reciben en su mayoría de los gobiernos federal y estatal”.</w:t>
      </w:r>
    </w:p>
    <w:p w:rsidR="003705B0" w:rsidRPr="00E26DDE" w:rsidRDefault="003705B0" w:rsidP="003705B0">
      <w:pPr>
        <w:spacing w:line="240" w:lineRule="auto"/>
        <w:rPr>
          <w:rFonts w:ascii="Arial" w:hAnsi="Arial" w:cs="Arial"/>
          <w:bCs/>
          <w:sz w:val="22"/>
        </w:rPr>
      </w:pPr>
      <w:r w:rsidRPr="00E26DDE">
        <w:rPr>
          <w:rFonts w:ascii="Arial" w:hAnsi="Arial" w:cs="Arial"/>
          <w:bCs/>
          <w:sz w:val="22"/>
        </w:rPr>
        <w:t xml:space="preserve"> </w:t>
      </w:r>
    </w:p>
    <w:p w:rsidR="003705B0" w:rsidRPr="00E26DDE" w:rsidRDefault="003705B0" w:rsidP="003705B0">
      <w:pPr>
        <w:spacing w:line="240" w:lineRule="auto"/>
        <w:rPr>
          <w:rFonts w:ascii="Arial" w:hAnsi="Arial" w:cs="Arial"/>
          <w:b/>
          <w:bCs/>
          <w:sz w:val="22"/>
        </w:rPr>
      </w:pPr>
      <w:r w:rsidRPr="00E26DDE">
        <w:rPr>
          <w:rFonts w:ascii="Arial" w:hAnsi="Arial" w:cs="Arial"/>
          <w:b/>
          <w:bCs/>
          <w:sz w:val="22"/>
        </w:rPr>
        <w:t>GA-10  Reporte de la Recaudación</w:t>
      </w:r>
    </w:p>
    <w:p w:rsidR="003705B0" w:rsidRPr="00E26DDE" w:rsidRDefault="003705B0" w:rsidP="003705B0">
      <w:pPr>
        <w:spacing w:line="240" w:lineRule="auto"/>
        <w:rPr>
          <w:rFonts w:ascii="Arial" w:hAnsi="Arial" w:cs="Arial"/>
          <w:bCs/>
          <w:sz w:val="22"/>
        </w:rPr>
      </w:pPr>
      <w:r w:rsidRPr="00E26DDE">
        <w:rPr>
          <w:rFonts w:ascii="Arial" w:hAnsi="Arial" w:cs="Arial"/>
          <w:bCs/>
          <w:sz w:val="22"/>
        </w:rPr>
        <w:t xml:space="preserve">Se presenta el reporte de recaudación del 01 de </w:t>
      </w:r>
      <w:r w:rsidR="001414AC" w:rsidRPr="00E26DDE">
        <w:rPr>
          <w:rFonts w:ascii="Arial" w:hAnsi="Arial" w:cs="Arial"/>
          <w:bCs/>
          <w:sz w:val="22"/>
        </w:rPr>
        <w:t>Enero</w:t>
      </w:r>
      <w:r w:rsidRPr="00E26DDE">
        <w:rPr>
          <w:rFonts w:ascii="Arial" w:hAnsi="Arial" w:cs="Arial"/>
          <w:bCs/>
          <w:sz w:val="22"/>
        </w:rPr>
        <w:t xml:space="preserve"> al 3</w:t>
      </w:r>
      <w:r w:rsidR="001414AC" w:rsidRPr="00E26DDE">
        <w:rPr>
          <w:rFonts w:ascii="Arial" w:hAnsi="Arial" w:cs="Arial"/>
          <w:bCs/>
          <w:sz w:val="22"/>
        </w:rPr>
        <w:t>1</w:t>
      </w:r>
      <w:r w:rsidRPr="00E26DDE">
        <w:rPr>
          <w:rFonts w:ascii="Arial" w:hAnsi="Arial" w:cs="Arial"/>
          <w:bCs/>
          <w:sz w:val="22"/>
        </w:rPr>
        <w:t xml:space="preserve"> de </w:t>
      </w:r>
      <w:r w:rsidR="001414AC" w:rsidRPr="00E26DDE">
        <w:rPr>
          <w:rFonts w:ascii="Arial" w:hAnsi="Arial" w:cs="Arial"/>
          <w:bCs/>
          <w:sz w:val="22"/>
        </w:rPr>
        <w:t>Marzo</w:t>
      </w:r>
      <w:r w:rsidRPr="00E26DDE">
        <w:rPr>
          <w:rFonts w:ascii="Arial" w:hAnsi="Arial" w:cs="Arial"/>
          <w:bCs/>
          <w:sz w:val="22"/>
        </w:rPr>
        <w:t xml:space="preserve"> de 201</w:t>
      </w:r>
      <w:r w:rsidR="001414AC" w:rsidRPr="00E26DDE">
        <w:rPr>
          <w:rFonts w:ascii="Arial" w:hAnsi="Arial" w:cs="Arial"/>
          <w:bCs/>
          <w:sz w:val="22"/>
        </w:rPr>
        <w:t>7</w:t>
      </w:r>
      <w:r w:rsidRPr="00E26DDE">
        <w:rPr>
          <w:rFonts w:ascii="Arial" w:hAnsi="Arial" w:cs="Arial"/>
          <w:bCs/>
          <w:sz w:val="22"/>
        </w:rPr>
        <w:t>.</w:t>
      </w:r>
    </w:p>
    <w:p w:rsidR="004F1CF8" w:rsidRPr="004F1CF8" w:rsidRDefault="004F1CF8" w:rsidP="003705B0">
      <w:pPr>
        <w:spacing w:line="240" w:lineRule="auto"/>
        <w:rPr>
          <w:rFonts w:ascii="Arial" w:hAnsi="Arial" w:cs="Arial"/>
          <w:bCs/>
          <w:lang w:val="es-MX"/>
        </w:rPr>
      </w:pPr>
    </w:p>
    <w:tbl>
      <w:tblPr>
        <w:tblW w:w="7587" w:type="dxa"/>
        <w:jc w:val="center"/>
        <w:tblInd w:w="51" w:type="dxa"/>
        <w:tblCellMar>
          <w:left w:w="70" w:type="dxa"/>
          <w:right w:w="70" w:type="dxa"/>
        </w:tblCellMar>
        <w:tblLook w:val="04A0"/>
      </w:tblPr>
      <w:tblGrid>
        <w:gridCol w:w="3447"/>
        <w:gridCol w:w="1510"/>
        <w:gridCol w:w="2630"/>
      </w:tblGrid>
      <w:tr w:rsidR="003F0B25" w:rsidRPr="003F0B25" w:rsidTr="003F0B25">
        <w:trPr>
          <w:trHeight w:val="191"/>
          <w:jc w:val="center"/>
        </w:trPr>
        <w:tc>
          <w:tcPr>
            <w:tcW w:w="3447" w:type="dxa"/>
            <w:tcBorders>
              <w:top w:val="single" w:sz="8" w:space="0" w:color="auto"/>
              <w:left w:val="single" w:sz="8" w:space="0" w:color="auto"/>
              <w:bottom w:val="single" w:sz="8" w:space="0" w:color="auto"/>
              <w:right w:val="single" w:sz="8" w:space="0" w:color="auto"/>
            </w:tcBorders>
            <w:shd w:val="clear" w:color="000000" w:fill="BFBFBF"/>
            <w:noWrap/>
            <w:hideMark/>
          </w:tcPr>
          <w:p w:rsidR="003F0B25" w:rsidRPr="00E26DDE" w:rsidRDefault="003F0B25" w:rsidP="003F0B25">
            <w:pPr>
              <w:widowControl/>
              <w:adjustRightInd/>
              <w:spacing w:line="240" w:lineRule="auto"/>
              <w:textAlignment w:val="auto"/>
              <w:rPr>
                <w:rFonts w:ascii="Arial" w:hAnsi="Arial" w:cs="Arial"/>
                <w:b/>
                <w:bCs/>
                <w:color w:val="000000"/>
                <w:sz w:val="18"/>
                <w:szCs w:val="20"/>
                <w:lang w:val="es-MX" w:eastAsia="es-MX"/>
              </w:rPr>
            </w:pPr>
            <w:r w:rsidRPr="00E26DDE">
              <w:rPr>
                <w:rFonts w:ascii="Arial" w:hAnsi="Arial" w:cs="Arial"/>
                <w:b/>
                <w:bCs/>
                <w:color w:val="000000"/>
                <w:sz w:val="18"/>
                <w:szCs w:val="20"/>
                <w:lang w:eastAsia="es-MX"/>
              </w:rPr>
              <w:t xml:space="preserve">CUENTA </w:t>
            </w:r>
          </w:p>
        </w:tc>
        <w:tc>
          <w:tcPr>
            <w:tcW w:w="1510" w:type="dxa"/>
            <w:tcBorders>
              <w:top w:val="single" w:sz="8" w:space="0" w:color="auto"/>
              <w:left w:val="nil"/>
              <w:bottom w:val="single" w:sz="8" w:space="0" w:color="auto"/>
              <w:right w:val="single" w:sz="8" w:space="0" w:color="auto"/>
            </w:tcBorders>
            <w:shd w:val="clear" w:color="000000" w:fill="BFBFBF"/>
            <w:noWrap/>
            <w:hideMark/>
          </w:tcPr>
          <w:p w:rsidR="003F0B25" w:rsidRPr="00E26DDE" w:rsidRDefault="003F0B25" w:rsidP="003F0B25">
            <w:pPr>
              <w:widowControl/>
              <w:adjustRightInd/>
              <w:spacing w:line="240" w:lineRule="auto"/>
              <w:textAlignment w:val="auto"/>
              <w:rPr>
                <w:rFonts w:ascii="Arial" w:hAnsi="Arial" w:cs="Arial"/>
                <w:b/>
                <w:bCs/>
                <w:color w:val="000000"/>
                <w:sz w:val="18"/>
                <w:szCs w:val="20"/>
                <w:lang w:val="es-MX" w:eastAsia="es-MX"/>
              </w:rPr>
            </w:pPr>
            <w:r w:rsidRPr="00E26DDE">
              <w:rPr>
                <w:rFonts w:ascii="Arial" w:hAnsi="Arial" w:cs="Arial"/>
                <w:b/>
                <w:bCs/>
                <w:color w:val="000000"/>
                <w:sz w:val="18"/>
                <w:szCs w:val="20"/>
                <w:lang w:eastAsia="es-MX"/>
              </w:rPr>
              <w:t>IMPORTE</w:t>
            </w:r>
          </w:p>
        </w:tc>
        <w:tc>
          <w:tcPr>
            <w:tcW w:w="2630" w:type="dxa"/>
            <w:tcBorders>
              <w:top w:val="single" w:sz="8" w:space="0" w:color="auto"/>
              <w:left w:val="nil"/>
              <w:bottom w:val="single" w:sz="8" w:space="0" w:color="auto"/>
              <w:right w:val="single" w:sz="8" w:space="0" w:color="auto"/>
            </w:tcBorders>
            <w:shd w:val="clear" w:color="000000" w:fill="BFBFBF"/>
            <w:hideMark/>
          </w:tcPr>
          <w:p w:rsidR="003F0B25" w:rsidRPr="00E26DDE" w:rsidRDefault="003F0B25" w:rsidP="003F0B25">
            <w:pPr>
              <w:widowControl/>
              <w:adjustRightInd/>
              <w:spacing w:line="240" w:lineRule="auto"/>
              <w:textAlignment w:val="auto"/>
              <w:rPr>
                <w:rFonts w:ascii="Arial" w:hAnsi="Arial" w:cs="Arial"/>
                <w:b/>
                <w:bCs/>
                <w:color w:val="000000"/>
                <w:sz w:val="18"/>
                <w:szCs w:val="20"/>
                <w:lang w:val="es-MX" w:eastAsia="es-MX"/>
              </w:rPr>
            </w:pPr>
            <w:r w:rsidRPr="00E26DDE">
              <w:rPr>
                <w:rFonts w:ascii="Arial" w:hAnsi="Arial" w:cs="Arial"/>
                <w:b/>
                <w:bCs/>
                <w:color w:val="000000"/>
                <w:sz w:val="18"/>
                <w:szCs w:val="20"/>
                <w:lang w:eastAsia="es-MX"/>
              </w:rPr>
              <w:t>PORCENTAJE</w:t>
            </w:r>
          </w:p>
        </w:tc>
      </w:tr>
      <w:tr w:rsidR="003F0B25" w:rsidRPr="00E26DDE" w:rsidTr="003F0B25">
        <w:trPr>
          <w:trHeight w:val="202"/>
          <w:jc w:val="center"/>
        </w:trPr>
        <w:tc>
          <w:tcPr>
            <w:tcW w:w="3447" w:type="dxa"/>
            <w:tcBorders>
              <w:top w:val="nil"/>
              <w:left w:val="single" w:sz="8" w:space="0" w:color="auto"/>
              <w:bottom w:val="single" w:sz="8" w:space="0" w:color="auto"/>
              <w:right w:val="single" w:sz="8" w:space="0" w:color="auto"/>
            </w:tcBorders>
            <w:shd w:val="clear" w:color="auto" w:fill="auto"/>
            <w:hideMark/>
          </w:tcPr>
          <w:p w:rsidR="003F0B25" w:rsidRPr="00E26DDE" w:rsidRDefault="003F0B25" w:rsidP="003F0B25">
            <w:pPr>
              <w:widowControl/>
              <w:adjustRightInd/>
              <w:spacing w:line="240" w:lineRule="auto"/>
              <w:textAlignment w:val="auto"/>
              <w:rPr>
                <w:rFonts w:ascii="Arial" w:hAnsi="Arial" w:cs="Arial"/>
                <w:color w:val="000000"/>
                <w:sz w:val="16"/>
                <w:szCs w:val="18"/>
                <w:lang w:val="es-MX" w:eastAsia="es-MX"/>
              </w:rPr>
            </w:pPr>
            <w:r w:rsidRPr="00E26DDE">
              <w:rPr>
                <w:rFonts w:ascii="Arial" w:hAnsi="Arial" w:cs="Arial"/>
                <w:color w:val="000000"/>
                <w:sz w:val="16"/>
                <w:szCs w:val="18"/>
                <w:lang w:eastAsia="es-MX"/>
              </w:rPr>
              <w:t>INGRESOS DE LA GESTION (PROPIOS)</w:t>
            </w:r>
          </w:p>
        </w:tc>
        <w:tc>
          <w:tcPr>
            <w:tcW w:w="1510" w:type="dxa"/>
            <w:tcBorders>
              <w:top w:val="nil"/>
              <w:left w:val="nil"/>
              <w:bottom w:val="single" w:sz="8" w:space="0" w:color="auto"/>
              <w:right w:val="single" w:sz="8" w:space="0" w:color="auto"/>
            </w:tcBorders>
            <w:shd w:val="clear" w:color="auto" w:fill="auto"/>
            <w:noWrap/>
            <w:vAlign w:val="bottom"/>
            <w:hideMark/>
          </w:tcPr>
          <w:p w:rsidR="003F0B25" w:rsidRPr="00E26DDE" w:rsidRDefault="001414AC" w:rsidP="003F0B25">
            <w:pPr>
              <w:widowControl/>
              <w:adjustRightInd/>
              <w:spacing w:line="240" w:lineRule="auto"/>
              <w:jc w:val="right"/>
              <w:textAlignment w:val="auto"/>
              <w:rPr>
                <w:rFonts w:ascii="Calibri" w:hAnsi="Calibri" w:cs="Calibri"/>
                <w:b/>
                <w:bCs/>
                <w:color w:val="000000"/>
                <w:sz w:val="20"/>
                <w:szCs w:val="22"/>
                <w:lang w:val="es-MX" w:eastAsia="es-MX"/>
              </w:rPr>
            </w:pPr>
            <w:r w:rsidRPr="00E26DDE">
              <w:rPr>
                <w:rFonts w:ascii="Calibri" w:hAnsi="Calibri" w:cs="Calibri"/>
                <w:b/>
                <w:bCs/>
                <w:color w:val="000000"/>
                <w:sz w:val="20"/>
                <w:szCs w:val="22"/>
                <w:lang w:val="es-MX" w:eastAsia="es-MX"/>
              </w:rPr>
              <w:t>4,098,108.27</w:t>
            </w:r>
          </w:p>
        </w:tc>
        <w:tc>
          <w:tcPr>
            <w:tcW w:w="2630" w:type="dxa"/>
            <w:tcBorders>
              <w:top w:val="nil"/>
              <w:left w:val="nil"/>
              <w:bottom w:val="single" w:sz="8" w:space="0" w:color="auto"/>
              <w:right w:val="single" w:sz="8" w:space="0" w:color="auto"/>
            </w:tcBorders>
            <w:shd w:val="clear" w:color="auto" w:fill="auto"/>
            <w:noWrap/>
            <w:vAlign w:val="bottom"/>
            <w:hideMark/>
          </w:tcPr>
          <w:p w:rsidR="003F0B25" w:rsidRPr="00E26DDE" w:rsidRDefault="00BA260E" w:rsidP="003F0B25">
            <w:pPr>
              <w:widowControl/>
              <w:adjustRightInd/>
              <w:spacing w:line="240" w:lineRule="auto"/>
              <w:jc w:val="right"/>
              <w:textAlignment w:val="auto"/>
              <w:rPr>
                <w:rFonts w:ascii="Calibri" w:hAnsi="Calibri" w:cs="Calibri"/>
                <w:b/>
                <w:bCs/>
                <w:color w:val="000000"/>
                <w:sz w:val="20"/>
                <w:szCs w:val="22"/>
                <w:lang w:val="es-MX" w:eastAsia="es-MX"/>
              </w:rPr>
            </w:pPr>
            <w:r w:rsidRPr="00E26DDE">
              <w:rPr>
                <w:rFonts w:ascii="Calibri" w:hAnsi="Calibri" w:cs="Calibri"/>
                <w:b/>
                <w:bCs/>
                <w:color w:val="000000"/>
                <w:sz w:val="20"/>
                <w:szCs w:val="22"/>
                <w:lang w:val="es-MX" w:eastAsia="es-MX"/>
              </w:rPr>
              <w:t>35</w:t>
            </w:r>
            <w:r w:rsidR="003F0B25" w:rsidRPr="00E26DDE">
              <w:rPr>
                <w:rFonts w:ascii="Calibri" w:hAnsi="Calibri" w:cs="Calibri"/>
                <w:b/>
                <w:bCs/>
                <w:color w:val="000000"/>
                <w:sz w:val="20"/>
                <w:szCs w:val="22"/>
                <w:lang w:val="es-MX" w:eastAsia="es-MX"/>
              </w:rPr>
              <w:t>%</w:t>
            </w:r>
          </w:p>
        </w:tc>
      </w:tr>
      <w:tr w:rsidR="003F0B25" w:rsidRPr="00E26DDE" w:rsidTr="003F0B25">
        <w:trPr>
          <w:trHeight w:val="136"/>
          <w:jc w:val="center"/>
        </w:trPr>
        <w:tc>
          <w:tcPr>
            <w:tcW w:w="3447" w:type="dxa"/>
            <w:tcBorders>
              <w:top w:val="nil"/>
              <w:left w:val="single" w:sz="8" w:space="0" w:color="auto"/>
              <w:bottom w:val="nil"/>
              <w:right w:val="single" w:sz="8" w:space="0" w:color="auto"/>
            </w:tcBorders>
            <w:shd w:val="clear" w:color="auto" w:fill="auto"/>
            <w:hideMark/>
          </w:tcPr>
          <w:p w:rsidR="003F0B25" w:rsidRPr="00E26DDE" w:rsidRDefault="003F0B25" w:rsidP="003F0B25">
            <w:pPr>
              <w:widowControl/>
              <w:adjustRightInd/>
              <w:spacing w:line="240" w:lineRule="auto"/>
              <w:textAlignment w:val="auto"/>
              <w:rPr>
                <w:rFonts w:ascii="Arial" w:hAnsi="Arial" w:cs="Arial"/>
                <w:color w:val="000000"/>
                <w:sz w:val="16"/>
                <w:szCs w:val="18"/>
                <w:lang w:val="es-MX" w:eastAsia="es-MX"/>
              </w:rPr>
            </w:pPr>
            <w:r w:rsidRPr="00E26DDE">
              <w:rPr>
                <w:rFonts w:ascii="Arial" w:hAnsi="Arial" w:cs="Arial"/>
                <w:color w:val="000000"/>
                <w:sz w:val="16"/>
                <w:szCs w:val="18"/>
                <w:lang w:eastAsia="es-MX"/>
              </w:rPr>
              <w:t>RECURSOS FEDERALES</w:t>
            </w:r>
          </w:p>
        </w:tc>
        <w:tc>
          <w:tcPr>
            <w:tcW w:w="1510" w:type="dxa"/>
            <w:tcBorders>
              <w:top w:val="nil"/>
              <w:left w:val="nil"/>
              <w:bottom w:val="single" w:sz="8" w:space="0" w:color="auto"/>
              <w:right w:val="single" w:sz="8" w:space="0" w:color="auto"/>
            </w:tcBorders>
            <w:shd w:val="clear" w:color="auto" w:fill="auto"/>
            <w:noWrap/>
            <w:vAlign w:val="bottom"/>
            <w:hideMark/>
          </w:tcPr>
          <w:p w:rsidR="003F0B25" w:rsidRPr="00E26DDE" w:rsidRDefault="001414AC" w:rsidP="003F0B25">
            <w:pPr>
              <w:widowControl/>
              <w:adjustRightInd/>
              <w:spacing w:line="240" w:lineRule="auto"/>
              <w:jc w:val="right"/>
              <w:textAlignment w:val="auto"/>
              <w:rPr>
                <w:rFonts w:ascii="Calibri" w:hAnsi="Calibri" w:cs="Calibri"/>
                <w:b/>
                <w:bCs/>
                <w:color w:val="000000"/>
                <w:sz w:val="20"/>
                <w:szCs w:val="22"/>
                <w:lang w:val="es-MX" w:eastAsia="es-MX"/>
              </w:rPr>
            </w:pPr>
            <w:r w:rsidRPr="00E26DDE">
              <w:rPr>
                <w:rFonts w:ascii="Calibri" w:hAnsi="Calibri" w:cs="Calibri"/>
                <w:b/>
                <w:bCs/>
                <w:color w:val="000000"/>
                <w:sz w:val="20"/>
                <w:szCs w:val="22"/>
                <w:lang w:val="es-MX" w:eastAsia="es-MX"/>
              </w:rPr>
              <w:t>7,666,311.36</w:t>
            </w:r>
          </w:p>
        </w:tc>
        <w:tc>
          <w:tcPr>
            <w:tcW w:w="2630" w:type="dxa"/>
            <w:tcBorders>
              <w:top w:val="nil"/>
              <w:left w:val="nil"/>
              <w:bottom w:val="single" w:sz="8" w:space="0" w:color="auto"/>
              <w:right w:val="single" w:sz="8" w:space="0" w:color="auto"/>
            </w:tcBorders>
            <w:shd w:val="clear" w:color="auto" w:fill="auto"/>
            <w:noWrap/>
            <w:vAlign w:val="bottom"/>
            <w:hideMark/>
          </w:tcPr>
          <w:p w:rsidR="003F0B25" w:rsidRPr="00E26DDE" w:rsidRDefault="00BA260E" w:rsidP="003F0B25">
            <w:pPr>
              <w:widowControl/>
              <w:adjustRightInd/>
              <w:spacing w:line="240" w:lineRule="auto"/>
              <w:jc w:val="right"/>
              <w:textAlignment w:val="auto"/>
              <w:rPr>
                <w:rFonts w:ascii="Calibri" w:hAnsi="Calibri" w:cs="Calibri"/>
                <w:b/>
                <w:bCs/>
                <w:color w:val="000000"/>
                <w:sz w:val="20"/>
                <w:szCs w:val="22"/>
                <w:lang w:val="es-MX" w:eastAsia="es-MX"/>
              </w:rPr>
            </w:pPr>
            <w:r w:rsidRPr="00E26DDE">
              <w:rPr>
                <w:rFonts w:ascii="Calibri" w:hAnsi="Calibri" w:cs="Calibri"/>
                <w:b/>
                <w:bCs/>
                <w:color w:val="000000"/>
                <w:sz w:val="20"/>
                <w:szCs w:val="22"/>
                <w:lang w:val="es-MX" w:eastAsia="es-MX"/>
              </w:rPr>
              <w:t>65</w:t>
            </w:r>
            <w:r w:rsidR="003F0B25" w:rsidRPr="00E26DDE">
              <w:rPr>
                <w:rFonts w:ascii="Calibri" w:hAnsi="Calibri" w:cs="Calibri"/>
                <w:b/>
                <w:bCs/>
                <w:color w:val="000000"/>
                <w:sz w:val="20"/>
                <w:szCs w:val="22"/>
                <w:lang w:val="es-MX" w:eastAsia="es-MX"/>
              </w:rPr>
              <w:t>%</w:t>
            </w:r>
          </w:p>
        </w:tc>
      </w:tr>
      <w:tr w:rsidR="003F0B25" w:rsidRPr="00E26DDE" w:rsidTr="003F0B25">
        <w:trPr>
          <w:trHeight w:val="343"/>
          <w:jc w:val="center"/>
        </w:trPr>
        <w:tc>
          <w:tcPr>
            <w:tcW w:w="3447" w:type="dxa"/>
            <w:tcBorders>
              <w:top w:val="single" w:sz="8" w:space="0" w:color="auto"/>
              <w:left w:val="single" w:sz="8" w:space="0" w:color="auto"/>
              <w:bottom w:val="single" w:sz="8" w:space="0" w:color="auto"/>
              <w:right w:val="single" w:sz="8" w:space="0" w:color="auto"/>
            </w:tcBorders>
            <w:shd w:val="clear" w:color="000000" w:fill="BFBFBF"/>
            <w:vAlign w:val="bottom"/>
            <w:hideMark/>
          </w:tcPr>
          <w:p w:rsidR="003F0B25" w:rsidRPr="00E26DDE" w:rsidRDefault="003F0B25" w:rsidP="003F0B25">
            <w:pPr>
              <w:widowControl/>
              <w:adjustRightInd/>
              <w:spacing w:line="240" w:lineRule="auto"/>
              <w:textAlignment w:val="auto"/>
              <w:rPr>
                <w:rFonts w:ascii="Arial" w:hAnsi="Arial" w:cs="Arial"/>
                <w:b/>
                <w:bCs/>
                <w:color w:val="000000"/>
                <w:sz w:val="16"/>
                <w:szCs w:val="18"/>
                <w:lang w:eastAsia="es-MX"/>
              </w:rPr>
            </w:pPr>
            <w:r w:rsidRPr="00E26DDE">
              <w:rPr>
                <w:rFonts w:ascii="Arial" w:hAnsi="Arial" w:cs="Arial"/>
                <w:b/>
                <w:bCs/>
                <w:color w:val="000000"/>
                <w:sz w:val="16"/>
                <w:szCs w:val="18"/>
                <w:lang w:eastAsia="es-MX"/>
              </w:rPr>
              <w:t>INGRESOS TOTALES DEL EJERCICIO 2016</w:t>
            </w:r>
          </w:p>
        </w:tc>
        <w:tc>
          <w:tcPr>
            <w:tcW w:w="1510" w:type="dxa"/>
            <w:tcBorders>
              <w:top w:val="nil"/>
              <w:left w:val="nil"/>
              <w:bottom w:val="single" w:sz="8" w:space="0" w:color="auto"/>
              <w:right w:val="single" w:sz="8" w:space="0" w:color="auto"/>
            </w:tcBorders>
            <w:shd w:val="clear" w:color="000000" w:fill="BFBFBF"/>
            <w:vAlign w:val="bottom"/>
            <w:hideMark/>
          </w:tcPr>
          <w:p w:rsidR="003F0B25" w:rsidRPr="00E26DDE" w:rsidRDefault="001414AC" w:rsidP="003F0B25">
            <w:pPr>
              <w:widowControl/>
              <w:adjustRightInd/>
              <w:spacing w:line="240" w:lineRule="auto"/>
              <w:jc w:val="right"/>
              <w:textAlignment w:val="auto"/>
              <w:rPr>
                <w:rFonts w:ascii="Arial" w:hAnsi="Arial" w:cs="Arial"/>
                <w:b/>
                <w:bCs/>
                <w:color w:val="000000"/>
                <w:sz w:val="16"/>
                <w:szCs w:val="18"/>
                <w:lang w:eastAsia="es-MX"/>
              </w:rPr>
            </w:pPr>
            <w:r w:rsidRPr="00E26DDE">
              <w:rPr>
                <w:rFonts w:ascii="Arial" w:hAnsi="Arial" w:cs="Arial"/>
                <w:b/>
                <w:bCs/>
                <w:color w:val="000000"/>
                <w:sz w:val="16"/>
                <w:szCs w:val="18"/>
                <w:lang w:eastAsia="es-MX"/>
              </w:rPr>
              <w:t>11,764,419.63</w:t>
            </w:r>
          </w:p>
        </w:tc>
        <w:tc>
          <w:tcPr>
            <w:tcW w:w="2630" w:type="dxa"/>
            <w:tcBorders>
              <w:top w:val="nil"/>
              <w:left w:val="nil"/>
              <w:bottom w:val="single" w:sz="8" w:space="0" w:color="auto"/>
              <w:right w:val="single" w:sz="8" w:space="0" w:color="auto"/>
            </w:tcBorders>
            <w:shd w:val="clear" w:color="000000" w:fill="BFBFBF"/>
            <w:vAlign w:val="bottom"/>
            <w:hideMark/>
          </w:tcPr>
          <w:p w:rsidR="003F0B25" w:rsidRPr="00E26DDE" w:rsidRDefault="003F0B25" w:rsidP="003F0B25">
            <w:pPr>
              <w:widowControl/>
              <w:adjustRightInd/>
              <w:spacing w:line="240" w:lineRule="auto"/>
              <w:jc w:val="right"/>
              <w:textAlignment w:val="auto"/>
              <w:rPr>
                <w:rFonts w:ascii="Arial" w:hAnsi="Arial" w:cs="Arial"/>
                <w:b/>
                <w:bCs/>
                <w:color w:val="000000"/>
                <w:sz w:val="16"/>
                <w:szCs w:val="18"/>
                <w:lang w:eastAsia="es-MX"/>
              </w:rPr>
            </w:pPr>
            <w:r w:rsidRPr="00E26DDE">
              <w:rPr>
                <w:rFonts w:ascii="Arial" w:hAnsi="Arial" w:cs="Arial"/>
                <w:b/>
                <w:bCs/>
                <w:color w:val="000000"/>
                <w:sz w:val="16"/>
                <w:szCs w:val="18"/>
                <w:lang w:eastAsia="es-MX"/>
              </w:rPr>
              <w:t>100%</w:t>
            </w:r>
          </w:p>
        </w:tc>
      </w:tr>
    </w:tbl>
    <w:p w:rsidR="003705B0" w:rsidRPr="00E26DDE" w:rsidRDefault="003705B0" w:rsidP="003705B0">
      <w:pPr>
        <w:spacing w:line="240" w:lineRule="auto"/>
        <w:rPr>
          <w:rFonts w:ascii="Arial" w:hAnsi="Arial" w:cs="Arial"/>
          <w:b/>
          <w:bCs/>
          <w:sz w:val="22"/>
        </w:rPr>
      </w:pPr>
    </w:p>
    <w:p w:rsidR="003705B0" w:rsidRPr="00E26DDE" w:rsidRDefault="003705B0" w:rsidP="003705B0">
      <w:pPr>
        <w:spacing w:line="240" w:lineRule="auto"/>
        <w:rPr>
          <w:rFonts w:ascii="Arial" w:hAnsi="Arial" w:cs="Arial"/>
          <w:b/>
          <w:bCs/>
          <w:sz w:val="22"/>
        </w:rPr>
      </w:pPr>
      <w:r w:rsidRPr="00E26DDE">
        <w:rPr>
          <w:rFonts w:ascii="Arial" w:hAnsi="Arial" w:cs="Arial"/>
          <w:b/>
          <w:bCs/>
          <w:sz w:val="22"/>
        </w:rPr>
        <w:t>GA-11 Información sobre la Deuda y el Reporte Analítico de la Deuda</w:t>
      </w:r>
    </w:p>
    <w:p w:rsidR="003705B0" w:rsidRPr="00E26DDE" w:rsidRDefault="003705B0" w:rsidP="003705B0">
      <w:pPr>
        <w:spacing w:line="240" w:lineRule="auto"/>
        <w:rPr>
          <w:rFonts w:ascii="Arial" w:hAnsi="Arial" w:cs="Arial"/>
          <w:bCs/>
          <w:sz w:val="22"/>
        </w:rPr>
      </w:pPr>
      <w:r w:rsidRPr="00E26DDE">
        <w:rPr>
          <w:rFonts w:ascii="Arial" w:hAnsi="Arial" w:cs="Arial"/>
          <w:bCs/>
          <w:sz w:val="22"/>
        </w:rPr>
        <w:t>El Municipio no tiene compromisos que puedan compararse respecto al PIB y deuda respecto a la recaudación, así como contratos con entidades crediticias en la que se consideren intereses, comisiones, tasa, perfil de vencimiento y otros gastos de la deuda.</w:t>
      </w:r>
    </w:p>
    <w:p w:rsidR="003705B0" w:rsidRPr="00E26DDE" w:rsidRDefault="003705B0" w:rsidP="003705B0">
      <w:pPr>
        <w:spacing w:line="240" w:lineRule="auto"/>
        <w:rPr>
          <w:rFonts w:ascii="Arial" w:hAnsi="Arial" w:cs="Arial"/>
          <w:bCs/>
          <w:sz w:val="22"/>
        </w:rPr>
      </w:pPr>
    </w:p>
    <w:p w:rsidR="003705B0" w:rsidRPr="00E26DDE" w:rsidRDefault="003705B0" w:rsidP="003705B0">
      <w:pPr>
        <w:spacing w:line="240" w:lineRule="auto"/>
        <w:ind w:left="708" w:hanging="708"/>
        <w:rPr>
          <w:rFonts w:ascii="Arial" w:hAnsi="Arial" w:cs="Arial"/>
          <w:b/>
          <w:bCs/>
          <w:sz w:val="22"/>
        </w:rPr>
      </w:pPr>
      <w:r w:rsidRPr="00E26DDE">
        <w:rPr>
          <w:rFonts w:ascii="Arial" w:hAnsi="Arial" w:cs="Arial"/>
          <w:b/>
          <w:bCs/>
          <w:sz w:val="22"/>
        </w:rPr>
        <w:t>GA-12  Calificaciones otorgadas</w:t>
      </w:r>
    </w:p>
    <w:p w:rsidR="003705B0" w:rsidRPr="00E26DDE" w:rsidRDefault="003705B0" w:rsidP="003705B0">
      <w:pPr>
        <w:spacing w:line="240" w:lineRule="auto"/>
        <w:rPr>
          <w:rFonts w:ascii="Arial" w:hAnsi="Arial" w:cs="Arial"/>
          <w:bCs/>
          <w:sz w:val="22"/>
        </w:rPr>
      </w:pPr>
      <w:r w:rsidRPr="00E26DDE">
        <w:rPr>
          <w:rFonts w:ascii="Arial" w:hAnsi="Arial" w:cs="Arial"/>
          <w:bCs/>
          <w:sz w:val="22"/>
        </w:rPr>
        <w:t>Esta nota no es aplicable al Municipio ya que no ha sido sujeto a una calificación crediticia</w:t>
      </w:r>
    </w:p>
    <w:p w:rsidR="00E26DDE" w:rsidRPr="00E26DDE" w:rsidRDefault="00E26DDE" w:rsidP="003705B0">
      <w:pPr>
        <w:spacing w:line="240" w:lineRule="auto"/>
        <w:rPr>
          <w:rFonts w:ascii="Arial" w:hAnsi="Arial" w:cs="Arial"/>
          <w:bCs/>
          <w:sz w:val="22"/>
        </w:rPr>
      </w:pPr>
    </w:p>
    <w:p w:rsidR="003705B0" w:rsidRPr="00E26DDE" w:rsidRDefault="003705B0" w:rsidP="003705B0">
      <w:pPr>
        <w:spacing w:line="240" w:lineRule="auto"/>
        <w:rPr>
          <w:rFonts w:ascii="Arial" w:hAnsi="Arial" w:cs="Arial"/>
          <w:b/>
          <w:bCs/>
          <w:sz w:val="22"/>
        </w:rPr>
      </w:pPr>
      <w:r w:rsidRPr="00E26DDE">
        <w:rPr>
          <w:rFonts w:ascii="Arial" w:hAnsi="Arial" w:cs="Arial"/>
          <w:b/>
          <w:bCs/>
          <w:sz w:val="22"/>
        </w:rPr>
        <w:t>GA-13 Proceso de Mejora</w:t>
      </w:r>
    </w:p>
    <w:p w:rsidR="003705B0" w:rsidRPr="003705B0" w:rsidRDefault="003705B0" w:rsidP="003705B0">
      <w:pPr>
        <w:spacing w:line="240" w:lineRule="auto"/>
        <w:rPr>
          <w:rFonts w:ascii="Arial" w:hAnsi="Arial" w:cs="Arial"/>
          <w:bCs/>
        </w:rPr>
      </w:pPr>
      <w:r w:rsidRPr="003705B0">
        <w:rPr>
          <w:rFonts w:ascii="Arial" w:hAnsi="Arial" w:cs="Arial"/>
          <w:bCs/>
        </w:rPr>
        <w:lastRenderedPageBreak/>
        <w:t>El Municipio opera principalmente en base a lo establecido en todas aquellas leyes, reglamentos o mandatos aplicables.</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rPr>
          <w:rFonts w:ascii="Arial" w:hAnsi="Arial" w:cs="Arial"/>
          <w:b/>
          <w:bCs/>
        </w:rPr>
      </w:pPr>
      <w:r w:rsidRPr="003705B0">
        <w:rPr>
          <w:rFonts w:ascii="Arial" w:hAnsi="Arial" w:cs="Arial"/>
          <w:b/>
          <w:bCs/>
        </w:rPr>
        <w:t>GA-15 Eventos Posteriores al Cierre</w:t>
      </w:r>
    </w:p>
    <w:p w:rsidR="003705B0" w:rsidRPr="003705B0" w:rsidRDefault="003705B0" w:rsidP="003705B0">
      <w:pPr>
        <w:spacing w:line="240" w:lineRule="auto"/>
        <w:rPr>
          <w:rFonts w:ascii="Arial" w:hAnsi="Arial" w:cs="Arial"/>
          <w:bCs/>
        </w:rPr>
      </w:pPr>
      <w:r w:rsidRPr="003705B0">
        <w:rPr>
          <w:rFonts w:ascii="Arial" w:hAnsi="Arial" w:cs="Arial"/>
          <w:bCs/>
        </w:rPr>
        <w:t>Se informa que el Municipio no presenta hechos ocurridos en el período posterior al que informa.</w:t>
      </w:r>
    </w:p>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b/>
          <w:bCs/>
        </w:rPr>
      </w:pPr>
      <w:r w:rsidRPr="003705B0">
        <w:rPr>
          <w:rFonts w:ascii="Arial" w:hAnsi="Arial" w:cs="Arial"/>
          <w:b/>
          <w:bCs/>
        </w:rPr>
        <w:t>GA-16 Partes Relacionadas</w:t>
      </w:r>
    </w:p>
    <w:p w:rsidR="003705B0" w:rsidRPr="003705B0" w:rsidRDefault="003705B0" w:rsidP="003705B0">
      <w:pPr>
        <w:spacing w:line="240" w:lineRule="auto"/>
        <w:rPr>
          <w:rFonts w:ascii="Arial" w:hAnsi="Arial" w:cs="Arial"/>
          <w:bCs/>
        </w:rPr>
      </w:pPr>
      <w:r w:rsidRPr="003705B0">
        <w:rPr>
          <w:rFonts w:ascii="Arial" w:hAnsi="Arial" w:cs="Arial"/>
          <w:bCs/>
        </w:rPr>
        <w:t xml:space="preserve">Esta nota no le es aplicable al Municipio ya que actualmente no existen partes relacionadas que pudieran ejercer influencia significativa sobre la toma de decisiones financieras y operativas de la Presidencia Municipal de </w:t>
      </w:r>
      <w:r>
        <w:rPr>
          <w:rFonts w:ascii="Arial" w:hAnsi="Arial" w:cs="Arial"/>
          <w:bCs/>
        </w:rPr>
        <w:t>Guerrero</w:t>
      </w:r>
      <w:r w:rsidRPr="003705B0">
        <w:rPr>
          <w:rFonts w:ascii="Arial" w:hAnsi="Arial" w:cs="Arial"/>
          <w:bCs/>
        </w:rPr>
        <w:t>.</w:t>
      </w:r>
    </w:p>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b/>
          <w:bCs/>
        </w:rPr>
      </w:pPr>
      <w:r w:rsidRPr="003705B0">
        <w:rPr>
          <w:rFonts w:ascii="Arial" w:hAnsi="Arial" w:cs="Arial"/>
          <w:b/>
          <w:bCs/>
        </w:rPr>
        <w:t>GA- 17 Responsabilidad Sobre la Presentación Razonable de la Información Contable</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rPr>
          <w:rFonts w:ascii="Arial" w:hAnsi="Arial" w:cs="Arial"/>
          <w:bCs/>
        </w:rPr>
      </w:pPr>
      <w:r w:rsidRPr="003705B0">
        <w:rPr>
          <w:rFonts w:ascii="Arial" w:hAnsi="Arial" w:cs="Arial"/>
          <w:bCs/>
        </w:rPr>
        <w:t xml:space="preserve">“Bajo protesta de decir verdad declaramos que los Estados Financieros y sus notas, son razonablemente correctos y son responsabilidad de la Presidencia Municipal de </w:t>
      </w:r>
      <w:r>
        <w:rPr>
          <w:rFonts w:ascii="Arial" w:hAnsi="Arial" w:cs="Arial"/>
          <w:bCs/>
        </w:rPr>
        <w:t>Guerrero</w:t>
      </w:r>
      <w:r w:rsidRPr="003705B0">
        <w:rPr>
          <w:rFonts w:ascii="Arial" w:hAnsi="Arial" w:cs="Arial"/>
          <w:bCs/>
        </w:rPr>
        <w:t>”</w:t>
      </w:r>
    </w:p>
    <w:p w:rsidR="003705B0" w:rsidRDefault="003705B0" w:rsidP="003705B0">
      <w:pPr>
        <w:spacing w:line="240" w:lineRule="auto"/>
        <w:rPr>
          <w:rFonts w:ascii="Arial" w:hAnsi="Arial" w:cs="Arial"/>
        </w:rPr>
      </w:pPr>
    </w:p>
    <w:p w:rsidR="005065A7" w:rsidRDefault="005065A7" w:rsidP="003705B0">
      <w:pPr>
        <w:spacing w:line="240" w:lineRule="auto"/>
        <w:rPr>
          <w:rFonts w:ascii="Arial" w:hAnsi="Arial" w:cs="Arial"/>
        </w:rPr>
      </w:pPr>
    </w:p>
    <w:p w:rsidR="00E419F6" w:rsidRDefault="00E419F6" w:rsidP="003705B0">
      <w:pPr>
        <w:spacing w:line="240" w:lineRule="auto"/>
        <w:rPr>
          <w:rFonts w:ascii="Arial" w:hAnsi="Arial" w:cs="Arial"/>
        </w:rPr>
      </w:pPr>
    </w:p>
    <w:p w:rsidR="00E419F6" w:rsidRDefault="00E419F6" w:rsidP="003705B0">
      <w:pPr>
        <w:spacing w:line="240" w:lineRule="auto"/>
        <w:rPr>
          <w:rFonts w:ascii="Arial" w:hAnsi="Arial" w:cs="Arial"/>
        </w:rPr>
      </w:pPr>
    </w:p>
    <w:p w:rsidR="005065A7" w:rsidRPr="003705B0" w:rsidRDefault="005065A7" w:rsidP="003705B0">
      <w:pPr>
        <w:spacing w:line="240" w:lineRule="auto"/>
        <w:rPr>
          <w:rFonts w:ascii="Arial" w:hAnsi="Arial" w:cs="Arial"/>
        </w:rPr>
      </w:pPr>
    </w:p>
    <w:p w:rsidR="003705B0" w:rsidRPr="003705B0" w:rsidRDefault="003705B0" w:rsidP="003705B0">
      <w:pPr>
        <w:spacing w:line="240" w:lineRule="auto"/>
        <w:rPr>
          <w:rFonts w:ascii="Arial" w:hAnsi="Arial" w:cs="Arial"/>
        </w:rPr>
      </w:pPr>
      <w:r w:rsidRPr="003705B0">
        <w:rPr>
          <w:rFonts w:ascii="Arial" w:hAnsi="Arial" w:cs="Arial"/>
        </w:rPr>
        <w:t>__________________________________          _______________________________</w:t>
      </w:r>
    </w:p>
    <w:p w:rsidR="00592D1A" w:rsidRDefault="00592D1A" w:rsidP="003705B0">
      <w:pPr>
        <w:spacing w:line="240" w:lineRule="auto"/>
        <w:rPr>
          <w:rFonts w:ascii="Arial" w:hAnsi="Arial" w:cs="Arial"/>
          <w:b/>
        </w:rPr>
      </w:pPr>
      <w:r>
        <w:rPr>
          <w:rFonts w:ascii="Arial" w:hAnsi="Arial" w:cs="Arial"/>
          <w:b/>
        </w:rPr>
        <w:t>C. ANTONIO CASTILLON FLORES                   C. BRENDA ELIZABETH CASTILLO</w:t>
      </w:r>
    </w:p>
    <w:p w:rsidR="003705B0" w:rsidRPr="003705B0" w:rsidRDefault="00592D1A" w:rsidP="003705B0">
      <w:pPr>
        <w:spacing w:line="240" w:lineRule="auto"/>
        <w:rPr>
          <w:rFonts w:ascii="Arial" w:hAnsi="Arial" w:cs="Arial"/>
          <w:b/>
        </w:rPr>
      </w:pPr>
      <w:r>
        <w:rPr>
          <w:rFonts w:ascii="Arial" w:hAnsi="Arial" w:cs="Arial"/>
          <w:b/>
        </w:rPr>
        <w:t xml:space="preserve">                                                                                               ESPINOZA</w:t>
      </w:r>
    </w:p>
    <w:p w:rsidR="00240259" w:rsidRPr="003705B0" w:rsidRDefault="00B44749" w:rsidP="003705B0">
      <w:pPr>
        <w:spacing w:line="240" w:lineRule="auto"/>
        <w:rPr>
          <w:rFonts w:ascii="Arial" w:hAnsi="Arial" w:cs="Arial"/>
        </w:rPr>
      </w:pPr>
      <w:r>
        <w:rPr>
          <w:rFonts w:ascii="Arial" w:hAnsi="Arial" w:cs="Arial"/>
          <w:b/>
        </w:rPr>
        <w:t xml:space="preserve">        </w:t>
      </w:r>
      <w:r w:rsidR="003705B0" w:rsidRPr="003705B0">
        <w:rPr>
          <w:rFonts w:ascii="Arial" w:hAnsi="Arial" w:cs="Arial"/>
          <w:b/>
        </w:rPr>
        <w:t xml:space="preserve">  PRESIDENTE MUNICIPAL    </w:t>
      </w:r>
      <w:r w:rsidR="003705B0">
        <w:rPr>
          <w:rFonts w:ascii="Arial" w:hAnsi="Arial" w:cs="Arial"/>
          <w:b/>
        </w:rPr>
        <w:t xml:space="preserve">                             TESORERO</w:t>
      </w:r>
      <w:r w:rsidR="003705B0" w:rsidRPr="003705B0">
        <w:rPr>
          <w:rFonts w:ascii="Arial" w:hAnsi="Arial" w:cs="Arial"/>
          <w:b/>
        </w:rPr>
        <w:t xml:space="preserve"> MUNICIPAL</w:t>
      </w:r>
    </w:p>
    <w:sectPr w:rsidR="00240259" w:rsidRPr="003705B0" w:rsidSect="00766088">
      <w:headerReference w:type="default" r:id="rId9"/>
      <w:footerReference w:type="default" r:id="rId10"/>
      <w:pgSz w:w="12240" w:h="15840" w:code="1"/>
      <w:pgMar w:top="1435" w:right="1325" w:bottom="426" w:left="1276" w:header="680" w:footer="31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083" w:rsidRDefault="00541083">
      <w:r>
        <w:separator/>
      </w:r>
    </w:p>
  </w:endnote>
  <w:endnote w:type="continuationSeparator" w:id="0">
    <w:p w:rsidR="00541083" w:rsidRDefault="005410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54E" w:rsidRDefault="00B8254E">
    <w:pPr>
      <w:pStyle w:val="Piedepgina"/>
      <w:tabs>
        <w:tab w:val="clear" w:pos="4419"/>
        <w:tab w:val="clear" w:pos="8838"/>
        <w:tab w:val="left" w:pos="4320"/>
        <w:tab w:val="left" w:pos="8460"/>
      </w:tabs>
      <w:ind w:right="-135"/>
      <w:jc w:val="left"/>
      <w:rPr>
        <w:rFonts w:ascii="Arial" w:hAnsi="Arial" w:cs="Arial"/>
        <w:sz w:val="18"/>
        <w:szCs w:val="18"/>
      </w:rPr>
    </w:pPr>
    <w:r>
      <w:rPr>
        <w:rFonts w:ascii="Arial" w:hAnsi="Arial" w:cs="Arial"/>
        <w:sz w:val="18"/>
        <w:szCs w:val="18"/>
      </w:rPr>
      <w:tab/>
    </w:r>
  </w:p>
  <w:p w:rsidR="00B8254E" w:rsidRPr="00560DFE" w:rsidRDefault="004635D4" w:rsidP="00A76CC0">
    <w:pPr>
      <w:spacing w:line="240" w:lineRule="auto"/>
      <w:ind w:right="44" w:firstLine="708"/>
      <w:rPr>
        <w:b/>
        <w:sz w:val="12"/>
        <w:szCs w:val="12"/>
      </w:rPr>
    </w:pPr>
    <w:r w:rsidRPr="004635D4">
      <w:rPr>
        <w:rFonts w:ascii="Arial" w:hAnsi="Arial" w:cs="Arial"/>
        <w:noProof/>
        <w:sz w:val="18"/>
        <w:szCs w:val="18"/>
        <w:lang w:val="es-MX" w:eastAsia="es-MX"/>
      </w:rPr>
      <w:pict>
        <v:line id="Line 3" o:spid="_x0000_s4097" style="position:absolute;left:0;text-align:left;z-index:251658240;visibility:visible" from="-1pt,-2pt" to="517.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" strokeweight="3pt">
          <v:stroke linestyle="thinThin"/>
          <w10:wrap type="square"/>
        </v:line>
      </w:pict>
    </w:r>
    <w:r w:rsidR="00B8254E">
      <w:rPr>
        <w:b/>
        <w:sz w:val="12"/>
        <w:szCs w:val="12"/>
      </w:rPr>
      <w:t>CALLE PALACIO MUNICIPAL LIC. RAÚL LÓPEZ SANCHEZ  S/N  ZONA CENTRO GUERRERO, COAHUILA. TELEFONO (862) 62-640-76</w:t>
    </w:r>
  </w:p>
  <w:p w:rsidR="00B8254E" w:rsidRDefault="00B8254E" w:rsidP="00783821">
    <w:pPr>
      <w:pStyle w:val="Piedepgina"/>
      <w:tabs>
        <w:tab w:val="clear" w:pos="4419"/>
        <w:tab w:val="clear" w:pos="8838"/>
        <w:tab w:val="left" w:pos="4320"/>
        <w:tab w:val="left" w:pos="8460"/>
      </w:tabs>
      <w:spacing w:line="240" w:lineRule="auto"/>
      <w:ind w:right="-135"/>
      <w:jc w:val="center"/>
      <w:rPr>
        <w:rFonts w:ascii="Arial" w:hAnsi="Arial" w:cs="Arial"/>
        <w:sz w:val="18"/>
        <w:szCs w:val="18"/>
      </w:rPr>
    </w:pPr>
  </w:p>
  <w:p w:rsidR="00B8254E" w:rsidRDefault="00B8254E" w:rsidP="00783821">
    <w:pPr>
      <w:pStyle w:val="Piedepgina"/>
      <w:tabs>
        <w:tab w:val="clear" w:pos="4419"/>
        <w:tab w:val="clear" w:pos="8838"/>
        <w:tab w:val="left" w:pos="4320"/>
        <w:tab w:val="left" w:pos="8460"/>
      </w:tabs>
      <w:spacing w:line="240" w:lineRule="auto"/>
      <w:ind w:right="-135"/>
      <w:jc w:val="center"/>
      <w:rPr>
        <w:rStyle w:val="Nmerodepgina"/>
        <w:rFonts w:asciiTheme="minorHAnsi" w:hAnsiTheme="minorHAnsi" w:cstheme="minorHAnsi"/>
        <w:sz w:val="18"/>
        <w:szCs w:val="18"/>
      </w:rPr>
    </w:pPr>
    <w:r w:rsidRPr="00560DFE">
      <w:rPr>
        <w:rFonts w:asciiTheme="minorHAnsi" w:hAnsiTheme="minorHAnsi" w:cstheme="minorHAnsi"/>
        <w:sz w:val="18"/>
        <w:szCs w:val="18"/>
      </w:rPr>
      <w:t xml:space="preserve">Hoja </w:t>
    </w:r>
    <w:r w:rsidR="004635D4" w:rsidRPr="00560DFE">
      <w:rPr>
        <w:rStyle w:val="Nmerodepgina"/>
        <w:rFonts w:asciiTheme="minorHAnsi" w:hAnsiTheme="minorHAnsi" w:cstheme="minorHAnsi"/>
        <w:sz w:val="18"/>
        <w:szCs w:val="18"/>
      </w:rPr>
      <w:fldChar w:fldCharType="begin"/>
    </w:r>
    <w:r w:rsidRPr="00560DFE">
      <w:rPr>
        <w:rStyle w:val="Nmerodepgina"/>
        <w:rFonts w:asciiTheme="minorHAnsi" w:hAnsiTheme="minorHAnsi" w:cstheme="minorHAnsi"/>
        <w:sz w:val="18"/>
        <w:szCs w:val="18"/>
      </w:rPr>
      <w:instrText xml:space="preserve"> PAGE </w:instrText>
    </w:r>
    <w:r w:rsidR="004635D4" w:rsidRPr="00560DFE">
      <w:rPr>
        <w:rStyle w:val="Nmerodepgina"/>
        <w:rFonts w:asciiTheme="minorHAnsi" w:hAnsiTheme="minorHAnsi" w:cstheme="minorHAnsi"/>
        <w:sz w:val="18"/>
        <w:szCs w:val="18"/>
      </w:rPr>
      <w:fldChar w:fldCharType="separate"/>
    </w:r>
    <w:r w:rsidR="00F55685">
      <w:rPr>
        <w:rStyle w:val="Nmerodepgina"/>
        <w:rFonts w:asciiTheme="minorHAnsi" w:hAnsiTheme="minorHAnsi" w:cstheme="minorHAnsi"/>
        <w:noProof/>
        <w:sz w:val="18"/>
        <w:szCs w:val="18"/>
      </w:rPr>
      <w:t>20</w:t>
    </w:r>
    <w:r w:rsidR="004635D4" w:rsidRPr="00560DFE">
      <w:rPr>
        <w:rStyle w:val="Nmerodepgina"/>
        <w:rFonts w:asciiTheme="minorHAnsi" w:hAnsiTheme="minorHAnsi" w:cstheme="minorHAnsi"/>
        <w:sz w:val="18"/>
        <w:szCs w:val="18"/>
      </w:rPr>
      <w:fldChar w:fldCharType="end"/>
    </w:r>
    <w:r w:rsidRPr="00560DFE">
      <w:rPr>
        <w:rStyle w:val="Nmerodepgina"/>
        <w:rFonts w:asciiTheme="minorHAnsi" w:hAnsiTheme="minorHAnsi" w:cstheme="minorHAnsi"/>
        <w:sz w:val="18"/>
        <w:szCs w:val="18"/>
      </w:rPr>
      <w:t xml:space="preserve"> de </w:t>
    </w:r>
    <w:r>
      <w:rPr>
        <w:rStyle w:val="Nmerodepgina"/>
        <w:rFonts w:asciiTheme="minorHAnsi" w:hAnsiTheme="minorHAnsi" w:cstheme="minorHAnsi"/>
        <w:sz w:val="18"/>
        <w:szCs w:val="18"/>
      </w:rPr>
      <w:t>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083" w:rsidRDefault="00541083">
      <w:r>
        <w:separator/>
      </w:r>
    </w:p>
  </w:footnote>
  <w:footnote w:type="continuationSeparator" w:id="0">
    <w:p w:rsidR="00541083" w:rsidRDefault="00541083">
      <w:r>
        <w:continuationSeparator/>
      </w:r>
    </w:p>
  </w:footnote>
  <w:footnote w:id="1">
    <w:p w:rsidR="00B8254E" w:rsidRPr="00CD06C4" w:rsidRDefault="00B8254E" w:rsidP="00403F0D">
      <w:pPr>
        <w:pStyle w:val="Textonotapie"/>
        <w:jc w:val="both"/>
        <w:rPr>
          <w:rFonts w:ascii="Arial" w:hAnsi="Arial" w:cs="Arial"/>
          <w:sz w:val="18"/>
          <w:szCs w:val="18"/>
        </w:rPr>
      </w:pPr>
      <w:r w:rsidRPr="006808E3">
        <w:rPr>
          <w:rStyle w:val="Refdenotaalpie"/>
        </w:rPr>
        <w:t>1</w:t>
      </w:r>
      <w:r w:rsidRPr="00CD06C4">
        <w:rPr>
          <w:rFonts w:ascii="Arial" w:hAnsi="Arial" w:cs="Arial"/>
          <w:sz w:val="18"/>
          <w:szCs w:val="18"/>
        </w:rPr>
        <w:t xml:space="preserve"> *</w:t>
      </w:r>
      <w:r w:rsidRPr="00CD06C4">
        <w:rPr>
          <w:rFonts w:ascii="Arial" w:hAnsi="Arial" w:cs="Arial"/>
          <w:color w:val="000000"/>
          <w:sz w:val="18"/>
          <w:szCs w:val="18"/>
        </w:rPr>
        <w:t>De acuerdo a las características de los bienes de referencia en la presente Guía</w:t>
      </w:r>
      <w:r w:rsidRPr="00CD06C4">
        <w:rPr>
          <w:rFonts w:ascii="Arial" w:hAnsi="Arial" w:cs="Arial"/>
          <w:sz w:val="18"/>
          <w:szCs w:val="18"/>
        </w:rPr>
        <w:t>.</w:t>
      </w:r>
    </w:p>
  </w:footnote>
  <w:footnote w:id="2">
    <w:p w:rsidR="00B8254E" w:rsidRPr="00D61455" w:rsidRDefault="00B8254E" w:rsidP="006F6240">
      <w:pPr>
        <w:pStyle w:val="Textonotapie"/>
        <w:rPr>
          <w:szCs w:val="18"/>
          <w:lang w:val="es-MX"/>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54E" w:rsidRPr="00C80AAB" w:rsidRDefault="004635D4" w:rsidP="00F46CB5">
    <w:pPr>
      <w:pStyle w:val="Textoindependiente"/>
      <w:jc w:val="left"/>
      <w:rPr>
        <w:rFonts w:ascii="Arial" w:hAnsi="Arial" w:cs="Arial"/>
        <w:b/>
        <w:bCs/>
        <w:sz w:val="28"/>
        <w:szCs w:val="28"/>
      </w:rPr>
    </w:pPr>
    <w:r>
      <w:rPr>
        <w:rFonts w:ascii="Arial" w:hAnsi="Arial" w:cs="Arial"/>
        <w:b/>
        <w:bCs/>
        <w:noProof/>
        <w:sz w:val="28"/>
        <w:szCs w:val="28"/>
        <w:lang w:val="es-MX" w:eastAsia="es-MX"/>
      </w:rPr>
      <w:pict>
        <v:shapetype id="_x0000_t202" coordsize="21600,21600" o:spt="202" path="m,l,21600r21600,l21600,xe">
          <v:stroke joinstyle="miter"/>
          <v:path gradientshapeok="t" o:connecttype="rect"/>
        </v:shapetype>
        <v:shape id="Text Box 1" o:spid="_x0000_s4099" type="#_x0000_t202" style="position:absolute;margin-left:100.1pt;margin-top:-8.1pt;width:304.95pt;height:55.45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" strokecolor="white">
          <v:textbox style="mso-next-textbox:#Text Box 1">
            <w:txbxContent>
              <w:p w:rsidR="00B8254E" w:rsidRPr="00095B25" w:rsidRDefault="00B8254E" w:rsidP="00A5379F">
                <w:pPr>
                  <w:jc w:val="center"/>
                  <w:rPr>
                    <w:rFonts w:ascii="Arial" w:hAnsi="Arial" w:cs="Arial"/>
                    <w:b/>
                    <w:bCs/>
                    <w:sz w:val="28"/>
                    <w:szCs w:val="28"/>
                  </w:rPr>
                </w:pPr>
                <w:r>
                  <w:rPr>
                    <w:rFonts w:ascii="Arial" w:hAnsi="Arial" w:cs="Arial"/>
                    <w:b/>
                    <w:bCs/>
                    <w:sz w:val="28"/>
                    <w:szCs w:val="28"/>
                  </w:rPr>
                  <w:t xml:space="preserve">MUNICIPIO DE GUERRERO, COAHUILA </w:t>
                </w:r>
              </w:p>
              <w:p w:rsidR="00B8254E" w:rsidRPr="00A5379F" w:rsidRDefault="00B8254E" w:rsidP="00A90F84">
                <w:pPr>
                  <w:spacing w:line="240" w:lineRule="auto"/>
                  <w:jc w:val="center"/>
                  <w:rPr>
                    <w:i/>
                    <w:u w:val="single"/>
                  </w:rPr>
                </w:pPr>
                <w:r w:rsidRPr="00A5379F">
                  <w:rPr>
                    <w:i/>
                    <w:u w:val="single"/>
                  </w:rPr>
                  <w:t>NOTAS DE LOS ES</w:t>
                </w:r>
                <w:r>
                  <w:rPr>
                    <w:i/>
                    <w:u w:val="single"/>
                  </w:rPr>
                  <w:t>TADOS FINANCIEROS</w:t>
                </w:r>
                <w:r>
                  <w:rPr>
                    <w:i/>
                    <w:u w:val="single"/>
                  </w:rPr>
                  <w:br/>
                  <w:t>DE 01 DE ENERO AL 31 DE MARZO DEL 2017</w:t>
                </w:r>
              </w:p>
              <w:p w:rsidR="00B8254E" w:rsidRPr="00E91D80" w:rsidRDefault="00B8254E" w:rsidP="00E91D80"/>
            </w:txbxContent>
          </v:textbox>
        </v:shape>
      </w:pict>
    </w:r>
    <w:r w:rsidR="00B8254E" w:rsidRPr="00F46CB5">
      <w:rPr>
        <w:rFonts w:ascii="Arial" w:hAnsi="Arial" w:cs="Arial"/>
        <w:b/>
        <w:bCs/>
        <w:noProof/>
        <w:sz w:val="28"/>
        <w:szCs w:val="28"/>
        <w:lang w:val="es-MX" w:eastAsia="es-MX"/>
      </w:rPr>
      <w:drawing>
        <wp:inline distT="0" distB="0" distL="0" distR="0">
          <wp:extent cx="974785" cy="586596"/>
          <wp:effectExtent l="0" t="0" r="0" b="0"/>
          <wp:docPr id="14" name="Imagen 1" descr="C:\Users\Tesoreria\Downloads\LogoPuebloMag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oreria\Downloads\LogoPuebloMagico.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4785" cy="586596"/>
                  </a:xfrm>
                  <a:prstGeom prst="rect">
                    <a:avLst/>
                  </a:prstGeom>
                  <a:noFill/>
                  <a:ln>
                    <a:noFill/>
                  </a:ln>
                </pic:spPr>
              </pic:pic>
            </a:graphicData>
          </a:graphic>
        </wp:inline>
      </w:drawing>
    </w:r>
    <w:r w:rsidR="00B8254E">
      <w:rPr>
        <w:rFonts w:ascii="Arial" w:hAnsi="Arial" w:cs="Arial"/>
        <w:b/>
        <w:bCs/>
        <w:sz w:val="28"/>
        <w:szCs w:val="28"/>
      </w:rPr>
      <w:t xml:space="preserve">                                                                                     </w:t>
    </w:r>
    <w:r w:rsidR="00B8254E" w:rsidRPr="00F46CB5">
      <w:rPr>
        <w:rFonts w:ascii="Arial" w:hAnsi="Arial" w:cs="Arial"/>
        <w:b/>
        <w:bCs/>
        <w:noProof/>
        <w:sz w:val="28"/>
        <w:szCs w:val="28"/>
        <w:lang w:val="es-MX" w:eastAsia="es-MX"/>
      </w:rPr>
      <w:drawing>
        <wp:inline distT="0" distB="0" distL="0" distR="0">
          <wp:extent cx="923026" cy="480607"/>
          <wp:effectExtent l="19050" t="0" r="0" b="0"/>
          <wp:docPr id="5" name="1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Imagen"/>
                  <pic:cNvPicPr>
                    <a:picLocks/>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33297" cy="485955"/>
                  </a:xfrm>
                  <a:prstGeom prst="rect">
                    <a:avLst/>
                  </a:prstGeom>
                </pic:spPr>
              </pic:pic>
            </a:graphicData>
          </a:graphic>
        </wp:inline>
      </w:drawing>
    </w:r>
  </w:p>
  <w:p w:rsidR="00B8254E" w:rsidRPr="00D1546E" w:rsidRDefault="00B8254E" w:rsidP="00F46CB5">
    <w:pPr>
      <w:pStyle w:val="Encabezado"/>
      <w:tabs>
        <w:tab w:val="clear" w:pos="4419"/>
        <w:tab w:val="clear" w:pos="8838"/>
        <w:tab w:val="left" w:pos="1046"/>
      </w:tabs>
      <w:jc w:val="left"/>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1E9D"/>
    <w:multiLevelType w:val="hybridMultilevel"/>
    <w:tmpl w:val="88023660"/>
    <w:lvl w:ilvl="0" w:tplc="83BC361E">
      <w:start w:val="1"/>
      <w:numFmt w:val="upperRoman"/>
      <w:lvlText w:val="%1."/>
      <w:lvlJc w:val="left"/>
      <w:pPr>
        <w:tabs>
          <w:tab w:val="num" w:pos="1428"/>
        </w:tabs>
        <w:ind w:left="1428" w:hanging="720"/>
      </w:pPr>
      <w:rPr>
        <w:rFonts w:cs="Times New Roman" w:hint="default"/>
      </w:rPr>
    </w:lvl>
    <w:lvl w:ilvl="1" w:tplc="080A0019">
      <w:start w:val="1"/>
      <w:numFmt w:val="lowerLetter"/>
      <w:lvlText w:val="%2."/>
      <w:lvlJc w:val="left"/>
      <w:pPr>
        <w:tabs>
          <w:tab w:val="num" w:pos="1788"/>
        </w:tabs>
        <w:ind w:left="1788" w:hanging="360"/>
      </w:pPr>
      <w:rPr>
        <w:rFonts w:cs="Times New Roman"/>
      </w:rPr>
    </w:lvl>
    <w:lvl w:ilvl="2" w:tplc="080A001B">
      <w:start w:val="1"/>
      <w:numFmt w:val="lowerRoman"/>
      <w:lvlText w:val="%3."/>
      <w:lvlJc w:val="right"/>
      <w:pPr>
        <w:tabs>
          <w:tab w:val="num" w:pos="2508"/>
        </w:tabs>
        <w:ind w:left="2508" w:hanging="180"/>
      </w:pPr>
      <w:rPr>
        <w:rFonts w:cs="Times New Roman"/>
      </w:rPr>
    </w:lvl>
    <w:lvl w:ilvl="3" w:tplc="080A000F">
      <w:start w:val="1"/>
      <w:numFmt w:val="decimal"/>
      <w:lvlText w:val="%4."/>
      <w:lvlJc w:val="left"/>
      <w:pPr>
        <w:tabs>
          <w:tab w:val="num" w:pos="3228"/>
        </w:tabs>
        <w:ind w:left="3228" w:hanging="360"/>
      </w:pPr>
      <w:rPr>
        <w:rFonts w:cs="Times New Roman"/>
      </w:rPr>
    </w:lvl>
    <w:lvl w:ilvl="4" w:tplc="080A0019">
      <w:start w:val="1"/>
      <w:numFmt w:val="lowerLetter"/>
      <w:lvlText w:val="%5."/>
      <w:lvlJc w:val="left"/>
      <w:pPr>
        <w:tabs>
          <w:tab w:val="num" w:pos="3948"/>
        </w:tabs>
        <w:ind w:left="3948" w:hanging="360"/>
      </w:pPr>
      <w:rPr>
        <w:rFonts w:cs="Times New Roman"/>
      </w:rPr>
    </w:lvl>
    <w:lvl w:ilvl="5" w:tplc="080A001B">
      <w:start w:val="1"/>
      <w:numFmt w:val="lowerRoman"/>
      <w:lvlText w:val="%6."/>
      <w:lvlJc w:val="right"/>
      <w:pPr>
        <w:tabs>
          <w:tab w:val="num" w:pos="4668"/>
        </w:tabs>
        <w:ind w:left="4668" w:hanging="180"/>
      </w:pPr>
      <w:rPr>
        <w:rFonts w:cs="Times New Roman"/>
      </w:rPr>
    </w:lvl>
    <w:lvl w:ilvl="6" w:tplc="080A000F">
      <w:start w:val="1"/>
      <w:numFmt w:val="decimal"/>
      <w:lvlText w:val="%7."/>
      <w:lvlJc w:val="left"/>
      <w:pPr>
        <w:tabs>
          <w:tab w:val="num" w:pos="5388"/>
        </w:tabs>
        <w:ind w:left="5388" w:hanging="360"/>
      </w:pPr>
      <w:rPr>
        <w:rFonts w:cs="Times New Roman"/>
      </w:rPr>
    </w:lvl>
    <w:lvl w:ilvl="7" w:tplc="080A0019">
      <w:start w:val="1"/>
      <w:numFmt w:val="lowerLetter"/>
      <w:lvlText w:val="%8."/>
      <w:lvlJc w:val="left"/>
      <w:pPr>
        <w:tabs>
          <w:tab w:val="num" w:pos="6108"/>
        </w:tabs>
        <w:ind w:left="6108" w:hanging="360"/>
      </w:pPr>
      <w:rPr>
        <w:rFonts w:cs="Times New Roman"/>
      </w:rPr>
    </w:lvl>
    <w:lvl w:ilvl="8" w:tplc="080A001B">
      <w:start w:val="1"/>
      <w:numFmt w:val="lowerRoman"/>
      <w:lvlText w:val="%9."/>
      <w:lvlJc w:val="right"/>
      <w:pPr>
        <w:tabs>
          <w:tab w:val="num" w:pos="6828"/>
        </w:tabs>
        <w:ind w:left="6828" w:hanging="180"/>
      </w:pPr>
      <w:rPr>
        <w:rFonts w:cs="Times New Roman"/>
      </w:rPr>
    </w:lvl>
  </w:abstractNum>
  <w:abstractNum w:abstractNumId="1">
    <w:nsid w:val="04136EE7"/>
    <w:multiLevelType w:val="multilevel"/>
    <w:tmpl w:val="5072BC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7877C51"/>
    <w:multiLevelType w:val="hybridMultilevel"/>
    <w:tmpl w:val="2A2E8F90"/>
    <w:lvl w:ilvl="0" w:tplc="34006D1C">
      <w:start w:val="1"/>
      <w:numFmt w:val="upperLetter"/>
      <w:lvlText w:val="%1)"/>
      <w:lvlJc w:val="left"/>
      <w:pPr>
        <w:tabs>
          <w:tab w:val="num" w:pos="720"/>
        </w:tabs>
        <w:ind w:left="720" w:hanging="360"/>
      </w:pPr>
      <w:rPr>
        <w:rFonts w:cs="Times New Roman" w:hint="default"/>
      </w:rPr>
    </w:lvl>
    <w:lvl w:ilvl="1" w:tplc="6B3E91C6">
      <w:start w:val="1"/>
      <w:numFmt w:val="lowerLetter"/>
      <w:lvlText w:val="%2."/>
      <w:lvlJc w:val="left"/>
      <w:pPr>
        <w:tabs>
          <w:tab w:val="num" w:pos="1440"/>
        </w:tabs>
        <w:ind w:left="1440" w:hanging="360"/>
      </w:pPr>
      <w:rPr>
        <w:rFonts w:cs="Times New Roman"/>
      </w:rPr>
    </w:lvl>
    <w:lvl w:ilvl="2" w:tplc="F5623510">
      <w:start w:val="1"/>
      <w:numFmt w:val="lowerRoman"/>
      <w:lvlText w:val="%3."/>
      <w:lvlJc w:val="right"/>
      <w:pPr>
        <w:tabs>
          <w:tab w:val="num" w:pos="2160"/>
        </w:tabs>
        <w:ind w:left="2160" w:hanging="180"/>
      </w:pPr>
      <w:rPr>
        <w:rFonts w:cs="Times New Roman"/>
      </w:rPr>
    </w:lvl>
    <w:lvl w:ilvl="3" w:tplc="09D46618">
      <w:start w:val="1"/>
      <w:numFmt w:val="decimal"/>
      <w:lvlText w:val="%4."/>
      <w:lvlJc w:val="left"/>
      <w:pPr>
        <w:tabs>
          <w:tab w:val="num" w:pos="2880"/>
        </w:tabs>
        <w:ind w:left="2880" w:hanging="360"/>
      </w:pPr>
      <w:rPr>
        <w:rFonts w:cs="Times New Roman"/>
      </w:rPr>
    </w:lvl>
    <w:lvl w:ilvl="4" w:tplc="040EFFF0">
      <w:start w:val="1"/>
      <w:numFmt w:val="lowerLetter"/>
      <w:lvlText w:val="%5."/>
      <w:lvlJc w:val="left"/>
      <w:pPr>
        <w:tabs>
          <w:tab w:val="num" w:pos="3600"/>
        </w:tabs>
        <w:ind w:left="3600" w:hanging="360"/>
      </w:pPr>
      <w:rPr>
        <w:rFonts w:cs="Times New Roman"/>
      </w:rPr>
    </w:lvl>
    <w:lvl w:ilvl="5" w:tplc="47060BE6">
      <w:start w:val="1"/>
      <w:numFmt w:val="lowerRoman"/>
      <w:lvlText w:val="%6."/>
      <w:lvlJc w:val="right"/>
      <w:pPr>
        <w:tabs>
          <w:tab w:val="num" w:pos="4320"/>
        </w:tabs>
        <w:ind w:left="4320" w:hanging="180"/>
      </w:pPr>
      <w:rPr>
        <w:rFonts w:cs="Times New Roman"/>
      </w:rPr>
    </w:lvl>
    <w:lvl w:ilvl="6" w:tplc="BC2A08BC">
      <w:start w:val="1"/>
      <w:numFmt w:val="decimal"/>
      <w:lvlText w:val="%7."/>
      <w:lvlJc w:val="left"/>
      <w:pPr>
        <w:tabs>
          <w:tab w:val="num" w:pos="5040"/>
        </w:tabs>
        <w:ind w:left="5040" w:hanging="360"/>
      </w:pPr>
      <w:rPr>
        <w:rFonts w:cs="Times New Roman"/>
      </w:rPr>
    </w:lvl>
    <w:lvl w:ilvl="7" w:tplc="4E5805B0">
      <w:start w:val="1"/>
      <w:numFmt w:val="lowerLetter"/>
      <w:lvlText w:val="%8."/>
      <w:lvlJc w:val="left"/>
      <w:pPr>
        <w:tabs>
          <w:tab w:val="num" w:pos="5760"/>
        </w:tabs>
        <w:ind w:left="5760" w:hanging="360"/>
      </w:pPr>
      <w:rPr>
        <w:rFonts w:cs="Times New Roman"/>
      </w:rPr>
    </w:lvl>
    <w:lvl w:ilvl="8" w:tplc="B03A56B6">
      <w:start w:val="1"/>
      <w:numFmt w:val="lowerRoman"/>
      <w:lvlText w:val="%9."/>
      <w:lvlJc w:val="right"/>
      <w:pPr>
        <w:tabs>
          <w:tab w:val="num" w:pos="6480"/>
        </w:tabs>
        <w:ind w:left="6480" w:hanging="180"/>
      </w:pPr>
      <w:rPr>
        <w:rFonts w:cs="Times New Roman"/>
      </w:rPr>
    </w:lvl>
  </w:abstractNum>
  <w:abstractNum w:abstractNumId="3">
    <w:nsid w:val="094955FA"/>
    <w:multiLevelType w:val="hybridMultilevel"/>
    <w:tmpl w:val="017C60CC"/>
    <w:lvl w:ilvl="0" w:tplc="3C32950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9B62AB6"/>
    <w:multiLevelType w:val="singleLevel"/>
    <w:tmpl w:val="F8D6E5C0"/>
    <w:lvl w:ilvl="0">
      <w:start w:val="1"/>
      <w:numFmt w:val="lowerLetter"/>
      <w:lvlText w:val="%1)"/>
      <w:lvlJc w:val="left"/>
      <w:pPr>
        <w:tabs>
          <w:tab w:val="num" w:pos="804"/>
        </w:tabs>
        <w:ind w:left="804" w:hanging="504"/>
      </w:pPr>
      <w:rPr>
        <w:rFonts w:cs="Times New Roman"/>
        <w:b w:val="0"/>
        <w:bCs w:val="0"/>
        <w:i w:val="0"/>
        <w:iCs w:val="0"/>
        <w:sz w:val="20"/>
        <w:szCs w:val="20"/>
      </w:rPr>
    </w:lvl>
  </w:abstractNum>
  <w:abstractNum w:abstractNumId="5">
    <w:nsid w:val="1B012E98"/>
    <w:multiLevelType w:val="hybridMultilevel"/>
    <w:tmpl w:val="C736F72C"/>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start w:val="1"/>
      <w:numFmt w:val="bullet"/>
      <w:lvlText w:val="o"/>
      <w:lvlJc w:val="left"/>
      <w:pPr>
        <w:tabs>
          <w:tab w:val="num" w:pos="3780"/>
        </w:tabs>
        <w:ind w:left="3780" w:hanging="360"/>
      </w:pPr>
      <w:rPr>
        <w:rFonts w:ascii="Courier New" w:hAnsi="Courier New" w:hint="default"/>
      </w:rPr>
    </w:lvl>
    <w:lvl w:ilvl="5" w:tplc="0C0A0005">
      <w:start w:val="1"/>
      <w:numFmt w:val="bullet"/>
      <w:lvlText w:val=""/>
      <w:lvlJc w:val="left"/>
      <w:pPr>
        <w:tabs>
          <w:tab w:val="num" w:pos="4500"/>
        </w:tabs>
        <w:ind w:left="4500" w:hanging="360"/>
      </w:pPr>
      <w:rPr>
        <w:rFonts w:ascii="Wingdings" w:hAnsi="Wingdings" w:hint="default"/>
      </w:rPr>
    </w:lvl>
    <w:lvl w:ilvl="6" w:tplc="0C0A0001">
      <w:start w:val="1"/>
      <w:numFmt w:val="bullet"/>
      <w:lvlText w:val=""/>
      <w:lvlJc w:val="left"/>
      <w:pPr>
        <w:tabs>
          <w:tab w:val="num" w:pos="5220"/>
        </w:tabs>
        <w:ind w:left="5220" w:hanging="360"/>
      </w:pPr>
      <w:rPr>
        <w:rFonts w:ascii="Symbol" w:hAnsi="Symbol" w:hint="default"/>
      </w:rPr>
    </w:lvl>
    <w:lvl w:ilvl="7" w:tplc="0C0A0003">
      <w:start w:val="1"/>
      <w:numFmt w:val="bullet"/>
      <w:lvlText w:val="o"/>
      <w:lvlJc w:val="left"/>
      <w:pPr>
        <w:tabs>
          <w:tab w:val="num" w:pos="5940"/>
        </w:tabs>
        <w:ind w:left="5940" w:hanging="360"/>
      </w:pPr>
      <w:rPr>
        <w:rFonts w:ascii="Courier New" w:hAnsi="Courier New" w:hint="default"/>
      </w:rPr>
    </w:lvl>
    <w:lvl w:ilvl="8" w:tplc="0C0A0005">
      <w:start w:val="1"/>
      <w:numFmt w:val="bullet"/>
      <w:lvlText w:val=""/>
      <w:lvlJc w:val="left"/>
      <w:pPr>
        <w:tabs>
          <w:tab w:val="num" w:pos="6660"/>
        </w:tabs>
        <w:ind w:left="6660" w:hanging="360"/>
      </w:pPr>
      <w:rPr>
        <w:rFonts w:ascii="Wingdings" w:hAnsi="Wingdings" w:hint="default"/>
      </w:rPr>
    </w:lvl>
  </w:abstractNum>
  <w:abstractNum w:abstractNumId="6">
    <w:nsid w:val="1F7037F6"/>
    <w:multiLevelType w:val="hybridMultilevel"/>
    <w:tmpl w:val="B3F0AC2A"/>
    <w:lvl w:ilvl="0" w:tplc="9DE25BEA">
      <w:start w:val="7"/>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B0C18BB"/>
    <w:multiLevelType w:val="hybridMultilevel"/>
    <w:tmpl w:val="750EF826"/>
    <w:lvl w:ilvl="0" w:tplc="FC784B6A">
      <w:start w:val="4"/>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B562F63"/>
    <w:multiLevelType w:val="hybridMultilevel"/>
    <w:tmpl w:val="5B7AD026"/>
    <w:lvl w:ilvl="0" w:tplc="70B0B40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C323982"/>
    <w:multiLevelType w:val="singleLevel"/>
    <w:tmpl w:val="CA76AE5A"/>
    <w:lvl w:ilvl="0">
      <w:start w:val="1"/>
      <w:numFmt w:val="lowerLetter"/>
      <w:lvlText w:val="%1)"/>
      <w:lvlJc w:val="left"/>
      <w:pPr>
        <w:tabs>
          <w:tab w:val="num" w:pos="708"/>
        </w:tabs>
        <w:ind w:left="708" w:hanging="708"/>
      </w:pPr>
      <w:rPr>
        <w:rFonts w:cs="Times New Roman" w:hint="default"/>
      </w:rPr>
    </w:lvl>
  </w:abstractNum>
  <w:abstractNum w:abstractNumId="10">
    <w:nsid w:val="2F5509E8"/>
    <w:multiLevelType w:val="hybridMultilevel"/>
    <w:tmpl w:val="3D44E3BC"/>
    <w:lvl w:ilvl="0" w:tplc="080A0005">
      <w:start w:val="1"/>
      <w:numFmt w:val="bullet"/>
      <w:lvlText w:val=""/>
      <w:lvlJc w:val="left"/>
      <w:pPr>
        <w:tabs>
          <w:tab w:val="num" w:pos="1572"/>
        </w:tabs>
        <w:ind w:left="1572"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start w:val="1"/>
      <w:numFmt w:val="bullet"/>
      <w:lvlText w:val="o"/>
      <w:lvlJc w:val="left"/>
      <w:pPr>
        <w:tabs>
          <w:tab w:val="num" w:pos="3780"/>
        </w:tabs>
        <w:ind w:left="3780" w:hanging="360"/>
      </w:pPr>
      <w:rPr>
        <w:rFonts w:ascii="Courier New" w:hAnsi="Courier New" w:hint="default"/>
      </w:rPr>
    </w:lvl>
    <w:lvl w:ilvl="5" w:tplc="0C0A0005">
      <w:start w:val="1"/>
      <w:numFmt w:val="bullet"/>
      <w:lvlText w:val=""/>
      <w:lvlJc w:val="left"/>
      <w:pPr>
        <w:tabs>
          <w:tab w:val="num" w:pos="4500"/>
        </w:tabs>
        <w:ind w:left="4500" w:hanging="360"/>
      </w:pPr>
      <w:rPr>
        <w:rFonts w:ascii="Wingdings" w:hAnsi="Wingdings" w:hint="default"/>
      </w:rPr>
    </w:lvl>
    <w:lvl w:ilvl="6" w:tplc="0C0A0001">
      <w:start w:val="1"/>
      <w:numFmt w:val="bullet"/>
      <w:lvlText w:val=""/>
      <w:lvlJc w:val="left"/>
      <w:pPr>
        <w:tabs>
          <w:tab w:val="num" w:pos="5220"/>
        </w:tabs>
        <w:ind w:left="5220" w:hanging="360"/>
      </w:pPr>
      <w:rPr>
        <w:rFonts w:ascii="Symbol" w:hAnsi="Symbol" w:hint="default"/>
      </w:rPr>
    </w:lvl>
    <w:lvl w:ilvl="7" w:tplc="0C0A0003">
      <w:start w:val="1"/>
      <w:numFmt w:val="bullet"/>
      <w:lvlText w:val="o"/>
      <w:lvlJc w:val="left"/>
      <w:pPr>
        <w:tabs>
          <w:tab w:val="num" w:pos="5940"/>
        </w:tabs>
        <w:ind w:left="5940" w:hanging="360"/>
      </w:pPr>
      <w:rPr>
        <w:rFonts w:ascii="Courier New" w:hAnsi="Courier New" w:hint="default"/>
      </w:rPr>
    </w:lvl>
    <w:lvl w:ilvl="8" w:tplc="0C0A0005">
      <w:start w:val="1"/>
      <w:numFmt w:val="bullet"/>
      <w:lvlText w:val=""/>
      <w:lvlJc w:val="left"/>
      <w:pPr>
        <w:tabs>
          <w:tab w:val="num" w:pos="6660"/>
        </w:tabs>
        <w:ind w:left="6660" w:hanging="360"/>
      </w:pPr>
      <w:rPr>
        <w:rFonts w:ascii="Wingdings" w:hAnsi="Wingdings" w:hint="default"/>
      </w:rPr>
    </w:lvl>
  </w:abstractNum>
  <w:abstractNum w:abstractNumId="11">
    <w:nsid w:val="316C32FB"/>
    <w:multiLevelType w:val="hybridMultilevel"/>
    <w:tmpl w:val="F0A0CDC6"/>
    <w:lvl w:ilvl="0" w:tplc="AAA86422">
      <w:start w:val="1"/>
      <w:numFmt w:val="upperRoman"/>
      <w:lvlText w:val="%1."/>
      <w:lvlJc w:val="left"/>
      <w:pPr>
        <w:ind w:left="1080" w:hanging="720"/>
      </w:pPr>
      <w:rPr>
        <w:rFonts w:ascii="Arial" w:hAnsi="Arial" w:cs="Arial" w:hint="default"/>
        <w:sz w:val="22"/>
        <w:szCs w:val="22"/>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2">
    <w:nsid w:val="324714C3"/>
    <w:multiLevelType w:val="hybridMultilevel"/>
    <w:tmpl w:val="5072BC60"/>
    <w:lvl w:ilvl="0" w:tplc="08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tabs>
          <w:tab w:val="num" w:pos="1440"/>
        </w:tabs>
        <w:ind w:left="1440" w:hanging="360"/>
      </w:pPr>
      <w:rPr>
        <w:rFonts w:ascii="Courier New" w:hAnsi="Courier New" w:hint="default"/>
      </w:rPr>
    </w:lvl>
    <w:lvl w:ilvl="2" w:tplc="080A0005">
      <w:start w:val="1"/>
      <w:numFmt w:val="bullet"/>
      <w:lvlText w:val=""/>
      <w:lvlJc w:val="left"/>
      <w:pPr>
        <w:tabs>
          <w:tab w:val="num" w:pos="2160"/>
        </w:tabs>
        <w:ind w:left="2160" w:hanging="360"/>
      </w:pPr>
      <w:rPr>
        <w:rFonts w:ascii="Wingdings" w:hAnsi="Wingdings" w:hint="default"/>
      </w:rPr>
    </w:lvl>
    <w:lvl w:ilvl="3" w:tplc="080A0001">
      <w:start w:val="1"/>
      <w:numFmt w:val="bullet"/>
      <w:lvlText w:val=""/>
      <w:lvlJc w:val="left"/>
      <w:pPr>
        <w:tabs>
          <w:tab w:val="num" w:pos="2880"/>
        </w:tabs>
        <w:ind w:left="2880" w:hanging="360"/>
      </w:pPr>
      <w:rPr>
        <w:rFonts w:ascii="Symbol" w:hAnsi="Symbol" w:hint="default"/>
      </w:rPr>
    </w:lvl>
    <w:lvl w:ilvl="4" w:tplc="080A0003">
      <w:start w:val="1"/>
      <w:numFmt w:val="bullet"/>
      <w:lvlText w:val="o"/>
      <w:lvlJc w:val="left"/>
      <w:pPr>
        <w:tabs>
          <w:tab w:val="num" w:pos="3600"/>
        </w:tabs>
        <w:ind w:left="3600" w:hanging="360"/>
      </w:pPr>
      <w:rPr>
        <w:rFonts w:ascii="Courier New" w:hAnsi="Courier New" w:hint="default"/>
      </w:rPr>
    </w:lvl>
    <w:lvl w:ilvl="5" w:tplc="080A0005">
      <w:start w:val="1"/>
      <w:numFmt w:val="bullet"/>
      <w:lvlText w:val=""/>
      <w:lvlJc w:val="left"/>
      <w:pPr>
        <w:tabs>
          <w:tab w:val="num" w:pos="4320"/>
        </w:tabs>
        <w:ind w:left="4320" w:hanging="360"/>
      </w:pPr>
      <w:rPr>
        <w:rFonts w:ascii="Wingdings" w:hAnsi="Wingdings" w:hint="default"/>
      </w:rPr>
    </w:lvl>
    <w:lvl w:ilvl="6" w:tplc="080A0001">
      <w:start w:val="1"/>
      <w:numFmt w:val="bullet"/>
      <w:lvlText w:val=""/>
      <w:lvlJc w:val="left"/>
      <w:pPr>
        <w:tabs>
          <w:tab w:val="num" w:pos="5040"/>
        </w:tabs>
        <w:ind w:left="5040" w:hanging="360"/>
      </w:pPr>
      <w:rPr>
        <w:rFonts w:ascii="Symbol" w:hAnsi="Symbol" w:hint="default"/>
      </w:rPr>
    </w:lvl>
    <w:lvl w:ilvl="7" w:tplc="080A0003">
      <w:start w:val="1"/>
      <w:numFmt w:val="bullet"/>
      <w:lvlText w:val="o"/>
      <w:lvlJc w:val="left"/>
      <w:pPr>
        <w:tabs>
          <w:tab w:val="num" w:pos="5760"/>
        </w:tabs>
        <w:ind w:left="5760" w:hanging="360"/>
      </w:pPr>
      <w:rPr>
        <w:rFonts w:ascii="Courier New" w:hAnsi="Courier New" w:hint="default"/>
      </w:rPr>
    </w:lvl>
    <w:lvl w:ilvl="8" w:tplc="080A0005">
      <w:start w:val="1"/>
      <w:numFmt w:val="bullet"/>
      <w:lvlText w:val=""/>
      <w:lvlJc w:val="left"/>
      <w:pPr>
        <w:tabs>
          <w:tab w:val="num" w:pos="6480"/>
        </w:tabs>
        <w:ind w:left="6480" w:hanging="360"/>
      </w:pPr>
      <w:rPr>
        <w:rFonts w:ascii="Wingdings" w:hAnsi="Wingdings" w:hint="default"/>
      </w:rPr>
    </w:lvl>
  </w:abstractNum>
  <w:abstractNum w:abstractNumId="13">
    <w:nsid w:val="34223AAC"/>
    <w:multiLevelType w:val="hybridMultilevel"/>
    <w:tmpl w:val="5298E87A"/>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nsid w:val="37AF02B0"/>
    <w:multiLevelType w:val="singleLevel"/>
    <w:tmpl w:val="B176A608"/>
    <w:lvl w:ilvl="0">
      <w:start w:val="1"/>
      <w:numFmt w:val="lowerLetter"/>
      <w:lvlText w:val="%1)"/>
      <w:lvlJc w:val="left"/>
      <w:pPr>
        <w:tabs>
          <w:tab w:val="num" w:pos="660"/>
        </w:tabs>
        <w:ind w:left="660" w:hanging="360"/>
      </w:pPr>
      <w:rPr>
        <w:rFonts w:cs="Times New Roman"/>
        <w:b w:val="0"/>
        <w:bCs w:val="0"/>
        <w:i w:val="0"/>
        <w:iCs w:val="0"/>
      </w:rPr>
    </w:lvl>
  </w:abstractNum>
  <w:abstractNum w:abstractNumId="15">
    <w:nsid w:val="449708AF"/>
    <w:multiLevelType w:val="hybridMultilevel"/>
    <w:tmpl w:val="BE60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4E724CF"/>
    <w:multiLevelType w:val="hybridMultilevel"/>
    <w:tmpl w:val="87A2D938"/>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7">
    <w:nsid w:val="495038BA"/>
    <w:multiLevelType w:val="hybridMultilevel"/>
    <w:tmpl w:val="E7984074"/>
    <w:lvl w:ilvl="0" w:tplc="C20A78E8">
      <w:numFmt w:val="bullet"/>
      <w:lvlText w:val=""/>
      <w:lvlJc w:val="left"/>
      <w:pPr>
        <w:ind w:left="720" w:hanging="360"/>
      </w:pPr>
      <w:rPr>
        <w:rFonts w:ascii="Symbol" w:eastAsia="Calibri" w:hAnsi="Symbol" w:cs="Arial-Bold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F844731"/>
    <w:multiLevelType w:val="hybridMultilevel"/>
    <w:tmpl w:val="5658F322"/>
    <w:lvl w:ilvl="0" w:tplc="0816791A">
      <w:start w:val="1"/>
      <w:numFmt w:val="upperLetter"/>
      <w:lvlText w:val="%1)"/>
      <w:lvlJc w:val="left"/>
      <w:pPr>
        <w:ind w:left="735" w:hanging="37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0220061"/>
    <w:multiLevelType w:val="hybridMultilevel"/>
    <w:tmpl w:val="267A6CC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278128F"/>
    <w:multiLevelType w:val="hybridMultilevel"/>
    <w:tmpl w:val="C108DE2E"/>
    <w:lvl w:ilvl="0" w:tplc="1ABE668C">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1">
    <w:nsid w:val="54DB24E0"/>
    <w:multiLevelType w:val="hybridMultilevel"/>
    <w:tmpl w:val="FA1EEE6C"/>
    <w:lvl w:ilvl="0" w:tplc="080A0005">
      <w:start w:val="1"/>
      <w:numFmt w:val="bullet"/>
      <w:lvlText w:val=""/>
      <w:lvlJc w:val="left"/>
      <w:pPr>
        <w:tabs>
          <w:tab w:val="num" w:pos="1392"/>
        </w:tabs>
        <w:ind w:left="1392" w:hanging="360"/>
      </w:pPr>
      <w:rPr>
        <w:rFonts w:ascii="Wingdings" w:hAnsi="Wingdings" w:hint="default"/>
      </w:rPr>
    </w:lvl>
    <w:lvl w:ilvl="1" w:tplc="080A0003">
      <w:start w:val="1"/>
      <w:numFmt w:val="bullet"/>
      <w:lvlText w:val="o"/>
      <w:lvlJc w:val="left"/>
      <w:pPr>
        <w:tabs>
          <w:tab w:val="num" w:pos="2112"/>
        </w:tabs>
        <w:ind w:left="2112" w:hanging="360"/>
      </w:pPr>
      <w:rPr>
        <w:rFonts w:ascii="Courier New" w:hAnsi="Courier New" w:hint="default"/>
      </w:rPr>
    </w:lvl>
    <w:lvl w:ilvl="2" w:tplc="080A0005">
      <w:start w:val="1"/>
      <w:numFmt w:val="bullet"/>
      <w:lvlText w:val=""/>
      <w:lvlJc w:val="left"/>
      <w:pPr>
        <w:tabs>
          <w:tab w:val="num" w:pos="2832"/>
        </w:tabs>
        <w:ind w:left="2832" w:hanging="360"/>
      </w:pPr>
      <w:rPr>
        <w:rFonts w:ascii="Wingdings" w:hAnsi="Wingdings" w:hint="default"/>
      </w:rPr>
    </w:lvl>
    <w:lvl w:ilvl="3" w:tplc="080A0001">
      <w:start w:val="1"/>
      <w:numFmt w:val="bullet"/>
      <w:lvlText w:val=""/>
      <w:lvlJc w:val="left"/>
      <w:pPr>
        <w:tabs>
          <w:tab w:val="num" w:pos="3552"/>
        </w:tabs>
        <w:ind w:left="3552" w:hanging="360"/>
      </w:pPr>
      <w:rPr>
        <w:rFonts w:ascii="Symbol" w:hAnsi="Symbol" w:hint="default"/>
      </w:rPr>
    </w:lvl>
    <w:lvl w:ilvl="4" w:tplc="080A0003">
      <w:start w:val="1"/>
      <w:numFmt w:val="bullet"/>
      <w:lvlText w:val="o"/>
      <w:lvlJc w:val="left"/>
      <w:pPr>
        <w:tabs>
          <w:tab w:val="num" w:pos="4272"/>
        </w:tabs>
        <w:ind w:left="4272" w:hanging="360"/>
      </w:pPr>
      <w:rPr>
        <w:rFonts w:ascii="Courier New" w:hAnsi="Courier New" w:hint="default"/>
      </w:rPr>
    </w:lvl>
    <w:lvl w:ilvl="5" w:tplc="080A0005">
      <w:start w:val="1"/>
      <w:numFmt w:val="bullet"/>
      <w:lvlText w:val=""/>
      <w:lvlJc w:val="left"/>
      <w:pPr>
        <w:tabs>
          <w:tab w:val="num" w:pos="4992"/>
        </w:tabs>
        <w:ind w:left="4992" w:hanging="360"/>
      </w:pPr>
      <w:rPr>
        <w:rFonts w:ascii="Wingdings" w:hAnsi="Wingdings" w:hint="default"/>
      </w:rPr>
    </w:lvl>
    <w:lvl w:ilvl="6" w:tplc="080A0001">
      <w:start w:val="1"/>
      <w:numFmt w:val="bullet"/>
      <w:lvlText w:val=""/>
      <w:lvlJc w:val="left"/>
      <w:pPr>
        <w:tabs>
          <w:tab w:val="num" w:pos="5712"/>
        </w:tabs>
        <w:ind w:left="5712" w:hanging="360"/>
      </w:pPr>
      <w:rPr>
        <w:rFonts w:ascii="Symbol" w:hAnsi="Symbol" w:hint="default"/>
      </w:rPr>
    </w:lvl>
    <w:lvl w:ilvl="7" w:tplc="080A0003">
      <w:start w:val="1"/>
      <w:numFmt w:val="bullet"/>
      <w:lvlText w:val="o"/>
      <w:lvlJc w:val="left"/>
      <w:pPr>
        <w:tabs>
          <w:tab w:val="num" w:pos="6432"/>
        </w:tabs>
        <w:ind w:left="6432" w:hanging="360"/>
      </w:pPr>
      <w:rPr>
        <w:rFonts w:ascii="Courier New" w:hAnsi="Courier New" w:hint="default"/>
      </w:rPr>
    </w:lvl>
    <w:lvl w:ilvl="8" w:tplc="080A0005">
      <w:start w:val="1"/>
      <w:numFmt w:val="bullet"/>
      <w:lvlText w:val=""/>
      <w:lvlJc w:val="left"/>
      <w:pPr>
        <w:tabs>
          <w:tab w:val="num" w:pos="7152"/>
        </w:tabs>
        <w:ind w:left="7152" w:hanging="360"/>
      </w:pPr>
      <w:rPr>
        <w:rFonts w:ascii="Wingdings" w:hAnsi="Wingdings" w:hint="default"/>
      </w:rPr>
    </w:lvl>
  </w:abstractNum>
  <w:abstractNum w:abstractNumId="22">
    <w:nsid w:val="64097B7F"/>
    <w:multiLevelType w:val="hybridMultilevel"/>
    <w:tmpl w:val="267A6CC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93C70C3"/>
    <w:multiLevelType w:val="hybridMultilevel"/>
    <w:tmpl w:val="7082888E"/>
    <w:lvl w:ilvl="0" w:tplc="697C3C2C">
      <w:start w:val="1"/>
      <w:numFmt w:val="upperLetter"/>
      <w:lvlText w:val="%1)"/>
      <w:lvlJc w:val="left"/>
      <w:pPr>
        <w:tabs>
          <w:tab w:val="num" w:pos="720"/>
        </w:tabs>
        <w:ind w:left="720" w:hanging="360"/>
      </w:pPr>
      <w:rPr>
        <w:rFonts w:cs="Times New Roman" w:hint="default"/>
      </w:rPr>
    </w:lvl>
    <w:lvl w:ilvl="1" w:tplc="D17E6AFA">
      <w:start w:val="1"/>
      <w:numFmt w:val="lowerLetter"/>
      <w:lvlText w:val="%2."/>
      <w:lvlJc w:val="left"/>
      <w:pPr>
        <w:tabs>
          <w:tab w:val="num" w:pos="1440"/>
        </w:tabs>
        <w:ind w:left="1440" w:hanging="360"/>
      </w:pPr>
      <w:rPr>
        <w:rFonts w:cs="Times New Roman"/>
      </w:rPr>
    </w:lvl>
    <w:lvl w:ilvl="2" w:tplc="93349DA0">
      <w:start w:val="1"/>
      <w:numFmt w:val="lowerRoman"/>
      <w:lvlText w:val="%3."/>
      <w:lvlJc w:val="right"/>
      <w:pPr>
        <w:tabs>
          <w:tab w:val="num" w:pos="2160"/>
        </w:tabs>
        <w:ind w:left="2160" w:hanging="180"/>
      </w:pPr>
      <w:rPr>
        <w:rFonts w:cs="Times New Roman"/>
      </w:rPr>
    </w:lvl>
    <w:lvl w:ilvl="3" w:tplc="88466862">
      <w:start w:val="1"/>
      <w:numFmt w:val="decimal"/>
      <w:lvlText w:val="%4."/>
      <w:lvlJc w:val="left"/>
      <w:pPr>
        <w:tabs>
          <w:tab w:val="num" w:pos="2880"/>
        </w:tabs>
        <w:ind w:left="2880" w:hanging="360"/>
      </w:pPr>
      <w:rPr>
        <w:rFonts w:cs="Times New Roman"/>
      </w:rPr>
    </w:lvl>
    <w:lvl w:ilvl="4" w:tplc="D5162EBA">
      <w:start w:val="1"/>
      <w:numFmt w:val="lowerLetter"/>
      <w:lvlText w:val="%5."/>
      <w:lvlJc w:val="left"/>
      <w:pPr>
        <w:tabs>
          <w:tab w:val="num" w:pos="3600"/>
        </w:tabs>
        <w:ind w:left="3600" w:hanging="360"/>
      </w:pPr>
      <w:rPr>
        <w:rFonts w:cs="Times New Roman"/>
      </w:rPr>
    </w:lvl>
    <w:lvl w:ilvl="5" w:tplc="255A65C0">
      <w:start w:val="1"/>
      <w:numFmt w:val="lowerRoman"/>
      <w:lvlText w:val="%6."/>
      <w:lvlJc w:val="right"/>
      <w:pPr>
        <w:tabs>
          <w:tab w:val="num" w:pos="4320"/>
        </w:tabs>
        <w:ind w:left="4320" w:hanging="180"/>
      </w:pPr>
      <w:rPr>
        <w:rFonts w:cs="Times New Roman"/>
      </w:rPr>
    </w:lvl>
    <w:lvl w:ilvl="6" w:tplc="074C2C70">
      <w:start w:val="1"/>
      <w:numFmt w:val="decimal"/>
      <w:lvlText w:val="%7."/>
      <w:lvlJc w:val="left"/>
      <w:pPr>
        <w:tabs>
          <w:tab w:val="num" w:pos="5040"/>
        </w:tabs>
        <w:ind w:left="5040" w:hanging="360"/>
      </w:pPr>
      <w:rPr>
        <w:rFonts w:cs="Times New Roman"/>
      </w:rPr>
    </w:lvl>
    <w:lvl w:ilvl="7" w:tplc="4E80FB72">
      <w:start w:val="1"/>
      <w:numFmt w:val="lowerLetter"/>
      <w:lvlText w:val="%8."/>
      <w:lvlJc w:val="left"/>
      <w:pPr>
        <w:tabs>
          <w:tab w:val="num" w:pos="5760"/>
        </w:tabs>
        <w:ind w:left="5760" w:hanging="360"/>
      </w:pPr>
      <w:rPr>
        <w:rFonts w:cs="Times New Roman"/>
      </w:rPr>
    </w:lvl>
    <w:lvl w:ilvl="8" w:tplc="E32CAE5E">
      <w:start w:val="1"/>
      <w:numFmt w:val="lowerRoman"/>
      <w:lvlText w:val="%9."/>
      <w:lvlJc w:val="right"/>
      <w:pPr>
        <w:tabs>
          <w:tab w:val="num" w:pos="6480"/>
        </w:tabs>
        <w:ind w:left="6480" w:hanging="180"/>
      </w:pPr>
      <w:rPr>
        <w:rFonts w:cs="Times New Roman"/>
      </w:rPr>
    </w:lvl>
  </w:abstractNum>
  <w:abstractNum w:abstractNumId="24">
    <w:nsid w:val="6CA12F60"/>
    <w:multiLevelType w:val="hybridMultilevel"/>
    <w:tmpl w:val="C0FE6AE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5">
    <w:nsid w:val="7270799D"/>
    <w:multiLevelType w:val="hybridMultilevel"/>
    <w:tmpl w:val="A3FCA67E"/>
    <w:lvl w:ilvl="0" w:tplc="F0BCE506">
      <w:start w:val="1"/>
      <w:numFmt w:val="upperRoman"/>
      <w:lvlText w:val="%1."/>
      <w:lvlJc w:val="left"/>
      <w:pPr>
        <w:tabs>
          <w:tab w:val="num" w:pos="1428"/>
        </w:tabs>
        <w:ind w:left="1428" w:hanging="720"/>
      </w:pPr>
      <w:rPr>
        <w:rFonts w:cs="Times New Roman" w:hint="default"/>
      </w:rPr>
    </w:lvl>
    <w:lvl w:ilvl="1" w:tplc="080A0019">
      <w:start w:val="1"/>
      <w:numFmt w:val="lowerLetter"/>
      <w:lvlText w:val="%2."/>
      <w:lvlJc w:val="left"/>
      <w:pPr>
        <w:tabs>
          <w:tab w:val="num" w:pos="1788"/>
        </w:tabs>
        <w:ind w:left="1788" w:hanging="360"/>
      </w:pPr>
      <w:rPr>
        <w:rFonts w:cs="Times New Roman"/>
      </w:rPr>
    </w:lvl>
    <w:lvl w:ilvl="2" w:tplc="080A001B">
      <w:start w:val="1"/>
      <w:numFmt w:val="lowerRoman"/>
      <w:lvlText w:val="%3."/>
      <w:lvlJc w:val="right"/>
      <w:pPr>
        <w:tabs>
          <w:tab w:val="num" w:pos="2508"/>
        </w:tabs>
        <w:ind w:left="2508" w:hanging="180"/>
      </w:pPr>
      <w:rPr>
        <w:rFonts w:cs="Times New Roman"/>
      </w:rPr>
    </w:lvl>
    <w:lvl w:ilvl="3" w:tplc="080A000F">
      <w:start w:val="1"/>
      <w:numFmt w:val="decimal"/>
      <w:lvlText w:val="%4."/>
      <w:lvlJc w:val="left"/>
      <w:pPr>
        <w:tabs>
          <w:tab w:val="num" w:pos="3228"/>
        </w:tabs>
        <w:ind w:left="3228" w:hanging="360"/>
      </w:pPr>
      <w:rPr>
        <w:rFonts w:cs="Times New Roman"/>
      </w:rPr>
    </w:lvl>
    <w:lvl w:ilvl="4" w:tplc="080A0019">
      <w:start w:val="1"/>
      <w:numFmt w:val="lowerLetter"/>
      <w:lvlText w:val="%5."/>
      <w:lvlJc w:val="left"/>
      <w:pPr>
        <w:tabs>
          <w:tab w:val="num" w:pos="3948"/>
        </w:tabs>
        <w:ind w:left="3948" w:hanging="360"/>
      </w:pPr>
      <w:rPr>
        <w:rFonts w:cs="Times New Roman"/>
      </w:rPr>
    </w:lvl>
    <w:lvl w:ilvl="5" w:tplc="080A001B">
      <w:start w:val="1"/>
      <w:numFmt w:val="lowerRoman"/>
      <w:lvlText w:val="%6."/>
      <w:lvlJc w:val="right"/>
      <w:pPr>
        <w:tabs>
          <w:tab w:val="num" w:pos="4668"/>
        </w:tabs>
        <w:ind w:left="4668" w:hanging="180"/>
      </w:pPr>
      <w:rPr>
        <w:rFonts w:cs="Times New Roman"/>
      </w:rPr>
    </w:lvl>
    <w:lvl w:ilvl="6" w:tplc="080A000F">
      <w:start w:val="1"/>
      <w:numFmt w:val="decimal"/>
      <w:lvlText w:val="%7."/>
      <w:lvlJc w:val="left"/>
      <w:pPr>
        <w:tabs>
          <w:tab w:val="num" w:pos="5388"/>
        </w:tabs>
        <w:ind w:left="5388" w:hanging="360"/>
      </w:pPr>
      <w:rPr>
        <w:rFonts w:cs="Times New Roman"/>
      </w:rPr>
    </w:lvl>
    <w:lvl w:ilvl="7" w:tplc="080A0019">
      <w:start w:val="1"/>
      <w:numFmt w:val="lowerLetter"/>
      <w:lvlText w:val="%8."/>
      <w:lvlJc w:val="left"/>
      <w:pPr>
        <w:tabs>
          <w:tab w:val="num" w:pos="6108"/>
        </w:tabs>
        <w:ind w:left="6108" w:hanging="360"/>
      </w:pPr>
      <w:rPr>
        <w:rFonts w:cs="Times New Roman"/>
      </w:rPr>
    </w:lvl>
    <w:lvl w:ilvl="8" w:tplc="080A001B">
      <w:start w:val="1"/>
      <w:numFmt w:val="lowerRoman"/>
      <w:lvlText w:val="%9."/>
      <w:lvlJc w:val="right"/>
      <w:pPr>
        <w:tabs>
          <w:tab w:val="num" w:pos="6828"/>
        </w:tabs>
        <w:ind w:left="6828" w:hanging="180"/>
      </w:pPr>
      <w:rPr>
        <w:rFonts w:cs="Times New Roman"/>
      </w:rPr>
    </w:lvl>
  </w:abstractNum>
  <w:abstractNum w:abstractNumId="26">
    <w:nsid w:val="760A3901"/>
    <w:multiLevelType w:val="hybridMultilevel"/>
    <w:tmpl w:val="D2823B1A"/>
    <w:lvl w:ilvl="0" w:tplc="FE06B79E">
      <w:start w:val="1"/>
      <w:numFmt w:val="lowerLetter"/>
      <w:lvlText w:val="%1)"/>
      <w:lvlJc w:val="left"/>
      <w:pPr>
        <w:tabs>
          <w:tab w:val="num" w:pos="1065"/>
        </w:tabs>
        <w:ind w:left="1065" w:hanging="705"/>
      </w:pPr>
      <w:rPr>
        <w:rFonts w:cs="Times New Roman" w:hint="default"/>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27">
    <w:nsid w:val="792A08A1"/>
    <w:multiLevelType w:val="hybridMultilevel"/>
    <w:tmpl w:val="FC54E2DC"/>
    <w:lvl w:ilvl="0" w:tplc="B684960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2"/>
  </w:num>
  <w:num w:numId="3">
    <w:abstractNumId w:val="14"/>
  </w:num>
  <w:num w:numId="4">
    <w:abstractNumId w:val="4"/>
  </w:num>
  <w:num w:numId="5">
    <w:abstractNumId w:val="9"/>
  </w:num>
  <w:num w:numId="6">
    <w:abstractNumId w:val="26"/>
  </w:num>
  <w:num w:numId="7">
    <w:abstractNumId w:val="0"/>
  </w:num>
  <w:num w:numId="8">
    <w:abstractNumId w:val="25"/>
  </w:num>
  <w:num w:numId="9">
    <w:abstractNumId w:val="12"/>
  </w:num>
  <w:num w:numId="10">
    <w:abstractNumId w:val="1"/>
  </w:num>
  <w:num w:numId="11">
    <w:abstractNumId w:val="21"/>
  </w:num>
  <w:num w:numId="12">
    <w:abstractNumId w:val="10"/>
  </w:num>
  <w:num w:numId="13">
    <w:abstractNumId w:val="5"/>
  </w:num>
  <w:num w:numId="14">
    <w:abstractNumId w:val="11"/>
  </w:num>
  <w:num w:numId="15">
    <w:abstractNumId w:val="20"/>
  </w:num>
  <w:num w:numId="16">
    <w:abstractNumId w:val="3"/>
  </w:num>
  <w:num w:numId="17">
    <w:abstractNumId w:val="24"/>
  </w:num>
  <w:num w:numId="18">
    <w:abstractNumId w:val="13"/>
  </w:num>
  <w:num w:numId="19">
    <w:abstractNumId w:val="16"/>
  </w:num>
  <w:num w:numId="20">
    <w:abstractNumId w:val="18"/>
  </w:num>
  <w:num w:numId="21">
    <w:abstractNumId w:val="8"/>
  </w:num>
  <w:num w:numId="22">
    <w:abstractNumId w:val="6"/>
  </w:num>
  <w:num w:numId="23">
    <w:abstractNumId w:val="7"/>
  </w:num>
  <w:num w:numId="24">
    <w:abstractNumId w:val="27"/>
  </w:num>
  <w:num w:numId="25">
    <w:abstractNumId w:val="15"/>
  </w:num>
  <w:num w:numId="26">
    <w:abstractNumId w:val="17"/>
  </w:num>
  <w:num w:numId="27">
    <w:abstractNumId w:val="22"/>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58370"/>
    <o:shapelayout v:ext="edit">
      <o:idmap v:ext="edit" data="4"/>
    </o:shapelayout>
  </w:hdrShapeDefaults>
  <w:footnotePr>
    <w:footnote w:id="-1"/>
    <w:footnote w:id="0"/>
  </w:footnotePr>
  <w:endnotePr>
    <w:endnote w:id="-1"/>
    <w:endnote w:id="0"/>
  </w:endnotePr>
  <w:compat/>
  <w:rsids>
    <w:rsidRoot w:val="00741325"/>
    <w:rsid w:val="0000121C"/>
    <w:rsid w:val="0000432E"/>
    <w:rsid w:val="00005F17"/>
    <w:rsid w:val="00007BB3"/>
    <w:rsid w:val="00011DA4"/>
    <w:rsid w:val="000331BD"/>
    <w:rsid w:val="00034D16"/>
    <w:rsid w:val="000361EC"/>
    <w:rsid w:val="000371A4"/>
    <w:rsid w:val="00045BA6"/>
    <w:rsid w:val="000471B2"/>
    <w:rsid w:val="0005161A"/>
    <w:rsid w:val="00056AC3"/>
    <w:rsid w:val="00057C86"/>
    <w:rsid w:val="000652C1"/>
    <w:rsid w:val="00071C95"/>
    <w:rsid w:val="00072588"/>
    <w:rsid w:val="0007295F"/>
    <w:rsid w:val="00073056"/>
    <w:rsid w:val="000746D9"/>
    <w:rsid w:val="0007671A"/>
    <w:rsid w:val="000908FA"/>
    <w:rsid w:val="00090AD0"/>
    <w:rsid w:val="00095B25"/>
    <w:rsid w:val="00096B63"/>
    <w:rsid w:val="00097D42"/>
    <w:rsid w:val="000A2021"/>
    <w:rsid w:val="000A34B9"/>
    <w:rsid w:val="000A4056"/>
    <w:rsid w:val="000A4F8C"/>
    <w:rsid w:val="000A7F92"/>
    <w:rsid w:val="000B0991"/>
    <w:rsid w:val="000B1987"/>
    <w:rsid w:val="000B3645"/>
    <w:rsid w:val="000B55D5"/>
    <w:rsid w:val="000C1E09"/>
    <w:rsid w:val="000C2C73"/>
    <w:rsid w:val="000C38E5"/>
    <w:rsid w:val="000C5A68"/>
    <w:rsid w:val="000D14A9"/>
    <w:rsid w:val="000D16A6"/>
    <w:rsid w:val="000D5F06"/>
    <w:rsid w:val="000D641E"/>
    <w:rsid w:val="000E5851"/>
    <w:rsid w:val="000E7D9D"/>
    <w:rsid w:val="000F098B"/>
    <w:rsid w:val="000F40FA"/>
    <w:rsid w:val="00100B9E"/>
    <w:rsid w:val="00104834"/>
    <w:rsid w:val="001074A3"/>
    <w:rsid w:val="00110A69"/>
    <w:rsid w:val="001149D2"/>
    <w:rsid w:val="001155D7"/>
    <w:rsid w:val="00115D26"/>
    <w:rsid w:val="00116BF5"/>
    <w:rsid w:val="001235E1"/>
    <w:rsid w:val="00123D75"/>
    <w:rsid w:val="00130BD4"/>
    <w:rsid w:val="0013185A"/>
    <w:rsid w:val="001328FD"/>
    <w:rsid w:val="00132AA8"/>
    <w:rsid w:val="00132BC4"/>
    <w:rsid w:val="00137A5D"/>
    <w:rsid w:val="0014115D"/>
    <w:rsid w:val="001414AC"/>
    <w:rsid w:val="00141873"/>
    <w:rsid w:val="00143BF5"/>
    <w:rsid w:val="001461CD"/>
    <w:rsid w:val="00146B29"/>
    <w:rsid w:val="001528B5"/>
    <w:rsid w:val="001539D9"/>
    <w:rsid w:val="001614A9"/>
    <w:rsid w:val="00161FCC"/>
    <w:rsid w:val="0016234A"/>
    <w:rsid w:val="00166FD5"/>
    <w:rsid w:val="00170FBF"/>
    <w:rsid w:val="0017506D"/>
    <w:rsid w:val="001769E3"/>
    <w:rsid w:val="00177709"/>
    <w:rsid w:val="00181436"/>
    <w:rsid w:val="001829A2"/>
    <w:rsid w:val="00186300"/>
    <w:rsid w:val="00186FBE"/>
    <w:rsid w:val="00191DF0"/>
    <w:rsid w:val="00193601"/>
    <w:rsid w:val="00193714"/>
    <w:rsid w:val="00194300"/>
    <w:rsid w:val="00194324"/>
    <w:rsid w:val="001A4362"/>
    <w:rsid w:val="001A7AF7"/>
    <w:rsid w:val="001B45B2"/>
    <w:rsid w:val="001B4E47"/>
    <w:rsid w:val="001C32AD"/>
    <w:rsid w:val="001C59CC"/>
    <w:rsid w:val="001C7375"/>
    <w:rsid w:val="001C7BA2"/>
    <w:rsid w:val="001D12E4"/>
    <w:rsid w:val="001D1A22"/>
    <w:rsid w:val="001D5FFC"/>
    <w:rsid w:val="001E308E"/>
    <w:rsid w:val="001E691A"/>
    <w:rsid w:val="001E6F5A"/>
    <w:rsid w:val="0020119E"/>
    <w:rsid w:val="0020319E"/>
    <w:rsid w:val="00204C8B"/>
    <w:rsid w:val="00205822"/>
    <w:rsid w:val="00206093"/>
    <w:rsid w:val="00206DCA"/>
    <w:rsid w:val="002106E6"/>
    <w:rsid w:val="002118D8"/>
    <w:rsid w:val="00212DDA"/>
    <w:rsid w:val="00221294"/>
    <w:rsid w:val="0022306F"/>
    <w:rsid w:val="0022483C"/>
    <w:rsid w:val="0022613E"/>
    <w:rsid w:val="00231709"/>
    <w:rsid w:val="00234123"/>
    <w:rsid w:val="0023484E"/>
    <w:rsid w:val="00237277"/>
    <w:rsid w:val="002400EF"/>
    <w:rsid w:val="00240259"/>
    <w:rsid w:val="00241D5F"/>
    <w:rsid w:val="00241E89"/>
    <w:rsid w:val="00244A57"/>
    <w:rsid w:val="00246D3A"/>
    <w:rsid w:val="00252D87"/>
    <w:rsid w:val="002533C0"/>
    <w:rsid w:val="00255DA0"/>
    <w:rsid w:val="00256496"/>
    <w:rsid w:val="002571F4"/>
    <w:rsid w:val="0026289B"/>
    <w:rsid w:val="00265C66"/>
    <w:rsid w:val="002668A3"/>
    <w:rsid w:val="002668BB"/>
    <w:rsid w:val="002672A2"/>
    <w:rsid w:val="002746E6"/>
    <w:rsid w:val="002766A8"/>
    <w:rsid w:val="00287619"/>
    <w:rsid w:val="00290695"/>
    <w:rsid w:val="002942D4"/>
    <w:rsid w:val="002A2AFD"/>
    <w:rsid w:val="002A4CDB"/>
    <w:rsid w:val="002A5B63"/>
    <w:rsid w:val="002B1ECD"/>
    <w:rsid w:val="002B39BD"/>
    <w:rsid w:val="002B3C76"/>
    <w:rsid w:val="002B478A"/>
    <w:rsid w:val="002B4AEF"/>
    <w:rsid w:val="002C3C5C"/>
    <w:rsid w:val="002D1E63"/>
    <w:rsid w:val="002D777E"/>
    <w:rsid w:val="002E066E"/>
    <w:rsid w:val="002E635E"/>
    <w:rsid w:val="002F05B9"/>
    <w:rsid w:val="002F1D72"/>
    <w:rsid w:val="002F2248"/>
    <w:rsid w:val="002F253B"/>
    <w:rsid w:val="002F2F9F"/>
    <w:rsid w:val="00301418"/>
    <w:rsid w:val="00306B9C"/>
    <w:rsid w:val="00320BFE"/>
    <w:rsid w:val="003211C0"/>
    <w:rsid w:val="003273D6"/>
    <w:rsid w:val="0032795E"/>
    <w:rsid w:val="00327BCE"/>
    <w:rsid w:val="003319A4"/>
    <w:rsid w:val="003434FD"/>
    <w:rsid w:val="003448BC"/>
    <w:rsid w:val="00344E09"/>
    <w:rsid w:val="0034766A"/>
    <w:rsid w:val="003515E2"/>
    <w:rsid w:val="00353097"/>
    <w:rsid w:val="00355261"/>
    <w:rsid w:val="0035526C"/>
    <w:rsid w:val="003627D6"/>
    <w:rsid w:val="0036433F"/>
    <w:rsid w:val="00364C74"/>
    <w:rsid w:val="003705B0"/>
    <w:rsid w:val="0037117C"/>
    <w:rsid w:val="00374CED"/>
    <w:rsid w:val="00380839"/>
    <w:rsid w:val="003818A9"/>
    <w:rsid w:val="0038449F"/>
    <w:rsid w:val="00384A4C"/>
    <w:rsid w:val="00387F0D"/>
    <w:rsid w:val="00391DA5"/>
    <w:rsid w:val="0039457A"/>
    <w:rsid w:val="003A06F3"/>
    <w:rsid w:val="003A1A63"/>
    <w:rsid w:val="003A3806"/>
    <w:rsid w:val="003A3CDE"/>
    <w:rsid w:val="003A4209"/>
    <w:rsid w:val="003A5074"/>
    <w:rsid w:val="003A58AC"/>
    <w:rsid w:val="003B1516"/>
    <w:rsid w:val="003B4925"/>
    <w:rsid w:val="003B5C42"/>
    <w:rsid w:val="003B70C9"/>
    <w:rsid w:val="003C1B62"/>
    <w:rsid w:val="003C2D44"/>
    <w:rsid w:val="003C4D24"/>
    <w:rsid w:val="003D0D67"/>
    <w:rsid w:val="003D1753"/>
    <w:rsid w:val="003D7276"/>
    <w:rsid w:val="003D7503"/>
    <w:rsid w:val="003E21CE"/>
    <w:rsid w:val="003E24AD"/>
    <w:rsid w:val="003E2A4C"/>
    <w:rsid w:val="003E5472"/>
    <w:rsid w:val="003E6967"/>
    <w:rsid w:val="003F0B25"/>
    <w:rsid w:val="003F1C4E"/>
    <w:rsid w:val="003F268E"/>
    <w:rsid w:val="003F74FD"/>
    <w:rsid w:val="00403F0D"/>
    <w:rsid w:val="0040603C"/>
    <w:rsid w:val="004122CF"/>
    <w:rsid w:val="00413D61"/>
    <w:rsid w:val="00414744"/>
    <w:rsid w:val="00417B69"/>
    <w:rsid w:val="00421697"/>
    <w:rsid w:val="004247C7"/>
    <w:rsid w:val="004269DF"/>
    <w:rsid w:val="004278B7"/>
    <w:rsid w:val="004307FF"/>
    <w:rsid w:val="00434E7D"/>
    <w:rsid w:val="00440F9B"/>
    <w:rsid w:val="004516BE"/>
    <w:rsid w:val="00451BF8"/>
    <w:rsid w:val="00452205"/>
    <w:rsid w:val="004529EF"/>
    <w:rsid w:val="00452AA6"/>
    <w:rsid w:val="00457429"/>
    <w:rsid w:val="0046051A"/>
    <w:rsid w:val="004635D4"/>
    <w:rsid w:val="004646BA"/>
    <w:rsid w:val="00465339"/>
    <w:rsid w:val="00466166"/>
    <w:rsid w:val="00466C27"/>
    <w:rsid w:val="0048189F"/>
    <w:rsid w:val="00482D5A"/>
    <w:rsid w:val="004838FB"/>
    <w:rsid w:val="00490E53"/>
    <w:rsid w:val="00490E83"/>
    <w:rsid w:val="00494F13"/>
    <w:rsid w:val="004975E2"/>
    <w:rsid w:val="004A68C3"/>
    <w:rsid w:val="004B5026"/>
    <w:rsid w:val="004C275F"/>
    <w:rsid w:val="004C43B2"/>
    <w:rsid w:val="004D038B"/>
    <w:rsid w:val="004D2060"/>
    <w:rsid w:val="004D2A4F"/>
    <w:rsid w:val="004E4B57"/>
    <w:rsid w:val="004E7BFA"/>
    <w:rsid w:val="004F1CF8"/>
    <w:rsid w:val="004F3FFE"/>
    <w:rsid w:val="004F51AC"/>
    <w:rsid w:val="00500129"/>
    <w:rsid w:val="005046CE"/>
    <w:rsid w:val="0050607A"/>
    <w:rsid w:val="005065A7"/>
    <w:rsid w:val="005100D6"/>
    <w:rsid w:val="00514F0A"/>
    <w:rsid w:val="00515CA3"/>
    <w:rsid w:val="00521A8A"/>
    <w:rsid w:val="0052335E"/>
    <w:rsid w:val="00524978"/>
    <w:rsid w:val="00527EDB"/>
    <w:rsid w:val="0053303B"/>
    <w:rsid w:val="005341DB"/>
    <w:rsid w:val="0053584A"/>
    <w:rsid w:val="00541083"/>
    <w:rsid w:val="005426EA"/>
    <w:rsid w:val="005469D6"/>
    <w:rsid w:val="00551223"/>
    <w:rsid w:val="0055238F"/>
    <w:rsid w:val="0055255B"/>
    <w:rsid w:val="00560DFE"/>
    <w:rsid w:val="00571074"/>
    <w:rsid w:val="00572E1F"/>
    <w:rsid w:val="00572F00"/>
    <w:rsid w:val="00582187"/>
    <w:rsid w:val="00584E53"/>
    <w:rsid w:val="00587285"/>
    <w:rsid w:val="00587ABF"/>
    <w:rsid w:val="00591E41"/>
    <w:rsid w:val="00592D1A"/>
    <w:rsid w:val="0059507C"/>
    <w:rsid w:val="005951F9"/>
    <w:rsid w:val="005A03CA"/>
    <w:rsid w:val="005A2E95"/>
    <w:rsid w:val="005A3243"/>
    <w:rsid w:val="005A4414"/>
    <w:rsid w:val="005A4655"/>
    <w:rsid w:val="005A5AB3"/>
    <w:rsid w:val="005B22B6"/>
    <w:rsid w:val="005B5E2B"/>
    <w:rsid w:val="005B6A5F"/>
    <w:rsid w:val="005B6BAC"/>
    <w:rsid w:val="005C6D54"/>
    <w:rsid w:val="005E1CB5"/>
    <w:rsid w:val="005E5805"/>
    <w:rsid w:val="005E580B"/>
    <w:rsid w:val="005F6DA1"/>
    <w:rsid w:val="005F6E91"/>
    <w:rsid w:val="006034DB"/>
    <w:rsid w:val="00604D5E"/>
    <w:rsid w:val="0060777E"/>
    <w:rsid w:val="00611D98"/>
    <w:rsid w:val="00623290"/>
    <w:rsid w:val="0062631E"/>
    <w:rsid w:val="00626EB6"/>
    <w:rsid w:val="0063573B"/>
    <w:rsid w:val="00643DAD"/>
    <w:rsid w:val="00651DB1"/>
    <w:rsid w:val="00652D05"/>
    <w:rsid w:val="00653442"/>
    <w:rsid w:val="0066429C"/>
    <w:rsid w:val="00667D8E"/>
    <w:rsid w:val="00671912"/>
    <w:rsid w:val="00673126"/>
    <w:rsid w:val="0067460D"/>
    <w:rsid w:val="006748FF"/>
    <w:rsid w:val="00674BC6"/>
    <w:rsid w:val="00680EED"/>
    <w:rsid w:val="00687E4D"/>
    <w:rsid w:val="00692B71"/>
    <w:rsid w:val="00692C31"/>
    <w:rsid w:val="00694E02"/>
    <w:rsid w:val="006A452D"/>
    <w:rsid w:val="006A5ABF"/>
    <w:rsid w:val="006B692C"/>
    <w:rsid w:val="006C09D3"/>
    <w:rsid w:val="006C244F"/>
    <w:rsid w:val="006C34B1"/>
    <w:rsid w:val="006C360C"/>
    <w:rsid w:val="006C7ADB"/>
    <w:rsid w:val="006D1BAF"/>
    <w:rsid w:val="006D1BE9"/>
    <w:rsid w:val="006D3AC7"/>
    <w:rsid w:val="006D7911"/>
    <w:rsid w:val="006E76F2"/>
    <w:rsid w:val="006F00D0"/>
    <w:rsid w:val="006F540B"/>
    <w:rsid w:val="006F6240"/>
    <w:rsid w:val="00701371"/>
    <w:rsid w:val="0070218F"/>
    <w:rsid w:val="00702EB3"/>
    <w:rsid w:val="00707DEA"/>
    <w:rsid w:val="00712A66"/>
    <w:rsid w:val="007200CA"/>
    <w:rsid w:val="00720F00"/>
    <w:rsid w:val="00727C72"/>
    <w:rsid w:val="00740E38"/>
    <w:rsid w:val="00741325"/>
    <w:rsid w:val="00741F6B"/>
    <w:rsid w:val="007437DA"/>
    <w:rsid w:val="00746097"/>
    <w:rsid w:val="007515E0"/>
    <w:rsid w:val="007523B9"/>
    <w:rsid w:val="007553C4"/>
    <w:rsid w:val="00755A55"/>
    <w:rsid w:val="00761917"/>
    <w:rsid w:val="0076467C"/>
    <w:rsid w:val="00766088"/>
    <w:rsid w:val="0076781A"/>
    <w:rsid w:val="007736EC"/>
    <w:rsid w:val="007760B8"/>
    <w:rsid w:val="00780B55"/>
    <w:rsid w:val="00783821"/>
    <w:rsid w:val="0078562F"/>
    <w:rsid w:val="00786F61"/>
    <w:rsid w:val="007918B2"/>
    <w:rsid w:val="007935C7"/>
    <w:rsid w:val="007B0744"/>
    <w:rsid w:val="007B6CE4"/>
    <w:rsid w:val="007C179D"/>
    <w:rsid w:val="007C1EE4"/>
    <w:rsid w:val="007C5958"/>
    <w:rsid w:val="007D58F3"/>
    <w:rsid w:val="007E137A"/>
    <w:rsid w:val="007E18CD"/>
    <w:rsid w:val="007E20BA"/>
    <w:rsid w:val="007F2EA5"/>
    <w:rsid w:val="007F49C2"/>
    <w:rsid w:val="007F6812"/>
    <w:rsid w:val="00801B15"/>
    <w:rsid w:val="00814921"/>
    <w:rsid w:val="00817221"/>
    <w:rsid w:val="0081763A"/>
    <w:rsid w:val="008204C9"/>
    <w:rsid w:val="00822A04"/>
    <w:rsid w:val="00822ECB"/>
    <w:rsid w:val="0082560B"/>
    <w:rsid w:val="00827C3A"/>
    <w:rsid w:val="00827D45"/>
    <w:rsid w:val="00831471"/>
    <w:rsid w:val="0083332B"/>
    <w:rsid w:val="00843FF1"/>
    <w:rsid w:val="008518E0"/>
    <w:rsid w:val="0085599F"/>
    <w:rsid w:val="0086022B"/>
    <w:rsid w:val="008609BB"/>
    <w:rsid w:val="00867242"/>
    <w:rsid w:val="00867738"/>
    <w:rsid w:val="00870678"/>
    <w:rsid w:val="00875D49"/>
    <w:rsid w:val="00882617"/>
    <w:rsid w:val="0088390B"/>
    <w:rsid w:val="0088698F"/>
    <w:rsid w:val="00890584"/>
    <w:rsid w:val="00892DCE"/>
    <w:rsid w:val="00892E99"/>
    <w:rsid w:val="00893EDD"/>
    <w:rsid w:val="008A3BC9"/>
    <w:rsid w:val="008A5013"/>
    <w:rsid w:val="008A5C98"/>
    <w:rsid w:val="008A76AC"/>
    <w:rsid w:val="008A7A9E"/>
    <w:rsid w:val="008B3135"/>
    <w:rsid w:val="008B3A65"/>
    <w:rsid w:val="008B4807"/>
    <w:rsid w:val="008D285A"/>
    <w:rsid w:val="008E1F95"/>
    <w:rsid w:val="009079C3"/>
    <w:rsid w:val="00913C1A"/>
    <w:rsid w:val="00915BB8"/>
    <w:rsid w:val="0093422B"/>
    <w:rsid w:val="00934963"/>
    <w:rsid w:val="00935FE4"/>
    <w:rsid w:val="009417D2"/>
    <w:rsid w:val="009441D8"/>
    <w:rsid w:val="009453FF"/>
    <w:rsid w:val="009457BD"/>
    <w:rsid w:val="009502D8"/>
    <w:rsid w:val="00952FC4"/>
    <w:rsid w:val="009551D2"/>
    <w:rsid w:val="00957FFC"/>
    <w:rsid w:val="00960566"/>
    <w:rsid w:val="009622BE"/>
    <w:rsid w:val="009632AE"/>
    <w:rsid w:val="0096374D"/>
    <w:rsid w:val="0096386B"/>
    <w:rsid w:val="00972885"/>
    <w:rsid w:val="00972F26"/>
    <w:rsid w:val="009732A5"/>
    <w:rsid w:val="00975323"/>
    <w:rsid w:val="00983F51"/>
    <w:rsid w:val="009849ED"/>
    <w:rsid w:val="00986EBB"/>
    <w:rsid w:val="009972A6"/>
    <w:rsid w:val="009A0EB7"/>
    <w:rsid w:val="009B0445"/>
    <w:rsid w:val="009B1186"/>
    <w:rsid w:val="009B6A15"/>
    <w:rsid w:val="009C607D"/>
    <w:rsid w:val="009D3901"/>
    <w:rsid w:val="009D6C23"/>
    <w:rsid w:val="009E104B"/>
    <w:rsid w:val="009E24D5"/>
    <w:rsid w:val="009E3545"/>
    <w:rsid w:val="009E4810"/>
    <w:rsid w:val="009F108A"/>
    <w:rsid w:val="009F5B86"/>
    <w:rsid w:val="009F6CCD"/>
    <w:rsid w:val="009F7F22"/>
    <w:rsid w:val="00A05614"/>
    <w:rsid w:val="00A05967"/>
    <w:rsid w:val="00A1093F"/>
    <w:rsid w:val="00A1573D"/>
    <w:rsid w:val="00A3081D"/>
    <w:rsid w:val="00A33F13"/>
    <w:rsid w:val="00A42F5A"/>
    <w:rsid w:val="00A43FD5"/>
    <w:rsid w:val="00A5379F"/>
    <w:rsid w:val="00A56508"/>
    <w:rsid w:val="00A6093E"/>
    <w:rsid w:val="00A65E95"/>
    <w:rsid w:val="00A74823"/>
    <w:rsid w:val="00A74E25"/>
    <w:rsid w:val="00A759DC"/>
    <w:rsid w:val="00A75D21"/>
    <w:rsid w:val="00A76CC0"/>
    <w:rsid w:val="00A76F79"/>
    <w:rsid w:val="00A77130"/>
    <w:rsid w:val="00A8263E"/>
    <w:rsid w:val="00A86BBE"/>
    <w:rsid w:val="00A90DAC"/>
    <w:rsid w:val="00A90F84"/>
    <w:rsid w:val="00A9225B"/>
    <w:rsid w:val="00A923B2"/>
    <w:rsid w:val="00A92895"/>
    <w:rsid w:val="00A938A8"/>
    <w:rsid w:val="00A9494C"/>
    <w:rsid w:val="00A97289"/>
    <w:rsid w:val="00AA70C8"/>
    <w:rsid w:val="00AB069D"/>
    <w:rsid w:val="00AB3D25"/>
    <w:rsid w:val="00AC23BF"/>
    <w:rsid w:val="00AC4541"/>
    <w:rsid w:val="00AC7E1E"/>
    <w:rsid w:val="00AD0FA8"/>
    <w:rsid w:val="00AD11D1"/>
    <w:rsid w:val="00AD4881"/>
    <w:rsid w:val="00AE053D"/>
    <w:rsid w:val="00AE06B8"/>
    <w:rsid w:val="00AE3BA2"/>
    <w:rsid w:val="00AE4F8F"/>
    <w:rsid w:val="00AE710B"/>
    <w:rsid w:val="00B03154"/>
    <w:rsid w:val="00B0503F"/>
    <w:rsid w:val="00B102CC"/>
    <w:rsid w:val="00B1560F"/>
    <w:rsid w:val="00B17B7D"/>
    <w:rsid w:val="00B208FD"/>
    <w:rsid w:val="00B27ECE"/>
    <w:rsid w:val="00B32359"/>
    <w:rsid w:val="00B34710"/>
    <w:rsid w:val="00B36F11"/>
    <w:rsid w:val="00B37CAC"/>
    <w:rsid w:val="00B40B42"/>
    <w:rsid w:val="00B44749"/>
    <w:rsid w:val="00B509A6"/>
    <w:rsid w:val="00B539FD"/>
    <w:rsid w:val="00B569BA"/>
    <w:rsid w:val="00B6796F"/>
    <w:rsid w:val="00B737CA"/>
    <w:rsid w:val="00B764FA"/>
    <w:rsid w:val="00B76AAE"/>
    <w:rsid w:val="00B81460"/>
    <w:rsid w:val="00B8254E"/>
    <w:rsid w:val="00B84539"/>
    <w:rsid w:val="00B87606"/>
    <w:rsid w:val="00B972AB"/>
    <w:rsid w:val="00BA1872"/>
    <w:rsid w:val="00BA260E"/>
    <w:rsid w:val="00BA37C1"/>
    <w:rsid w:val="00BB3932"/>
    <w:rsid w:val="00BB6601"/>
    <w:rsid w:val="00BC09F3"/>
    <w:rsid w:val="00BC4499"/>
    <w:rsid w:val="00BC4B0F"/>
    <w:rsid w:val="00BC68C2"/>
    <w:rsid w:val="00BD1FA0"/>
    <w:rsid w:val="00BD2A86"/>
    <w:rsid w:val="00BE04B4"/>
    <w:rsid w:val="00BE2E83"/>
    <w:rsid w:val="00BF27F4"/>
    <w:rsid w:val="00C12838"/>
    <w:rsid w:val="00C1362C"/>
    <w:rsid w:val="00C15EAC"/>
    <w:rsid w:val="00C17B5D"/>
    <w:rsid w:val="00C21D9D"/>
    <w:rsid w:val="00C3754F"/>
    <w:rsid w:val="00C40A4D"/>
    <w:rsid w:val="00C460BC"/>
    <w:rsid w:val="00C46BCF"/>
    <w:rsid w:val="00C536BE"/>
    <w:rsid w:val="00C569BE"/>
    <w:rsid w:val="00C62F12"/>
    <w:rsid w:val="00C6360F"/>
    <w:rsid w:val="00C670BF"/>
    <w:rsid w:val="00C719DF"/>
    <w:rsid w:val="00C71F56"/>
    <w:rsid w:val="00C76B5C"/>
    <w:rsid w:val="00C775EB"/>
    <w:rsid w:val="00C80AAB"/>
    <w:rsid w:val="00C879BC"/>
    <w:rsid w:val="00C92897"/>
    <w:rsid w:val="00C97109"/>
    <w:rsid w:val="00CA5F7B"/>
    <w:rsid w:val="00CB1295"/>
    <w:rsid w:val="00CB367B"/>
    <w:rsid w:val="00CB6288"/>
    <w:rsid w:val="00CB6F09"/>
    <w:rsid w:val="00CC1BDA"/>
    <w:rsid w:val="00CC1EB9"/>
    <w:rsid w:val="00CC297E"/>
    <w:rsid w:val="00CC2EE0"/>
    <w:rsid w:val="00CC30A0"/>
    <w:rsid w:val="00CC33C8"/>
    <w:rsid w:val="00CC406A"/>
    <w:rsid w:val="00CE21DA"/>
    <w:rsid w:val="00D02BBA"/>
    <w:rsid w:val="00D0338F"/>
    <w:rsid w:val="00D04E6D"/>
    <w:rsid w:val="00D05F45"/>
    <w:rsid w:val="00D0669A"/>
    <w:rsid w:val="00D10C28"/>
    <w:rsid w:val="00D1347A"/>
    <w:rsid w:val="00D151C3"/>
    <w:rsid w:val="00D1546E"/>
    <w:rsid w:val="00D15675"/>
    <w:rsid w:val="00D16124"/>
    <w:rsid w:val="00D16244"/>
    <w:rsid w:val="00D16826"/>
    <w:rsid w:val="00D2267E"/>
    <w:rsid w:val="00D31D5E"/>
    <w:rsid w:val="00D34611"/>
    <w:rsid w:val="00D3493D"/>
    <w:rsid w:val="00D35BC6"/>
    <w:rsid w:val="00D37ADD"/>
    <w:rsid w:val="00D4017D"/>
    <w:rsid w:val="00D433BB"/>
    <w:rsid w:val="00D44F9B"/>
    <w:rsid w:val="00D47ED6"/>
    <w:rsid w:val="00D540A8"/>
    <w:rsid w:val="00D5489A"/>
    <w:rsid w:val="00D61B30"/>
    <w:rsid w:val="00D61D3F"/>
    <w:rsid w:val="00D626A3"/>
    <w:rsid w:val="00D635A1"/>
    <w:rsid w:val="00D63A90"/>
    <w:rsid w:val="00D65267"/>
    <w:rsid w:val="00D771BC"/>
    <w:rsid w:val="00D777B2"/>
    <w:rsid w:val="00D8411B"/>
    <w:rsid w:val="00D86A41"/>
    <w:rsid w:val="00D95273"/>
    <w:rsid w:val="00D97C83"/>
    <w:rsid w:val="00DA0030"/>
    <w:rsid w:val="00DA10AF"/>
    <w:rsid w:val="00DA19D3"/>
    <w:rsid w:val="00DA5124"/>
    <w:rsid w:val="00DB3E62"/>
    <w:rsid w:val="00DC3EF0"/>
    <w:rsid w:val="00DD399F"/>
    <w:rsid w:val="00DD3F42"/>
    <w:rsid w:val="00DD5686"/>
    <w:rsid w:val="00DD6D66"/>
    <w:rsid w:val="00DE2EC1"/>
    <w:rsid w:val="00DF12CD"/>
    <w:rsid w:val="00DF1611"/>
    <w:rsid w:val="00DF17A7"/>
    <w:rsid w:val="00DF2067"/>
    <w:rsid w:val="00DF261F"/>
    <w:rsid w:val="00DF2E9A"/>
    <w:rsid w:val="00DF3380"/>
    <w:rsid w:val="00DF343F"/>
    <w:rsid w:val="00DF5580"/>
    <w:rsid w:val="00DF5EEE"/>
    <w:rsid w:val="00E010A5"/>
    <w:rsid w:val="00E01BCD"/>
    <w:rsid w:val="00E0675E"/>
    <w:rsid w:val="00E07354"/>
    <w:rsid w:val="00E07660"/>
    <w:rsid w:val="00E2609C"/>
    <w:rsid w:val="00E26DDE"/>
    <w:rsid w:val="00E30035"/>
    <w:rsid w:val="00E3161F"/>
    <w:rsid w:val="00E33EB7"/>
    <w:rsid w:val="00E34CD2"/>
    <w:rsid w:val="00E419F6"/>
    <w:rsid w:val="00E458AA"/>
    <w:rsid w:val="00E45A9C"/>
    <w:rsid w:val="00E519F1"/>
    <w:rsid w:val="00E53461"/>
    <w:rsid w:val="00E54130"/>
    <w:rsid w:val="00E565D1"/>
    <w:rsid w:val="00E60BE0"/>
    <w:rsid w:val="00E71835"/>
    <w:rsid w:val="00E71ED7"/>
    <w:rsid w:val="00E73F95"/>
    <w:rsid w:val="00E74186"/>
    <w:rsid w:val="00E747B4"/>
    <w:rsid w:val="00E761BA"/>
    <w:rsid w:val="00E76639"/>
    <w:rsid w:val="00E87C23"/>
    <w:rsid w:val="00E91D80"/>
    <w:rsid w:val="00E924F6"/>
    <w:rsid w:val="00E92887"/>
    <w:rsid w:val="00E9356D"/>
    <w:rsid w:val="00E93664"/>
    <w:rsid w:val="00E947C5"/>
    <w:rsid w:val="00E94DB7"/>
    <w:rsid w:val="00E95C8D"/>
    <w:rsid w:val="00E972B0"/>
    <w:rsid w:val="00E976AE"/>
    <w:rsid w:val="00EA0479"/>
    <w:rsid w:val="00EA169B"/>
    <w:rsid w:val="00EA4E29"/>
    <w:rsid w:val="00EA772B"/>
    <w:rsid w:val="00EB0F73"/>
    <w:rsid w:val="00EB2F8A"/>
    <w:rsid w:val="00EB6984"/>
    <w:rsid w:val="00EB792E"/>
    <w:rsid w:val="00EC07F9"/>
    <w:rsid w:val="00EC1589"/>
    <w:rsid w:val="00EC786C"/>
    <w:rsid w:val="00ED1B4D"/>
    <w:rsid w:val="00ED24D5"/>
    <w:rsid w:val="00ED28C9"/>
    <w:rsid w:val="00ED29DF"/>
    <w:rsid w:val="00ED7DFB"/>
    <w:rsid w:val="00EE0FE3"/>
    <w:rsid w:val="00EE2034"/>
    <w:rsid w:val="00EE587A"/>
    <w:rsid w:val="00EE701E"/>
    <w:rsid w:val="00EF5621"/>
    <w:rsid w:val="00EF7148"/>
    <w:rsid w:val="00F01895"/>
    <w:rsid w:val="00F02DB2"/>
    <w:rsid w:val="00F03222"/>
    <w:rsid w:val="00F038E6"/>
    <w:rsid w:val="00F04E7F"/>
    <w:rsid w:val="00F06726"/>
    <w:rsid w:val="00F07F58"/>
    <w:rsid w:val="00F14890"/>
    <w:rsid w:val="00F15807"/>
    <w:rsid w:val="00F227DF"/>
    <w:rsid w:val="00F2479C"/>
    <w:rsid w:val="00F2555C"/>
    <w:rsid w:val="00F25873"/>
    <w:rsid w:val="00F25E57"/>
    <w:rsid w:val="00F3044B"/>
    <w:rsid w:val="00F337CB"/>
    <w:rsid w:val="00F37140"/>
    <w:rsid w:val="00F42FED"/>
    <w:rsid w:val="00F441CE"/>
    <w:rsid w:val="00F44822"/>
    <w:rsid w:val="00F46034"/>
    <w:rsid w:val="00F46CB5"/>
    <w:rsid w:val="00F47574"/>
    <w:rsid w:val="00F47F38"/>
    <w:rsid w:val="00F53D05"/>
    <w:rsid w:val="00F55685"/>
    <w:rsid w:val="00F559C0"/>
    <w:rsid w:val="00F56956"/>
    <w:rsid w:val="00F61130"/>
    <w:rsid w:val="00F61977"/>
    <w:rsid w:val="00F66407"/>
    <w:rsid w:val="00F7022F"/>
    <w:rsid w:val="00F72BBA"/>
    <w:rsid w:val="00F7470C"/>
    <w:rsid w:val="00F76A4C"/>
    <w:rsid w:val="00F84E59"/>
    <w:rsid w:val="00FA22BD"/>
    <w:rsid w:val="00FA3AC4"/>
    <w:rsid w:val="00FA75B8"/>
    <w:rsid w:val="00FB292B"/>
    <w:rsid w:val="00FB3C11"/>
    <w:rsid w:val="00FB6967"/>
    <w:rsid w:val="00FB6EE4"/>
    <w:rsid w:val="00FB76E7"/>
    <w:rsid w:val="00FC1965"/>
    <w:rsid w:val="00FC4853"/>
    <w:rsid w:val="00FC50B1"/>
    <w:rsid w:val="00FD024D"/>
    <w:rsid w:val="00FD1ED2"/>
    <w:rsid w:val="00FD6F85"/>
    <w:rsid w:val="00FE6DCF"/>
    <w:rsid w:val="00FF0164"/>
    <w:rsid w:val="00FF564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annotation subject" w:uiPriority="99"/>
    <w:lsdException w:name="No List"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0744"/>
    <w:pPr>
      <w:widowControl w:val="0"/>
      <w:adjustRightInd w:val="0"/>
      <w:spacing w:line="360" w:lineRule="atLeast"/>
      <w:jc w:val="both"/>
      <w:textAlignment w:val="baseline"/>
    </w:pPr>
    <w:rPr>
      <w:sz w:val="24"/>
      <w:szCs w:val="24"/>
    </w:rPr>
  </w:style>
  <w:style w:type="paragraph" w:styleId="Ttulo1">
    <w:name w:val="heading 1"/>
    <w:basedOn w:val="Normal"/>
    <w:next w:val="Normal"/>
    <w:link w:val="Ttulo1Car"/>
    <w:qFormat/>
    <w:rsid w:val="00680EED"/>
    <w:pPr>
      <w:keepNext/>
      <w:outlineLvl w:val="0"/>
    </w:pPr>
    <w:rPr>
      <w:rFonts w:ascii="Cambria" w:hAnsi="Cambria"/>
      <w:b/>
      <w:bCs/>
      <w:kern w:val="32"/>
      <w:sz w:val="32"/>
      <w:szCs w:val="32"/>
    </w:rPr>
  </w:style>
  <w:style w:type="paragraph" w:styleId="Ttulo2">
    <w:name w:val="heading 2"/>
    <w:basedOn w:val="Normal"/>
    <w:next w:val="Normal"/>
    <w:link w:val="Ttulo2Car"/>
    <w:qFormat/>
    <w:rsid w:val="00680EED"/>
    <w:pPr>
      <w:keepNext/>
      <w:jc w:val="center"/>
      <w:outlineLvl w:val="1"/>
    </w:pPr>
    <w:rPr>
      <w:rFonts w:ascii="Cambria" w:hAnsi="Cambria"/>
      <w:b/>
      <w:bCs/>
      <w:i/>
      <w:iCs/>
      <w:sz w:val="28"/>
      <w:szCs w:val="28"/>
    </w:rPr>
  </w:style>
  <w:style w:type="paragraph" w:styleId="Ttulo3">
    <w:name w:val="heading 3"/>
    <w:basedOn w:val="Normal"/>
    <w:next w:val="Normal"/>
    <w:link w:val="Ttulo3Car"/>
    <w:qFormat/>
    <w:rsid w:val="00680EED"/>
    <w:pPr>
      <w:keepNext/>
      <w:tabs>
        <w:tab w:val="left" w:pos="4500"/>
        <w:tab w:val="left" w:pos="7380"/>
      </w:tabs>
      <w:jc w:val="center"/>
      <w:outlineLvl w:val="2"/>
    </w:pPr>
    <w:rPr>
      <w:rFonts w:ascii="Cambria" w:hAnsi="Cambria"/>
      <w:b/>
      <w:bCs/>
      <w:sz w:val="26"/>
      <w:szCs w:val="26"/>
    </w:rPr>
  </w:style>
  <w:style w:type="paragraph" w:styleId="Ttulo4">
    <w:name w:val="heading 4"/>
    <w:basedOn w:val="Normal"/>
    <w:next w:val="Normal"/>
    <w:link w:val="Ttulo4Car"/>
    <w:qFormat/>
    <w:rsid w:val="00680EED"/>
    <w:pPr>
      <w:keepNext/>
      <w:jc w:val="center"/>
      <w:outlineLvl w:val="3"/>
    </w:pPr>
    <w:rPr>
      <w:rFonts w:ascii="Calibri" w:hAnsi="Calibri"/>
      <w:b/>
      <w:bCs/>
      <w:sz w:val="28"/>
      <w:szCs w:val="28"/>
    </w:rPr>
  </w:style>
  <w:style w:type="paragraph" w:styleId="Ttulo5">
    <w:name w:val="heading 5"/>
    <w:basedOn w:val="Normal"/>
    <w:next w:val="Normal"/>
    <w:link w:val="Ttulo5Car"/>
    <w:qFormat/>
    <w:rsid w:val="00680EED"/>
    <w:pPr>
      <w:keepNext/>
      <w:jc w:val="center"/>
      <w:outlineLvl w:val="4"/>
    </w:pPr>
    <w:rPr>
      <w:rFonts w:ascii="Calibri" w:hAnsi="Calibri"/>
      <w:b/>
      <w:bCs/>
      <w:i/>
      <w:iCs/>
      <w:sz w:val="26"/>
      <w:szCs w:val="26"/>
    </w:rPr>
  </w:style>
  <w:style w:type="paragraph" w:styleId="Ttulo6">
    <w:name w:val="heading 6"/>
    <w:basedOn w:val="Normal"/>
    <w:next w:val="Normal"/>
    <w:link w:val="Ttulo6Car"/>
    <w:qFormat/>
    <w:rsid w:val="00680EED"/>
    <w:pPr>
      <w:keepNext/>
      <w:jc w:val="center"/>
      <w:outlineLvl w:val="5"/>
    </w:pPr>
    <w:rPr>
      <w:rFonts w:ascii="Calibri" w:hAnsi="Calibri"/>
      <w:b/>
      <w:bCs/>
      <w:sz w:val="20"/>
      <w:szCs w:val="20"/>
    </w:rPr>
  </w:style>
  <w:style w:type="paragraph" w:styleId="Ttulo7">
    <w:name w:val="heading 7"/>
    <w:basedOn w:val="Normal"/>
    <w:next w:val="Normal"/>
    <w:link w:val="Ttulo7Car"/>
    <w:qFormat/>
    <w:rsid w:val="00680EED"/>
    <w:pPr>
      <w:keepNext/>
      <w:jc w:val="center"/>
      <w:outlineLvl w:val="6"/>
    </w:pPr>
    <w:rPr>
      <w:rFonts w:ascii="Calibri" w:hAnsi="Calibri"/>
    </w:rPr>
  </w:style>
  <w:style w:type="paragraph" w:styleId="Ttulo8">
    <w:name w:val="heading 8"/>
    <w:basedOn w:val="Normal"/>
    <w:next w:val="Normal"/>
    <w:link w:val="Ttulo8Car"/>
    <w:qFormat/>
    <w:rsid w:val="00680EED"/>
    <w:pPr>
      <w:keepNext/>
      <w:outlineLvl w:val="7"/>
    </w:pPr>
    <w:rPr>
      <w:rFonts w:ascii="Calibri" w:hAnsi="Calibr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FD6F85"/>
    <w:rPr>
      <w:rFonts w:ascii="Cambria" w:hAnsi="Cambria" w:cs="Cambria"/>
      <w:b/>
      <w:bCs/>
      <w:kern w:val="32"/>
      <w:sz w:val="32"/>
      <w:szCs w:val="32"/>
      <w:lang w:val="es-ES" w:eastAsia="es-ES"/>
    </w:rPr>
  </w:style>
  <w:style w:type="character" w:customStyle="1" w:styleId="Ttulo2Car">
    <w:name w:val="Título 2 Car"/>
    <w:link w:val="Ttulo2"/>
    <w:semiHidden/>
    <w:locked/>
    <w:rsid w:val="00FD6F85"/>
    <w:rPr>
      <w:rFonts w:ascii="Cambria" w:hAnsi="Cambria" w:cs="Cambria"/>
      <w:b/>
      <w:bCs/>
      <w:i/>
      <w:iCs/>
      <w:sz w:val="28"/>
      <w:szCs w:val="28"/>
      <w:lang w:val="es-ES" w:eastAsia="es-ES"/>
    </w:rPr>
  </w:style>
  <w:style w:type="character" w:customStyle="1" w:styleId="Ttulo3Car">
    <w:name w:val="Título 3 Car"/>
    <w:link w:val="Ttulo3"/>
    <w:semiHidden/>
    <w:locked/>
    <w:rsid w:val="00FD6F85"/>
    <w:rPr>
      <w:rFonts w:ascii="Cambria" w:hAnsi="Cambria" w:cs="Cambria"/>
      <w:b/>
      <w:bCs/>
      <w:sz w:val="26"/>
      <w:szCs w:val="26"/>
      <w:lang w:val="es-ES" w:eastAsia="es-ES"/>
    </w:rPr>
  </w:style>
  <w:style w:type="character" w:customStyle="1" w:styleId="Ttulo4Car">
    <w:name w:val="Título 4 Car"/>
    <w:link w:val="Ttulo4"/>
    <w:locked/>
    <w:rsid w:val="00FD6F85"/>
    <w:rPr>
      <w:rFonts w:ascii="Calibri" w:hAnsi="Calibri" w:cs="Calibri"/>
      <w:b/>
      <w:bCs/>
      <w:sz w:val="28"/>
      <w:szCs w:val="28"/>
      <w:lang w:val="es-ES" w:eastAsia="es-ES"/>
    </w:rPr>
  </w:style>
  <w:style w:type="character" w:customStyle="1" w:styleId="Ttulo5Car">
    <w:name w:val="Título 5 Car"/>
    <w:link w:val="Ttulo5"/>
    <w:semiHidden/>
    <w:locked/>
    <w:rsid w:val="00FD6F85"/>
    <w:rPr>
      <w:rFonts w:ascii="Calibri" w:hAnsi="Calibri" w:cs="Calibri"/>
      <w:b/>
      <w:bCs/>
      <w:i/>
      <w:iCs/>
      <w:sz w:val="26"/>
      <w:szCs w:val="26"/>
      <w:lang w:val="es-ES" w:eastAsia="es-ES"/>
    </w:rPr>
  </w:style>
  <w:style w:type="character" w:customStyle="1" w:styleId="Ttulo6Car">
    <w:name w:val="Título 6 Car"/>
    <w:link w:val="Ttulo6"/>
    <w:semiHidden/>
    <w:locked/>
    <w:rsid w:val="00FD6F85"/>
    <w:rPr>
      <w:rFonts w:ascii="Calibri" w:hAnsi="Calibri" w:cs="Calibri"/>
      <w:b/>
      <w:bCs/>
      <w:lang w:val="es-ES" w:eastAsia="es-ES"/>
    </w:rPr>
  </w:style>
  <w:style w:type="character" w:customStyle="1" w:styleId="Ttulo7Car">
    <w:name w:val="Título 7 Car"/>
    <w:link w:val="Ttulo7"/>
    <w:semiHidden/>
    <w:locked/>
    <w:rsid w:val="00FD6F85"/>
    <w:rPr>
      <w:rFonts w:ascii="Calibri" w:hAnsi="Calibri" w:cs="Calibri"/>
      <w:sz w:val="24"/>
      <w:szCs w:val="24"/>
      <w:lang w:val="es-ES" w:eastAsia="es-ES"/>
    </w:rPr>
  </w:style>
  <w:style w:type="character" w:customStyle="1" w:styleId="Ttulo8Car">
    <w:name w:val="Título 8 Car"/>
    <w:link w:val="Ttulo8"/>
    <w:semiHidden/>
    <w:locked/>
    <w:rsid w:val="00FD6F85"/>
    <w:rPr>
      <w:rFonts w:ascii="Calibri" w:hAnsi="Calibri" w:cs="Calibri"/>
      <w:i/>
      <w:iCs/>
      <w:sz w:val="24"/>
      <w:szCs w:val="24"/>
      <w:lang w:val="es-ES" w:eastAsia="es-ES"/>
    </w:rPr>
  </w:style>
  <w:style w:type="paragraph" w:styleId="Textoindependiente">
    <w:name w:val="Body Text"/>
    <w:basedOn w:val="Normal"/>
    <w:link w:val="TextoindependienteCar"/>
    <w:rsid w:val="00680EED"/>
  </w:style>
  <w:style w:type="character" w:customStyle="1" w:styleId="TextoindependienteCar">
    <w:name w:val="Texto independiente Car"/>
    <w:link w:val="Textoindependiente"/>
    <w:semiHidden/>
    <w:locked/>
    <w:rsid w:val="00FD6F85"/>
    <w:rPr>
      <w:rFonts w:cs="Times New Roman"/>
      <w:sz w:val="24"/>
      <w:szCs w:val="24"/>
      <w:lang w:val="es-ES" w:eastAsia="es-ES"/>
    </w:rPr>
  </w:style>
  <w:style w:type="paragraph" w:styleId="Lista2">
    <w:name w:val="List 2"/>
    <w:basedOn w:val="Normal"/>
    <w:rsid w:val="00680EED"/>
    <w:pPr>
      <w:ind w:left="566" w:hanging="283"/>
    </w:pPr>
  </w:style>
  <w:style w:type="paragraph" w:styleId="Textoindependiente2">
    <w:name w:val="Body Text 2"/>
    <w:basedOn w:val="Normal"/>
    <w:link w:val="Textoindependiente2Car"/>
    <w:rsid w:val="00680EED"/>
  </w:style>
  <w:style w:type="character" w:customStyle="1" w:styleId="Textoindependiente2Car">
    <w:name w:val="Texto independiente 2 Car"/>
    <w:link w:val="Textoindependiente2"/>
    <w:semiHidden/>
    <w:locked/>
    <w:rsid w:val="00FD6F85"/>
    <w:rPr>
      <w:rFonts w:cs="Times New Roman"/>
      <w:sz w:val="24"/>
      <w:szCs w:val="24"/>
      <w:lang w:val="es-ES" w:eastAsia="es-ES"/>
    </w:rPr>
  </w:style>
  <w:style w:type="paragraph" w:styleId="Textoindependiente3">
    <w:name w:val="Body Text 3"/>
    <w:basedOn w:val="Normal"/>
    <w:link w:val="Textoindependiente3Car"/>
    <w:rsid w:val="00680EED"/>
    <w:pPr>
      <w:jc w:val="center"/>
    </w:pPr>
    <w:rPr>
      <w:sz w:val="16"/>
      <w:szCs w:val="16"/>
    </w:rPr>
  </w:style>
  <w:style w:type="character" w:customStyle="1" w:styleId="Textoindependiente3Car">
    <w:name w:val="Texto independiente 3 Car"/>
    <w:link w:val="Textoindependiente3"/>
    <w:semiHidden/>
    <w:locked/>
    <w:rsid w:val="00FD6F85"/>
    <w:rPr>
      <w:rFonts w:cs="Times New Roman"/>
      <w:sz w:val="16"/>
      <w:szCs w:val="16"/>
      <w:lang w:val="es-ES" w:eastAsia="es-ES"/>
    </w:rPr>
  </w:style>
  <w:style w:type="paragraph" w:styleId="Encabezado">
    <w:name w:val="header"/>
    <w:basedOn w:val="Normal"/>
    <w:link w:val="EncabezadoCar"/>
    <w:uiPriority w:val="99"/>
    <w:rsid w:val="00680EED"/>
    <w:pPr>
      <w:tabs>
        <w:tab w:val="center" w:pos="4419"/>
        <w:tab w:val="right" w:pos="8838"/>
      </w:tabs>
    </w:pPr>
  </w:style>
  <w:style w:type="character" w:customStyle="1" w:styleId="EncabezadoCar">
    <w:name w:val="Encabezado Car"/>
    <w:link w:val="Encabezado"/>
    <w:uiPriority w:val="99"/>
    <w:locked/>
    <w:rsid w:val="00FD6F85"/>
    <w:rPr>
      <w:rFonts w:cs="Times New Roman"/>
      <w:sz w:val="24"/>
      <w:szCs w:val="24"/>
      <w:lang w:val="es-ES" w:eastAsia="es-ES"/>
    </w:rPr>
  </w:style>
  <w:style w:type="paragraph" w:styleId="Piedepgina">
    <w:name w:val="footer"/>
    <w:basedOn w:val="Normal"/>
    <w:link w:val="PiedepginaCar"/>
    <w:uiPriority w:val="99"/>
    <w:rsid w:val="00680EED"/>
    <w:pPr>
      <w:tabs>
        <w:tab w:val="center" w:pos="4419"/>
        <w:tab w:val="right" w:pos="8838"/>
      </w:tabs>
    </w:pPr>
  </w:style>
  <w:style w:type="character" w:customStyle="1" w:styleId="PiedepginaCar">
    <w:name w:val="Pie de página Car"/>
    <w:link w:val="Piedepgina"/>
    <w:uiPriority w:val="99"/>
    <w:locked/>
    <w:rsid w:val="00FD6F85"/>
    <w:rPr>
      <w:rFonts w:cs="Times New Roman"/>
      <w:sz w:val="24"/>
      <w:szCs w:val="24"/>
      <w:lang w:val="es-ES" w:eastAsia="es-ES"/>
    </w:rPr>
  </w:style>
  <w:style w:type="character" w:styleId="Nmerodepgina">
    <w:name w:val="page number"/>
    <w:rsid w:val="00680EED"/>
    <w:rPr>
      <w:rFonts w:cs="Times New Roman"/>
    </w:rPr>
  </w:style>
  <w:style w:type="paragraph" w:styleId="Textodeglobo">
    <w:name w:val="Balloon Text"/>
    <w:basedOn w:val="Normal"/>
    <w:link w:val="TextodegloboCar"/>
    <w:uiPriority w:val="99"/>
    <w:semiHidden/>
    <w:rsid w:val="00680EED"/>
    <w:rPr>
      <w:sz w:val="2"/>
      <w:szCs w:val="2"/>
    </w:rPr>
  </w:style>
  <w:style w:type="character" w:customStyle="1" w:styleId="TextodegloboCar">
    <w:name w:val="Texto de globo Car"/>
    <w:link w:val="Textodeglobo"/>
    <w:uiPriority w:val="99"/>
    <w:semiHidden/>
    <w:locked/>
    <w:rsid w:val="00FD6F85"/>
    <w:rPr>
      <w:rFonts w:cs="Times New Roman"/>
      <w:sz w:val="2"/>
      <w:szCs w:val="2"/>
      <w:lang w:val="es-ES" w:eastAsia="es-ES"/>
    </w:rPr>
  </w:style>
  <w:style w:type="paragraph" w:styleId="Ttulo">
    <w:name w:val="Title"/>
    <w:basedOn w:val="Normal"/>
    <w:link w:val="TtuloCar"/>
    <w:qFormat/>
    <w:rsid w:val="00680EED"/>
    <w:pPr>
      <w:jc w:val="center"/>
    </w:pPr>
    <w:rPr>
      <w:rFonts w:ascii="Cambria" w:hAnsi="Cambria"/>
      <w:b/>
      <w:bCs/>
      <w:kern w:val="28"/>
      <w:sz w:val="32"/>
      <w:szCs w:val="32"/>
    </w:rPr>
  </w:style>
  <w:style w:type="character" w:customStyle="1" w:styleId="TtuloCar">
    <w:name w:val="Título Car"/>
    <w:link w:val="Ttulo"/>
    <w:locked/>
    <w:rsid w:val="00FD6F85"/>
    <w:rPr>
      <w:rFonts w:ascii="Cambria" w:hAnsi="Cambria" w:cs="Cambria"/>
      <w:b/>
      <w:bCs/>
      <w:kern w:val="28"/>
      <w:sz w:val="32"/>
      <w:szCs w:val="32"/>
      <w:lang w:val="es-ES" w:eastAsia="es-ES"/>
    </w:rPr>
  </w:style>
  <w:style w:type="paragraph" w:styleId="Subttulo">
    <w:name w:val="Subtitle"/>
    <w:basedOn w:val="Normal"/>
    <w:link w:val="SubttuloCar"/>
    <w:qFormat/>
    <w:rsid w:val="00680EED"/>
    <w:pPr>
      <w:jc w:val="center"/>
    </w:pPr>
    <w:rPr>
      <w:rFonts w:ascii="Cambria" w:hAnsi="Cambria"/>
    </w:rPr>
  </w:style>
  <w:style w:type="character" w:customStyle="1" w:styleId="SubttuloCar">
    <w:name w:val="Subtítulo Car"/>
    <w:link w:val="Subttulo"/>
    <w:locked/>
    <w:rsid w:val="00FD6F85"/>
    <w:rPr>
      <w:rFonts w:ascii="Cambria" w:hAnsi="Cambria" w:cs="Cambria"/>
      <w:sz w:val="24"/>
      <w:szCs w:val="24"/>
      <w:lang w:val="es-ES" w:eastAsia="es-ES"/>
    </w:rPr>
  </w:style>
  <w:style w:type="paragraph" w:styleId="Sangradetextonormal">
    <w:name w:val="Body Text Indent"/>
    <w:basedOn w:val="Normal"/>
    <w:link w:val="SangradetextonormalCar"/>
    <w:rsid w:val="00680EED"/>
    <w:pPr>
      <w:spacing w:after="120"/>
      <w:ind w:left="283"/>
    </w:pPr>
  </w:style>
  <w:style w:type="character" w:customStyle="1" w:styleId="SangradetextonormalCar">
    <w:name w:val="Sangría de texto normal Car"/>
    <w:link w:val="Sangradetextonormal"/>
    <w:semiHidden/>
    <w:locked/>
    <w:rsid w:val="00FD6F85"/>
    <w:rPr>
      <w:rFonts w:cs="Times New Roman"/>
      <w:sz w:val="24"/>
      <w:szCs w:val="24"/>
      <w:lang w:val="es-ES" w:eastAsia="es-ES"/>
    </w:rPr>
  </w:style>
  <w:style w:type="table" w:styleId="Tablaconcuadrcula">
    <w:name w:val="Table Grid"/>
    <w:basedOn w:val="Tablanormal"/>
    <w:uiPriority w:val="59"/>
    <w:rsid w:val="009E4810"/>
    <w:pPr>
      <w:widowControl w:val="0"/>
      <w:adjustRightInd w:val="0"/>
      <w:spacing w:line="360" w:lineRule="atLeast"/>
      <w:jc w:val="both"/>
      <w:textAlignment w:val="baseline"/>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490E83"/>
    <w:rPr>
      <w:rFonts w:cs="Times New Roman"/>
      <w:sz w:val="16"/>
      <w:szCs w:val="16"/>
    </w:rPr>
  </w:style>
  <w:style w:type="paragraph" w:styleId="Textocomentario">
    <w:name w:val="annotation text"/>
    <w:basedOn w:val="Normal"/>
    <w:link w:val="TextocomentarioCar"/>
    <w:uiPriority w:val="99"/>
    <w:semiHidden/>
    <w:rsid w:val="00490E83"/>
    <w:rPr>
      <w:sz w:val="20"/>
      <w:szCs w:val="20"/>
    </w:rPr>
  </w:style>
  <w:style w:type="character" w:customStyle="1" w:styleId="TextocomentarioCar">
    <w:name w:val="Texto comentario Car"/>
    <w:link w:val="Textocomentario"/>
    <w:uiPriority w:val="99"/>
    <w:semiHidden/>
    <w:locked/>
    <w:rsid w:val="00FD6F85"/>
    <w:rPr>
      <w:rFonts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490E83"/>
    <w:rPr>
      <w:b/>
      <w:bCs/>
    </w:rPr>
  </w:style>
  <w:style w:type="character" w:customStyle="1" w:styleId="AsuntodelcomentarioCar">
    <w:name w:val="Asunto del comentario Car"/>
    <w:link w:val="Asuntodelcomentario"/>
    <w:uiPriority w:val="99"/>
    <w:semiHidden/>
    <w:locked/>
    <w:rsid w:val="00FD6F85"/>
    <w:rPr>
      <w:rFonts w:cs="Times New Roman"/>
      <w:b/>
      <w:bCs/>
      <w:sz w:val="20"/>
      <w:szCs w:val="20"/>
      <w:lang w:val="es-ES" w:eastAsia="es-ES"/>
    </w:rPr>
  </w:style>
  <w:style w:type="paragraph" w:styleId="Mapadeldocumento">
    <w:name w:val="Document Map"/>
    <w:basedOn w:val="Normal"/>
    <w:link w:val="MapadeldocumentoCar"/>
    <w:semiHidden/>
    <w:rsid w:val="002746E6"/>
    <w:pPr>
      <w:shd w:val="clear" w:color="auto" w:fill="000080"/>
    </w:pPr>
    <w:rPr>
      <w:sz w:val="2"/>
      <w:szCs w:val="2"/>
    </w:rPr>
  </w:style>
  <w:style w:type="character" w:customStyle="1" w:styleId="MapadeldocumentoCar">
    <w:name w:val="Mapa del documento Car"/>
    <w:link w:val="Mapadeldocumento"/>
    <w:semiHidden/>
    <w:locked/>
    <w:rsid w:val="00FD6F85"/>
    <w:rPr>
      <w:rFonts w:cs="Times New Roman"/>
      <w:sz w:val="2"/>
      <w:szCs w:val="2"/>
      <w:lang w:val="es-ES" w:eastAsia="es-ES"/>
    </w:rPr>
  </w:style>
  <w:style w:type="paragraph" w:styleId="Prrafodelista">
    <w:name w:val="List Paragraph"/>
    <w:basedOn w:val="Normal"/>
    <w:uiPriority w:val="34"/>
    <w:qFormat/>
    <w:rsid w:val="00D0338F"/>
    <w:pPr>
      <w:ind w:left="720"/>
      <w:contextualSpacing/>
    </w:pPr>
  </w:style>
  <w:style w:type="paragraph" w:customStyle="1" w:styleId="Style12">
    <w:name w:val="Style 12"/>
    <w:basedOn w:val="Normal"/>
    <w:rsid w:val="003A58AC"/>
    <w:pPr>
      <w:autoSpaceDE w:val="0"/>
      <w:autoSpaceDN w:val="0"/>
      <w:adjustRightInd/>
      <w:spacing w:line="240" w:lineRule="auto"/>
      <w:textAlignment w:val="auto"/>
    </w:pPr>
    <w:rPr>
      <w:lang w:val="en-US"/>
    </w:rPr>
  </w:style>
  <w:style w:type="paragraph" w:customStyle="1" w:styleId="Default">
    <w:name w:val="Default"/>
    <w:rsid w:val="00A05614"/>
    <w:pPr>
      <w:autoSpaceDE w:val="0"/>
      <w:autoSpaceDN w:val="0"/>
      <w:adjustRightInd w:val="0"/>
    </w:pPr>
    <w:rPr>
      <w:rFonts w:ascii="Arial" w:eastAsia="Calibri" w:hAnsi="Arial" w:cs="Arial"/>
      <w:color w:val="000000"/>
      <w:sz w:val="24"/>
      <w:szCs w:val="24"/>
      <w:lang w:val="es-MX" w:eastAsia="en-US"/>
    </w:rPr>
  </w:style>
  <w:style w:type="character" w:customStyle="1" w:styleId="Textodemarcadordeposicin">
    <w:name w:val="Texto de marcador de posición"/>
    <w:uiPriority w:val="99"/>
    <w:semiHidden/>
    <w:rsid w:val="003705B0"/>
    <w:rPr>
      <w:color w:val="808080"/>
    </w:rPr>
  </w:style>
  <w:style w:type="paragraph" w:styleId="NormalWeb">
    <w:name w:val="Normal (Web)"/>
    <w:basedOn w:val="Normal"/>
    <w:uiPriority w:val="99"/>
    <w:unhideWhenUsed/>
    <w:rsid w:val="003705B0"/>
    <w:pPr>
      <w:widowControl/>
      <w:adjustRightInd/>
      <w:spacing w:before="100" w:beforeAutospacing="1" w:after="100" w:afterAutospacing="1" w:line="240" w:lineRule="auto"/>
      <w:jc w:val="left"/>
      <w:textAlignment w:val="auto"/>
    </w:pPr>
    <w:rPr>
      <w:lang w:val="en-US" w:eastAsia="en-US"/>
    </w:rPr>
  </w:style>
  <w:style w:type="character" w:customStyle="1" w:styleId="apple-converted-space">
    <w:name w:val="apple-converted-space"/>
    <w:rsid w:val="003705B0"/>
  </w:style>
  <w:style w:type="character" w:styleId="Hipervnculo">
    <w:name w:val="Hyperlink"/>
    <w:uiPriority w:val="99"/>
    <w:unhideWhenUsed/>
    <w:rsid w:val="003705B0"/>
    <w:rPr>
      <w:color w:val="0000FF"/>
      <w:u w:val="single"/>
    </w:rPr>
  </w:style>
  <w:style w:type="paragraph" w:customStyle="1" w:styleId="Texto">
    <w:name w:val="Texto"/>
    <w:basedOn w:val="Normal"/>
    <w:link w:val="TextoCar"/>
    <w:rsid w:val="006F6240"/>
    <w:pPr>
      <w:widowControl/>
      <w:adjustRightInd/>
      <w:spacing w:after="101" w:line="216" w:lineRule="exact"/>
      <w:ind w:firstLine="288"/>
      <w:textAlignment w:val="auto"/>
    </w:pPr>
    <w:rPr>
      <w:rFonts w:ascii="Arial" w:hAnsi="Arial"/>
      <w:sz w:val="18"/>
      <w:szCs w:val="20"/>
    </w:rPr>
  </w:style>
  <w:style w:type="character" w:customStyle="1" w:styleId="TextoCar">
    <w:name w:val="Texto Car"/>
    <w:link w:val="Texto"/>
    <w:locked/>
    <w:rsid w:val="006F6240"/>
    <w:rPr>
      <w:rFonts w:ascii="Arial" w:hAnsi="Arial"/>
      <w:sz w:val="18"/>
    </w:rPr>
  </w:style>
  <w:style w:type="paragraph" w:styleId="Textonotapie">
    <w:name w:val="footnote text"/>
    <w:basedOn w:val="Normal"/>
    <w:link w:val="TextonotapieCar"/>
    <w:rsid w:val="006F6240"/>
    <w:pPr>
      <w:widowControl/>
      <w:adjustRightInd/>
      <w:spacing w:line="240" w:lineRule="auto"/>
      <w:jc w:val="left"/>
      <w:textAlignment w:val="auto"/>
    </w:pPr>
    <w:rPr>
      <w:rFonts w:ascii="Verdana" w:hAnsi="Verdana"/>
      <w:sz w:val="20"/>
      <w:szCs w:val="20"/>
      <w:lang w:eastAsia="en-US"/>
    </w:rPr>
  </w:style>
  <w:style w:type="character" w:customStyle="1" w:styleId="TextonotapieCar">
    <w:name w:val="Texto nota pie Car"/>
    <w:basedOn w:val="Fuentedeprrafopredeter"/>
    <w:link w:val="Textonotapie"/>
    <w:rsid w:val="006F6240"/>
    <w:rPr>
      <w:rFonts w:ascii="Verdana" w:hAnsi="Verdana"/>
      <w:lang w:eastAsia="en-US"/>
    </w:rPr>
  </w:style>
  <w:style w:type="character" w:styleId="Refdenotaalpie">
    <w:name w:val="footnote reference"/>
    <w:rsid w:val="006F62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0EED"/>
    <w:pPr>
      <w:widowControl w:val="0"/>
      <w:adjustRightInd w:val="0"/>
      <w:spacing w:line="360" w:lineRule="atLeast"/>
      <w:jc w:val="both"/>
      <w:textAlignment w:val="baseline"/>
    </w:pPr>
    <w:rPr>
      <w:sz w:val="24"/>
      <w:szCs w:val="24"/>
    </w:rPr>
  </w:style>
  <w:style w:type="paragraph" w:styleId="Ttulo1">
    <w:name w:val="heading 1"/>
    <w:basedOn w:val="Normal"/>
    <w:next w:val="Normal"/>
    <w:link w:val="Ttulo1Car"/>
    <w:qFormat/>
    <w:rsid w:val="00680EED"/>
    <w:pPr>
      <w:keepNext/>
      <w:outlineLvl w:val="0"/>
    </w:pPr>
    <w:rPr>
      <w:rFonts w:ascii="Cambria" w:hAnsi="Cambria"/>
      <w:b/>
      <w:bCs/>
      <w:kern w:val="32"/>
      <w:sz w:val="32"/>
      <w:szCs w:val="32"/>
    </w:rPr>
  </w:style>
  <w:style w:type="paragraph" w:styleId="Ttulo2">
    <w:name w:val="heading 2"/>
    <w:basedOn w:val="Normal"/>
    <w:next w:val="Normal"/>
    <w:link w:val="Ttulo2Car"/>
    <w:qFormat/>
    <w:rsid w:val="00680EED"/>
    <w:pPr>
      <w:keepNext/>
      <w:jc w:val="center"/>
      <w:outlineLvl w:val="1"/>
    </w:pPr>
    <w:rPr>
      <w:rFonts w:ascii="Cambria" w:hAnsi="Cambria"/>
      <w:b/>
      <w:bCs/>
      <w:i/>
      <w:iCs/>
      <w:sz w:val="28"/>
      <w:szCs w:val="28"/>
    </w:rPr>
  </w:style>
  <w:style w:type="paragraph" w:styleId="Ttulo3">
    <w:name w:val="heading 3"/>
    <w:basedOn w:val="Normal"/>
    <w:next w:val="Normal"/>
    <w:link w:val="Ttulo3Car"/>
    <w:qFormat/>
    <w:rsid w:val="00680EED"/>
    <w:pPr>
      <w:keepNext/>
      <w:tabs>
        <w:tab w:val="left" w:pos="4500"/>
        <w:tab w:val="left" w:pos="7380"/>
      </w:tabs>
      <w:jc w:val="center"/>
      <w:outlineLvl w:val="2"/>
    </w:pPr>
    <w:rPr>
      <w:rFonts w:ascii="Cambria" w:hAnsi="Cambria"/>
      <w:b/>
      <w:bCs/>
      <w:sz w:val="26"/>
      <w:szCs w:val="26"/>
    </w:rPr>
  </w:style>
  <w:style w:type="paragraph" w:styleId="Ttulo4">
    <w:name w:val="heading 4"/>
    <w:basedOn w:val="Normal"/>
    <w:next w:val="Normal"/>
    <w:link w:val="Ttulo4Car"/>
    <w:qFormat/>
    <w:rsid w:val="00680EED"/>
    <w:pPr>
      <w:keepNext/>
      <w:jc w:val="center"/>
      <w:outlineLvl w:val="3"/>
    </w:pPr>
    <w:rPr>
      <w:rFonts w:ascii="Calibri" w:hAnsi="Calibri"/>
      <w:b/>
      <w:bCs/>
      <w:sz w:val="28"/>
      <w:szCs w:val="28"/>
    </w:rPr>
  </w:style>
  <w:style w:type="paragraph" w:styleId="Ttulo5">
    <w:name w:val="heading 5"/>
    <w:basedOn w:val="Normal"/>
    <w:next w:val="Normal"/>
    <w:link w:val="Ttulo5Car"/>
    <w:qFormat/>
    <w:rsid w:val="00680EED"/>
    <w:pPr>
      <w:keepNext/>
      <w:jc w:val="center"/>
      <w:outlineLvl w:val="4"/>
    </w:pPr>
    <w:rPr>
      <w:rFonts w:ascii="Calibri" w:hAnsi="Calibri"/>
      <w:b/>
      <w:bCs/>
      <w:i/>
      <w:iCs/>
      <w:sz w:val="26"/>
      <w:szCs w:val="26"/>
    </w:rPr>
  </w:style>
  <w:style w:type="paragraph" w:styleId="Ttulo6">
    <w:name w:val="heading 6"/>
    <w:basedOn w:val="Normal"/>
    <w:next w:val="Normal"/>
    <w:link w:val="Ttulo6Car"/>
    <w:qFormat/>
    <w:rsid w:val="00680EED"/>
    <w:pPr>
      <w:keepNext/>
      <w:jc w:val="center"/>
      <w:outlineLvl w:val="5"/>
    </w:pPr>
    <w:rPr>
      <w:rFonts w:ascii="Calibri" w:hAnsi="Calibri"/>
      <w:b/>
      <w:bCs/>
      <w:sz w:val="20"/>
      <w:szCs w:val="20"/>
    </w:rPr>
  </w:style>
  <w:style w:type="paragraph" w:styleId="Ttulo7">
    <w:name w:val="heading 7"/>
    <w:basedOn w:val="Normal"/>
    <w:next w:val="Normal"/>
    <w:link w:val="Ttulo7Car"/>
    <w:qFormat/>
    <w:rsid w:val="00680EED"/>
    <w:pPr>
      <w:keepNext/>
      <w:jc w:val="center"/>
      <w:outlineLvl w:val="6"/>
    </w:pPr>
    <w:rPr>
      <w:rFonts w:ascii="Calibri" w:hAnsi="Calibri"/>
    </w:rPr>
  </w:style>
  <w:style w:type="paragraph" w:styleId="Ttulo8">
    <w:name w:val="heading 8"/>
    <w:basedOn w:val="Normal"/>
    <w:next w:val="Normal"/>
    <w:link w:val="Ttulo8Car"/>
    <w:qFormat/>
    <w:rsid w:val="00680EED"/>
    <w:pPr>
      <w:keepNext/>
      <w:outlineLvl w:val="7"/>
    </w:pPr>
    <w:rPr>
      <w:rFonts w:ascii="Calibri" w:hAnsi="Calibr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FD6F85"/>
    <w:rPr>
      <w:rFonts w:ascii="Cambria" w:hAnsi="Cambria" w:cs="Cambria"/>
      <w:b/>
      <w:bCs/>
      <w:kern w:val="32"/>
      <w:sz w:val="32"/>
      <w:szCs w:val="32"/>
      <w:lang w:val="es-ES" w:eastAsia="es-ES"/>
    </w:rPr>
  </w:style>
  <w:style w:type="character" w:customStyle="1" w:styleId="Ttulo2Car">
    <w:name w:val="Título 2 Car"/>
    <w:link w:val="Ttulo2"/>
    <w:semiHidden/>
    <w:locked/>
    <w:rsid w:val="00FD6F85"/>
    <w:rPr>
      <w:rFonts w:ascii="Cambria" w:hAnsi="Cambria" w:cs="Cambria"/>
      <w:b/>
      <w:bCs/>
      <w:i/>
      <w:iCs/>
      <w:sz w:val="28"/>
      <w:szCs w:val="28"/>
      <w:lang w:val="es-ES" w:eastAsia="es-ES"/>
    </w:rPr>
  </w:style>
  <w:style w:type="character" w:customStyle="1" w:styleId="Ttulo3Car">
    <w:name w:val="Título 3 Car"/>
    <w:link w:val="Ttulo3"/>
    <w:semiHidden/>
    <w:locked/>
    <w:rsid w:val="00FD6F85"/>
    <w:rPr>
      <w:rFonts w:ascii="Cambria" w:hAnsi="Cambria" w:cs="Cambria"/>
      <w:b/>
      <w:bCs/>
      <w:sz w:val="26"/>
      <w:szCs w:val="26"/>
      <w:lang w:val="es-ES" w:eastAsia="es-ES"/>
    </w:rPr>
  </w:style>
  <w:style w:type="character" w:customStyle="1" w:styleId="Ttulo4Car">
    <w:name w:val="Título 4 Car"/>
    <w:link w:val="Ttulo4"/>
    <w:semiHidden/>
    <w:locked/>
    <w:rsid w:val="00FD6F85"/>
    <w:rPr>
      <w:rFonts w:ascii="Calibri" w:hAnsi="Calibri" w:cs="Calibri"/>
      <w:b/>
      <w:bCs/>
      <w:sz w:val="28"/>
      <w:szCs w:val="28"/>
      <w:lang w:val="es-ES" w:eastAsia="es-ES"/>
    </w:rPr>
  </w:style>
  <w:style w:type="character" w:customStyle="1" w:styleId="Ttulo5Car">
    <w:name w:val="Título 5 Car"/>
    <w:link w:val="Ttulo5"/>
    <w:semiHidden/>
    <w:locked/>
    <w:rsid w:val="00FD6F85"/>
    <w:rPr>
      <w:rFonts w:ascii="Calibri" w:hAnsi="Calibri" w:cs="Calibri"/>
      <w:b/>
      <w:bCs/>
      <w:i/>
      <w:iCs/>
      <w:sz w:val="26"/>
      <w:szCs w:val="26"/>
      <w:lang w:val="es-ES" w:eastAsia="es-ES"/>
    </w:rPr>
  </w:style>
  <w:style w:type="character" w:customStyle="1" w:styleId="Ttulo6Car">
    <w:name w:val="Título 6 Car"/>
    <w:link w:val="Ttulo6"/>
    <w:semiHidden/>
    <w:locked/>
    <w:rsid w:val="00FD6F85"/>
    <w:rPr>
      <w:rFonts w:ascii="Calibri" w:hAnsi="Calibri" w:cs="Calibri"/>
      <w:b/>
      <w:bCs/>
      <w:lang w:val="es-ES" w:eastAsia="es-ES"/>
    </w:rPr>
  </w:style>
  <w:style w:type="character" w:customStyle="1" w:styleId="Ttulo7Car">
    <w:name w:val="Título 7 Car"/>
    <w:link w:val="Ttulo7"/>
    <w:semiHidden/>
    <w:locked/>
    <w:rsid w:val="00FD6F85"/>
    <w:rPr>
      <w:rFonts w:ascii="Calibri" w:hAnsi="Calibri" w:cs="Calibri"/>
      <w:sz w:val="24"/>
      <w:szCs w:val="24"/>
      <w:lang w:val="es-ES" w:eastAsia="es-ES"/>
    </w:rPr>
  </w:style>
  <w:style w:type="character" w:customStyle="1" w:styleId="Ttulo8Car">
    <w:name w:val="Título 8 Car"/>
    <w:link w:val="Ttulo8"/>
    <w:semiHidden/>
    <w:locked/>
    <w:rsid w:val="00FD6F85"/>
    <w:rPr>
      <w:rFonts w:ascii="Calibri" w:hAnsi="Calibri" w:cs="Calibri"/>
      <w:i/>
      <w:iCs/>
      <w:sz w:val="24"/>
      <w:szCs w:val="24"/>
      <w:lang w:val="es-ES" w:eastAsia="es-ES"/>
    </w:rPr>
  </w:style>
  <w:style w:type="paragraph" w:styleId="Textoindependiente">
    <w:name w:val="Body Text"/>
    <w:basedOn w:val="Normal"/>
    <w:link w:val="TextoindependienteCar"/>
    <w:rsid w:val="00680EED"/>
  </w:style>
  <w:style w:type="character" w:customStyle="1" w:styleId="TextoindependienteCar">
    <w:name w:val="Texto independiente Car"/>
    <w:link w:val="Textoindependiente"/>
    <w:semiHidden/>
    <w:locked/>
    <w:rsid w:val="00FD6F85"/>
    <w:rPr>
      <w:rFonts w:cs="Times New Roman"/>
      <w:sz w:val="24"/>
      <w:szCs w:val="24"/>
      <w:lang w:val="es-ES" w:eastAsia="es-ES"/>
    </w:rPr>
  </w:style>
  <w:style w:type="paragraph" w:styleId="Lista2">
    <w:name w:val="List 2"/>
    <w:basedOn w:val="Normal"/>
    <w:rsid w:val="00680EED"/>
    <w:pPr>
      <w:ind w:left="566" w:hanging="283"/>
    </w:pPr>
  </w:style>
  <w:style w:type="paragraph" w:styleId="Textoindependiente2">
    <w:name w:val="Body Text 2"/>
    <w:basedOn w:val="Normal"/>
    <w:link w:val="Textoindependiente2Car"/>
    <w:rsid w:val="00680EED"/>
  </w:style>
  <w:style w:type="character" w:customStyle="1" w:styleId="Textoindependiente2Car">
    <w:name w:val="Texto independiente 2 Car"/>
    <w:link w:val="Textoindependiente2"/>
    <w:semiHidden/>
    <w:locked/>
    <w:rsid w:val="00FD6F85"/>
    <w:rPr>
      <w:rFonts w:cs="Times New Roman"/>
      <w:sz w:val="24"/>
      <w:szCs w:val="24"/>
      <w:lang w:val="es-ES" w:eastAsia="es-ES"/>
    </w:rPr>
  </w:style>
  <w:style w:type="paragraph" w:styleId="Textoindependiente3">
    <w:name w:val="Body Text 3"/>
    <w:basedOn w:val="Normal"/>
    <w:link w:val="Textoindependiente3Car"/>
    <w:rsid w:val="00680EED"/>
    <w:pPr>
      <w:jc w:val="center"/>
    </w:pPr>
    <w:rPr>
      <w:sz w:val="16"/>
      <w:szCs w:val="16"/>
    </w:rPr>
  </w:style>
  <w:style w:type="character" w:customStyle="1" w:styleId="Textoindependiente3Car">
    <w:name w:val="Texto independiente 3 Car"/>
    <w:link w:val="Textoindependiente3"/>
    <w:semiHidden/>
    <w:locked/>
    <w:rsid w:val="00FD6F85"/>
    <w:rPr>
      <w:rFonts w:cs="Times New Roman"/>
      <w:sz w:val="16"/>
      <w:szCs w:val="16"/>
      <w:lang w:val="es-ES" w:eastAsia="es-ES"/>
    </w:rPr>
  </w:style>
  <w:style w:type="paragraph" w:styleId="Encabezado">
    <w:name w:val="header"/>
    <w:basedOn w:val="Normal"/>
    <w:link w:val="EncabezadoCar"/>
    <w:rsid w:val="00680EED"/>
    <w:pPr>
      <w:tabs>
        <w:tab w:val="center" w:pos="4419"/>
        <w:tab w:val="right" w:pos="8838"/>
      </w:tabs>
    </w:pPr>
  </w:style>
  <w:style w:type="character" w:customStyle="1" w:styleId="EncabezadoCar">
    <w:name w:val="Encabezado Car"/>
    <w:link w:val="Encabezado"/>
    <w:semiHidden/>
    <w:locked/>
    <w:rsid w:val="00FD6F85"/>
    <w:rPr>
      <w:rFonts w:cs="Times New Roman"/>
      <w:sz w:val="24"/>
      <w:szCs w:val="24"/>
      <w:lang w:val="es-ES" w:eastAsia="es-ES"/>
    </w:rPr>
  </w:style>
  <w:style w:type="paragraph" w:styleId="Piedepgina">
    <w:name w:val="footer"/>
    <w:basedOn w:val="Normal"/>
    <w:link w:val="PiedepginaCar"/>
    <w:rsid w:val="00680EED"/>
    <w:pPr>
      <w:tabs>
        <w:tab w:val="center" w:pos="4419"/>
        <w:tab w:val="right" w:pos="8838"/>
      </w:tabs>
    </w:pPr>
  </w:style>
  <w:style w:type="character" w:customStyle="1" w:styleId="PiedepginaCar">
    <w:name w:val="Pie de página Car"/>
    <w:link w:val="Piedepgina"/>
    <w:semiHidden/>
    <w:locked/>
    <w:rsid w:val="00FD6F85"/>
    <w:rPr>
      <w:rFonts w:cs="Times New Roman"/>
      <w:sz w:val="24"/>
      <w:szCs w:val="24"/>
      <w:lang w:val="es-ES" w:eastAsia="es-ES"/>
    </w:rPr>
  </w:style>
  <w:style w:type="character" w:styleId="Nmerodepgina">
    <w:name w:val="page number"/>
    <w:rsid w:val="00680EED"/>
    <w:rPr>
      <w:rFonts w:cs="Times New Roman"/>
    </w:rPr>
  </w:style>
  <w:style w:type="paragraph" w:styleId="Textodeglobo">
    <w:name w:val="Balloon Text"/>
    <w:basedOn w:val="Normal"/>
    <w:link w:val="TextodegloboCar"/>
    <w:semiHidden/>
    <w:rsid w:val="00680EED"/>
    <w:rPr>
      <w:sz w:val="2"/>
      <w:szCs w:val="2"/>
    </w:rPr>
  </w:style>
  <w:style w:type="character" w:customStyle="1" w:styleId="TextodegloboCar">
    <w:name w:val="Texto de globo Car"/>
    <w:link w:val="Textodeglobo"/>
    <w:semiHidden/>
    <w:locked/>
    <w:rsid w:val="00FD6F85"/>
    <w:rPr>
      <w:rFonts w:cs="Times New Roman"/>
      <w:sz w:val="2"/>
      <w:szCs w:val="2"/>
      <w:lang w:val="es-ES" w:eastAsia="es-ES"/>
    </w:rPr>
  </w:style>
  <w:style w:type="paragraph" w:styleId="Ttulo">
    <w:name w:val="Title"/>
    <w:basedOn w:val="Normal"/>
    <w:link w:val="TtuloCar"/>
    <w:qFormat/>
    <w:rsid w:val="00680EED"/>
    <w:pPr>
      <w:jc w:val="center"/>
    </w:pPr>
    <w:rPr>
      <w:rFonts w:ascii="Cambria" w:hAnsi="Cambria"/>
      <w:b/>
      <w:bCs/>
      <w:kern w:val="28"/>
      <w:sz w:val="32"/>
      <w:szCs w:val="32"/>
    </w:rPr>
  </w:style>
  <w:style w:type="character" w:customStyle="1" w:styleId="TtuloCar">
    <w:name w:val="Título Car"/>
    <w:link w:val="Ttulo"/>
    <w:locked/>
    <w:rsid w:val="00FD6F85"/>
    <w:rPr>
      <w:rFonts w:ascii="Cambria" w:hAnsi="Cambria" w:cs="Cambria"/>
      <w:b/>
      <w:bCs/>
      <w:kern w:val="28"/>
      <w:sz w:val="32"/>
      <w:szCs w:val="32"/>
      <w:lang w:val="es-ES" w:eastAsia="es-ES"/>
    </w:rPr>
  </w:style>
  <w:style w:type="paragraph" w:styleId="Subttulo">
    <w:name w:val="Subtitle"/>
    <w:basedOn w:val="Normal"/>
    <w:link w:val="SubttuloCar"/>
    <w:qFormat/>
    <w:rsid w:val="00680EED"/>
    <w:pPr>
      <w:jc w:val="center"/>
    </w:pPr>
    <w:rPr>
      <w:rFonts w:ascii="Cambria" w:hAnsi="Cambria"/>
    </w:rPr>
  </w:style>
  <w:style w:type="character" w:customStyle="1" w:styleId="SubttuloCar">
    <w:name w:val="Subtítulo Car"/>
    <w:link w:val="Subttulo"/>
    <w:locked/>
    <w:rsid w:val="00FD6F85"/>
    <w:rPr>
      <w:rFonts w:ascii="Cambria" w:hAnsi="Cambria" w:cs="Cambria"/>
      <w:sz w:val="24"/>
      <w:szCs w:val="24"/>
      <w:lang w:val="es-ES" w:eastAsia="es-ES"/>
    </w:rPr>
  </w:style>
  <w:style w:type="paragraph" w:styleId="Sangradetextonormal">
    <w:name w:val="Body Text Indent"/>
    <w:basedOn w:val="Normal"/>
    <w:link w:val="SangradetextonormalCar"/>
    <w:rsid w:val="00680EED"/>
    <w:pPr>
      <w:spacing w:after="120"/>
      <w:ind w:left="283"/>
    </w:pPr>
  </w:style>
  <w:style w:type="character" w:customStyle="1" w:styleId="SangradetextonormalCar">
    <w:name w:val="Sangría de texto normal Car"/>
    <w:link w:val="Sangradetextonormal"/>
    <w:semiHidden/>
    <w:locked/>
    <w:rsid w:val="00FD6F85"/>
    <w:rPr>
      <w:rFonts w:cs="Times New Roman"/>
      <w:sz w:val="24"/>
      <w:szCs w:val="24"/>
      <w:lang w:val="es-ES" w:eastAsia="es-ES"/>
    </w:rPr>
  </w:style>
  <w:style w:type="table" w:styleId="Tablaconcuadrcula">
    <w:name w:val="Table Grid"/>
    <w:basedOn w:val="Tablanormal"/>
    <w:rsid w:val="009E4810"/>
    <w:pPr>
      <w:widowControl w:val="0"/>
      <w:adjustRightInd w:val="0"/>
      <w:spacing w:line="360" w:lineRule="atLeast"/>
      <w:jc w:val="both"/>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490E83"/>
    <w:rPr>
      <w:rFonts w:cs="Times New Roman"/>
      <w:sz w:val="16"/>
      <w:szCs w:val="16"/>
    </w:rPr>
  </w:style>
  <w:style w:type="paragraph" w:styleId="Textocomentario">
    <w:name w:val="annotation text"/>
    <w:basedOn w:val="Normal"/>
    <w:link w:val="TextocomentarioCar"/>
    <w:semiHidden/>
    <w:rsid w:val="00490E83"/>
    <w:rPr>
      <w:sz w:val="20"/>
      <w:szCs w:val="20"/>
    </w:rPr>
  </w:style>
  <w:style w:type="character" w:customStyle="1" w:styleId="TextocomentarioCar">
    <w:name w:val="Texto comentario Car"/>
    <w:link w:val="Textocomentario"/>
    <w:semiHidden/>
    <w:locked/>
    <w:rsid w:val="00FD6F85"/>
    <w:rPr>
      <w:rFonts w:cs="Times New Roman"/>
      <w:sz w:val="20"/>
      <w:szCs w:val="20"/>
      <w:lang w:val="es-ES" w:eastAsia="es-ES"/>
    </w:rPr>
  </w:style>
  <w:style w:type="paragraph" w:styleId="Asuntodelcomentario">
    <w:name w:val="annotation subject"/>
    <w:basedOn w:val="Textocomentario"/>
    <w:next w:val="Textocomentario"/>
    <w:link w:val="AsuntodelcomentarioCar"/>
    <w:semiHidden/>
    <w:rsid w:val="00490E83"/>
    <w:rPr>
      <w:b/>
      <w:bCs/>
    </w:rPr>
  </w:style>
  <w:style w:type="character" w:customStyle="1" w:styleId="AsuntodelcomentarioCar">
    <w:name w:val="Asunto del comentario Car"/>
    <w:link w:val="Asuntodelcomentario"/>
    <w:semiHidden/>
    <w:locked/>
    <w:rsid w:val="00FD6F85"/>
    <w:rPr>
      <w:rFonts w:cs="Times New Roman"/>
      <w:b/>
      <w:bCs/>
      <w:sz w:val="20"/>
      <w:szCs w:val="20"/>
      <w:lang w:val="es-ES" w:eastAsia="es-ES"/>
    </w:rPr>
  </w:style>
  <w:style w:type="paragraph" w:styleId="Mapadeldocumento">
    <w:name w:val="Document Map"/>
    <w:basedOn w:val="Normal"/>
    <w:link w:val="MapadeldocumentoCar"/>
    <w:semiHidden/>
    <w:rsid w:val="002746E6"/>
    <w:pPr>
      <w:shd w:val="clear" w:color="auto" w:fill="000080"/>
    </w:pPr>
    <w:rPr>
      <w:sz w:val="2"/>
      <w:szCs w:val="2"/>
    </w:rPr>
  </w:style>
  <w:style w:type="character" w:customStyle="1" w:styleId="MapadeldocumentoCar">
    <w:name w:val="Mapa del documento Car"/>
    <w:link w:val="Mapadeldocumento"/>
    <w:semiHidden/>
    <w:locked/>
    <w:rsid w:val="00FD6F85"/>
    <w:rPr>
      <w:rFonts w:cs="Times New Roman"/>
      <w:sz w:val="2"/>
      <w:szCs w:val="2"/>
      <w:lang w:val="es-ES" w:eastAsia="es-ES"/>
    </w:rPr>
  </w:style>
  <w:style w:type="paragraph" w:styleId="Prrafodelista">
    <w:name w:val="List Paragraph"/>
    <w:basedOn w:val="Normal"/>
    <w:uiPriority w:val="34"/>
    <w:qFormat/>
    <w:rsid w:val="00D0338F"/>
    <w:pPr>
      <w:ind w:left="720"/>
      <w:contextualSpacing/>
    </w:pPr>
  </w:style>
  <w:style w:type="paragraph" w:customStyle="1" w:styleId="Style12">
    <w:name w:val="Style 12"/>
    <w:basedOn w:val="Normal"/>
    <w:rsid w:val="003A58AC"/>
    <w:pPr>
      <w:autoSpaceDE w:val="0"/>
      <w:autoSpaceDN w:val="0"/>
      <w:adjustRightInd/>
      <w:spacing w:line="240" w:lineRule="auto"/>
      <w:textAlignment w:val="auto"/>
    </w:pPr>
    <w:rPr>
      <w:lang w:val="en-US"/>
    </w:rPr>
  </w:style>
  <w:style w:type="paragraph" w:customStyle="1" w:styleId="Default">
    <w:name w:val="Default"/>
    <w:rsid w:val="00A05614"/>
    <w:pPr>
      <w:autoSpaceDE w:val="0"/>
      <w:autoSpaceDN w:val="0"/>
      <w:adjustRightInd w:val="0"/>
    </w:pPr>
    <w:rPr>
      <w:rFonts w:ascii="Arial" w:eastAsia="Calibri" w:hAnsi="Arial" w:cs="Arial"/>
      <w:color w:val="000000"/>
      <w:sz w:val="24"/>
      <w:szCs w:val="24"/>
      <w:lang w:val="es-MX" w:eastAsia="en-US"/>
    </w:rPr>
  </w:style>
</w:styles>
</file>

<file path=word/webSettings.xml><?xml version="1.0" encoding="utf-8"?>
<w:webSettings xmlns:r="http://schemas.openxmlformats.org/officeDocument/2006/relationships" xmlns:w="http://schemas.openxmlformats.org/wordprocessingml/2006/main">
  <w:divs>
    <w:div w:id="25713193">
      <w:bodyDiv w:val="1"/>
      <w:marLeft w:val="0"/>
      <w:marRight w:val="0"/>
      <w:marTop w:val="0"/>
      <w:marBottom w:val="0"/>
      <w:divBdr>
        <w:top w:val="none" w:sz="0" w:space="0" w:color="auto"/>
        <w:left w:val="none" w:sz="0" w:space="0" w:color="auto"/>
        <w:bottom w:val="none" w:sz="0" w:space="0" w:color="auto"/>
        <w:right w:val="none" w:sz="0" w:space="0" w:color="auto"/>
      </w:divBdr>
    </w:div>
    <w:div w:id="71045785">
      <w:bodyDiv w:val="1"/>
      <w:marLeft w:val="0"/>
      <w:marRight w:val="0"/>
      <w:marTop w:val="0"/>
      <w:marBottom w:val="0"/>
      <w:divBdr>
        <w:top w:val="none" w:sz="0" w:space="0" w:color="auto"/>
        <w:left w:val="none" w:sz="0" w:space="0" w:color="auto"/>
        <w:bottom w:val="none" w:sz="0" w:space="0" w:color="auto"/>
        <w:right w:val="none" w:sz="0" w:space="0" w:color="auto"/>
      </w:divBdr>
    </w:div>
    <w:div w:id="81074696">
      <w:bodyDiv w:val="1"/>
      <w:marLeft w:val="0"/>
      <w:marRight w:val="0"/>
      <w:marTop w:val="0"/>
      <w:marBottom w:val="0"/>
      <w:divBdr>
        <w:top w:val="none" w:sz="0" w:space="0" w:color="auto"/>
        <w:left w:val="none" w:sz="0" w:space="0" w:color="auto"/>
        <w:bottom w:val="none" w:sz="0" w:space="0" w:color="auto"/>
        <w:right w:val="none" w:sz="0" w:space="0" w:color="auto"/>
      </w:divBdr>
    </w:div>
    <w:div w:id="85615792">
      <w:bodyDiv w:val="1"/>
      <w:marLeft w:val="0"/>
      <w:marRight w:val="0"/>
      <w:marTop w:val="0"/>
      <w:marBottom w:val="0"/>
      <w:divBdr>
        <w:top w:val="none" w:sz="0" w:space="0" w:color="auto"/>
        <w:left w:val="none" w:sz="0" w:space="0" w:color="auto"/>
        <w:bottom w:val="none" w:sz="0" w:space="0" w:color="auto"/>
        <w:right w:val="none" w:sz="0" w:space="0" w:color="auto"/>
      </w:divBdr>
    </w:div>
    <w:div w:id="138113166">
      <w:bodyDiv w:val="1"/>
      <w:marLeft w:val="0"/>
      <w:marRight w:val="0"/>
      <w:marTop w:val="0"/>
      <w:marBottom w:val="0"/>
      <w:divBdr>
        <w:top w:val="none" w:sz="0" w:space="0" w:color="auto"/>
        <w:left w:val="none" w:sz="0" w:space="0" w:color="auto"/>
        <w:bottom w:val="none" w:sz="0" w:space="0" w:color="auto"/>
        <w:right w:val="none" w:sz="0" w:space="0" w:color="auto"/>
      </w:divBdr>
    </w:div>
    <w:div w:id="144471683">
      <w:bodyDiv w:val="1"/>
      <w:marLeft w:val="0"/>
      <w:marRight w:val="0"/>
      <w:marTop w:val="0"/>
      <w:marBottom w:val="0"/>
      <w:divBdr>
        <w:top w:val="none" w:sz="0" w:space="0" w:color="auto"/>
        <w:left w:val="none" w:sz="0" w:space="0" w:color="auto"/>
        <w:bottom w:val="none" w:sz="0" w:space="0" w:color="auto"/>
        <w:right w:val="none" w:sz="0" w:space="0" w:color="auto"/>
      </w:divBdr>
    </w:div>
    <w:div w:id="182784949">
      <w:bodyDiv w:val="1"/>
      <w:marLeft w:val="0"/>
      <w:marRight w:val="0"/>
      <w:marTop w:val="0"/>
      <w:marBottom w:val="0"/>
      <w:divBdr>
        <w:top w:val="none" w:sz="0" w:space="0" w:color="auto"/>
        <w:left w:val="none" w:sz="0" w:space="0" w:color="auto"/>
        <w:bottom w:val="none" w:sz="0" w:space="0" w:color="auto"/>
        <w:right w:val="none" w:sz="0" w:space="0" w:color="auto"/>
      </w:divBdr>
    </w:div>
    <w:div w:id="197596407">
      <w:bodyDiv w:val="1"/>
      <w:marLeft w:val="0"/>
      <w:marRight w:val="0"/>
      <w:marTop w:val="0"/>
      <w:marBottom w:val="0"/>
      <w:divBdr>
        <w:top w:val="none" w:sz="0" w:space="0" w:color="auto"/>
        <w:left w:val="none" w:sz="0" w:space="0" w:color="auto"/>
        <w:bottom w:val="none" w:sz="0" w:space="0" w:color="auto"/>
        <w:right w:val="none" w:sz="0" w:space="0" w:color="auto"/>
      </w:divBdr>
    </w:div>
    <w:div w:id="224266589">
      <w:bodyDiv w:val="1"/>
      <w:marLeft w:val="0"/>
      <w:marRight w:val="0"/>
      <w:marTop w:val="0"/>
      <w:marBottom w:val="0"/>
      <w:divBdr>
        <w:top w:val="none" w:sz="0" w:space="0" w:color="auto"/>
        <w:left w:val="none" w:sz="0" w:space="0" w:color="auto"/>
        <w:bottom w:val="none" w:sz="0" w:space="0" w:color="auto"/>
        <w:right w:val="none" w:sz="0" w:space="0" w:color="auto"/>
      </w:divBdr>
    </w:div>
    <w:div w:id="239368974">
      <w:bodyDiv w:val="1"/>
      <w:marLeft w:val="0"/>
      <w:marRight w:val="0"/>
      <w:marTop w:val="0"/>
      <w:marBottom w:val="0"/>
      <w:divBdr>
        <w:top w:val="none" w:sz="0" w:space="0" w:color="auto"/>
        <w:left w:val="none" w:sz="0" w:space="0" w:color="auto"/>
        <w:bottom w:val="none" w:sz="0" w:space="0" w:color="auto"/>
        <w:right w:val="none" w:sz="0" w:space="0" w:color="auto"/>
      </w:divBdr>
    </w:div>
    <w:div w:id="246892266">
      <w:bodyDiv w:val="1"/>
      <w:marLeft w:val="0"/>
      <w:marRight w:val="0"/>
      <w:marTop w:val="0"/>
      <w:marBottom w:val="0"/>
      <w:divBdr>
        <w:top w:val="none" w:sz="0" w:space="0" w:color="auto"/>
        <w:left w:val="none" w:sz="0" w:space="0" w:color="auto"/>
        <w:bottom w:val="none" w:sz="0" w:space="0" w:color="auto"/>
        <w:right w:val="none" w:sz="0" w:space="0" w:color="auto"/>
      </w:divBdr>
    </w:div>
    <w:div w:id="309286512">
      <w:bodyDiv w:val="1"/>
      <w:marLeft w:val="0"/>
      <w:marRight w:val="0"/>
      <w:marTop w:val="0"/>
      <w:marBottom w:val="0"/>
      <w:divBdr>
        <w:top w:val="none" w:sz="0" w:space="0" w:color="auto"/>
        <w:left w:val="none" w:sz="0" w:space="0" w:color="auto"/>
        <w:bottom w:val="none" w:sz="0" w:space="0" w:color="auto"/>
        <w:right w:val="none" w:sz="0" w:space="0" w:color="auto"/>
      </w:divBdr>
    </w:div>
    <w:div w:id="311377642">
      <w:bodyDiv w:val="1"/>
      <w:marLeft w:val="0"/>
      <w:marRight w:val="0"/>
      <w:marTop w:val="0"/>
      <w:marBottom w:val="0"/>
      <w:divBdr>
        <w:top w:val="none" w:sz="0" w:space="0" w:color="auto"/>
        <w:left w:val="none" w:sz="0" w:space="0" w:color="auto"/>
        <w:bottom w:val="none" w:sz="0" w:space="0" w:color="auto"/>
        <w:right w:val="none" w:sz="0" w:space="0" w:color="auto"/>
      </w:divBdr>
    </w:div>
    <w:div w:id="320084924">
      <w:bodyDiv w:val="1"/>
      <w:marLeft w:val="0"/>
      <w:marRight w:val="0"/>
      <w:marTop w:val="0"/>
      <w:marBottom w:val="0"/>
      <w:divBdr>
        <w:top w:val="none" w:sz="0" w:space="0" w:color="auto"/>
        <w:left w:val="none" w:sz="0" w:space="0" w:color="auto"/>
        <w:bottom w:val="none" w:sz="0" w:space="0" w:color="auto"/>
        <w:right w:val="none" w:sz="0" w:space="0" w:color="auto"/>
      </w:divBdr>
    </w:div>
    <w:div w:id="402677876">
      <w:bodyDiv w:val="1"/>
      <w:marLeft w:val="0"/>
      <w:marRight w:val="0"/>
      <w:marTop w:val="0"/>
      <w:marBottom w:val="0"/>
      <w:divBdr>
        <w:top w:val="none" w:sz="0" w:space="0" w:color="auto"/>
        <w:left w:val="none" w:sz="0" w:space="0" w:color="auto"/>
        <w:bottom w:val="none" w:sz="0" w:space="0" w:color="auto"/>
        <w:right w:val="none" w:sz="0" w:space="0" w:color="auto"/>
      </w:divBdr>
    </w:div>
    <w:div w:id="459299827">
      <w:bodyDiv w:val="1"/>
      <w:marLeft w:val="0"/>
      <w:marRight w:val="0"/>
      <w:marTop w:val="0"/>
      <w:marBottom w:val="0"/>
      <w:divBdr>
        <w:top w:val="none" w:sz="0" w:space="0" w:color="auto"/>
        <w:left w:val="none" w:sz="0" w:space="0" w:color="auto"/>
        <w:bottom w:val="none" w:sz="0" w:space="0" w:color="auto"/>
        <w:right w:val="none" w:sz="0" w:space="0" w:color="auto"/>
      </w:divBdr>
    </w:div>
    <w:div w:id="574172840">
      <w:bodyDiv w:val="1"/>
      <w:marLeft w:val="0"/>
      <w:marRight w:val="0"/>
      <w:marTop w:val="0"/>
      <w:marBottom w:val="0"/>
      <w:divBdr>
        <w:top w:val="none" w:sz="0" w:space="0" w:color="auto"/>
        <w:left w:val="none" w:sz="0" w:space="0" w:color="auto"/>
        <w:bottom w:val="none" w:sz="0" w:space="0" w:color="auto"/>
        <w:right w:val="none" w:sz="0" w:space="0" w:color="auto"/>
      </w:divBdr>
    </w:div>
    <w:div w:id="717751793">
      <w:bodyDiv w:val="1"/>
      <w:marLeft w:val="0"/>
      <w:marRight w:val="0"/>
      <w:marTop w:val="0"/>
      <w:marBottom w:val="0"/>
      <w:divBdr>
        <w:top w:val="none" w:sz="0" w:space="0" w:color="auto"/>
        <w:left w:val="none" w:sz="0" w:space="0" w:color="auto"/>
        <w:bottom w:val="none" w:sz="0" w:space="0" w:color="auto"/>
        <w:right w:val="none" w:sz="0" w:space="0" w:color="auto"/>
      </w:divBdr>
    </w:div>
    <w:div w:id="796144151">
      <w:bodyDiv w:val="1"/>
      <w:marLeft w:val="0"/>
      <w:marRight w:val="0"/>
      <w:marTop w:val="0"/>
      <w:marBottom w:val="0"/>
      <w:divBdr>
        <w:top w:val="none" w:sz="0" w:space="0" w:color="auto"/>
        <w:left w:val="none" w:sz="0" w:space="0" w:color="auto"/>
        <w:bottom w:val="none" w:sz="0" w:space="0" w:color="auto"/>
        <w:right w:val="none" w:sz="0" w:space="0" w:color="auto"/>
      </w:divBdr>
    </w:div>
    <w:div w:id="810440877">
      <w:bodyDiv w:val="1"/>
      <w:marLeft w:val="0"/>
      <w:marRight w:val="0"/>
      <w:marTop w:val="0"/>
      <w:marBottom w:val="0"/>
      <w:divBdr>
        <w:top w:val="none" w:sz="0" w:space="0" w:color="auto"/>
        <w:left w:val="none" w:sz="0" w:space="0" w:color="auto"/>
        <w:bottom w:val="none" w:sz="0" w:space="0" w:color="auto"/>
        <w:right w:val="none" w:sz="0" w:space="0" w:color="auto"/>
      </w:divBdr>
    </w:div>
    <w:div w:id="887448408">
      <w:bodyDiv w:val="1"/>
      <w:marLeft w:val="0"/>
      <w:marRight w:val="0"/>
      <w:marTop w:val="0"/>
      <w:marBottom w:val="0"/>
      <w:divBdr>
        <w:top w:val="none" w:sz="0" w:space="0" w:color="auto"/>
        <w:left w:val="none" w:sz="0" w:space="0" w:color="auto"/>
        <w:bottom w:val="none" w:sz="0" w:space="0" w:color="auto"/>
        <w:right w:val="none" w:sz="0" w:space="0" w:color="auto"/>
      </w:divBdr>
    </w:div>
    <w:div w:id="1003509632">
      <w:bodyDiv w:val="1"/>
      <w:marLeft w:val="0"/>
      <w:marRight w:val="0"/>
      <w:marTop w:val="0"/>
      <w:marBottom w:val="0"/>
      <w:divBdr>
        <w:top w:val="none" w:sz="0" w:space="0" w:color="auto"/>
        <w:left w:val="none" w:sz="0" w:space="0" w:color="auto"/>
        <w:bottom w:val="none" w:sz="0" w:space="0" w:color="auto"/>
        <w:right w:val="none" w:sz="0" w:space="0" w:color="auto"/>
      </w:divBdr>
    </w:div>
    <w:div w:id="1040714223">
      <w:bodyDiv w:val="1"/>
      <w:marLeft w:val="0"/>
      <w:marRight w:val="0"/>
      <w:marTop w:val="0"/>
      <w:marBottom w:val="0"/>
      <w:divBdr>
        <w:top w:val="none" w:sz="0" w:space="0" w:color="auto"/>
        <w:left w:val="none" w:sz="0" w:space="0" w:color="auto"/>
        <w:bottom w:val="none" w:sz="0" w:space="0" w:color="auto"/>
        <w:right w:val="none" w:sz="0" w:space="0" w:color="auto"/>
      </w:divBdr>
    </w:div>
    <w:div w:id="1044212126">
      <w:bodyDiv w:val="1"/>
      <w:marLeft w:val="0"/>
      <w:marRight w:val="0"/>
      <w:marTop w:val="0"/>
      <w:marBottom w:val="0"/>
      <w:divBdr>
        <w:top w:val="none" w:sz="0" w:space="0" w:color="auto"/>
        <w:left w:val="none" w:sz="0" w:space="0" w:color="auto"/>
        <w:bottom w:val="none" w:sz="0" w:space="0" w:color="auto"/>
        <w:right w:val="none" w:sz="0" w:space="0" w:color="auto"/>
      </w:divBdr>
    </w:div>
    <w:div w:id="1067725961">
      <w:bodyDiv w:val="1"/>
      <w:marLeft w:val="0"/>
      <w:marRight w:val="0"/>
      <w:marTop w:val="0"/>
      <w:marBottom w:val="0"/>
      <w:divBdr>
        <w:top w:val="none" w:sz="0" w:space="0" w:color="auto"/>
        <w:left w:val="none" w:sz="0" w:space="0" w:color="auto"/>
        <w:bottom w:val="none" w:sz="0" w:space="0" w:color="auto"/>
        <w:right w:val="none" w:sz="0" w:space="0" w:color="auto"/>
      </w:divBdr>
    </w:div>
    <w:div w:id="1068655384">
      <w:bodyDiv w:val="1"/>
      <w:marLeft w:val="0"/>
      <w:marRight w:val="0"/>
      <w:marTop w:val="0"/>
      <w:marBottom w:val="0"/>
      <w:divBdr>
        <w:top w:val="none" w:sz="0" w:space="0" w:color="auto"/>
        <w:left w:val="none" w:sz="0" w:space="0" w:color="auto"/>
        <w:bottom w:val="none" w:sz="0" w:space="0" w:color="auto"/>
        <w:right w:val="none" w:sz="0" w:space="0" w:color="auto"/>
      </w:divBdr>
    </w:div>
    <w:div w:id="1082530074">
      <w:bodyDiv w:val="1"/>
      <w:marLeft w:val="0"/>
      <w:marRight w:val="0"/>
      <w:marTop w:val="0"/>
      <w:marBottom w:val="0"/>
      <w:divBdr>
        <w:top w:val="none" w:sz="0" w:space="0" w:color="auto"/>
        <w:left w:val="none" w:sz="0" w:space="0" w:color="auto"/>
        <w:bottom w:val="none" w:sz="0" w:space="0" w:color="auto"/>
        <w:right w:val="none" w:sz="0" w:space="0" w:color="auto"/>
      </w:divBdr>
    </w:div>
    <w:div w:id="1082916880">
      <w:bodyDiv w:val="1"/>
      <w:marLeft w:val="0"/>
      <w:marRight w:val="0"/>
      <w:marTop w:val="0"/>
      <w:marBottom w:val="0"/>
      <w:divBdr>
        <w:top w:val="none" w:sz="0" w:space="0" w:color="auto"/>
        <w:left w:val="none" w:sz="0" w:space="0" w:color="auto"/>
        <w:bottom w:val="none" w:sz="0" w:space="0" w:color="auto"/>
        <w:right w:val="none" w:sz="0" w:space="0" w:color="auto"/>
      </w:divBdr>
    </w:div>
    <w:div w:id="1173034600">
      <w:bodyDiv w:val="1"/>
      <w:marLeft w:val="0"/>
      <w:marRight w:val="0"/>
      <w:marTop w:val="0"/>
      <w:marBottom w:val="0"/>
      <w:divBdr>
        <w:top w:val="none" w:sz="0" w:space="0" w:color="auto"/>
        <w:left w:val="none" w:sz="0" w:space="0" w:color="auto"/>
        <w:bottom w:val="none" w:sz="0" w:space="0" w:color="auto"/>
        <w:right w:val="none" w:sz="0" w:space="0" w:color="auto"/>
      </w:divBdr>
    </w:div>
    <w:div w:id="1323661817">
      <w:bodyDiv w:val="1"/>
      <w:marLeft w:val="0"/>
      <w:marRight w:val="0"/>
      <w:marTop w:val="0"/>
      <w:marBottom w:val="0"/>
      <w:divBdr>
        <w:top w:val="none" w:sz="0" w:space="0" w:color="auto"/>
        <w:left w:val="none" w:sz="0" w:space="0" w:color="auto"/>
        <w:bottom w:val="none" w:sz="0" w:space="0" w:color="auto"/>
        <w:right w:val="none" w:sz="0" w:space="0" w:color="auto"/>
      </w:divBdr>
    </w:div>
    <w:div w:id="1373337942">
      <w:bodyDiv w:val="1"/>
      <w:marLeft w:val="0"/>
      <w:marRight w:val="0"/>
      <w:marTop w:val="0"/>
      <w:marBottom w:val="0"/>
      <w:divBdr>
        <w:top w:val="none" w:sz="0" w:space="0" w:color="auto"/>
        <w:left w:val="none" w:sz="0" w:space="0" w:color="auto"/>
        <w:bottom w:val="none" w:sz="0" w:space="0" w:color="auto"/>
        <w:right w:val="none" w:sz="0" w:space="0" w:color="auto"/>
      </w:divBdr>
    </w:div>
    <w:div w:id="1481456418">
      <w:bodyDiv w:val="1"/>
      <w:marLeft w:val="0"/>
      <w:marRight w:val="0"/>
      <w:marTop w:val="0"/>
      <w:marBottom w:val="0"/>
      <w:divBdr>
        <w:top w:val="none" w:sz="0" w:space="0" w:color="auto"/>
        <w:left w:val="none" w:sz="0" w:space="0" w:color="auto"/>
        <w:bottom w:val="none" w:sz="0" w:space="0" w:color="auto"/>
        <w:right w:val="none" w:sz="0" w:space="0" w:color="auto"/>
      </w:divBdr>
    </w:div>
    <w:div w:id="1505434708">
      <w:bodyDiv w:val="1"/>
      <w:marLeft w:val="0"/>
      <w:marRight w:val="0"/>
      <w:marTop w:val="0"/>
      <w:marBottom w:val="0"/>
      <w:divBdr>
        <w:top w:val="none" w:sz="0" w:space="0" w:color="auto"/>
        <w:left w:val="none" w:sz="0" w:space="0" w:color="auto"/>
        <w:bottom w:val="none" w:sz="0" w:space="0" w:color="auto"/>
        <w:right w:val="none" w:sz="0" w:space="0" w:color="auto"/>
      </w:divBdr>
    </w:div>
    <w:div w:id="1537888871">
      <w:bodyDiv w:val="1"/>
      <w:marLeft w:val="0"/>
      <w:marRight w:val="0"/>
      <w:marTop w:val="0"/>
      <w:marBottom w:val="0"/>
      <w:divBdr>
        <w:top w:val="none" w:sz="0" w:space="0" w:color="auto"/>
        <w:left w:val="none" w:sz="0" w:space="0" w:color="auto"/>
        <w:bottom w:val="none" w:sz="0" w:space="0" w:color="auto"/>
        <w:right w:val="none" w:sz="0" w:space="0" w:color="auto"/>
      </w:divBdr>
    </w:div>
    <w:div w:id="1539589105">
      <w:bodyDiv w:val="1"/>
      <w:marLeft w:val="0"/>
      <w:marRight w:val="0"/>
      <w:marTop w:val="0"/>
      <w:marBottom w:val="0"/>
      <w:divBdr>
        <w:top w:val="none" w:sz="0" w:space="0" w:color="auto"/>
        <w:left w:val="none" w:sz="0" w:space="0" w:color="auto"/>
        <w:bottom w:val="none" w:sz="0" w:space="0" w:color="auto"/>
        <w:right w:val="none" w:sz="0" w:space="0" w:color="auto"/>
      </w:divBdr>
    </w:div>
    <w:div w:id="1561331286">
      <w:bodyDiv w:val="1"/>
      <w:marLeft w:val="0"/>
      <w:marRight w:val="0"/>
      <w:marTop w:val="0"/>
      <w:marBottom w:val="0"/>
      <w:divBdr>
        <w:top w:val="none" w:sz="0" w:space="0" w:color="auto"/>
        <w:left w:val="none" w:sz="0" w:space="0" w:color="auto"/>
        <w:bottom w:val="none" w:sz="0" w:space="0" w:color="auto"/>
        <w:right w:val="none" w:sz="0" w:space="0" w:color="auto"/>
      </w:divBdr>
    </w:div>
    <w:div w:id="1690831990">
      <w:bodyDiv w:val="1"/>
      <w:marLeft w:val="0"/>
      <w:marRight w:val="0"/>
      <w:marTop w:val="0"/>
      <w:marBottom w:val="0"/>
      <w:divBdr>
        <w:top w:val="none" w:sz="0" w:space="0" w:color="auto"/>
        <w:left w:val="none" w:sz="0" w:space="0" w:color="auto"/>
        <w:bottom w:val="none" w:sz="0" w:space="0" w:color="auto"/>
        <w:right w:val="none" w:sz="0" w:space="0" w:color="auto"/>
      </w:divBdr>
    </w:div>
    <w:div w:id="1698507263">
      <w:bodyDiv w:val="1"/>
      <w:marLeft w:val="0"/>
      <w:marRight w:val="0"/>
      <w:marTop w:val="0"/>
      <w:marBottom w:val="0"/>
      <w:divBdr>
        <w:top w:val="none" w:sz="0" w:space="0" w:color="auto"/>
        <w:left w:val="none" w:sz="0" w:space="0" w:color="auto"/>
        <w:bottom w:val="none" w:sz="0" w:space="0" w:color="auto"/>
        <w:right w:val="none" w:sz="0" w:space="0" w:color="auto"/>
      </w:divBdr>
    </w:div>
    <w:div w:id="1710258569">
      <w:bodyDiv w:val="1"/>
      <w:marLeft w:val="0"/>
      <w:marRight w:val="0"/>
      <w:marTop w:val="0"/>
      <w:marBottom w:val="0"/>
      <w:divBdr>
        <w:top w:val="none" w:sz="0" w:space="0" w:color="auto"/>
        <w:left w:val="none" w:sz="0" w:space="0" w:color="auto"/>
        <w:bottom w:val="none" w:sz="0" w:space="0" w:color="auto"/>
        <w:right w:val="none" w:sz="0" w:space="0" w:color="auto"/>
      </w:divBdr>
    </w:div>
    <w:div w:id="1718310271">
      <w:bodyDiv w:val="1"/>
      <w:marLeft w:val="0"/>
      <w:marRight w:val="0"/>
      <w:marTop w:val="0"/>
      <w:marBottom w:val="0"/>
      <w:divBdr>
        <w:top w:val="none" w:sz="0" w:space="0" w:color="auto"/>
        <w:left w:val="none" w:sz="0" w:space="0" w:color="auto"/>
        <w:bottom w:val="none" w:sz="0" w:space="0" w:color="auto"/>
        <w:right w:val="none" w:sz="0" w:space="0" w:color="auto"/>
      </w:divBdr>
    </w:div>
    <w:div w:id="1751727923">
      <w:bodyDiv w:val="1"/>
      <w:marLeft w:val="0"/>
      <w:marRight w:val="0"/>
      <w:marTop w:val="0"/>
      <w:marBottom w:val="0"/>
      <w:divBdr>
        <w:top w:val="none" w:sz="0" w:space="0" w:color="auto"/>
        <w:left w:val="none" w:sz="0" w:space="0" w:color="auto"/>
        <w:bottom w:val="none" w:sz="0" w:space="0" w:color="auto"/>
        <w:right w:val="none" w:sz="0" w:space="0" w:color="auto"/>
      </w:divBdr>
    </w:div>
    <w:div w:id="1783382673">
      <w:bodyDiv w:val="1"/>
      <w:marLeft w:val="0"/>
      <w:marRight w:val="0"/>
      <w:marTop w:val="0"/>
      <w:marBottom w:val="0"/>
      <w:divBdr>
        <w:top w:val="none" w:sz="0" w:space="0" w:color="auto"/>
        <w:left w:val="none" w:sz="0" w:space="0" w:color="auto"/>
        <w:bottom w:val="none" w:sz="0" w:space="0" w:color="auto"/>
        <w:right w:val="none" w:sz="0" w:space="0" w:color="auto"/>
      </w:divBdr>
    </w:div>
    <w:div w:id="1796556085">
      <w:bodyDiv w:val="1"/>
      <w:marLeft w:val="0"/>
      <w:marRight w:val="0"/>
      <w:marTop w:val="0"/>
      <w:marBottom w:val="0"/>
      <w:divBdr>
        <w:top w:val="none" w:sz="0" w:space="0" w:color="auto"/>
        <w:left w:val="none" w:sz="0" w:space="0" w:color="auto"/>
        <w:bottom w:val="none" w:sz="0" w:space="0" w:color="auto"/>
        <w:right w:val="none" w:sz="0" w:space="0" w:color="auto"/>
      </w:divBdr>
    </w:div>
    <w:div w:id="1817255330">
      <w:bodyDiv w:val="1"/>
      <w:marLeft w:val="0"/>
      <w:marRight w:val="0"/>
      <w:marTop w:val="0"/>
      <w:marBottom w:val="0"/>
      <w:divBdr>
        <w:top w:val="none" w:sz="0" w:space="0" w:color="auto"/>
        <w:left w:val="none" w:sz="0" w:space="0" w:color="auto"/>
        <w:bottom w:val="none" w:sz="0" w:space="0" w:color="auto"/>
        <w:right w:val="none" w:sz="0" w:space="0" w:color="auto"/>
      </w:divBdr>
    </w:div>
    <w:div w:id="1866795134">
      <w:bodyDiv w:val="1"/>
      <w:marLeft w:val="0"/>
      <w:marRight w:val="0"/>
      <w:marTop w:val="0"/>
      <w:marBottom w:val="0"/>
      <w:divBdr>
        <w:top w:val="none" w:sz="0" w:space="0" w:color="auto"/>
        <w:left w:val="none" w:sz="0" w:space="0" w:color="auto"/>
        <w:bottom w:val="none" w:sz="0" w:space="0" w:color="auto"/>
        <w:right w:val="none" w:sz="0" w:space="0" w:color="auto"/>
      </w:divBdr>
    </w:div>
    <w:div w:id="1997108085">
      <w:bodyDiv w:val="1"/>
      <w:marLeft w:val="0"/>
      <w:marRight w:val="0"/>
      <w:marTop w:val="0"/>
      <w:marBottom w:val="0"/>
      <w:divBdr>
        <w:top w:val="none" w:sz="0" w:space="0" w:color="auto"/>
        <w:left w:val="none" w:sz="0" w:space="0" w:color="auto"/>
        <w:bottom w:val="none" w:sz="0" w:space="0" w:color="auto"/>
        <w:right w:val="none" w:sz="0" w:space="0" w:color="auto"/>
      </w:divBdr>
    </w:div>
    <w:div w:id="2077118371">
      <w:bodyDiv w:val="1"/>
      <w:marLeft w:val="0"/>
      <w:marRight w:val="0"/>
      <w:marTop w:val="0"/>
      <w:marBottom w:val="0"/>
      <w:divBdr>
        <w:top w:val="none" w:sz="0" w:space="0" w:color="auto"/>
        <w:left w:val="none" w:sz="0" w:space="0" w:color="auto"/>
        <w:bottom w:val="none" w:sz="0" w:space="0" w:color="auto"/>
        <w:right w:val="none" w:sz="0" w:space="0" w:color="auto"/>
      </w:divBdr>
    </w:div>
    <w:div w:id="210137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Estado_de_Nuevo_Le%C3%B3n_y_Coahuila"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DE0BE7-A669-4B5E-8430-C3725CE45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20</Pages>
  <Words>5618</Words>
  <Characters>30905</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CONVENIO VERACRUZ</vt:lpstr>
    </vt:vector>
  </TitlesOfParts>
  <Company>cfe</Company>
  <LinksUpToDate>false</LinksUpToDate>
  <CharactersWithSpaces>36451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VERACRUZ</dc:title>
  <dc:creator>ANASTACIO RODRIGUEZ SANCHEZ</dc:creator>
  <cp:lastModifiedBy>luis miguel ortega navarro</cp:lastModifiedBy>
  <cp:revision>40</cp:revision>
  <cp:lastPrinted>2017-04-28T22:46:00Z</cp:lastPrinted>
  <dcterms:created xsi:type="dcterms:W3CDTF">2016-10-24T20:18:00Z</dcterms:created>
  <dcterms:modified xsi:type="dcterms:W3CDTF">2017-04-28T22:52:00Z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-1488430944</vt:i4>
  </property>
  <property fmtid="{D5CDD505-2E9C-101B-9397-08002B2CF9AE}" pid="3" name="_EmailSubject">
    <vt:lpwstr>Convenio del Estado de Nuevo León.</vt:lpwstr>
  </property>
  <property fmtid="{D5CDD505-2E9C-101B-9397-08002B2CF9AE}" pid="4" name="_AuthorEmail">
    <vt:lpwstr>cazpe@d00.cfemex.com</vt:lpwstr>
  </property>
  <property fmtid="{D5CDD505-2E9C-101B-9397-08002B2CF9AE}" pid="5" name="_AuthorEmailDisplayName">
    <vt:lpwstr>José Carlos Azpe Lopez</vt:lpwstr>
  </property>
  <property fmtid="{D5CDD505-2E9C-101B-9397-08002B2CF9AE}" pid="6" name="_ReviewingToolsShownOnce">
    <vt:lpwstr/>
  </property>
</Properties>
</file>