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42" w:rsidRDefault="001344E4">
      <w:pPr>
        <w:pStyle w:val="Ttulo10"/>
        <w:framePr w:w="14491" w:h="902" w:hRule="exact" w:wrap="none" w:vAnchor="page" w:hAnchor="page" w:x="561" w:y="1913"/>
        <w:shd w:val="clear" w:color="auto" w:fill="auto"/>
      </w:pPr>
      <w:bookmarkStart w:id="0" w:name="bookmark0"/>
      <w:r>
        <w:rPr>
          <w:rStyle w:val="Ttulo19pto"/>
          <w:b/>
          <w:bCs/>
        </w:rPr>
        <w:t>Presidencia Municipal De Progreso</w:t>
      </w:r>
      <w:r>
        <w:rPr>
          <w:rStyle w:val="Ttulo19pto"/>
          <w:b/>
          <w:bCs/>
        </w:rPr>
        <w:br/>
      </w:r>
      <w:r>
        <w:t>Estado Analítico del Ejercicio del Presupuesto de Egresos</w:t>
      </w:r>
      <w:r>
        <w:br/>
        <w:t>Clasificación Por Objeto del Gasto (Capítulo)</w:t>
      </w:r>
      <w:bookmarkEnd w:id="0"/>
    </w:p>
    <w:p w:rsidR="006C5E42" w:rsidRDefault="001344E4">
      <w:pPr>
        <w:pStyle w:val="Ttulo10"/>
        <w:framePr w:w="14491" w:h="902" w:hRule="exact" w:wrap="none" w:vAnchor="page" w:hAnchor="page" w:x="561" w:y="1913"/>
        <w:shd w:val="clear" w:color="auto" w:fill="auto"/>
      </w:pPr>
      <w:bookmarkStart w:id="1" w:name="bookmark1"/>
      <w:r>
        <w:t>Del 01 de Enero al 30 de Junio de 2017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4"/>
        <w:gridCol w:w="1675"/>
        <w:gridCol w:w="1666"/>
        <w:gridCol w:w="1670"/>
        <w:gridCol w:w="1661"/>
        <w:gridCol w:w="1670"/>
        <w:gridCol w:w="1670"/>
      </w:tblGrid>
      <w:tr w:rsidR="006C5E42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Concepto</w:t>
            </w:r>
          </w:p>
        </w:tc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Egresos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Subejercicio</w:t>
            </w:r>
          </w:p>
        </w:tc>
      </w:tr>
      <w:tr w:rsidR="006C5E4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6C5E42">
            <w:pPr>
              <w:framePr w:w="14467" w:h="3696" w:wrap="none" w:vAnchor="page" w:hAnchor="page" w:x="585" w:y="3599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Aprobado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216" w:lineRule="exact"/>
              <w:jc w:val="center"/>
            </w:pPr>
            <w:r>
              <w:rPr>
                <w:rStyle w:val="Cuerpodeltexto265pto"/>
              </w:rPr>
              <w:t>Ampliaciones y Reducciones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Modificado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Devengado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Pagado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E42" w:rsidRDefault="006C5E42">
            <w:pPr>
              <w:framePr w:w="14467" w:h="3696" w:wrap="none" w:vAnchor="page" w:hAnchor="page" w:x="585" w:y="3599"/>
            </w:pPr>
          </w:p>
        </w:tc>
      </w:tr>
      <w:tr w:rsidR="006C5E4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left="140"/>
              <w:jc w:val="left"/>
            </w:pPr>
            <w:r>
              <w:rPr>
                <w:rStyle w:val="Cuerpodeltexto255pto"/>
              </w:rPr>
              <w:t>SERVICIOS PERSONALES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$11,229,276.00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$73,126.00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60"/>
            </w:pPr>
            <w:r>
              <w:rPr>
                <w:rStyle w:val="Cuerpodeltexto255pto"/>
              </w:rPr>
              <w:t>$11,302,402.00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$4,068,961.00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$4,068,961.00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$7,233,441.00</w:t>
            </w:r>
          </w:p>
        </w:tc>
      </w:tr>
      <w:tr w:rsidR="006C5E4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left="140"/>
              <w:jc w:val="left"/>
            </w:pPr>
            <w:r>
              <w:rPr>
                <w:rStyle w:val="Cuerpodeltexto255pto"/>
              </w:rPr>
              <w:t>MATERIALES Y SUMINISTROS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$2,522,000.00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$423,913.61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60"/>
            </w:pPr>
            <w:r>
              <w:rPr>
                <w:rStyle w:val="Cuerpodeltexto255pto"/>
              </w:rPr>
              <w:t>$2,945,913.61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$1,092,156.39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$1,091,487.38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$1,853,757.22</w:t>
            </w:r>
          </w:p>
        </w:tc>
      </w:tr>
      <w:tr w:rsidR="006C5E4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left="140"/>
              <w:jc w:val="left"/>
            </w:pPr>
            <w:r>
              <w:rPr>
                <w:rStyle w:val="Cuerpodeltexto255pto"/>
              </w:rPr>
              <w:t>SERVICIOS GENERALES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$5,645,968.00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-$58,629.42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60"/>
            </w:pPr>
            <w:r>
              <w:rPr>
                <w:rStyle w:val="Cuerpodeltexto255pto"/>
              </w:rPr>
              <w:t>$5,587,338.58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$2,026,993.80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$2,026,993.80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$3,560,344.78</w:t>
            </w:r>
          </w:p>
        </w:tc>
      </w:tr>
      <w:tr w:rsidR="006C5E4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left="140"/>
              <w:jc w:val="left"/>
            </w:pPr>
            <w:r>
              <w:rPr>
                <w:rStyle w:val="Cuerpodeltexto255pto"/>
              </w:rPr>
              <w:t>TRANSFERENCIAS, ASIGNACIONES, SUBSIDIOS Y OTRAS AYUDAS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$3,921,000.00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$254,891.63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60"/>
            </w:pPr>
            <w:r>
              <w:rPr>
                <w:rStyle w:val="Cuerpodeltexto255pto"/>
              </w:rPr>
              <w:t>$4,175,891.63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$1,454,570.31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$1,454,570.31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$2,721,321.32</w:t>
            </w:r>
          </w:p>
        </w:tc>
      </w:tr>
      <w:tr w:rsidR="006C5E4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left="140"/>
              <w:jc w:val="left"/>
            </w:pPr>
            <w:r>
              <w:rPr>
                <w:rStyle w:val="Cuerpodeltexto255pto"/>
              </w:rPr>
              <w:t xml:space="preserve">BIENES MUEBLES, INMUEBLES E </w:t>
            </w:r>
            <w:r>
              <w:rPr>
                <w:rStyle w:val="Cuerpodeltexto255pto"/>
              </w:rPr>
              <w:t>INTANGIBLES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$50,185.00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60"/>
            </w:pPr>
            <w:r>
              <w:rPr>
                <w:rStyle w:val="Cuerpodeltexto255pto"/>
              </w:rPr>
              <w:t>$50,185.00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$46,349.99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$46,349.99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$3,835.01</w:t>
            </w:r>
          </w:p>
        </w:tc>
      </w:tr>
      <w:tr w:rsidR="006C5E4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left="140"/>
              <w:jc w:val="left"/>
            </w:pPr>
            <w:r>
              <w:rPr>
                <w:rStyle w:val="Cuerpodeltexto255pto"/>
              </w:rPr>
              <w:t>INVERSIÓN PÚBLICA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$2,933,570.00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$12,151,352.29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60"/>
            </w:pPr>
            <w:r>
              <w:rPr>
                <w:rStyle w:val="Cuerpodeltexto255pto"/>
              </w:rPr>
              <w:t>$15,084,922.29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$12,301,982.81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$12,301,982.81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$2,782,939.48</w:t>
            </w:r>
          </w:p>
        </w:tc>
      </w:tr>
      <w:tr w:rsidR="006C5E4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left="140"/>
              <w:jc w:val="left"/>
            </w:pPr>
            <w:r>
              <w:rPr>
                <w:rStyle w:val="Cuerpodeltexto255pto"/>
              </w:rPr>
              <w:t>INVERSIONES FINANCIERAS Y OTRAS PROVISIONES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60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$0.00</w:t>
            </w:r>
          </w:p>
        </w:tc>
      </w:tr>
      <w:tr w:rsidR="006C5E4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left="140"/>
              <w:jc w:val="left"/>
            </w:pPr>
            <w:r>
              <w:rPr>
                <w:rStyle w:val="Cuerpodeltexto255pto"/>
              </w:rPr>
              <w:t>PARTICIPACIONES Y APORTACIONES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60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$0.00</w:t>
            </w:r>
          </w:p>
        </w:tc>
      </w:tr>
      <w:tr w:rsidR="006C5E4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4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left="140"/>
              <w:jc w:val="left"/>
            </w:pPr>
            <w:r>
              <w:rPr>
                <w:rStyle w:val="Cuerpodeltexto255pto"/>
              </w:rPr>
              <w:t>DEUDA PÚBLICA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60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</w:pPr>
            <w:r>
              <w:rPr>
                <w:rStyle w:val="Cuerpodeltexto255pto"/>
              </w:rPr>
              <w:t>$0.00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10" w:lineRule="exact"/>
              <w:ind w:right="140"/>
            </w:pPr>
            <w:r>
              <w:rPr>
                <w:rStyle w:val="Cuerpodeltexto255pto"/>
              </w:rPr>
              <w:t>$0.00</w:t>
            </w:r>
          </w:p>
        </w:tc>
      </w:tr>
      <w:tr w:rsidR="006C5E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30" w:lineRule="exact"/>
              <w:jc w:val="center"/>
            </w:pPr>
            <w:r>
              <w:rPr>
                <w:rStyle w:val="Cuerpodeltexto265pto"/>
              </w:rPr>
              <w:t>Total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30" w:lineRule="exact"/>
              <w:ind w:right="140"/>
            </w:pPr>
            <w:r>
              <w:rPr>
                <w:rStyle w:val="Cuerpodeltexto265pto"/>
              </w:rPr>
              <w:t>$26,251,814.00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30" w:lineRule="exact"/>
              <w:ind w:right="140"/>
            </w:pPr>
            <w:r>
              <w:rPr>
                <w:rStyle w:val="Cuerpodeltexto265pto"/>
              </w:rPr>
              <w:t>$12,894,839.11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30" w:lineRule="exact"/>
              <w:ind w:right="160"/>
            </w:pPr>
            <w:r>
              <w:rPr>
                <w:rStyle w:val="Cuerpodeltexto265pto"/>
              </w:rPr>
              <w:t>$39,146,653.11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30" w:lineRule="exact"/>
            </w:pPr>
            <w:r>
              <w:rPr>
                <w:rStyle w:val="Cuerpodeltexto265pto"/>
              </w:rPr>
              <w:t>$20,991,014.30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30" w:lineRule="exact"/>
            </w:pPr>
            <w:r>
              <w:rPr>
                <w:rStyle w:val="Cuerpodeltexto265pto"/>
              </w:rPr>
              <w:t>$20,990,345.29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E42" w:rsidRDefault="001344E4">
            <w:pPr>
              <w:pStyle w:val="Cuerpodeltexto20"/>
              <w:framePr w:w="14467" w:h="3696" w:wrap="none" w:vAnchor="page" w:hAnchor="page" w:x="585" w:y="3599"/>
              <w:shd w:val="clear" w:color="auto" w:fill="auto"/>
              <w:spacing w:line="130" w:lineRule="exact"/>
              <w:ind w:right="140"/>
            </w:pPr>
            <w:r>
              <w:rPr>
                <w:rStyle w:val="Cuerpodeltexto265pto"/>
              </w:rPr>
              <w:t>$18,155,638.81</w:t>
            </w:r>
          </w:p>
        </w:tc>
      </w:tr>
    </w:tbl>
    <w:p w:rsidR="006C5E42" w:rsidRDefault="001344E4">
      <w:pPr>
        <w:pStyle w:val="Ttulo20"/>
        <w:framePr w:wrap="none" w:vAnchor="page" w:hAnchor="page" w:x="561" w:y="7454"/>
        <w:shd w:val="clear" w:color="auto" w:fill="auto"/>
        <w:spacing w:before="0" w:line="150" w:lineRule="exact"/>
      </w:pPr>
      <w:bookmarkStart w:id="2" w:name="bookmark2"/>
      <w:r>
        <w:t xml:space="preserve">Bajo protesta de decir verdad </w:t>
      </w:r>
      <w:r>
        <w:t>declaramos que los Estados Financieros y sus notas, son razonablemente correctos y son responsabilidad del emisor.</w:t>
      </w:r>
      <w:bookmarkEnd w:id="2"/>
    </w:p>
    <w:p w:rsidR="006C5E42" w:rsidRDefault="001344E4">
      <w:pPr>
        <w:pStyle w:val="Ttulo20"/>
        <w:framePr w:wrap="none" w:vAnchor="page" w:hAnchor="page" w:x="561" w:y="11663"/>
        <w:shd w:val="clear" w:color="auto" w:fill="auto"/>
        <w:spacing w:before="0" w:line="150" w:lineRule="exact"/>
        <w:ind w:left="72"/>
      </w:pPr>
      <w:bookmarkStart w:id="3" w:name="bookmark4"/>
      <w:proofErr w:type="spellStart"/>
      <w:r>
        <w:t>ctaPub_ClasifporObjetoGastoAnual.rpt</w:t>
      </w:r>
      <w:bookmarkEnd w:id="3"/>
      <w:proofErr w:type="spellEnd"/>
    </w:p>
    <w:p w:rsidR="006C5E42" w:rsidRDefault="001344E4">
      <w:pPr>
        <w:pStyle w:val="Cuerpodeltexto20"/>
        <w:framePr w:w="1022" w:h="743" w:hRule="exact" w:wrap="none" w:vAnchor="page" w:hAnchor="page" w:x="14001" w:y="11171"/>
        <w:shd w:val="clear" w:color="auto" w:fill="auto"/>
      </w:pPr>
      <w:r>
        <w:t>Página 1 de 1 18-jul-2017</w:t>
      </w:r>
    </w:p>
    <w:p w:rsidR="006C5E42" w:rsidRDefault="00CC258D">
      <w:pPr>
        <w:rPr>
          <w:sz w:val="2"/>
          <w:szCs w:val="2"/>
        </w:rPr>
      </w:pPr>
      <w:bookmarkStart w:id="4" w:name="_GoBack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228600" y="228600"/>
            <wp:positionH relativeFrom="margin">
              <wp:align>center</wp:align>
            </wp:positionH>
            <wp:positionV relativeFrom="margin">
              <wp:posOffset>5038725</wp:posOffset>
            </wp:positionV>
            <wp:extent cx="6286500" cy="189547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4"/>
    </w:p>
    <w:sectPr w:rsidR="006C5E42">
      <w:pgSz w:w="1584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4E4" w:rsidRDefault="001344E4">
      <w:r>
        <w:separator/>
      </w:r>
    </w:p>
  </w:endnote>
  <w:endnote w:type="continuationSeparator" w:id="0">
    <w:p w:rsidR="001344E4" w:rsidRDefault="0013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4E4" w:rsidRDefault="001344E4"/>
  </w:footnote>
  <w:footnote w:type="continuationSeparator" w:id="0">
    <w:p w:rsidR="001344E4" w:rsidRDefault="001344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42"/>
    <w:rsid w:val="001344E4"/>
    <w:rsid w:val="006C5E42"/>
    <w:rsid w:val="00CC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tulo19pto">
    <w:name w:val="Título #1 + 9 pto"/>
    <w:basedOn w:val="Ttulo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5pto">
    <w:name w:val="Cuerpo del texto (2) + 6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20"/>
      <w:sz w:val="19"/>
      <w:szCs w:val="19"/>
      <w:u w:val="none"/>
      <w:lang w:val="de-DE" w:eastAsia="de-DE" w:bidi="de-DE"/>
    </w:rPr>
  </w:style>
  <w:style w:type="character" w:customStyle="1" w:styleId="Cuerpodeltexto31">
    <w:name w:val="Cuerpo del texto (3)"/>
    <w:basedOn w:val="Cuerpodeltexto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de-DE" w:eastAsia="de-DE" w:bidi="de-DE"/>
    </w:rPr>
  </w:style>
  <w:style w:type="character" w:customStyle="1" w:styleId="Cuerpodeltexto3Arial">
    <w:name w:val="Cuerpo del texto (3) + Arial"/>
    <w:aliases w:val="12 pto,Sin negrita,Cursiva,Espaciado -2 pto"/>
    <w:basedOn w:val="Cuerpodeltexto3"/>
    <w:rPr>
      <w:rFonts w:ascii="Arial" w:eastAsia="Arial" w:hAnsi="Arial" w:cs="Arial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211" w:lineRule="exact"/>
      <w:jc w:val="center"/>
      <w:outlineLvl w:val="0"/>
    </w:pPr>
    <w:rPr>
      <w:rFonts w:ascii="Arial" w:eastAsia="Arial" w:hAnsi="Arial" w:cs="Arial"/>
      <w:b/>
      <w:bCs/>
      <w:sz w:val="16"/>
      <w:szCs w:val="1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346" w:lineRule="exact"/>
      <w:jc w:val="right"/>
    </w:pPr>
    <w:rPr>
      <w:rFonts w:ascii="Arial" w:eastAsia="Arial" w:hAnsi="Arial" w:cs="Arial"/>
      <w:sz w:val="15"/>
      <w:szCs w:val="15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120" w:line="0" w:lineRule="atLeast"/>
      <w:outlineLvl w:val="1"/>
    </w:pPr>
    <w:rPr>
      <w:rFonts w:ascii="Arial" w:eastAsia="Arial" w:hAnsi="Arial" w:cs="Arial"/>
      <w:sz w:val="15"/>
      <w:szCs w:val="15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50" w:lineRule="exact"/>
      <w:jc w:val="both"/>
    </w:pPr>
    <w:rPr>
      <w:rFonts w:ascii="Courier New" w:eastAsia="Courier New" w:hAnsi="Courier New" w:cs="Courier New"/>
      <w:b/>
      <w:bCs/>
      <w:spacing w:val="-20"/>
      <w:sz w:val="19"/>
      <w:szCs w:val="19"/>
      <w:lang w:val="de-DE" w:eastAsia="de-DE" w:bidi="de-DE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</w:pPr>
    <w:rPr>
      <w:rFonts w:ascii="Courier New" w:eastAsia="Courier New" w:hAnsi="Courier New" w:cs="Courier New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258D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58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tulo19pto">
    <w:name w:val="Título #1 + 9 pto"/>
    <w:basedOn w:val="Ttulo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5pto">
    <w:name w:val="Cuerpo del texto (2) + 6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20"/>
      <w:sz w:val="19"/>
      <w:szCs w:val="19"/>
      <w:u w:val="none"/>
      <w:lang w:val="de-DE" w:eastAsia="de-DE" w:bidi="de-DE"/>
    </w:rPr>
  </w:style>
  <w:style w:type="character" w:customStyle="1" w:styleId="Cuerpodeltexto31">
    <w:name w:val="Cuerpo del texto (3)"/>
    <w:basedOn w:val="Cuerpodeltexto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de-DE" w:eastAsia="de-DE" w:bidi="de-DE"/>
    </w:rPr>
  </w:style>
  <w:style w:type="character" w:customStyle="1" w:styleId="Cuerpodeltexto3Arial">
    <w:name w:val="Cuerpo del texto (3) + Arial"/>
    <w:aliases w:val="12 pto,Sin negrita,Cursiva,Espaciado -2 pto"/>
    <w:basedOn w:val="Cuerpodeltexto3"/>
    <w:rPr>
      <w:rFonts w:ascii="Arial" w:eastAsia="Arial" w:hAnsi="Arial" w:cs="Arial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211" w:lineRule="exact"/>
      <w:jc w:val="center"/>
      <w:outlineLvl w:val="0"/>
    </w:pPr>
    <w:rPr>
      <w:rFonts w:ascii="Arial" w:eastAsia="Arial" w:hAnsi="Arial" w:cs="Arial"/>
      <w:b/>
      <w:bCs/>
      <w:sz w:val="16"/>
      <w:szCs w:val="1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346" w:lineRule="exact"/>
      <w:jc w:val="right"/>
    </w:pPr>
    <w:rPr>
      <w:rFonts w:ascii="Arial" w:eastAsia="Arial" w:hAnsi="Arial" w:cs="Arial"/>
      <w:sz w:val="15"/>
      <w:szCs w:val="15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120" w:line="0" w:lineRule="atLeast"/>
      <w:outlineLvl w:val="1"/>
    </w:pPr>
    <w:rPr>
      <w:rFonts w:ascii="Arial" w:eastAsia="Arial" w:hAnsi="Arial" w:cs="Arial"/>
      <w:sz w:val="15"/>
      <w:szCs w:val="15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50" w:lineRule="exact"/>
      <w:jc w:val="both"/>
    </w:pPr>
    <w:rPr>
      <w:rFonts w:ascii="Courier New" w:eastAsia="Courier New" w:hAnsi="Courier New" w:cs="Courier New"/>
      <w:b/>
      <w:bCs/>
      <w:spacing w:val="-20"/>
      <w:sz w:val="19"/>
      <w:szCs w:val="19"/>
      <w:lang w:val="de-DE" w:eastAsia="de-DE" w:bidi="de-DE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</w:pPr>
    <w:rPr>
      <w:rFonts w:ascii="Courier New" w:eastAsia="Courier New" w:hAnsi="Courier New" w:cs="Courier New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258D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58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2017-07-24T19:46:00Z</dcterms:created>
  <dcterms:modified xsi:type="dcterms:W3CDTF">2017-07-24T19:48:00Z</dcterms:modified>
</cp:coreProperties>
</file>