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1E" w:rsidRDefault="00D01A9D">
      <w:pPr>
        <w:pStyle w:val="Cuerpodeltexto30"/>
        <w:framePr w:w="14573" w:h="907" w:hRule="exact" w:wrap="none" w:vAnchor="page" w:hAnchor="page" w:x="497" w:y="1884"/>
        <w:shd w:val="clear" w:color="auto" w:fill="auto"/>
        <w:spacing w:after="0"/>
        <w:ind w:right="160"/>
      </w:pPr>
      <w:r>
        <w:rPr>
          <w:rStyle w:val="Cuerpodeltexto385pto"/>
          <w:b/>
          <w:bCs/>
        </w:rPr>
        <w:t>Presidencia Municipal De Progreso</w:t>
      </w:r>
      <w:r>
        <w:rPr>
          <w:rStyle w:val="Cuerpodeltexto385pto"/>
          <w:b/>
          <w:bCs/>
        </w:rPr>
        <w:br/>
      </w:r>
      <w:r>
        <w:t>Estado Analítico del Ejercicio del presupuesto de Egresos</w:t>
      </w:r>
      <w:r>
        <w:br/>
        <w:t>Clasificación Administrativa</w:t>
      </w:r>
      <w:r>
        <w:br/>
        <w:t>Del 01 de Enero al 30 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80"/>
        <w:gridCol w:w="1670"/>
        <w:gridCol w:w="1675"/>
        <w:gridCol w:w="1675"/>
        <w:gridCol w:w="1670"/>
        <w:gridCol w:w="1680"/>
      </w:tblGrid>
      <w:tr w:rsidR="0074711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</w:tcPr>
          <w:p w:rsidR="0074711E" w:rsidRDefault="0074711E">
            <w:pPr>
              <w:framePr w:w="14544" w:h="7598" w:wrap="none" w:vAnchor="page" w:hAnchor="page" w:x="526" w:y="3623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216" w:lineRule="exact"/>
              <w:ind w:left="280"/>
              <w:jc w:val="left"/>
            </w:pPr>
            <w:r>
              <w:rPr>
                <w:rStyle w:val="Cuerpodeltexto2Negrita"/>
              </w:rPr>
              <w:t>Ampliaciones / (Reducciones)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11E" w:rsidRDefault="0074711E">
            <w:pPr>
              <w:framePr w:w="14544" w:h="7598" w:wrap="none" w:vAnchor="page" w:hAnchor="page" w:x="526" w:y="3623"/>
              <w:rPr>
                <w:sz w:val="10"/>
                <w:szCs w:val="10"/>
              </w:rPr>
            </w:pP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3220"/>
            </w:pPr>
            <w:r>
              <w:rPr>
                <w:rStyle w:val="Cuerpodeltexto2Negrita"/>
              </w:rPr>
              <w:t>PRESIDENCIA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$8,456,050.00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$214,135.11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$8,670,185.11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$3,746,513.79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$3,745,844.78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$4,923,671.32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3220"/>
            </w:pPr>
            <w:r>
              <w:rPr>
                <w:rStyle w:val="Cuerpodeltexto26pto"/>
              </w:rPr>
              <w:t>PRESIDENCIA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8,456,050.00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214,135.11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8,670,185.11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3,746,513.79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3,745,844.78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4,923,671.32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CABILDO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$2,845,398.00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$3,052.00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$2,848,450.00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$1,086,729.31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$1,086,729.31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$1,761,720.69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CUERPO EDILICIO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2,845,398.00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3,052.00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2,848,450.00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1,086,729.31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1,086,729.31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1,761,720.69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CONTRALORIA MUNICIPAL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$793,500.00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$42,347.02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$835,847.02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$312,816.75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$312,816.75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$523,030.27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3220"/>
            </w:pPr>
            <w:r>
              <w:rPr>
                <w:rStyle w:val="Cuerpodeltexto26pto"/>
              </w:rPr>
              <w:t>CONTRALORIA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793,500.00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42,347.02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835,847.02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312,816.75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312,816.75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523,030.27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SEGURIDAD PUBLICA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$2,180,468.00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$43,513.00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$2,223,981.00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$278,194.92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$278,194.92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$1,945,786.08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SEGURIDAD PUBLICA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2,180,468.00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43,513.00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2,223,981.00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278,194.92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278,194.92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1,945,786.08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OBRAS PUBLICAS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$3,407,670.00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$12,175,851.15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$15,583,521.15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$12,450,801.92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$12,450,801.92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$3,132,719.23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OBRAS PUBLICAS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3,407,670.00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12,175,851.15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15,583,521.15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12,450,801.92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12,450,801.92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3,132,719.23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DESARROLLO RURAL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$954,237.00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$8,797.00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$963,034.00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$395,259.48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$395,259.48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$567,774.52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DESARROLLO RURAL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954,237.00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8,797.00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963,034.00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395,259.48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395,259.48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567,774.52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SERVICIOS PUBLICOS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$1,010,711.00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$66,598.63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$1,077,309.63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$323,237.17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$323,237.17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$754,072.46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SERVICIOS PRIMARIOS Y MANTENIMIENTO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1,010,711.00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66,598.63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1,077,309.63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323,237.17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323,237.17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754,072.46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SECRETARIA DEL AYUNTAMIENTO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$974,700.00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$75,916.00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$1,050,616.00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$455,847.05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$455,847.05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$594,768.95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SECRETARIA DEL AYUNTAMIENTO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974,700.00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75,916.00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1,050,616.00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455,847.05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455,847.05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594,768.95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DESARROLLO SOCIAL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$1,481,000.00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$1,481,000.00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$162,500.00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$162,500.00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$1,318,500.00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Cuerpodeltexto26pto"/>
              </w:rPr>
              <w:t>DESARROLLO SOCIAL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1,481,000.00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1,481,000.00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162,500.00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162,500.00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1,318,500.00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Cuerpodeltexto2Negrita"/>
              </w:rPr>
              <w:t>TESORERIA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$1,487,000.00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$180,700.20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$1,667,700.20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$697,941.19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$697,941.19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544" w:h="7598" w:wrap="none" w:vAnchor="page" w:hAnchor="page" w:x="526" w:y="362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$969,759.01</w:t>
            </w:r>
          </w:p>
        </w:tc>
      </w:tr>
    </w:tbl>
    <w:p w:rsidR="0074711E" w:rsidRDefault="00D01A9D">
      <w:pPr>
        <w:pStyle w:val="Cuerpodeltexto20"/>
        <w:framePr w:w="14573" w:h="557" w:hRule="exact" w:wrap="none" w:vAnchor="page" w:hAnchor="page" w:x="497" w:y="11308"/>
        <w:shd w:val="clear" w:color="auto" w:fill="auto"/>
        <w:spacing w:before="0" w:after="40" w:line="150" w:lineRule="exact"/>
        <w:ind w:right="180"/>
      </w:pPr>
      <w:r>
        <w:t>Página 1 de 2</w:t>
      </w:r>
    </w:p>
    <w:p w:rsidR="0074711E" w:rsidRDefault="00D01A9D">
      <w:pPr>
        <w:pStyle w:val="Cuerpodeltexto20"/>
        <w:framePr w:w="14573" w:h="557" w:hRule="exact" w:wrap="none" w:vAnchor="page" w:hAnchor="page" w:x="497" w:y="11308"/>
        <w:shd w:val="clear" w:color="auto" w:fill="auto"/>
        <w:spacing w:before="0" w:after="0" w:line="150" w:lineRule="exact"/>
        <w:jc w:val="left"/>
      </w:pPr>
      <w:proofErr w:type="spellStart"/>
      <w:proofErr w:type="gramStart"/>
      <w:r>
        <w:t>ctaPub</w:t>
      </w:r>
      <w:proofErr w:type="spellEnd"/>
      <w:proofErr w:type="gramEnd"/>
      <w:r>
        <w:t xml:space="preserve"> </w:t>
      </w:r>
      <w:proofErr w:type="spellStart"/>
      <w:r>
        <w:t>ClasificacionAdministrativaANUAL-CONAC.rpt</w:t>
      </w:r>
      <w:proofErr w:type="spellEnd"/>
    </w:p>
    <w:p w:rsidR="0074711E" w:rsidRDefault="00D01A9D">
      <w:pPr>
        <w:pStyle w:val="Cuerpodeltexto20"/>
        <w:framePr w:w="14573" w:h="557" w:hRule="exact" w:wrap="none" w:vAnchor="page" w:hAnchor="page" w:x="497" w:y="11308"/>
        <w:shd w:val="clear" w:color="auto" w:fill="auto"/>
        <w:spacing w:before="0" w:after="0" w:line="150" w:lineRule="exact"/>
        <w:ind w:right="180"/>
      </w:pPr>
      <w:r>
        <w:t>18-jul-2017</w:t>
      </w:r>
    </w:p>
    <w:p w:rsidR="0074711E" w:rsidRDefault="0074711E">
      <w:pPr>
        <w:rPr>
          <w:sz w:val="2"/>
          <w:szCs w:val="2"/>
        </w:rPr>
        <w:sectPr w:rsidR="0074711E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711E" w:rsidRDefault="00D01A9D">
      <w:pPr>
        <w:pStyle w:val="Cuerpodeltexto30"/>
        <w:framePr w:w="14520" w:h="902" w:hRule="exact" w:wrap="none" w:vAnchor="page" w:hAnchor="page" w:x="524" w:y="1904"/>
        <w:shd w:val="clear" w:color="auto" w:fill="auto"/>
        <w:spacing w:after="0"/>
        <w:ind w:right="120"/>
      </w:pPr>
      <w:r>
        <w:rPr>
          <w:rStyle w:val="Cuerpodeltexto385pto"/>
          <w:b/>
          <w:bCs/>
        </w:rPr>
        <w:lastRenderedPageBreak/>
        <w:t>Presidencia Municipal De Progreso</w:t>
      </w:r>
      <w:r>
        <w:rPr>
          <w:rStyle w:val="Cuerpodeltexto385pto"/>
          <w:b/>
          <w:bCs/>
        </w:rPr>
        <w:br/>
      </w:r>
      <w:r>
        <w:t>Estado Analítico del Ejercicio del presupuesto de Egresos</w:t>
      </w:r>
      <w:r>
        <w:br/>
        <w:t>Clasificación Administrativa</w:t>
      </w:r>
      <w:r>
        <w:br/>
        <w:t xml:space="preserve">Del 01 de Enero al 30 </w:t>
      </w:r>
      <w:r>
        <w:t>de Junio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1661"/>
        <w:gridCol w:w="1680"/>
        <w:gridCol w:w="1666"/>
        <w:gridCol w:w="1666"/>
        <w:gridCol w:w="1680"/>
        <w:gridCol w:w="1656"/>
      </w:tblGrid>
      <w:tr w:rsidR="0074711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74711E" w:rsidRDefault="0074711E">
            <w:pPr>
              <w:framePr w:w="14443" w:h="3398" w:wrap="none" w:vAnchor="page" w:hAnchor="page" w:x="600" w:y="3633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211" w:lineRule="exact"/>
              <w:ind w:left="280"/>
              <w:jc w:val="left"/>
            </w:pPr>
            <w:r>
              <w:rPr>
                <w:rStyle w:val="Cuerpodeltexto2Negrita"/>
              </w:rPr>
              <w:t>Ampliaciones / (Reducciones)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11E" w:rsidRDefault="0074711E">
            <w:pPr>
              <w:framePr w:w="14443" w:h="3398" w:wrap="none" w:vAnchor="page" w:hAnchor="page" w:x="600" w:y="3633"/>
              <w:rPr>
                <w:sz w:val="10"/>
                <w:szCs w:val="10"/>
              </w:rPr>
            </w:pP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Cuerpodeltexto26pto"/>
              </w:rPr>
              <w:t>TESORERIA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1,487,000.00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180,700.20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1,667,700.20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697,941.19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697,941.19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969,759.01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Cuerpodeltexto2Negrita"/>
              </w:rPr>
              <w:t>GASTOS GENERALES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$2,087,800.00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$76,310.20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$2,164,110.20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$880,201.92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$880,201.92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$1,283,908.28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Cuerpodeltexto26pto"/>
              </w:rPr>
              <w:t>D.I.F. MUNICIPAL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2,087,800.00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76,310.20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2,164,110.20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880,201.92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880,201.92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1,283,908.28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Cuerpodeltexto2Negrita"/>
              </w:rPr>
              <w:t>PROTECCION CIVIL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$573,280.00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$7,618.80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</w:pPr>
            <w:r>
              <w:rPr>
                <w:rStyle w:val="Cuerpodeltexto2Negrita"/>
              </w:rPr>
              <w:t>$580,898.80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$200,970.80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40"/>
            </w:pPr>
            <w:r>
              <w:rPr>
                <w:rStyle w:val="Cuerpodeltexto2Negrita"/>
              </w:rPr>
              <w:t>$200,970.80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ind w:right="160"/>
            </w:pPr>
            <w:r>
              <w:rPr>
                <w:rStyle w:val="Cuerpodeltexto2Negrita"/>
              </w:rPr>
              <w:t>$379,928.00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Cuerpodeltexto26pto"/>
              </w:rPr>
              <w:t>PROTECCION CIVIL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573,280.00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7,618.80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580,898.80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200,970.80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200,970.80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379,928.00</w:t>
            </w:r>
          </w:p>
        </w:tc>
      </w:tr>
      <w:tr w:rsidR="0074711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Total del Gasto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26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251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814.00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12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894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839.11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39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146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653.11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20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991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014.30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20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990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345.29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11E" w:rsidRDefault="00D01A9D">
            <w:pPr>
              <w:pStyle w:val="Cuerpodeltexto20"/>
              <w:framePr w:w="14443" w:h="3398" w:wrap="none" w:vAnchor="page" w:hAnchor="page" w:x="600" w:y="3633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18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155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638.81</w:t>
            </w:r>
          </w:p>
        </w:tc>
      </w:tr>
    </w:tbl>
    <w:p w:rsidR="0074711E" w:rsidRDefault="00D01A9D">
      <w:pPr>
        <w:pStyle w:val="Cuerpodeltexto20"/>
        <w:framePr w:wrap="none" w:vAnchor="page" w:hAnchor="page" w:x="524" w:y="7334"/>
        <w:shd w:val="clear" w:color="auto" w:fill="auto"/>
        <w:spacing w:before="0" w:after="0" w:line="150" w:lineRule="exact"/>
        <w:ind w:left="200"/>
        <w:jc w:val="left"/>
      </w:pPr>
      <w:r>
        <w:t xml:space="preserve">Bajo protesta de decir verdad declaramos que los Estados Financieros y sus notas, son razonablemente </w:t>
      </w:r>
      <w:r>
        <w:t>correctos y son responsabilidad del emisor.</w:t>
      </w:r>
    </w:p>
    <w:p w:rsidR="0074711E" w:rsidRDefault="0074711E">
      <w:pPr>
        <w:framePr w:wrap="none" w:vAnchor="page" w:hAnchor="page" w:x="4186" w:y="7644"/>
      </w:pPr>
    </w:p>
    <w:p w:rsidR="0074711E" w:rsidRDefault="00D01A9D">
      <w:pPr>
        <w:pStyle w:val="Cuerpodeltexto20"/>
        <w:framePr w:wrap="none" w:vAnchor="page" w:hAnchor="page" w:x="524" w:y="11529"/>
        <w:shd w:val="clear" w:color="auto" w:fill="auto"/>
        <w:spacing w:before="0" w:after="0" w:line="150" w:lineRule="exact"/>
        <w:jc w:val="left"/>
      </w:pPr>
      <w:proofErr w:type="spellStart"/>
      <w:r>
        <w:t>ctaPub_</w:t>
      </w:r>
      <w:proofErr w:type="gramStart"/>
      <w:r>
        <w:t>ClasificacionAdmin¡</w:t>
      </w:r>
      <w:proofErr w:type="gramEnd"/>
      <w:r>
        <w:t>strat¡vaANUAL-CONAC.rpt</w:t>
      </w:r>
      <w:proofErr w:type="spellEnd"/>
    </w:p>
    <w:p w:rsidR="0074711E" w:rsidRDefault="00D01A9D">
      <w:pPr>
        <w:pStyle w:val="Cuerpodeltexto20"/>
        <w:framePr w:w="1022" w:h="748" w:hRule="exact" w:wrap="none" w:vAnchor="page" w:hAnchor="page" w:x="13872" w:y="11166"/>
        <w:shd w:val="clear" w:color="auto" w:fill="auto"/>
        <w:spacing w:before="0" w:after="0" w:line="346" w:lineRule="exact"/>
      </w:pPr>
      <w:r>
        <w:t>Página 2 de 2 18-jul-2017</w:t>
      </w:r>
    </w:p>
    <w:p w:rsidR="0074711E" w:rsidRDefault="008860B3">
      <w:pPr>
        <w:rPr>
          <w:sz w:val="2"/>
          <w:szCs w:val="2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228600" y="228600"/>
            <wp:positionH relativeFrom="margin">
              <wp:align>center</wp:align>
            </wp:positionH>
            <wp:positionV relativeFrom="margin">
              <wp:posOffset>4933950</wp:posOffset>
            </wp:positionV>
            <wp:extent cx="7334250" cy="18954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74711E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9D" w:rsidRDefault="00D01A9D">
      <w:r>
        <w:separator/>
      </w:r>
    </w:p>
  </w:endnote>
  <w:endnote w:type="continuationSeparator" w:id="0">
    <w:p w:rsidR="00D01A9D" w:rsidRDefault="00D0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9D" w:rsidRDefault="00D01A9D"/>
  </w:footnote>
  <w:footnote w:type="continuationSeparator" w:id="0">
    <w:p w:rsidR="00D01A9D" w:rsidRDefault="00D01A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1E"/>
    <w:rsid w:val="0074711E"/>
    <w:rsid w:val="008860B3"/>
    <w:rsid w:val="00D0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ngsanaUPC" w:eastAsia="AngsanaUPC" w:hAnsi="AngsanaUPC" w:cs="AngsanaUPC"/>
      <w:b/>
      <w:bCs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Ttulo21">
    <w:name w:val="Título #2"/>
    <w:basedOn w:val="Ttul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Ttulo2AngsanaUPC">
    <w:name w:val="Título #2 + AngsanaUPC"/>
    <w:aliases w:val="12 pto,Cursiva"/>
    <w:basedOn w:val="Ttulo2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b/>
      <w:bCs/>
      <w:spacing w:val="-20"/>
      <w:sz w:val="48"/>
      <w:szCs w:val="4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16" w:lineRule="exact"/>
      <w:jc w:val="both"/>
      <w:outlineLvl w:val="1"/>
    </w:pPr>
    <w:rPr>
      <w:rFonts w:ascii="Arial" w:eastAsia="Arial" w:hAnsi="Arial" w:cs="Arial"/>
      <w:spacing w:val="-20"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B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B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ngsanaUPC" w:eastAsia="AngsanaUPC" w:hAnsi="AngsanaUPC" w:cs="AngsanaUPC"/>
      <w:b/>
      <w:bCs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Ttulo21">
    <w:name w:val="Título #2"/>
    <w:basedOn w:val="Ttul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Ttulo2AngsanaUPC">
    <w:name w:val="Título #2 + AngsanaUPC"/>
    <w:aliases w:val="12 pto,Cursiva"/>
    <w:basedOn w:val="Ttulo2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840"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b/>
      <w:bCs/>
      <w:spacing w:val="-20"/>
      <w:sz w:val="48"/>
      <w:szCs w:val="48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16" w:lineRule="exact"/>
      <w:jc w:val="both"/>
      <w:outlineLvl w:val="1"/>
    </w:pPr>
    <w:rPr>
      <w:rFonts w:ascii="Arial" w:eastAsia="Arial" w:hAnsi="Arial" w:cs="Arial"/>
      <w:spacing w:val="-20"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B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B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2017-07-24T19:57:00Z</dcterms:created>
  <dcterms:modified xsi:type="dcterms:W3CDTF">2017-07-24T19:58:00Z</dcterms:modified>
</cp:coreProperties>
</file>