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7CF" w:rsidRDefault="007847CF" w:rsidP="009521B9">
      <w:pPr>
        <w:rPr>
          <w:b/>
          <w:sz w:val="24"/>
          <w:szCs w:val="24"/>
        </w:rPr>
      </w:pPr>
      <w:bookmarkStart w:id="0" w:name="_GoBack"/>
      <w:bookmarkEnd w:id="0"/>
    </w:p>
    <w:p w:rsidR="009521B9" w:rsidRPr="00B56D47" w:rsidRDefault="009521B9" w:rsidP="00B56D47">
      <w:pPr>
        <w:jc w:val="center"/>
        <w:rPr>
          <w:b/>
          <w:color w:val="FF0000"/>
          <w:sz w:val="24"/>
          <w:szCs w:val="24"/>
        </w:rPr>
      </w:pPr>
      <w:r w:rsidRPr="00B56D47">
        <w:rPr>
          <w:b/>
          <w:color w:val="FF0000"/>
          <w:sz w:val="24"/>
          <w:szCs w:val="24"/>
        </w:rPr>
        <w:t>AYUNTAMI</w:t>
      </w:r>
      <w:r w:rsidR="00ED0D36" w:rsidRPr="00B56D47">
        <w:rPr>
          <w:b/>
          <w:color w:val="FF0000"/>
          <w:sz w:val="24"/>
          <w:szCs w:val="24"/>
        </w:rPr>
        <w:t xml:space="preserve">ENTO DE </w:t>
      </w:r>
      <w:r w:rsidR="00B56D47" w:rsidRPr="00B56D47">
        <w:rPr>
          <w:b/>
          <w:color w:val="FF0000"/>
          <w:sz w:val="24"/>
          <w:szCs w:val="24"/>
        </w:rPr>
        <w:t>RAMOS ARIZPE</w:t>
      </w:r>
      <w:r w:rsidR="00C84DE8" w:rsidRPr="00B56D47">
        <w:rPr>
          <w:b/>
          <w:color w:val="FF0000"/>
          <w:sz w:val="24"/>
          <w:szCs w:val="24"/>
        </w:rPr>
        <w:t>, COAHUILA DE ZARAGOZA</w:t>
      </w:r>
    </w:p>
    <w:p w:rsidR="009521B9" w:rsidRDefault="009521B9" w:rsidP="009521B9">
      <w:pPr>
        <w:jc w:val="both"/>
      </w:pPr>
      <w:r>
        <w:t xml:space="preserve">Con fundamento en lo dispuesto por los artículos 26 y 134 de la Constitución Política de los Estados Unidos Mexicanos; 48, 54, 61 numeral II inciso c), 62, 71, 79, 80, 81 y 82 de la Ley General de Contabilidad Gubernamental; 85 de la Ley Federal de Presupuesto </w:t>
      </w:r>
      <w:r w:rsidR="0063064C">
        <w:t>y Responsabilidad Hacendaria; 15</w:t>
      </w:r>
      <w:r>
        <w:t>9 de la Constit</w:t>
      </w:r>
      <w:r w:rsidR="0063064C">
        <w:t xml:space="preserve">ución Política del Estado </w:t>
      </w:r>
      <w:r>
        <w:t xml:space="preserve"> de </w:t>
      </w:r>
      <w:r w:rsidR="00EF0556">
        <w:t>Coahuila de Zaragoza</w:t>
      </w:r>
      <w:r w:rsidR="00ED082C">
        <w:t xml:space="preserve">; </w:t>
      </w:r>
      <w:r>
        <w:t xml:space="preserve">artículo 327 del Código Financiero </w:t>
      </w:r>
      <w:r w:rsidR="00ED082C">
        <w:t xml:space="preserve">para los municipios </w:t>
      </w:r>
      <w:r>
        <w:t xml:space="preserve">del Estado de </w:t>
      </w:r>
      <w:r w:rsidR="00EF0556">
        <w:t>Coahuila</w:t>
      </w:r>
      <w:r w:rsidR="00ED082C">
        <w:t xml:space="preserve"> de Zaragoza</w:t>
      </w:r>
      <w:r>
        <w:t>;</w:t>
      </w:r>
      <w:r w:rsidR="00ED082C">
        <w:t xml:space="preserve"> articulo 3 numeral 4</w:t>
      </w:r>
      <w:r>
        <w:t xml:space="preserve">  Ley de Planeación </w:t>
      </w:r>
      <w:r w:rsidR="00ED082C">
        <w:t xml:space="preserve">para el desarrollo </w:t>
      </w:r>
      <w:r>
        <w:t xml:space="preserve">del Estado de </w:t>
      </w:r>
      <w:r w:rsidR="00EF0556">
        <w:t>Coahuila de Zaragoza</w:t>
      </w:r>
      <w:r w:rsidR="00ED082C">
        <w:t xml:space="preserve">; </w:t>
      </w:r>
      <w:r>
        <w:t>285, 29</w:t>
      </w:r>
      <w:r w:rsidR="00ED082C">
        <w:t xml:space="preserve">4, 295, 327, </w:t>
      </w:r>
      <w:r>
        <w:t xml:space="preserve">del Código Financiero </w:t>
      </w:r>
      <w:r w:rsidR="00ED082C">
        <w:t xml:space="preserve">para los municipios </w:t>
      </w:r>
      <w:r>
        <w:t xml:space="preserve">del Estado de </w:t>
      </w:r>
      <w:r w:rsidR="00EF0556">
        <w:t>Coahuila de Zaragoza</w:t>
      </w:r>
      <w:r>
        <w:t xml:space="preserve">, </w:t>
      </w:r>
      <w:r w:rsidR="00EF0556">
        <w:t xml:space="preserve">Ley de Disciplina Financiera de las entidades federativas y municipios </w:t>
      </w:r>
      <w:r>
        <w:t>se extiende el presente:</w:t>
      </w:r>
    </w:p>
    <w:p w:rsidR="009521B9" w:rsidRPr="00B56D47" w:rsidRDefault="009521B9" w:rsidP="007847CF">
      <w:pPr>
        <w:jc w:val="center"/>
        <w:rPr>
          <w:b/>
          <w:color w:val="FF0000"/>
          <w:sz w:val="24"/>
          <w:szCs w:val="24"/>
        </w:rPr>
      </w:pPr>
      <w:r w:rsidRPr="00B56D47">
        <w:rPr>
          <w:b/>
          <w:color w:val="FF0000"/>
          <w:sz w:val="24"/>
          <w:szCs w:val="24"/>
        </w:rPr>
        <w:t xml:space="preserve">PROGRAMA ANUAL DE EVALUACIÓN DE LOS PROGRAMAS DEL MUNICIPIO DE </w:t>
      </w:r>
      <w:r w:rsidR="00006443" w:rsidRPr="00B56D47">
        <w:rPr>
          <w:b/>
          <w:color w:val="FF0000"/>
          <w:sz w:val="24"/>
          <w:szCs w:val="24"/>
        </w:rPr>
        <w:t>RAMOS ARIZPE</w:t>
      </w:r>
      <w:r w:rsidR="00C84DE8" w:rsidRPr="00B56D47">
        <w:rPr>
          <w:b/>
          <w:color w:val="FF0000"/>
          <w:sz w:val="24"/>
          <w:szCs w:val="24"/>
        </w:rPr>
        <w:t>, COAHUILA DE ZARAGOZA</w:t>
      </w:r>
    </w:p>
    <w:p w:rsidR="009521B9" w:rsidRPr="008E0003" w:rsidRDefault="0095748C" w:rsidP="007847CF">
      <w:pPr>
        <w:jc w:val="center"/>
        <w:rPr>
          <w:b/>
        </w:rPr>
      </w:pPr>
      <w:r w:rsidRPr="008E0003">
        <w:rPr>
          <w:b/>
        </w:rPr>
        <w:t>PARA EL EJERCICIO FISCAL 2016</w:t>
      </w:r>
    </w:p>
    <w:p w:rsidR="009521B9" w:rsidRPr="008E0003" w:rsidRDefault="009521B9" w:rsidP="007847CF">
      <w:pPr>
        <w:jc w:val="center"/>
        <w:rPr>
          <w:b/>
        </w:rPr>
      </w:pPr>
      <w:r w:rsidRPr="008E0003">
        <w:rPr>
          <w:b/>
        </w:rPr>
        <w:t>CONSIDERACIONES GENERALES</w:t>
      </w:r>
    </w:p>
    <w:p w:rsidR="009521B9" w:rsidRDefault="009521B9" w:rsidP="007847CF">
      <w:pPr>
        <w:jc w:val="both"/>
      </w:pPr>
      <w:r w:rsidRPr="007847CF">
        <w:rPr>
          <w:b/>
        </w:rPr>
        <w:t>PRIMERA.</w:t>
      </w:r>
      <w:r>
        <w:t>- El Programa Anual de Evaluación tiene como objetivos generales los siguientes:</w:t>
      </w:r>
    </w:p>
    <w:p w:rsidR="009521B9" w:rsidRDefault="009521B9" w:rsidP="008E0003">
      <w:pPr>
        <w:pStyle w:val="Prrafodelista"/>
        <w:numPr>
          <w:ilvl w:val="0"/>
          <w:numId w:val="1"/>
        </w:numPr>
        <w:jc w:val="both"/>
      </w:pPr>
      <w:r>
        <w:t xml:space="preserve">Determinar los tipos de evaluación y evaluaciones que se aplicarán a los programas presupuestarios del Municipio </w:t>
      </w:r>
      <w:r w:rsidR="0095748C">
        <w:t>durante el ejercicio fiscal 2016</w:t>
      </w:r>
      <w:r>
        <w:t>.</w:t>
      </w:r>
    </w:p>
    <w:p w:rsidR="009521B9" w:rsidRDefault="009521B9" w:rsidP="008E0003">
      <w:pPr>
        <w:pStyle w:val="Prrafodelista"/>
        <w:numPr>
          <w:ilvl w:val="0"/>
          <w:numId w:val="1"/>
        </w:numPr>
        <w:jc w:val="both"/>
      </w:pPr>
      <w:r>
        <w:t>Establecer el calendario de ejecución de las evaluaciones para los programas presupuestari</w:t>
      </w:r>
      <w:r w:rsidR="0095748C">
        <w:t>os para el ejercicio fiscal 2016</w:t>
      </w:r>
      <w:r>
        <w:t>.</w:t>
      </w:r>
    </w:p>
    <w:p w:rsidR="009521B9" w:rsidRDefault="009521B9" w:rsidP="008E0003">
      <w:pPr>
        <w:pStyle w:val="Prrafodelista"/>
        <w:numPr>
          <w:ilvl w:val="0"/>
          <w:numId w:val="1"/>
        </w:numPr>
        <w:jc w:val="both"/>
      </w:pPr>
      <w:r>
        <w:t xml:space="preserve">Vincular el cronograma de ejecución de las evaluaciones con el calendario de actividades de la programación y </w:t>
      </w:r>
      <w:proofErr w:type="spellStart"/>
      <w:r>
        <w:t>presupuestaci</w:t>
      </w:r>
      <w:r w:rsidR="0095748C">
        <w:t>ón</w:t>
      </w:r>
      <w:proofErr w:type="spellEnd"/>
      <w:r w:rsidR="0095748C">
        <w:t xml:space="preserve"> para el ejercicio fiscal 2016</w:t>
      </w:r>
      <w:r>
        <w:t>.</w:t>
      </w:r>
    </w:p>
    <w:p w:rsidR="009521B9" w:rsidRDefault="009521B9" w:rsidP="008E0003">
      <w:pPr>
        <w:pStyle w:val="Prrafodelista"/>
        <w:numPr>
          <w:ilvl w:val="0"/>
          <w:numId w:val="1"/>
        </w:numPr>
        <w:jc w:val="both"/>
      </w:pPr>
      <w:r>
        <w:t>Articular los resultados de las evaluaciones de los programas presupuestarios con la  programación del Presupuesto Basado en resultados y del Sistema de Evaluación de Desempeño de los ejercicios fiscales posteriores.</w:t>
      </w:r>
    </w:p>
    <w:p w:rsidR="009521B9" w:rsidRDefault="009521B9" w:rsidP="007847CF">
      <w:pPr>
        <w:jc w:val="both"/>
      </w:pPr>
      <w:r w:rsidRPr="007847CF">
        <w:rPr>
          <w:b/>
        </w:rPr>
        <w:t>SEGUNDA.-</w:t>
      </w:r>
      <w:r>
        <w:t xml:space="preserve"> El Programa Anual de Evaluación resalta el cumplimiento de las siguientes obligaciones:</w:t>
      </w:r>
    </w:p>
    <w:p w:rsidR="009521B9" w:rsidRDefault="009521B9" w:rsidP="008E0003">
      <w:pPr>
        <w:pStyle w:val="Prrafodelista"/>
        <w:numPr>
          <w:ilvl w:val="0"/>
          <w:numId w:val="4"/>
        </w:numPr>
        <w:jc w:val="both"/>
      </w:pPr>
      <w:r>
        <w:t>En materia programática y presupuestal.</w:t>
      </w:r>
    </w:p>
    <w:p w:rsidR="009521B9" w:rsidRDefault="009521B9" w:rsidP="008E0003">
      <w:pPr>
        <w:pStyle w:val="Prrafodelista"/>
        <w:numPr>
          <w:ilvl w:val="0"/>
          <w:numId w:val="4"/>
        </w:numPr>
        <w:jc w:val="both"/>
      </w:pPr>
      <w:r>
        <w:t>En materia de Armonización contable.</w:t>
      </w:r>
    </w:p>
    <w:p w:rsidR="009521B9" w:rsidRDefault="009521B9" w:rsidP="008E0003">
      <w:pPr>
        <w:pStyle w:val="Prrafodelista"/>
        <w:numPr>
          <w:ilvl w:val="0"/>
          <w:numId w:val="4"/>
        </w:numPr>
        <w:jc w:val="both"/>
      </w:pPr>
      <w:r>
        <w:t>En materia de fiscalización.</w:t>
      </w:r>
    </w:p>
    <w:p w:rsidR="009521B9" w:rsidRDefault="009521B9" w:rsidP="008E0003">
      <w:pPr>
        <w:pStyle w:val="Prrafodelista"/>
        <w:numPr>
          <w:ilvl w:val="0"/>
          <w:numId w:val="4"/>
        </w:numPr>
        <w:jc w:val="both"/>
      </w:pPr>
      <w:r>
        <w:t>En materia de rendición de cuentas.</w:t>
      </w:r>
    </w:p>
    <w:p w:rsidR="009521B9" w:rsidRDefault="009521B9" w:rsidP="008E0003">
      <w:pPr>
        <w:pStyle w:val="Prrafodelista"/>
        <w:numPr>
          <w:ilvl w:val="0"/>
          <w:numId w:val="4"/>
        </w:numPr>
        <w:jc w:val="both"/>
      </w:pPr>
      <w:r>
        <w:t>En materia de transparencia y acceso a la información.</w:t>
      </w:r>
    </w:p>
    <w:p w:rsidR="008E0003" w:rsidRDefault="008E0003" w:rsidP="007847CF">
      <w:pPr>
        <w:jc w:val="both"/>
        <w:rPr>
          <w:b/>
        </w:rPr>
      </w:pPr>
    </w:p>
    <w:p w:rsidR="009521B9" w:rsidRDefault="009521B9" w:rsidP="007847CF">
      <w:pPr>
        <w:jc w:val="both"/>
      </w:pPr>
      <w:r w:rsidRPr="007847CF">
        <w:rPr>
          <w:b/>
        </w:rPr>
        <w:t>TERCERA.-</w:t>
      </w:r>
      <w:r>
        <w:t xml:space="preserve"> Las evaluaciones a los programas presupuestarios se realizarán atendiendo lo establecido en los “Lineamientos Generales para la Evaluación de los Programas Presupuestarios Municipales”.</w:t>
      </w:r>
    </w:p>
    <w:p w:rsidR="009521B9" w:rsidRDefault="009521B9" w:rsidP="007847CF">
      <w:pPr>
        <w:jc w:val="both"/>
      </w:pPr>
      <w:r w:rsidRPr="00CF790C">
        <w:rPr>
          <w:b/>
        </w:rPr>
        <w:lastRenderedPageBreak/>
        <w:t>CUARTA.-</w:t>
      </w:r>
      <w:r>
        <w:t xml:space="preserve"> Para efectos del presente documento, se entenderá por:</w:t>
      </w:r>
    </w:p>
    <w:p w:rsidR="004F30EB" w:rsidRDefault="009521B9" w:rsidP="007847CF">
      <w:pPr>
        <w:jc w:val="both"/>
      </w:pPr>
      <w:r w:rsidRPr="00CF790C">
        <w:rPr>
          <w:b/>
        </w:rPr>
        <w:t>Código:</w:t>
      </w:r>
      <w:r>
        <w:t xml:space="preserve"> Al Código Financiero </w:t>
      </w:r>
      <w:r w:rsidR="00B56D47">
        <w:t>para</w:t>
      </w:r>
      <w:r w:rsidR="00011162">
        <w:t xml:space="preserve"> los municipios </w:t>
      </w:r>
      <w:r>
        <w:t xml:space="preserve">del Estado de </w:t>
      </w:r>
      <w:r w:rsidR="00EF0556">
        <w:t xml:space="preserve">Coahuila </w:t>
      </w:r>
      <w:r w:rsidR="00011162">
        <w:t>de Zaragoza</w:t>
      </w:r>
      <w:r>
        <w:t>;</w:t>
      </w:r>
    </w:p>
    <w:p w:rsidR="009521B9" w:rsidRDefault="009521B9" w:rsidP="007847CF">
      <w:pPr>
        <w:jc w:val="both"/>
      </w:pPr>
      <w:r w:rsidRPr="00CF790C">
        <w:rPr>
          <w:b/>
        </w:rPr>
        <w:t>Comisión Temática:</w:t>
      </w:r>
      <w:r>
        <w:t xml:space="preserve"> Se refiere a la Comisión Temática en Materia de Planeación, Programación, Presupuestación, Contabilidad Gubernamental, Transparencia y Evaluaci</w:t>
      </w:r>
      <w:r w:rsidR="00EF0556">
        <w:t xml:space="preserve">ón Municipal, fiscalización y coordinación por La Auditoria Superior del Estado </w:t>
      </w:r>
      <w:r>
        <w:t>de Coahuila.</w:t>
      </w:r>
    </w:p>
    <w:p w:rsidR="009521B9" w:rsidRDefault="009521B9" w:rsidP="007847CF">
      <w:pPr>
        <w:jc w:val="both"/>
      </w:pPr>
      <w:r w:rsidRPr="00C84DE8">
        <w:rPr>
          <w:b/>
        </w:rPr>
        <w:t>Contraloría</w:t>
      </w:r>
      <w:r>
        <w:t xml:space="preserve">: A la Contraloría Interna del Ayuntamiento de </w:t>
      </w:r>
      <w:r w:rsidR="00B56D47">
        <w:t>Ramos Arizpe</w:t>
      </w:r>
      <w:r w:rsidR="00242BA0">
        <w:t>, Coahuila</w:t>
      </w:r>
      <w:r>
        <w:t>;</w:t>
      </w:r>
    </w:p>
    <w:p w:rsidR="009521B9" w:rsidRDefault="009521B9" w:rsidP="007847CF">
      <w:pPr>
        <w:jc w:val="both"/>
      </w:pPr>
      <w:r w:rsidRPr="00CF790C">
        <w:rPr>
          <w:b/>
        </w:rPr>
        <w:t>CONAC:</w:t>
      </w:r>
      <w:r>
        <w:t xml:space="preserve"> Consejo Nacional de Armonización Contable;</w:t>
      </w:r>
    </w:p>
    <w:p w:rsidR="009521B9" w:rsidRDefault="009521B9" w:rsidP="007847CF">
      <w:pPr>
        <w:jc w:val="both"/>
      </w:pPr>
      <w:r w:rsidRPr="00CF790C">
        <w:rPr>
          <w:b/>
        </w:rPr>
        <w:t>CONEVAL:</w:t>
      </w:r>
      <w:r>
        <w:t xml:space="preserve"> Al Consejo Nacional de Evaluación de la Política de Desarrollo Social;</w:t>
      </w:r>
    </w:p>
    <w:p w:rsidR="00CF790C" w:rsidRDefault="009521B9" w:rsidP="007847CF">
      <w:pPr>
        <w:jc w:val="both"/>
      </w:pPr>
      <w:r w:rsidRPr="00CF790C">
        <w:rPr>
          <w:b/>
        </w:rPr>
        <w:t>Evaluación:</w:t>
      </w:r>
      <w:r>
        <w:t xml:space="preserve"> Al proceso que tiene como finalidad determinar el grado de eficacia, eficiencia, calidad,</w:t>
      </w:r>
      <w:r w:rsidR="00EF0556">
        <w:t xml:space="preserve"> y </w:t>
      </w:r>
      <w:r w:rsidR="00011162">
        <w:t>economía</w:t>
      </w:r>
      <w:r w:rsidR="00DE7E0B">
        <w:t>,</w:t>
      </w:r>
      <w:r>
        <w:t xml:space="preserve"> resultados</w:t>
      </w:r>
      <w:r w:rsidR="00CF790C">
        <w:t xml:space="preserve"> </w:t>
      </w:r>
      <w:r>
        <w:t>e impacto con que han sido empleados los recursos destinados a alcanzar los objetivos previstos, posibilitando</w:t>
      </w:r>
      <w:r w:rsidR="00CF790C">
        <w:t xml:space="preserve"> </w:t>
      </w:r>
      <w:r>
        <w:t>la determinación de las desviaciones y la adopción de medidas correctivas que garanticen el</w:t>
      </w:r>
      <w:r w:rsidR="00CF790C">
        <w:t xml:space="preserve"> cumplimiento adecuado de las metas, de conformidad con lo señalado en el artículo 1</w:t>
      </w:r>
      <w:r w:rsidR="00242BA0">
        <w:t>0</w:t>
      </w:r>
      <w:r w:rsidR="00CF790C">
        <w:t xml:space="preserve"> de la Ley de Planeación </w:t>
      </w:r>
      <w:r w:rsidR="00011162">
        <w:t xml:space="preserve">para el desarrollo </w:t>
      </w:r>
      <w:r w:rsidR="00CF790C">
        <w:t xml:space="preserve">del Estado de </w:t>
      </w:r>
      <w:r w:rsidR="00DE7E0B">
        <w:t>Coahuila</w:t>
      </w:r>
      <w:r w:rsidR="00CF790C">
        <w:t xml:space="preserve"> </w:t>
      </w:r>
      <w:r w:rsidR="00011162">
        <w:t>de Zaragoza</w:t>
      </w:r>
      <w:r w:rsidR="00CF790C">
        <w:t>;</w:t>
      </w:r>
    </w:p>
    <w:p w:rsidR="00CF790C" w:rsidRDefault="00CF790C" w:rsidP="007847CF">
      <w:pPr>
        <w:jc w:val="both"/>
      </w:pPr>
      <w:r w:rsidRPr="00CF790C">
        <w:rPr>
          <w:b/>
        </w:rPr>
        <w:t>A</w:t>
      </w:r>
      <w:r w:rsidR="00DE7E0B">
        <w:rPr>
          <w:b/>
        </w:rPr>
        <w:t>S</w:t>
      </w:r>
      <w:r w:rsidRPr="00CF790C">
        <w:rPr>
          <w:b/>
        </w:rPr>
        <w:t xml:space="preserve">E: </w:t>
      </w:r>
      <w:r>
        <w:t>A</w:t>
      </w:r>
      <w:r w:rsidR="00DE7E0B">
        <w:t>uditoria Superior del Estado</w:t>
      </w:r>
      <w:r>
        <w:t>.</w:t>
      </w:r>
    </w:p>
    <w:p w:rsidR="00CF790C" w:rsidRDefault="00CF790C" w:rsidP="007847CF">
      <w:pPr>
        <w:jc w:val="both"/>
      </w:pPr>
      <w:r w:rsidRPr="00DE7E0B">
        <w:rPr>
          <w:b/>
        </w:rPr>
        <w:t>Ficha Técnica:</w:t>
      </w:r>
      <w:r>
        <w:t xml:space="preserve"> Es un instrumento de transparencia al hacer pública la forma en que se calculan los valores del indicador y comunicar los detalles técnicos que facilitan su comprensión</w:t>
      </w:r>
    </w:p>
    <w:p w:rsidR="00CF790C" w:rsidRDefault="00CF790C" w:rsidP="007847CF">
      <w:pPr>
        <w:jc w:val="both"/>
      </w:pPr>
      <w:r w:rsidRPr="00CF790C">
        <w:rPr>
          <w:b/>
        </w:rPr>
        <w:t>MML:</w:t>
      </w:r>
      <w:r>
        <w:t xml:space="preserve"> A la Metodología del Marco Lógico; herramienta para la elaboración de la Matriz de Indicadores para Resultados, que se basa en la estructuración y solución de problemas para presentar de forma sistemática y lógica los objetivos de un programa y de sus relaciones de causalidad, a través de la elaboración del árbol del problema y de objetivos, del que se obtienen las actividades, los componentes, el propósito y el fin, así como los indicadores asociados a cada u no de sus niveles, sus respectivas metas, medios de verificación y su puestos.</w:t>
      </w:r>
    </w:p>
    <w:p w:rsidR="004F30EB" w:rsidRDefault="00CF790C" w:rsidP="007847CF">
      <w:pPr>
        <w:jc w:val="both"/>
      </w:pPr>
      <w:r w:rsidRPr="00CF790C">
        <w:rPr>
          <w:b/>
        </w:rPr>
        <w:t xml:space="preserve">MIR: </w:t>
      </w:r>
      <w:r>
        <w:t>A la Matriz de Indicadores para Resultados; herramienta de planeación estratégica que en forma resumida, sencilla y armónica establece con claridad los objetivos de un programa y su alineación con aquellos de la planeación estatal y sectorial; incorpora los indicadores que miden los objetivos y resultados esperados; identifica los medios para obtener y verificar la información de los indicadores; describe los bienes y servicios a la sociedad, así como las actividades e insumos para producirlos; e incluye su puestos sobre los riesgos y contingencias que pueden afectar el desempeño del programa;</w:t>
      </w: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CF790C" w:rsidRDefault="00CF790C" w:rsidP="007847CF">
      <w:pPr>
        <w:jc w:val="both"/>
      </w:pPr>
      <w:r w:rsidRPr="00CF790C">
        <w:rPr>
          <w:b/>
        </w:rPr>
        <w:t>Objetivo estratégico:</w:t>
      </w:r>
      <w:r>
        <w:t xml:space="preserve"> Elemento de planeación estratégica del Presupuesto basado en Resultados elaborado por los sujetos evaluados que permiten alinear los objetivos de los programas presupuestarios con los objetivos y estrategias del Plan de Desarrollo Municipal 2014 – 2017  y sus programas;</w:t>
      </w:r>
    </w:p>
    <w:p w:rsidR="00CF790C" w:rsidRDefault="00CF790C" w:rsidP="007847CF">
      <w:pPr>
        <w:jc w:val="both"/>
      </w:pPr>
      <w:r w:rsidRPr="00CF790C">
        <w:rPr>
          <w:b/>
        </w:rPr>
        <w:t>PAE:</w:t>
      </w:r>
      <w:r>
        <w:t xml:space="preserve"> Al Programa Anual de Evaluación del ejercicio fiscal correspondiente;</w:t>
      </w:r>
    </w:p>
    <w:p w:rsidR="00CF790C" w:rsidRDefault="00CF790C" w:rsidP="007847CF">
      <w:pPr>
        <w:jc w:val="both"/>
      </w:pPr>
      <w:r w:rsidRPr="00CF790C">
        <w:rPr>
          <w:b/>
        </w:rPr>
        <w:t>Proceso presupuestario:</w:t>
      </w:r>
      <w:r>
        <w:t xml:space="preserve"> Al conjunto de actividades que comprende la planeación, programación, </w:t>
      </w:r>
      <w:proofErr w:type="spellStart"/>
      <w:r>
        <w:t>presupuestación</w:t>
      </w:r>
      <w:proofErr w:type="spellEnd"/>
      <w:r>
        <w:t>, ejercicio, control, seguimiento, evaluación y rendición de cuentas, de los programas presupuestarios;</w:t>
      </w:r>
    </w:p>
    <w:p w:rsidR="00CF790C" w:rsidRDefault="00CF790C" w:rsidP="007847CF">
      <w:pPr>
        <w:jc w:val="both"/>
      </w:pPr>
      <w:r w:rsidRPr="00CF790C">
        <w:rPr>
          <w:b/>
        </w:rPr>
        <w:t>Presupuesto basado en resultados municipal (</w:t>
      </w:r>
      <w:proofErr w:type="spellStart"/>
      <w:r w:rsidRPr="00CF790C">
        <w:rPr>
          <w:b/>
        </w:rPr>
        <w:t>PbRM</w:t>
      </w:r>
      <w:proofErr w:type="spellEnd"/>
      <w:r w:rsidRPr="00CF790C">
        <w:rPr>
          <w:b/>
        </w:rPr>
        <w:t>):</w:t>
      </w:r>
      <w:r>
        <w:t xml:space="preserve"> Al conjunto de formatos que integran la programación y </w:t>
      </w:r>
      <w:proofErr w:type="spellStart"/>
      <w:r>
        <w:t>presupuestación</w:t>
      </w:r>
      <w:proofErr w:type="spellEnd"/>
      <w:r>
        <w:t xml:space="preserve"> de metas y objetivos por ejecutar en el ejercicio fiscal vigente.</w:t>
      </w:r>
    </w:p>
    <w:p w:rsidR="00CF790C" w:rsidRDefault="00CF790C" w:rsidP="007847CF">
      <w:pPr>
        <w:jc w:val="both"/>
      </w:pPr>
      <w:r w:rsidRPr="00CF790C">
        <w:rPr>
          <w:b/>
        </w:rPr>
        <w:t>Programa nuevo:</w:t>
      </w:r>
      <w:r>
        <w:t xml:space="preserve"> Al Programa presupuestario que se encuentra en el primer año de operación, o que la </w:t>
      </w:r>
      <w:r w:rsidR="001E3446">
        <w:t>TESORERIA</w:t>
      </w:r>
      <w:r>
        <w:t xml:space="preserve"> haya determinado que presentó un cambio sustancial en su diseño y/u operación;</w:t>
      </w:r>
    </w:p>
    <w:p w:rsidR="00CF790C" w:rsidRDefault="00CF790C" w:rsidP="007847CF">
      <w:pPr>
        <w:jc w:val="both"/>
      </w:pPr>
      <w:r w:rsidRPr="00CF790C">
        <w:rPr>
          <w:b/>
        </w:rPr>
        <w:t>Programa presupuestario (</w:t>
      </w:r>
      <w:proofErr w:type="spellStart"/>
      <w:r w:rsidRPr="00CF790C">
        <w:rPr>
          <w:b/>
        </w:rPr>
        <w:t>Pp</w:t>
      </w:r>
      <w:proofErr w:type="spellEnd"/>
      <w:r w:rsidRPr="00CF790C">
        <w:rPr>
          <w:b/>
        </w:rPr>
        <w:t>):</w:t>
      </w:r>
      <w:r>
        <w:t xml:space="preserve"> Al conjunto de acciones sistematizadas dirigidas a resolver un problema vinculado a la población que operan los sujetos evaluados, identificando los bienes y servicios mediante los cuales logra su objetivo, así como a sus beneficiarios. Los programas presupuestarios se individualizarán en la estructura programática presupuestal;</w:t>
      </w:r>
    </w:p>
    <w:p w:rsidR="00CF790C" w:rsidRDefault="00CF790C" w:rsidP="007847CF">
      <w:pPr>
        <w:jc w:val="both"/>
      </w:pPr>
      <w:r w:rsidRPr="00CF790C">
        <w:rPr>
          <w:b/>
        </w:rPr>
        <w:t>SED:</w:t>
      </w:r>
      <w:r>
        <w:t xml:space="preserve"> Al Sistema de Evaluación del Desempeño, a que hace referencia el artículo 327 del Código Financiero del Estado de </w:t>
      </w:r>
      <w:r w:rsidR="00011162">
        <w:t>Coahuila</w:t>
      </w:r>
      <w:r>
        <w:t>; que permite evaluar el desempeño gubernamental en la ejecución de políticas públicas, para mejorar la toma de decisiones, mediante el monitoreo y seguimiento de los indicadores estratégicos y de gestión.</w:t>
      </w:r>
    </w:p>
    <w:p w:rsidR="009521B9" w:rsidRDefault="00CF790C" w:rsidP="007847CF">
      <w:pPr>
        <w:jc w:val="both"/>
      </w:pPr>
      <w:r w:rsidRPr="00CF790C">
        <w:rPr>
          <w:b/>
        </w:rPr>
        <w:t>Sujetos evaluados:</w:t>
      </w:r>
      <w:r>
        <w:t xml:space="preserve"> A las de</w:t>
      </w:r>
      <w:r w:rsidR="00B56D47">
        <w:t xml:space="preserve">pendencias administrativas </w:t>
      </w:r>
      <w:r w:rsidRPr="00CF790C">
        <w:t>que ejecuten Programas presupuestarios;</w:t>
      </w:r>
    </w:p>
    <w:p w:rsidR="00CF790C" w:rsidRDefault="00CF790C" w:rsidP="007847CF">
      <w:pPr>
        <w:jc w:val="both"/>
      </w:pPr>
      <w:r w:rsidRPr="00CF790C">
        <w:rPr>
          <w:b/>
        </w:rPr>
        <w:t>Términos de Referencia (</w:t>
      </w:r>
      <w:proofErr w:type="spellStart"/>
      <w:r w:rsidRPr="00CF790C">
        <w:rPr>
          <w:b/>
        </w:rPr>
        <w:t>TdR</w:t>
      </w:r>
      <w:proofErr w:type="spellEnd"/>
      <w:r w:rsidRPr="00CF790C">
        <w:rPr>
          <w:b/>
        </w:rPr>
        <w:t>):</w:t>
      </w:r>
      <w:r>
        <w:t xml:space="preserve"> Documento que plantea los elementos estandarizados mínimos y específicos, de acuerdo al tipo de evaluación y de programa a evaluar con base en especificaciones técnicas (perfil de los evaluadores, calendario de entregas de productos, etc.), objetivos de la evaluación (generales y específicos), así como de la normatividad aplicable (responsabilidades, alcances, restricciones, etc.).</w:t>
      </w: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CF790C" w:rsidRDefault="00CF790C" w:rsidP="007847CF">
      <w:pPr>
        <w:jc w:val="both"/>
      </w:pPr>
      <w:r w:rsidRPr="00CF790C">
        <w:rPr>
          <w:b/>
        </w:rPr>
        <w:t>Trabajo de campo:</w:t>
      </w:r>
      <w:r>
        <w:t xml:space="preserve"> Al conjunto de actividades para recabar información en el área de influencia o geográfica donde opera el programa presupuestario, mediante la aplicación de encuestas o entrevistas a la población</w:t>
      </w:r>
      <w:r w:rsidR="00FD406E">
        <w:t xml:space="preserve"> </w:t>
      </w:r>
      <w:r>
        <w:t>objetivo e inspecciones directas, incluyendo el acopio de toda información para la mejor evaluación del</w:t>
      </w:r>
      <w:r w:rsidR="00FD406E">
        <w:t xml:space="preserve"> </w:t>
      </w:r>
      <w:r>
        <w:t>programa;</w:t>
      </w:r>
    </w:p>
    <w:p w:rsidR="00CF790C" w:rsidRDefault="00CF790C" w:rsidP="007847CF">
      <w:pPr>
        <w:jc w:val="both"/>
      </w:pPr>
      <w:r w:rsidRPr="00FD406E">
        <w:rPr>
          <w:b/>
        </w:rPr>
        <w:t>Trabajo de administración:</w:t>
      </w:r>
      <w:r>
        <w:t xml:space="preserve"> Al conjunto de actividades para el acopio, organización y análisis de información</w:t>
      </w:r>
      <w:r w:rsidR="00FD406E">
        <w:t xml:space="preserve"> </w:t>
      </w:r>
      <w:r>
        <w:t>concentrada en registros, bases de datos, documentación pública, incluyendo la información que proporcione</w:t>
      </w:r>
      <w:r w:rsidR="00FD406E">
        <w:t xml:space="preserve"> </w:t>
      </w:r>
      <w:r>
        <w:t>el sujeto evaluado responsable de los programas sujetos a evaluación; y</w:t>
      </w:r>
    </w:p>
    <w:p w:rsidR="00CF790C" w:rsidRDefault="00DE7E0B" w:rsidP="007847CF">
      <w:pPr>
        <w:jc w:val="both"/>
      </w:pPr>
      <w:r>
        <w:rPr>
          <w:b/>
        </w:rPr>
        <w:t>Tesorer</w:t>
      </w:r>
      <w:r w:rsidR="007847CF">
        <w:rPr>
          <w:b/>
        </w:rPr>
        <w:t>í</w:t>
      </w:r>
      <w:r>
        <w:rPr>
          <w:b/>
        </w:rPr>
        <w:t xml:space="preserve">a </w:t>
      </w:r>
      <w:r w:rsidR="00C84DE8">
        <w:rPr>
          <w:b/>
        </w:rPr>
        <w:t>M</w:t>
      </w:r>
      <w:r>
        <w:rPr>
          <w:b/>
        </w:rPr>
        <w:t>unicipal</w:t>
      </w:r>
      <w:r w:rsidR="00CF790C" w:rsidRPr="00FD406E">
        <w:rPr>
          <w:b/>
        </w:rPr>
        <w:t>:</w:t>
      </w:r>
      <w:r w:rsidR="00CF790C">
        <w:t xml:space="preserve"> A </w:t>
      </w:r>
      <w:r>
        <w:t>la</w:t>
      </w:r>
      <w:r w:rsidR="00CF790C">
        <w:t>s cuales son unidades</w:t>
      </w:r>
      <w:r w:rsidR="00FD406E">
        <w:t xml:space="preserve"> </w:t>
      </w:r>
      <w:r w:rsidR="00CF790C">
        <w:t>administrativas que desarrollan las funciones de generación de información, planeación, programación</w:t>
      </w:r>
      <w:r w:rsidR="00FD406E">
        <w:t xml:space="preserve"> </w:t>
      </w:r>
      <w:r w:rsidR="00CF790C">
        <w:t>y evaluación, referenciadas en el capítulo IV, artículos 45, 46 y 47 del Bando municipal 201</w:t>
      </w:r>
      <w:r w:rsidR="0095748C">
        <w:t>6</w:t>
      </w:r>
      <w:r w:rsidR="00CF790C">
        <w:t>.</w:t>
      </w:r>
    </w:p>
    <w:p w:rsidR="00CF790C" w:rsidRDefault="00CF790C" w:rsidP="007847CF">
      <w:pPr>
        <w:jc w:val="both"/>
      </w:pPr>
      <w:r w:rsidRPr="00FD406E">
        <w:rPr>
          <w:b/>
        </w:rPr>
        <w:t>LGEPPM:</w:t>
      </w:r>
      <w:r>
        <w:t xml:space="preserve"> A los “Lineamientos Generales para la Evaluación de los Programas Presupuestarios Municipales”;</w:t>
      </w:r>
      <w:r w:rsidR="00FD406E">
        <w:t xml:space="preserve"> </w:t>
      </w:r>
      <w:r>
        <w:t>Evaluación del Diseño Programático: A la que se refiere el capítulo IV, fracción Decima Segunda de los</w:t>
      </w:r>
      <w:r w:rsidR="00FD406E">
        <w:t xml:space="preserve"> </w:t>
      </w:r>
      <w:r>
        <w:t>Lineamientos Generales para la evaluación de los programas presupuestarios municipales.</w:t>
      </w:r>
    </w:p>
    <w:p w:rsidR="00CF790C" w:rsidRDefault="00CF790C" w:rsidP="007847CF">
      <w:pPr>
        <w:jc w:val="both"/>
      </w:pPr>
      <w:r w:rsidRPr="00FD406E">
        <w:rPr>
          <w:b/>
        </w:rPr>
        <w:t>Evaluación de Procesos:</w:t>
      </w:r>
      <w:r>
        <w:t xml:space="preserve"> A la que se refiere el capítulo IV, fracción Decima Segunda de los Lineamientos</w:t>
      </w:r>
      <w:r w:rsidR="00FD406E">
        <w:t xml:space="preserve"> </w:t>
      </w:r>
      <w:r>
        <w:t>Generales para la evaluación de los programas presupuestarios municipales.</w:t>
      </w:r>
    </w:p>
    <w:p w:rsidR="00CF790C" w:rsidRDefault="00CF790C" w:rsidP="007847CF">
      <w:pPr>
        <w:jc w:val="both"/>
      </w:pPr>
      <w:r w:rsidRPr="00FD406E">
        <w:rPr>
          <w:b/>
        </w:rPr>
        <w:t>Evaluación de Consistencia y Resultados:</w:t>
      </w:r>
      <w:r>
        <w:t xml:space="preserve"> A la que se refiere el capítulo IV, fracción Decima Segunda</w:t>
      </w:r>
      <w:r w:rsidR="00FD406E">
        <w:t xml:space="preserve"> </w:t>
      </w:r>
      <w:r>
        <w:t>de los Lineamientos Generales para la evaluación de los programas presupuestarios municipales.</w:t>
      </w:r>
    </w:p>
    <w:p w:rsidR="00CF790C" w:rsidRDefault="00CF790C" w:rsidP="007847CF">
      <w:pPr>
        <w:jc w:val="both"/>
      </w:pPr>
      <w:r w:rsidRPr="00FD406E">
        <w:rPr>
          <w:b/>
        </w:rPr>
        <w:t>Evaluación de Impacto:</w:t>
      </w:r>
      <w:r>
        <w:t xml:space="preserve"> A la que se refiere el capítulo IV, fracción Decima Segunda de los Lineamientos</w:t>
      </w:r>
      <w:r w:rsidR="00FD406E">
        <w:t xml:space="preserve"> </w:t>
      </w:r>
      <w:r>
        <w:t>Generales para la evaluación de los programas presupuestarios municipales.</w:t>
      </w:r>
    </w:p>
    <w:p w:rsidR="00CF790C" w:rsidRDefault="00CF790C" w:rsidP="007847CF">
      <w:pPr>
        <w:jc w:val="both"/>
      </w:pPr>
      <w:r w:rsidRPr="00FD406E">
        <w:rPr>
          <w:b/>
        </w:rPr>
        <w:t>Evaluación Específica de Desempeño:</w:t>
      </w:r>
      <w:r>
        <w:t xml:space="preserve"> A la que se refiere el capítulo IV, fracción Decima Segunda de los</w:t>
      </w:r>
      <w:r w:rsidR="00FD406E">
        <w:t xml:space="preserve"> </w:t>
      </w:r>
      <w:r>
        <w:t>Lineamientos Generales para la evaluación de los programas presupuestarios municipales.</w:t>
      </w:r>
    </w:p>
    <w:p w:rsidR="00CF790C" w:rsidRDefault="00CF790C" w:rsidP="007847CF">
      <w:pPr>
        <w:jc w:val="both"/>
      </w:pPr>
      <w:r w:rsidRPr="00FD406E">
        <w:rPr>
          <w:b/>
        </w:rPr>
        <w:t>Evaluaciones Estratégicas del Desempeño Institucional:</w:t>
      </w:r>
      <w:r>
        <w:t xml:space="preserve"> A las que se refiere el capítulo IV, fracción</w:t>
      </w:r>
      <w:r w:rsidR="00FD406E">
        <w:t xml:space="preserve"> </w:t>
      </w:r>
      <w:r>
        <w:t>Decima Segunda de los Lineamientos Generales para la evaluación de los programas presupuestarios</w:t>
      </w:r>
      <w:r w:rsidR="00FD406E">
        <w:t xml:space="preserve"> </w:t>
      </w:r>
      <w:r>
        <w:t>municipales.</w:t>
      </w:r>
    </w:p>
    <w:p w:rsidR="00CF790C" w:rsidRDefault="00CF790C" w:rsidP="007847CF">
      <w:pPr>
        <w:jc w:val="both"/>
      </w:pPr>
      <w:r w:rsidRPr="00FD406E">
        <w:rPr>
          <w:b/>
        </w:rPr>
        <w:lastRenderedPageBreak/>
        <w:t>QUINTA.-</w:t>
      </w:r>
      <w:r w:rsidR="00DE7E0B">
        <w:t xml:space="preserve"> La</w:t>
      </w:r>
      <w:r>
        <w:t xml:space="preserve"> Tesorería y la Contraloría Interna, en el ámbito de sus respectivas</w:t>
      </w:r>
      <w:r w:rsidR="00FD406E">
        <w:t xml:space="preserve"> </w:t>
      </w:r>
      <w:r>
        <w:t>competencias, son los facultados para interpretar los presentes lineamientos, y resolverán los casos no previstos</w:t>
      </w:r>
      <w:r w:rsidR="00FD406E">
        <w:t xml:space="preserve"> </w:t>
      </w:r>
      <w:r>
        <w:t>en los mismos.</w:t>
      </w:r>
    </w:p>
    <w:p w:rsidR="00FD406E" w:rsidRDefault="00FD406E" w:rsidP="007847CF">
      <w:pPr>
        <w:jc w:val="both"/>
      </w:pPr>
      <w:r w:rsidRPr="00FD406E">
        <w:rPr>
          <w:b/>
        </w:rPr>
        <w:t>SEXTA.-</w:t>
      </w:r>
      <w:r>
        <w:t xml:space="preserve"> Los sujetos evaluados deberán planear, programar y ejecutar los objetivos estratégicos de sus respectivos Programas presupuestarios, al mismo tiempo de informar a la </w:t>
      </w:r>
      <w:r w:rsidR="00DE7E0B">
        <w:t>TESORERIA</w:t>
      </w:r>
      <w:r>
        <w:t xml:space="preserve"> sobre sus avances.</w:t>
      </w:r>
    </w:p>
    <w:p w:rsidR="00FD406E" w:rsidRDefault="00FD406E" w:rsidP="007847CF">
      <w:pPr>
        <w:jc w:val="both"/>
      </w:pPr>
      <w:r>
        <w:t xml:space="preserve">Los objetivos de los </w:t>
      </w:r>
      <w:proofErr w:type="spellStart"/>
      <w:r>
        <w:t>PbRM</w:t>
      </w:r>
      <w:proofErr w:type="spellEnd"/>
      <w:r>
        <w:t xml:space="preserve"> y de las MIR, deberán contribuir al cumplimiento de los objetivos estratégicos de la Administración Pública Municipal y del Plan de Desarrollo Municipal 2014 - 2017.</w:t>
      </w:r>
    </w:p>
    <w:p w:rsidR="00FD406E" w:rsidRDefault="00FD406E" w:rsidP="007847CF">
      <w:pPr>
        <w:jc w:val="both"/>
      </w:pPr>
      <w:r w:rsidRPr="00FD406E">
        <w:rPr>
          <w:b/>
        </w:rPr>
        <w:t>SÉPTIMA.-</w:t>
      </w:r>
      <w:r>
        <w:t xml:space="preserve"> Los programas presupuestarios en evaluación serán aquellos ejecutados con recursos propios, recursos federales, estatales y con otras fuentes de financiamiento.</w:t>
      </w:r>
    </w:p>
    <w:p w:rsidR="00FD406E" w:rsidRDefault="00FD406E" w:rsidP="007847CF">
      <w:pPr>
        <w:jc w:val="both"/>
      </w:pPr>
      <w:r w:rsidRPr="00FD406E">
        <w:rPr>
          <w:b/>
        </w:rPr>
        <w:t>OCTAVA.-</w:t>
      </w:r>
      <w:r w:rsidR="001E3446">
        <w:t xml:space="preserve"> La CONTRALORIA EN COORDINACION CON LA TESORERIA</w:t>
      </w:r>
      <w:r>
        <w:t xml:space="preserve"> realizará la valoración de los programas presupuestarios de los sujetos evaluados con base en evaluaciones mensuales, trimestrales, semestrales y anuales respecto a la gestión y logro de los fines de los Programas presupuestarios. El informe anual rea</w:t>
      </w:r>
      <w:r w:rsidR="001E3446">
        <w:t>lizado por la CONTRALORIA</w:t>
      </w:r>
      <w:r>
        <w:t xml:space="preserve"> deberá incluirse en el proceso presupuestario.</w:t>
      </w:r>
    </w:p>
    <w:p w:rsidR="00FD406E" w:rsidRDefault="00FD406E" w:rsidP="007847CF">
      <w:pPr>
        <w:jc w:val="both"/>
      </w:pPr>
      <w:r>
        <w:t>Los sujetos evaluados deberán considerar los resultados de dicha evaluación, y atender las recomendaciones y medidas derivadas de la misma.</w:t>
      </w:r>
    </w:p>
    <w:p w:rsidR="00FD406E" w:rsidRDefault="00FD406E" w:rsidP="007847CF">
      <w:pPr>
        <w:jc w:val="both"/>
      </w:pPr>
      <w:r>
        <w:t>La Contraloría Interna supervisará que las recomendaciones hayan sido atendidas, sin perjuicio de las facultades de fiscalización dispuestas en otros ordenamientos, para esta última.</w:t>
      </w:r>
    </w:p>
    <w:p w:rsidR="00FD406E" w:rsidRDefault="00FD406E" w:rsidP="007847CF">
      <w:pPr>
        <w:jc w:val="both"/>
      </w:pPr>
      <w:r w:rsidRPr="00FD406E">
        <w:rPr>
          <w:b/>
        </w:rPr>
        <w:t>NOVENA.-</w:t>
      </w:r>
      <w:r>
        <w:t xml:space="preserve"> Los sujetos evaluados deberán atender los hallazgos de las evaluaciones practicadas mediante la celebración de un “Convenio para la mejora del Desempeño y resultados Gubernamentales”, de conformidad a lo establecido en el artículo 327-A, inciso VI y VII del </w:t>
      </w:r>
      <w:proofErr w:type="spellStart"/>
      <w:r>
        <w:t>CFEMyM</w:t>
      </w:r>
      <w:proofErr w:type="spellEnd"/>
      <w:r>
        <w:t xml:space="preserve"> y la disposición VIGÉSIMA CUARTA de los LGEPM.</w:t>
      </w:r>
    </w:p>
    <w:p w:rsidR="00FD406E" w:rsidRDefault="00FD406E" w:rsidP="007847CF">
      <w:pPr>
        <w:jc w:val="both"/>
      </w:pPr>
      <w:r w:rsidRPr="00FD406E">
        <w:rPr>
          <w:b/>
        </w:rPr>
        <w:t>DÉCIMA.-</w:t>
      </w:r>
      <w:r>
        <w:t xml:space="preserve"> La evaluación de los programas y sus resultados formarán parte del SED. La MIR por Programa presupuestario formará parte del SED para coadyuvar en la eficacia, eficiencia, economía y calidad de los bienes y servicios que produce el Gobierno del Municipal.</w:t>
      </w:r>
    </w:p>
    <w:p w:rsidR="00FD406E" w:rsidRDefault="00FD406E" w:rsidP="007847CF">
      <w:pPr>
        <w:jc w:val="both"/>
      </w:pPr>
      <w:r w:rsidRPr="00FD406E">
        <w:rPr>
          <w:b/>
        </w:rPr>
        <w:t>DÉCIMA PRIMERA:</w:t>
      </w:r>
      <w:r w:rsidR="001E3446">
        <w:t xml:space="preserve"> La CONTRALORIA</w:t>
      </w:r>
      <w:r>
        <w:t xml:space="preserve"> será responsable de dar a conocer de forma permanente a través de la página web del municipio o en un lugar visible y de fácil acceso, los documentos y resultados de todas las evaluaciones existentes de los programas presupuestarios a más tardar 30 días hábiles después de la conclusión de las evaluaciones. </w:t>
      </w:r>
    </w:p>
    <w:p w:rsidR="00CF43DC" w:rsidRDefault="00CF43DC" w:rsidP="007847CF">
      <w:pPr>
        <w:jc w:val="both"/>
      </w:pPr>
    </w:p>
    <w:p w:rsidR="00CF43DC" w:rsidRDefault="00CF43DC" w:rsidP="007847CF">
      <w:pPr>
        <w:jc w:val="both"/>
      </w:pPr>
    </w:p>
    <w:p w:rsidR="00CF43DC" w:rsidRDefault="00CF43DC" w:rsidP="007847CF">
      <w:pPr>
        <w:jc w:val="both"/>
      </w:pPr>
    </w:p>
    <w:p w:rsidR="00CF43DC" w:rsidRDefault="00CF43DC" w:rsidP="007847CF">
      <w:pPr>
        <w:jc w:val="both"/>
      </w:pPr>
    </w:p>
    <w:p w:rsidR="00CF43DC" w:rsidRDefault="00CF43DC" w:rsidP="007847CF">
      <w:pPr>
        <w:jc w:val="both"/>
      </w:pPr>
    </w:p>
    <w:p w:rsidR="00FD406E" w:rsidRDefault="00FD406E" w:rsidP="007847CF">
      <w:pPr>
        <w:jc w:val="both"/>
      </w:pPr>
      <w:r w:rsidRPr="00FD406E">
        <w:rPr>
          <w:b/>
        </w:rPr>
        <w:t>DÉCIMA SEGUNDA.-</w:t>
      </w:r>
      <w:r>
        <w:t xml:space="preserve"> La evaluación de los programas presupuestarios deberá realizarse conforme a los estándares normativos, mediante trabajo de campo y administración cuando por su naturaleza así se determine por la Contraloría y la Tesorería; y del cual se integrará el informe correspondiente que contendrá un análisis conforme a los criterios establecidos en la disposición VIGESIMA TERCERA de los LGEPPM.</w:t>
      </w:r>
    </w:p>
    <w:p w:rsidR="00FD406E" w:rsidRDefault="00FD406E" w:rsidP="007847CF">
      <w:pPr>
        <w:jc w:val="both"/>
      </w:pPr>
      <w:r>
        <w:t>Las dependencias q</w:t>
      </w:r>
      <w:r w:rsidR="008F564C">
        <w:t xml:space="preserve">ue integran el ayuntamiento de </w:t>
      </w:r>
      <w:r w:rsidR="00006443">
        <w:t>RAMOS ARIZPE</w:t>
      </w:r>
      <w:r w:rsidR="00C84DE8">
        <w:t xml:space="preserve"> </w:t>
      </w:r>
      <w:r>
        <w:t xml:space="preserve"> serán responsables de la atención a los PAE de ejercicios anteriores y de las evaluaciones en curso hasta su total conclusión, como se establece en el artículo 327-A del </w:t>
      </w:r>
      <w:proofErr w:type="spellStart"/>
      <w:r>
        <w:t>CFEMyM</w:t>
      </w:r>
      <w:proofErr w:type="spellEnd"/>
      <w:r>
        <w:t>.</w:t>
      </w:r>
    </w:p>
    <w:p w:rsidR="008F564C" w:rsidRDefault="00FD406E" w:rsidP="007847CF">
      <w:pPr>
        <w:jc w:val="both"/>
      </w:pPr>
      <w:r w:rsidRPr="00FD406E">
        <w:rPr>
          <w:b/>
        </w:rPr>
        <w:t>DÉCIMA TERCERA:</w:t>
      </w:r>
      <w:r>
        <w:t xml:space="preserve"> Para el caso de Evaluaciones externas, la contratación de evaluadores externos deberá cumplir además de lo establecido en el Código Administrativo del Estado de México, con la disposición VIGÉ</w:t>
      </w:r>
      <w:r w:rsidRPr="00FD406E">
        <w:t xml:space="preserve">SIMA NOVENA de los LGEPPM. La UIPPE en coordinación con la Tesorería Municipal, coordinarán la contratación, operación y supervisión de las evaluaciones, considerando el marco normativo vigente en la materia, y lo señalado en la disposición VIGÉSIMA OCTAVA de los LGEPPM. </w:t>
      </w:r>
    </w:p>
    <w:p w:rsidR="008F564C" w:rsidRDefault="00FD406E" w:rsidP="007847CF">
      <w:pPr>
        <w:jc w:val="both"/>
      </w:pPr>
      <w:r w:rsidRPr="008F564C">
        <w:rPr>
          <w:b/>
        </w:rPr>
        <w:t>DÉCIMA TERCERA.-</w:t>
      </w:r>
      <w:r w:rsidRPr="00FD406E">
        <w:t xml:space="preserve"> Para el caso de las Evaluaciones de Impacto, los sujetos evaluados deberán aplicar la metodología de los Criterios Generales para el Análisis de Factibilidad de Evaluaciones de Impacto a los Programas Presupuestarios del Municipio, de acuerdo a lo establecido en la disposición VIGÉSIMA SÉPTIMA; y deberán sujetarse al resultado sobre la factibilidad que se establece en la disposición VIGÉSIMO OCTAVA de los LGEPPM. La factibilidad de las Evaluaciones de Impacto, determinará las modificaciones al calendario del PAE, así como las adecuaciones pertinentes sobre los sujetos a evaluar, a los Programas Presupuestarios y las fechas en que deberán llevarse a cabo dichas evaluaciones.</w:t>
      </w:r>
    </w:p>
    <w:p w:rsidR="004F30EB" w:rsidRDefault="00FD406E" w:rsidP="007847CF">
      <w:pPr>
        <w:jc w:val="both"/>
      </w:pPr>
      <w:r w:rsidRPr="008F564C">
        <w:rPr>
          <w:b/>
        </w:rPr>
        <w:t>DECIMA CUARTA.-</w:t>
      </w:r>
      <w:r w:rsidRPr="00FD406E">
        <w:t xml:space="preserve"> EL Programa Anual de Evaluación 201</w:t>
      </w:r>
      <w:r w:rsidR="0095748C">
        <w:t>6</w:t>
      </w:r>
      <w:r w:rsidRPr="00FD406E">
        <w:t xml:space="preserve"> de los programas presupuestarios del Ayuntamiento de </w:t>
      </w:r>
      <w:r w:rsidR="00006443">
        <w:t>RAMOS ARIZPE</w:t>
      </w:r>
      <w:r w:rsidRPr="00FD406E">
        <w:t xml:space="preserve"> entra en vigor a partir de la autorización por los miembros del cabildo.</w:t>
      </w: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4F30EB" w:rsidRDefault="004F30EB" w:rsidP="007847CF">
      <w:pPr>
        <w:jc w:val="both"/>
      </w:pPr>
    </w:p>
    <w:p w:rsidR="008F564C" w:rsidRDefault="00FD406E" w:rsidP="007847CF">
      <w:pPr>
        <w:jc w:val="both"/>
      </w:pPr>
      <w:r w:rsidRPr="00FD406E">
        <w:lastRenderedPageBreak/>
        <w:t xml:space="preserve"> </w:t>
      </w:r>
    </w:p>
    <w:p w:rsidR="008F564C" w:rsidRPr="008F564C" w:rsidRDefault="008F564C" w:rsidP="008F564C">
      <w:pPr>
        <w:jc w:val="center"/>
        <w:rPr>
          <w:b/>
        </w:rPr>
      </w:pPr>
      <w:r w:rsidRPr="008F564C">
        <w:rPr>
          <w:b/>
        </w:rPr>
        <w:t>R</w:t>
      </w:r>
      <w:r w:rsidR="00FD406E" w:rsidRPr="008F564C">
        <w:rPr>
          <w:b/>
        </w:rPr>
        <w:t xml:space="preserve">. AYUNTAMIENTO DE </w:t>
      </w:r>
      <w:r w:rsidR="0028328B">
        <w:rPr>
          <w:b/>
        </w:rPr>
        <w:t>RAMOS ARIZPE</w:t>
      </w:r>
      <w:r w:rsidR="00786760">
        <w:rPr>
          <w:b/>
        </w:rPr>
        <w:t>, COAHUILA DE ZARAGOZA</w:t>
      </w:r>
    </w:p>
    <w:p w:rsidR="008F564C" w:rsidRPr="008F564C" w:rsidRDefault="00FD406E" w:rsidP="008F564C">
      <w:pPr>
        <w:jc w:val="center"/>
      </w:pPr>
      <w:r w:rsidRPr="008F564C">
        <w:rPr>
          <w:b/>
        </w:rPr>
        <w:t>ADMINISTRACIÓN 201</w:t>
      </w:r>
      <w:r w:rsidR="00786760">
        <w:rPr>
          <w:b/>
        </w:rPr>
        <w:t>4</w:t>
      </w:r>
      <w:r w:rsidRPr="008F564C">
        <w:rPr>
          <w:b/>
        </w:rPr>
        <w:t>-20</w:t>
      </w:r>
      <w:r w:rsidR="00786760">
        <w:rPr>
          <w:b/>
        </w:rPr>
        <w:t>17</w:t>
      </w:r>
    </w:p>
    <w:tbl>
      <w:tblPr>
        <w:tblStyle w:val="Listaclara-nfasis2"/>
        <w:tblW w:w="0" w:type="auto"/>
        <w:tblLook w:val="00A0" w:firstRow="1" w:lastRow="0" w:firstColumn="1" w:lastColumn="0" w:noHBand="0" w:noVBand="0"/>
      </w:tblPr>
      <w:tblGrid>
        <w:gridCol w:w="1616"/>
        <w:gridCol w:w="1917"/>
        <w:gridCol w:w="2466"/>
        <w:gridCol w:w="1525"/>
        <w:gridCol w:w="1530"/>
      </w:tblGrid>
      <w:tr w:rsidR="008F564C" w:rsidRPr="009929A9" w:rsidTr="00B56D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5"/>
          </w:tcPr>
          <w:p w:rsidR="008F564C" w:rsidRPr="009929A9" w:rsidRDefault="008F564C" w:rsidP="00786760">
            <w:pPr>
              <w:jc w:val="center"/>
              <w:rPr>
                <w:b w:val="0"/>
                <w:sz w:val="20"/>
              </w:rPr>
            </w:pPr>
            <w:r w:rsidRPr="009929A9">
              <w:rPr>
                <w:sz w:val="20"/>
              </w:rPr>
              <w:t>PROGRAMA ANUAL DE EVALUACIÓN MUNICIPAL 201</w:t>
            </w:r>
            <w:r w:rsidR="00B56D47">
              <w:rPr>
                <w:sz w:val="20"/>
              </w:rPr>
              <w:t>6</w:t>
            </w:r>
          </w:p>
        </w:tc>
      </w:tr>
      <w:tr w:rsidR="00B56D47" w:rsidRPr="009929A9" w:rsidTr="00B56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rsidR="008F564C" w:rsidRPr="009929A9" w:rsidRDefault="008F564C" w:rsidP="008F564C">
            <w:pPr>
              <w:jc w:val="both"/>
              <w:rPr>
                <w:sz w:val="20"/>
              </w:rPr>
            </w:pPr>
            <w:r w:rsidRPr="009929A9">
              <w:rPr>
                <w:sz w:val="20"/>
              </w:rPr>
              <w:t xml:space="preserve">SUJETOS EVALUADOS </w:t>
            </w:r>
          </w:p>
        </w:tc>
        <w:tc>
          <w:tcPr>
            <w:cnfStyle w:val="000010000000" w:firstRow="0" w:lastRow="0" w:firstColumn="0" w:lastColumn="0" w:oddVBand="1" w:evenVBand="0" w:oddHBand="0" w:evenHBand="0" w:firstRowFirstColumn="0" w:firstRowLastColumn="0" w:lastRowFirstColumn="0" w:lastRowLastColumn="0"/>
            <w:tcW w:w="1664" w:type="dxa"/>
          </w:tcPr>
          <w:p w:rsidR="008F564C" w:rsidRPr="009929A9" w:rsidRDefault="008F564C" w:rsidP="00FD406E">
            <w:pPr>
              <w:jc w:val="both"/>
              <w:rPr>
                <w:sz w:val="20"/>
              </w:rPr>
            </w:pPr>
            <w:r w:rsidRPr="009929A9">
              <w:rPr>
                <w:sz w:val="20"/>
              </w:rPr>
              <w:t>PROGRAMA</w:t>
            </w:r>
          </w:p>
        </w:tc>
        <w:tc>
          <w:tcPr>
            <w:tcW w:w="2692" w:type="dxa"/>
          </w:tcPr>
          <w:p w:rsidR="008F564C" w:rsidRPr="009929A9" w:rsidRDefault="008F564C" w:rsidP="00FD406E">
            <w:pPr>
              <w:jc w:val="both"/>
              <w:cnfStyle w:val="000000100000" w:firstRow="0" w:lastRow="0" w:firstColumn="0" w:lastColumn="0" w:oddVBand="0" w:evenVBand="0" w:oddHBand="1" w:evenHBand="0" w:firstRowFirstColumn="0" w:firstRowLastColumn="0" w:lastRowFirstColumn="0" w:lastRowLastColumn="0"/>
              <w:rPr>
                <w:sz w:val="20"/>
              </w:rPr>
            </w:pPr>
            <w:r w:rsidRPr="009929A9">
              <w:rPr>
                <w:sz w:val="20"/>
              </w:rPr>
              <w:t>PROYECTOS</w:t>
            </w:r>
          </w:p>
        </w:tc>
        <w:tc>
          <w:tcPr>
            <w:cnfStyle w:val="000010000000" w:firstRow="0" w:lastRow="0" w:firstColumn="0" w:lastColumn="0" w:oddVBand="1" w:evenVBand="0" w:oddHBand="0" w:evenHBand="0" w:firstRowFirstColumn="0" w:firstRowLastColumn="0" w:lastRowFirstColumn="0" w:lastRowLastColumn="0"/>
            <w:tcW w:w="1553" w:type="dxa"/>
          </w:tcPr>
          <w:p w:rsidR="008F564C" w:rsidRPr="009929A9" w:rsidRDefault="008F564C" w:rsidP="00FD406E">
            <w:pPr>
              <w:jc w:val="both"/>
              <w:rPr>
                <w:sz w:val="20"/>
              </w:rPr>
            </w:pPr>
            <w:r w:rsidRPr="009929A9">
              <w:rPr>
                <w:sz w:val="20"/>
              </w:rPr>
              <w:t>TIPO DE EVALUACIÓN</w:t>
            </w:r>
          </w:p>
        </w:tc>
        <w:tc>
          <w:tcPr>
            <w:tcW w:w="1548" w:type="dxa"/>
          </w:tcPr>
          <w:p w:rsidR="008F564C" w:rsidRPr="009929A9" w:rsidRDefault="008F564C" w:rsidP="00FD406E">
            <w:pPr>
              <w:jc w:val="both"/>
              <w:cnfStyle w:val="000000100000" w:firstRow="0" w:lastRow="0" w:firstColumn="0" w:lastColumn="0" w:oddVBand="0" w:evenVBand="0" w:oddHBand="1" w:evenHBand="0" w:firstRowFirstColumn="0" w:firstRowLastColumn="0" w:lastRowFirstColumn="0" w:lastRowLastColumn="0"/>
              <w:rPr>
                <w:sz w:val="20"/>
              </w:rPr>
            </w:pPr>
            <w:r w:rsidRPr="009929A9">
              <w:rPr>
                <w:sz w:val="20"/>
              </w:rPr>
              <w:t>CALENDARIO DE EJECUCIÓN</w:t>
            </w:r>
          </w:p>
        </w:tc>
      </w:tr>
      <w:tr w:rsidR="00744412" w:rsidRPr="009929A9" w:rsidTr="00B56D47">
        <w:tc>
          <w:tcPr>
            <w:cnfStyle w:val="001000000000" w:firstRow="0" w:lastRow="0" w:firstColumn="1" w:lastColumn="0" w:oddVBand="0" w:evenVBand="0" w:oddHBand="0" w:evenHBand="0" w:firstRowFirstColumn="0" w:firstRowLastColumn="0" w:lastRowFirstColumn="0" w:lastRowLastColumn="0"/>
            <w:tcW w:w="1597" w:type="dxa"/>
          </w:tcPr>
          <w:p w:rsidR="00496487" w:rsidRPr="009929A9" w:rsidRDefault="0028328B" w:rsidP="0018617C">
            <w:pPr>
              <w:jc w:val="both"/>
              <w:rPr>
                <w:sz w:val="20"/>
              </w:rPr>
            </w:pPr>
            <w:r>
              <w:rPr>
                <w:sz w:val="20"/>
              </w:rPr>
              <w:t>SEGURIDAD PÚBLICA</w:t>
            </w:r>
          </w:p>
        </w:tc>
        <w:tc>
          <w:tcPr>
            <w:cnfStyle w:val="000010000000" w:firstRow="0" w:lastRow="0" w:firstColumn="0" w:lastColumn="0" w:oddVBand="1" w:evenVBand="0" w:oddHBand="0" w:evenHBand="0" w:firstRowFirstColumn="0" w:firstRowLastColumn="0" w:lastRowFirstColumn="0" w:lastRowLastColumn="0"/>
            <w:tcW w:w="1664" w:type="dxa"/>
          </w:tcPr>
          <w:p w:rsidR="00496487" w:rsidRPr="009929A9" w:rsidRDefault="0028328B" w:rsidP="00FD406E">
            <w:pPr>
              <w:jc w:val="both"/>
              <w:rPr>
                <w:sz w:val="20"/>
              </w:rPr>
            </w:pPr>
            <w:r>
              <w:rPr>
                <w:sz w:val="20"/>
              </w:rPr>
              <w:t>PREVENCIÓN DEL DELITO</w:t>
            </w:r>
          </w:p>
        </w:tc>
        <w:tc>
          <w:tcPr>
            <w:tcW w:w="2692" w:type="dxa"/>
          </w:tcPr>
          <w:p w:rsidR="00496487" w:rsidRPr="009929A9" w:rsidRDefault="0018617C" w:rsidP="0018617C">
            <w:pPr>
              <w:jc w:val="both"/>
              <w:cnfStyle w:val="000000000000" w:firstRow="0" w:lastRow="0" w:firstColumn="0" w:lastColumn="0" w:oddVBand="0" w:evenVBand="0" w:oddHBand="0" w:evenHBand="0" w:firstRowFirstColumn="0" w:firstRowLastColumn="0" w:lastRowFirstColumn="0" w:lastRowLastColumn="0"/>
              <w:rPr>
                <w:sz w:val="20"/>
              </w:rPr>
            </w:pPr>
            <w:r w:rsidRPr="009929A9">
              <w:rPr>
                <w:sz w:val="20"/>
              </w:rPr>
              <w:t>GESTIÓ</w:t>
            </w:r>
            <w:r w:rsidR="0028328B">
              <w:rPr>
                <w:sz w:val="20"/>
              </w:rPr>
              <w:t>N EFICIENTE</w:t>
            </w:r>
          </w:p>
        </w:tc>
        <w:tc>
          <w:tcPr>
            <w:cnfStyle w:val="000010000000" w:firstRow="0" w:lastRow="0" w:firstColumn="0" w:lastColumn="0" w:oddVBand="1" w:evenVBand="0" w:oddHBand="0" w:evenHBand="0" w:firstRowFirstColumn="0" w:firstRowLastColumn="0" w:lastRowFirstColumn="0" w:lastRowLastColumn="0"/>
            <w:tcW w:w="1553" w:type="dxa"/>
          </w:tcPr>
          <w:p w:rsidR="00496487" w:rsidRPr="009929A9" w:rsidRDefault="0018617C" w:rsidP="00FD406E">
            <w:pPr>
              <w:jc w:val="both"/>
              <w:rPr>
                <w:sz w:val="20"/>
              </w:rPr>
            </w:pPr>
            <w:r w:rsidRPr="009929A9">
              <w:rPr>
                <w:sz w:val="20"/>
              </w:rPr>
              <w:t>DESEMPEÑO</w:t>
            </w:r>
          </w:p>
          <w:p w:rsidR="00AD6FB1" w:rsidRPr="009929A9" w:rsidRDefault="00AD6FB1" w:rsidP="00FD406E">
            <w:pPr>
              <w:jc w:val="both"/>
              <w:rPr>
                <w:sz w:val="20"/>
              </w:rPr>
            </w:pPr>
          </w:p>
        </w:tc>
        <w:tc>
          <w:tcPr>
            <w:tcW w:w="1548" w:type="dxa"/>
          </w:tcPr>
          <w:p w:rsidR="00496487" w:rsidRPr="009929A9" w:rsidRDefault="0028328B" w:rsidP="0018617C">
            <w:pPr>
              <w:jc w:val="both"/>
              <w:cnfStyle w:val="000000000000" w:firstRow="0" w:lastRow="0" w:firstColumn="0" w:lastColumn="0" w:oddVBand="0" w:evenVBand="0" w:oddHBand="0" w:evenHBand="0" w:firstRowFirstColumn="0" w:firstRowLastColumn="0" w:lastRowFirstColumn="0" w:lastRowLastColumn="0"/>
              <w:rPr>
                <w:sz w:val="20"/>
              </w:rPr>
            </w:pPr>
            <w:r>
              <w:rPr>
                <w:sz w:val="20"/>
              </w:rPr>
              <w:t>ANUAL</w:t>
            </w:r>
          </w:p>
        </w:tc>
      </w:tr>
      <w:tr w:rsidR="00B56D47" w:rsidRPr="009929A9" w:rsidTr="00B56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rsidR="00AD6FB1" w:rsidRPr="009929A9" w:rsidRDefault="0028328B" w:rsidP="0018617C">
            <w:pPr>
              <w:jc w:val="both"/>
              <w:rPr>
                <w:sz w:val="20"/>
              </w:rPr>
            </w:pPr>
            <w:r>
              <w:rPr>
                <w:sz w:val="20"/>
              </w:rPr>
              <w:t>SEGURIDAD PÚBLICA</w:t>
            </w:r>
          </w:p>
        </w:tc>
        <w:tc>
          <w:tcPr>
            <w:cnfStyle w:val="000010000000" w:firstRow="0" w:lastRow="0" w:firstColumn="0" w:lastColumn="0" w:oddVBand="1" w:evenVBand="0" w:oddHBand="0" w:evenHBand="0" w:firstRowFirstColumn="0" w:firstRowLastColumn="0" w:lastRowFirstColumn="0" w:lastRowLastColumn="0"/>
            <w:tcW w:w="1664" w:type="dxa"/>
          </w:tcPr>
          <w:p w:rsidR="00AD6FB1" w:rsidRPr="009929A9" w:rsidRDefault="0028328B" w:rsidP="0018617C">
            <w:pPr>
              <w:jc w:val="both"/>
              <w:rPr>
                <w:sz w:val="20"/>
              </w:rPr>
            </w:pPr>
            <w:r>
              <w:rPr>
                <w:sz w:val="20"/>
              </w:rPr>
              <w:t>COMBATE A LA DELINCUENCIA</w:t>
            </w:r>
          </w:p>
        </w:tc>
        <w:tc>
          <w:tcPr>
            <w:tcW w:w="2692" w:type="dxa"/>
          </w:tcPr>
          <w:p w:rsidR="00AD6FB1" w:rsidRPr="009929A9" w:rsidRDefault="0028328B" w:rsidP="0018617C">
            <w:pPr>
              <w:jc w:val="both"/>
              <w:cnfStyle w:val="000000100000" w:firstRow="0" w:lastRow="0" w:firstColumn="0" w:lastColumn="0" w:oddVBand="0" w:evenVBand="0" w:oddHBand="1" w:evenHBand="0" w:firstRowFirstColumn="0" w:firstRowLastColumn="0" w:lastRowFirstColumn="0" w:lastRowLastColumn="0"/>
              <w:rPr>
                <w:sz w:val="20"/>
              </w:rPr>
            </w:pPr>
            <w:r w:rsidRPr="009929A9">
              <w:rPr>
                <w:sz w:val="20"/>
              </w:rPr>
              <w:t>MEJORA EN LA SEGURIDAD PUBLICA/ FORTALECER EL ESTADO DE DERECHO /TOTAL DE LLAMADAS RECIBIDAS</w:t>
            </w:r>
          </w:p>
        </w:tc>
        <w:tc>
          <w:tcPr>
            <w:cnfStyle w:val="000010000000" w:firstRow="0" w:lastRow="0" w:firstColumn="0" w:lastColumn="0" w:oddVBand="1" w:evenVBand="0" w:oddHBand="0" w:evenHBand="0" w:firstRowFirstColumn="0" w:firstRowLastColumn="0" w:lastRowFirstColumn="0" w:lastRowLastColumn="0"/>
            <w:tcW w:w="1553" w:type="dxa"/>
          </w:tcPr>
          <w:p w:rsidR="00AD6FB1" w:rsidRPr="009929A9" w:rsidRDefault="00AD6FB1" w:rsidP="0018617C">
            <w:pPr>
              <w:jc w:val="both"/>
              <w:rPr>
                <w:sz w:val="20"/>
              </w:rPr>
            </w:pPr>
            <w:r w:rsidRPr="009929A9">
              <w:rPr>
                <w:sz w:val="20"/>
              </w:rPr>
              <w:t>D</w:t>
            </w:r>
            <w:r w:rsidR="0018617C" w:rsidRPr="009929A9">
              <w:rPr>
                <w:sz w:val="20"/>
              </w:rPr>
              <w:t>ESEMPEÑO</w:t>
            </w:r>
          </w:p>
        </w:tc>
        <w:tc>
          <w:tcPr>
            <w:tcW w:w="1548" w:type="dxa"/>
          </w:tcPr>
          <w:p w:rsidR="00AD6FB1" w:rsidRPr="009929A9" w:rsidRDefault="0028328B" w:rsidP="00FD406E">
            <w:pPr>
              <w:jc w:val="both"/>
              <w:cnfStyle w:val="000000100000" w:firstRow="0" w:lastRow="0" w:firstColumn="0" w:lastColumn="0" w:oddVBand="0" w:evenVBand="0" w:oddHBand="1" w:evenHBand="0" w:firstRowFirstColumn="0" w:firstRowLastColumn="0" w:lastRowFirstColumn="0" w:lastRowLastColumn="0"/>
              <w:rPr>
                <w:sz w:val="20"/>
              </w:rPr>
            </w:pPr>
            <w:r>
              <w:rPr>
                <w:sz w:val="20"/>
              </w:rPr>
              <w:t>ANUAL</w:t>
            </w:r>
          </w:p>
        </w:tc>
      </w:tr>
      <w:tr w:rsidR="00744412" w:rsidRPr="009929A9" w:rsidTr="00B56D47">
        <w:tc>
          <w:tcPr>
            <w:cnfStyle w:val="001000000000" w:firstRow="0" w:lastRow="0" w:firstColumn="1" w:lastColumn="0" w:oddVBand="0" w:evenVBand="0" w:oddHBand="0" w:evenHBand="0" w:firstRowFirstColumn="0" w:firstRowLastColumn="0" w:lastRowFirstColumn="0" w:lastRowLastColumn="0"/>
            <w:tcW w:w="1597" w:type="dxa"/>
          </w:tcPr>
          <w:p w:rsidR="00AD6FB1" w:rsidRPr="009929A9" w:rsidRDefault="0028328B" w:rsidP="0018617C">
            <w:pPr>
              <w:jc w:val="both"/>
              <w:rPr>
                <w:sz w:val="20"/>
              </w:rPr>
            </w:pPr>
            <w:r>
              <w:rPr>
                <w:sz w:val="20"/>
              </w:rPr>
              <w:t>SEGURIDAD PÚBLICA</w:t>
            </w:r>
            <w:r w:rsidR="00006443">
              <w:rPr>
                <w:sz w:val="20"/>
              </w:rPr>
              <w:t>/ TESORERÍA</w:t>
            </w:r>
          </w:p>
        </w:tc>
        <w:tc>
          <w:tcPr>
            <w:cnfStyle w:val="000010000000" w:firstRow="0" w:lastRow="0" w:firstColumn="0" w:lastColumn="0" w:oddVBand="1" w:evenVBand="0" w:oddHBand="0" w:evenHBand="0" w:firstRowFirstColumn="0" w:firstRowLastColumn="0" w:lastRowFirstColumn="0" w:lastRowLastColumn="0"/>
            <w:tcW w:w="1664" w:type="dxa"/>
          </w:tcPr>
          <w:p w:rsidR="00AD6FB1" w:rsidRPr="009929A9" w:rsidRDefault="0028328B" w:rsidP="0018617C">
            <w:pPr>
              <w:jc w:val="both"/>
              <w:rPr>
                <w:sz w:val="20"/>
              </w:rPr>
            </w:pPr>
            <w:r>
              <w:rPr>
                <w:sz w:val="20"/>
              </w:rPr>
              <w:t>ADMINISTRATIVO OPERATIVO DE SEGURIDAD PÚBLICA</w:t>
            </w:r>
          </w:p>
        </w:tc>
        <w:tc>
          <w:tcPr>
            <w:tcW w:w="2692" w:type="dxa"/>
          </w:tcPr>
          <w:p w:rsidR="00AD6FB1" w:rsidRPr="009929A9" w:rsidRDefault="0018617C" w:rsidP="004B6A2B">
            <w:pPr>
              <w:jc w:val="both"/>
              <w:cnfStyle w:val="000000000000" w:firstRow="0" w:lastRow="0" w:firstColumn="0" w:lastColumn="0" w:oddVBand="0" w:evenVBand="0" w:oddHBand="0" w:evenHBand="0" w:firstRowFirstColumn="0" w:firstRowLastColumn="0" w:lastRowFirstColumn="0" w:lastRowLastColumn="0"/>
              <w:rPr>
                <w:sz w:val="20"/>
              </w:rPr>
            </w:pPr>
            <w:r w:rsidRPr="009929A9">
              <w:rPr>
                <w:sz w:val="20"/>
              </w:rPr>
              <w:t>GESTI</w:t>
            </w:r>
            <w:r w:rsidR="004B6A2B" w:rsidRPr="009929A9">
              <w:rPr>
                <w:sz w:val="20"/>
              </w:rPr>
              <w:t>Ó</w:t>
            </w:r>
            <w:r w:rsidR="0028328B">
              <w:rPr>
                <w:sz w:val="20"/>
              </w:rPr>
              <w:t>N EFICIENTE</w:t>
            </w:r>
          </w:p>
        </w:tc>
        <w:tc>
          <w:tcPr>
            <w:cnfStyle w:val="000010000000" w:firstRow="0" w:lastRow="0" w:firstColumn="0" w:lastColumn="0" w:oddVBand="1" w:evenVBand="0" w:oddHBand="0" w:evenHBand="0" w:firstRowFirstColumn="0" w:firstRowLastColumn="0" w:lastRowFirstColumn="0" w:lastRowLastColumn="0"/>
            <w:tcW w:w="1553" w:type="dxa"/>
          </w:tcPr>
          <w:p w:rsidR="00AD6FB1" w:rsidRPr="009929A9" w:rsidRDefault="0080723A" w:rsidP="0018617C">
            <w:pPr>
              <w:jc w:val="both"/>
              <w:rPr>
                <w:sz w:val="20"/>
              </w:rPr>
            </w:pPr>
            <w:r w:rsidRPr="009929A9">
              <w:rPr>
                <w:sz w:val="20"/>
              </w:rPr>
              <w:t>D</w:t>
            </w:r>
            <w:r w:rsidR="0018617C" w:rsidRPr="009929A9">
              <w:rPr>
                <w:sz w:val="20"/>
              </w:rPr>
              <w:t>ESEMPEÑO</w:t>
            </w:r>
          </w:p>
        </w:tc>
        <w:tc>
          <w:tcPr>
            <w:tcW w:w="1548" w:type="dxa"/>
          </w:tcPr>
          <w:p w:rsidR="00AD6FB1" w:rsidRPr="009929A9" w:rsidRDefault="00006443" w:rsidP="0018617C">
            <w:pPr>
              <w:jc w:val="both"/>
              <w:cnfStyle w:val="000000000000" w:firstRow="0" w:lastRow="0" w:firstColumn="0" w:lastColumn="0" w:oddVBand="0" w:evenVBand="0" w:oddHBand="0" w:evenHBand="0" w:firstRowFirstColumn="0" w:firstRowLastColumn="0" w:lastRowFirstColumn="0" w:lastRowLastColumn="0"/>
              <w:rPr>
                <w:sz w:val="20"/>
              </w:rPr>
            </w:pPr>
            <w:r>
              <w:rPr>
                <w:sz w:val="20"/>
              </w:rPr>
              <w:t>ANUAL</w:t>
            </w:r>
          </w:p>
        </w:tc>
      </w:tr>
      <w:tr w:rsidR="00B56D47" w:rsidRPr="009929A9" w:rsidTr="00B56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rsidR="00AD6FB1" w:rsidRPr="009929A9" w:rsidRDefault="0028328B" w:rsidP="004B6A2B">
            <w:pPr>
              <w:jc w:val="both"/>
              <w:rPr>
                <w:sz w:val="20"/>
              </w:rPr>
            </w:pPr>
            <w:r>
              <w:rPr>
                <w:sz w:val="20"/>
              </w:rPr>
              <w:t>DESARROLLO RURAL</w:t>
            </w:r>
          </w:p>
        </w:tc>
        <w:tc>
          <w:tcPr>
            <w:cnfStyle w:val="000010000000" w:firstRow="0" w:lastRow="0" w:firstColumn="0" w:lastColumn="0" w:oddVBand="1" w:evenVBand="0" w:oddHBand="0" w:evenHBand="0" w:firstRowFirstColumn="0" w:firstRowLastColumn="0" w:lastRowFirstColumn="0" w:lastRowLastColumn="0"/>
            <w:tcW w:w="1664" w:type="dxa"/>
          </w:tcPr>
          <w:p w:rsidR="00AD6FB1" w:rsidRPr="009929A9" w:rsidRDefault="0028328B" w:rsidP="004B6A2B">
            <w:pPr>
              <w:jc w:val="both"/>
              <w:rPr>
                <w:sz w:val="20"/>
              </w:rPr>
            </w:pPr>
            <w:r>
              <w:rPr>
                <w:sz w:val="20"/>
              </w:rPr>
              <w:t>SEMILLA PARA TODOS</w:t>
            </w:r>
          </w:p>
        </w:tc>
        <w:tc>
          <w:tcPr>
            <w:tcW w:w="2692" w:type="dxa"/>
          </w:tcPr>
          <w:p w:rsidR="00AD6FB1" w:rsidRPr="009929A9" w:rsidRDefault="0028328B" w:rsidP="00BD5D42">
            <w:pPr>
              <w:jc w:val="both"/>
              <w:cnfStyle w:val="000000100000" w:firstRow="0" w:lastRow="0" w:firstColumn="0" w:lastColumn="0" w:oddVBand="0" w:evenVBand="0" w:oddHBand="1" w:evenHBand="0" w:firstRowFirstColumn="0" w:firstRowLastColumn="0" w:lastRowFirstColumn="0" w:lastRowLastColumn="0"/>
              <w:rPr>
                <w:sz w:val="20"/>
              </w:rPr>
            </w:pPr>
            <w:r>
              <w:rPr>
                <w:sz w:val="20"/>
              </w:rPr>
              <w:t>PRODUCTORES BENEFICIADOS</w:t>
            </w:r>
          </w:p>
        </w:tc>
        <w:tc>
          <w:tcPr>
            <w:cnfStyle w:val="000010000000" w:firstRow="0" w:lastRow="0" w:firstColumn="0" w:lastColumn="0" w:oddVBand="1" w:evenVBand="0" w:oddHBand="0" w:evenHBand="0" w:firstRowFirstColumn="0" w:firstRowLastColumn="0" w:lastRowFirstColumn="0" w:lastRowLastColumn="0"/>
            <w:tcW w:w="1553" w:type="dxa"/>
          </w:tcPr>
          <w:p w:rsidR="00AD6FB1" w:rsidRPr="009929A9" w:rsidRDefault="0080723A" w:rsidP="00BD5D42">
            <w:pPr>
              <w:jc w:val="both"/>
              <w:rPr>
                <w:sz w:val="20"/>
              </w:rPr>
            </w:pPr>
            <w:r w:rsidRPr="009929A9">
              <w:rPr>
                <w:sz w:val="20"/>
              </w:rPr>
              <w:t>D</w:t>
            </w:r>
            <w:r w:rsidR="00BD5D42" w:rsidRPr="009929A9">
              <w:rPr>
                <w:sz w:val="20"/>
              </w:rPr>
              <w:t>ESEMPEÑO</w:t>
            </w:r>
          </w:p>
        </w:tc>
        <w:tc>
          <w:tcPr>
            <w:tcW w:w="1548" w:type="dxa"/>
          </w:tcPr>
          <w:p w:rsidR="00AD6FB1" w:rsidRPr="009929A9" w:rsidRDefault="00006443" w:rsidP="00BD5D42">
            <w:pPr>
              <w:jc w:val="both"/>
              <w:cnfStyle w:val="000000100000" w:firstRow="0" w:lastRow="0" w:firstColumn="0" w:lastColumn="0" w:oddVBand="0" w:evenVBand="0" w:oddHBand="1" w:evenHBand="0" w:firstRowFirstColumn="0" w:firstRowLastColumn="0" w:lastRowFirstColumn="0" w:lastRowLastColumn="0"/>
              <w:rPr>
                <w:sz w:val="20"/>
              </w:rPr>
            </w:pPr>
            <w:r>
              <w:rPr>
                <w:sz w:val="20"/>
              </w:rPr>
              <w:t>ANUAL</w:t>
            </w:r>
          </w:p>
        </w:tc>
      </w:tr>
      <w:tr w:rsidR="00744412" w:rsidRPr="009929A9" w:rsidTr="00B56D47">
        <w:tc>
          <w:tcPr>
            <w:cnfStyle w:val="001000000000" w:firstRow="0" w:lastRow="0" w:firstColumn="1" w:lastColumn="0" w:oddVBand="0" w:evenVBand="0" w:oddHBand="0" w:evenHBand="0" w:firstRowFirstColumn="0" w:firstRowLastColumn="0" w:lastRowFirstColumn="0" w:lastRowLastColumn="0"/>
            <w:tcW w:w="1597" w:type="dxa"/>
          </w:tcPr>
          <w:p w:rsidR="00AD6FB1" w:rsidRPr="009929A9" w:rsidRDefault="0028328B" w:rsidP="00496487">
            <w:pPr>
              <w:jc w:val="both"/>
              <w:rPr>
                <w:sz w:val="20"/>
              </w:rPr>
            </w:pPr>
            <w:r>
              <w:rPr>
                <w:sz w:val="20"/>
              </w:rPr>
              <w:t>DESARROLLO SOCIAL</w:t>
            </w:r>
          </w:p>
        </w:tc>
        <w:tc>
          <w:tcPr>
            <w:cnfStyle w:val="000010000000" w:firstRow="0" w:lastRow="0" w:firstColumn="0" w:lastColumn="0" w:oddVBand="1" w:evenVBand="0" w:oddHBand="0" w:evenHBand="0" w:firstRowFirstColumn="0" w:firstRowLastColumn="0" w:lastRowFirstColumn="0" w:lastRowLastColumn="0"/>
            <w:tcW w:w="1664" w:type="dxa"/>
          </w:tcPr>
          <w:p w:rsidR="00AD6FB1" w:rsidRPr="009929A9" w:rsidRDefault="0028328B" w:rsidP="00FD406E">
            <w:pPr>
              <w:jc w:val="both"/>
              <w:rPr>
                <w:sz w:val="20"/>
              </w:rPr>
            </w:pPr>
            <w:r>
              <w:rPr>
                <w:sz w:val="20"/>
              </w:rPr>
              <w:t>DESPENSAS PARA TODOS</w:t>
            </w:r>
          </w:p>
        </w:tc>
        <w:tc>
          <w:tcPr>
            <w:tcW w:w="2692" w:type="dxa"/>
          </w:tcPr>
          <w:p w:rsidR="00AD6FB1" w:rsidRPr="009929A9" w:rsidRDefault="0028328B" w:rsidP="0028328B">
            <w:pPr>
              <w:jc w:val="both"/>
              <w:cnfStyle w:val="000000000000" w:firstRow="0" w:lastRow="0" w:firstColumn="0" w:lastColumn="0" w:oddVBand="0" w:evenVBand="0" w:oddHBand="0" w:evenHBand="0" w:firstRowFirstColumn="0" w:firstRowLastColumn="0" w:lastRowFirstColumn="0" w:lastRowLastColumn="0"/>
              <w:rPr>
                <w:sz w:val="20"/>
              </w:rPr>
            </w:pPr>
            <w:r>
              <w:rPr>
                <w:sz w:val="20"/>
              </w:rPr>
              <w:t>MEJORA EL LAS CONDICIONES ALIMENTARIAS DE LOS BENEFICIADOS/ ENTREGA DE DESPENSAS</w:t>
            </w:r>
          </w:p>
        </w:tc>
        <w:tc>
          <w:tcPr>
            <w:cnfStyle w:val="000010000000" w:firstRow="0" w:lastRow="0" w:firstColumn="0" w:lastColumn="0" w:oddVBand="1" w:evenVBand="0" w:oddHBand="0" w:evenHBand="0" w:firstRowFirstColumn="0" w:firstRowLastColumn="0" w:lastRowFirstColumn="0" w:lastRowLastColumn="0"/>
            <w:tcW w:w="1553" w:type="dxa"/>
          </w:tcPr>
          <w:p w:rsidR="00AD6FB1" w:rsidRPr="009929A9" w:rsidRDefault="0080723A" w:rsidP="00744412">
            <w:pPr>
              <w:jc w:val="both"/>
              <w:rPr>
                <w:sz w:val="20"/>
              </w:rPr>
            </w:pPr>
            <w:r w:rsidRPr="009929A9">
              <w:rPr>
                <w:sz w:val="20"/>
              </w:rPr>
              <w:t>D</w:t>
            </w:r>
            <w:r w:rsidR="00744412">
              <w:rPr>
                <w:sz w:val="20"/>
              </w:rPr>
              <w:t>ESEMPEÑO</w:t>
            </w:r>
          </w:p>
        </w:tc>
        <w:tc>
          <w:tcPr>
            <w:tcW w:w="1548" w:type="dxa"/>
          </w:tcPr>
          <w:p w:rsidR="00AD6FB1" w:rsidRPr="009929A9" w:rsidRDefault="00006443" w:rsidP="00744412">
            <w:pPr>
              <w:jc w:val="both"/>
              <w:cnfStyle w:val="000000000000" w:firstRow="0" w:lastRow="0" w:firstColumn="0" w:lastColumn="0" w:oddVBand="0" w:evenVBand="0" w:oddHBand="0" w:evenHBand="0" w:firstRowFirstColumn="0" w:firstRowLastColumn="0" w:lastRowFirstColumn="0" w:lastRowLastColumn="0"/>
              <w:rPr>
                <w:sz w:val="20"/>
              </w:rPr>
            </w:pPr>
            <w:r>
              <w:rPr>
                <w:sz w:val="20"/>
              </w:rPr>
              <w:t>ANUAL</w:t>
            </w:r>
          </w:p>
        </w:tc>
      </w:tr>
      <w:tr w:rsidR="00B56D47" w:rsidRPr="009929A9" w:rsidTr="00B56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rsidR="00AD6FB1" w:rsidRPr="009929A9" w:rsidRDefault="0028328B" w:rsidP="006F6E58">
            <w:pPr>
              <w:jc w:val="both"/>
              <w:rPr>
                <w:sz w:val="20"/>
              </w:rPr>
            </w:pPr>
            <w:r>
              <w:rPr>
                <w:sz w:val="20"/>
              </w:rPr>
              <w:t>EDUCACIÓN</w:t>
            </w:r>
          </w:p>
        </w:tc>
        <w:tc>
          <w:tcPr>
            <w:cnfStyle w:val="000010000000" w:firstRow="0" w:lastRow="0" w:firstColumn="0" w:lastColumn="0" w:oddVBand="1" w:evenVBand="0" w:oddHBand="0" w:evenHBand="0" w:firstRowFirstColumn="0" w:firstRowLastColumn="0" w:lastRowFirstColumn="0" w:lastRowLastColumn="0"/>
            <w:tcW w:w="1664" w:type="dxa"/>
          </w:tcPr>
          <w:p w:rsidR="00AD6FB1" w:rsidRPr="009929A9" w:rsidRDefault="00006443" w:rsidP="006F6E58">
            <w:pPr>
              <w:jc w:val="both"/>
              <w:rPr>
                <w:sz w:val="20"/>
              </w:rPr>
            </w:pPr>
            <w:r>
              <w:rPr>
                <w:sz w:val="20"/>
              </w:rPr>
              <w:t>TU COMPU SI ESTUDIAS</w:t>
            </w:r>
          </w:p>
        </w:tc>
        <w:tc>
          <w:tcPr>
            <w:tcW w:w="2692" w:type="dxa"/>
          </w:tcPr>
          <w:p w:rsidR="00AD6FB1" w:rsidRPr="009929A9" w:rsidRDefault="00006443" w:rsidP="006F6E58">
            <w:pPr>
              <w:jc w:val="both"/>
              <w:cnfStyle w:val="000000100000" w:firstRow="0" w:lastRow="0" w:firstColumn="0" w:lastColumn="0" w:oddVBand="0" w:evenVBand="0" w:oddHBand="1" w:evenHBand="0" w:firstRowFirstColumn="0" w:firstRowLastColumn="0" w:lastRowFirstColumn="0" w:lastRowLastColumn="0"/>
              <w:rPr>
                <w:sz w:val="20"/>
              </w:rPr>
            </w:pPr>
            <w:r>
              <w:rPr>
                <w:sz w:val="20"/>
              </w:rPr>
              <w:t>MEJORA DE LAS CONDICIONES EDUCATIVAS/ EFICIENCIA EN LA ENTREGA DE COMPUTADORAS</w:t>
            </w:r>
          </w:p>
        </w:tc>
        <w:tc>
          <w:tcPr>
            <w:cnfStyle w:val="000010000000" w:firstRow="0" w:lastRow="0" w:firstColumn="0" w:lastColumn="0" w:oddVBand="1" w:evenVBand="0" w:oddHBand="0" w:evenHBand="0" w:firstRowFirstColumn="0" w:firstRowLastColumn="0" w:lastRowFirstColumn="0" w:lastRowLastColumn="0"/>
            <w:tcW w:w="1553" w:type="dxa"/>
          </w:tcPr>
          <w:p w:rsidR="00AD6FB1" w:rsidRPr="009929A9" w:rsidRDefault="0080723A" w:rsidP="00744412">
            <w:pPr>
              <w:jc w:val="both"/>
              <w:rPr>
                <w:sz w:val="20"/>
              </w:rPr>
            </w:pPr>
            <w:r w:rsidRPr="009929A9">
              <w:rPr>
                <w:sz w:val="20"/>
              </w:rPr>
              <w:t>D</w:t>
            </w:r>
            <w:r w:rsidR="00744412">
              <w:rPr>
                <w:sz w:val="20"/>
              </w:rPr>
              <w:t>ESEMPEÑO</w:t>
            </w:r>
          </w:p>
        </w:tc>
        <w:tc>
          <w:tcPr>
            <w:tcW w:w="1548" w:type="dxa"/>
          </w:tcPr>
          <w:p w:rsidR="00AD6FB1" w:rsidRPr="009929A9" w:rsidRDefault="00006443" w:rsidP="00744412">
            <w:pPr>
              <w:jc w:val="both"/>
              <w:cnfStyle w:val="000000100000" w:firstRow="0" w:lastRow="0" w:firstColumn="0" w:lastColumn="0" w:oddVBand="0" w:evenVBand="0" w:oddHBand="1" w:evenHBand="0" w:firstRowFirstColumn="0" w:firstRowLastColumn="0" w:lastRowFirstColumn="0" w:lastRowLastColumn="0"/>
              <w:rPr>
                <w:sz w:val="20"/>
              </w:rPr>
            </w:pPr>
            <w:r>
              <w:rPr>
                <w:sz w:val="20"/>
              </w:rPr>
              <w:t>ANUAL</w:t>
            </w:r>
          </w:p>
        </w:tc>
      </w:tr>
      <w:tr w:rsidR="00744412" w:rsidRPr="009929A9" w:rsidTr="00B56D47">
        <w:tc>
          <w:tcPr>
            <w:cnfStyle w:val="001000000000" w:firstRow="0" w:lastRow="0" w:firstColumn="1" w:lastColumn="0" w:oddVBand="0" w:evenVBand="0" w:oddHBand="0" w:evenHBand="0" w:firstRowFirstColumn="0" w:firstRowLastColumn="0" w:lastRowFirstColumn="0" w:lastRowLastColumn="0"/>
            <w:tcW w:w="1597" w:type="dxa"/>
          </w:tcPr>
          <w:p w:rsidR="00AD6FB1" w:rsidRPr="009929A9" w:rsidRDefault="006F6E58" w:rsidP="006F6E58">
            <w:pPr>
              <w:jc w:val="both"/>
              <w:rPr>
                <w:sz w:val="20"/>
              </w:rPr>
            </w:pPr>
            <w:r w:rsidRPr="009929A9">
              <w:rPr>
                <w:sz w:val="20"/>
              </w:rPr>
              <w:t>OBRAS PUBLICAS</w:t>
            </w:r>
          </w:p>
        </w:tc>
        <w:tc>
          <w:tcPr>
            <w:cnfStyle w:val="000010000000" w:firstRow="0" w:lastRow="0" w:firstColumn="0" w:lastColumn="0" w:oddVBand="1" w:evenVBand="0" w:oddHBand="0" w:evenHBand="0" w:firstRowFirstColumn="0" w:firstRowLastColumn="0" w:lastRowFirstColumn="0" w:lastRowLastColumn="0"/>
            <w:tcW w:w="1664" w:type="dxa"/>
          </w:tcPr>
          <w:p w:rsidR="00AD6FB1" w:rsidRPr="009929A9" w:rsidRDefault="00006443" w:rsidP="006F6E58">
            <w:pPr>
              <w:jc w:val="both"/>
              <w:rPr>
                <w:sz w:val="20"/>
              </w:rPr>
            </w:pPr>
            <w:r>
              <w:rPr>
                <w:sz w:val="20"/>
              </w:rPr>
              <w:t>INVERSIÓN PÚBLICA</w:t>
            </w:r>
          </w:p>
        </w:tc>
        <w:tc>
          <w:tcPr>
            <w:tcW w:w="2692" w:type="dxa"/>
          </w:tcPr>
          <w:p w:rsidR="00AD6FB1" w:rsidRPr="009929A9" w:rsidRDefault="0010140D" w:rsidP="0010140D">
            <w:pPr>
              <w:jc w:val="both"/>
              <w:cnfStyle w:val="000000000000" w:firstRow="0" w:lastRow="0" w:firstColumn="0" w:lastColumn="0" w:oddVBand="0" w:evenVBand="0" w:oddHBand="0" w:evenHBand="0" w:firstRowFirstColumn="0" w:firstRowLastColumn="0" w:lastRowFirstColumn="0" w:lastRowLastColumn="0"/>
              <w:rPr>
                <w:sz w:val="20"/>
              </w:rPr>
            </w:pPr>
            <w:r w:rsidRPr="009929A9">
              <w:rPr>
                <w:sz w:val="20"/>
              </w:rPr>
              <w:t>ADMINISTRACIÓN EFICIENTE DE RECURSOS/GESTIÓN EFICIENTE/ RECURSOS FEDERALES, ESTATALES Y  MUNICIPALES RECIBIDOS</w:t>
            </w:r>
          </w:p>
        </w:tc>
        <w:tc>
          <w:tcPr>
            <w:cnfStyle w:val="000010000000" w:firstRow="0" w:lastRow="0" w:firstColumn="0" w:lastColumn="0" w:oddVBand="1" w:evenVBand="0" w:oddHBand="0" w:evenHBand="0" w:firstRowFirstColumn="0" w:firstRowLastColumn="0" w:lastRowFirstColumn="0" w:lastRowLastColumn="0"/>
            <w:tcW w:w="1553" w:type="dxa"/>
          </w:tcPr>
          <w:p w:rsidR="00AD6FB1" w:rsidRPr="009929A9" w:rsidRDefault="0080723A" w:rsidP="0010140D">
            <w:pPr>
              <w:jc w:val="both"/>
              <w:rPr>
                <w:sz w:val="20"/>
              </w:rPr>
            </w:pPr>
            <w:r w:rsidRPr="009929A9">
              <w:rPr>
                <w:sz w:val="20"/>
              </w:rPr>
              <w:t>D</w:t>
            </w:r>
            <w:r w:rsidR="0010140D" w:rsidRPr="009929A9">
              <w:rPr>
                <w:sz w:val="20"/>
              </w:rPr>
              <w:t>ESEMPEÑO</w:t>
            </w:r>
          </w:p>
        </w:tc>
        <w:tc>
          <w:tcPr>
            <w:tcW w:w="1548" w:type="dxa"/>
          </w:tcPr>
          <w:p w:rsidR="00AD6FB1" w:rsidRPr="009929A9" w:rsidRDefault="00006443" w:rsidP="0010140D">
            <w:pPr>
              <w:jc w:val="both"/>
              <w:cnfStyle w:val="000000000000" w:firstRow="0" w:lastRow="0" w:firstColumn="0" w:lastColumn="0" w:oddVBand="0" w:evenVBand="0" w:oddHBand="0" w:evenHBand="0" w:firstRowFirstColumn="0" w:firstRowLastColumn="0" w:lastRowFirstColumn="0" w:lastRowLastColumn="0"/>
              <w:rPr>
                <w:sz w:val="20"/>
              </w:rPr>
            </w:pPr>
            <w:r>
              <w:rPr>
                <w:sz w:val="20"/>
              </w:rPr>
              <w:t>ANUAL</w:t>
            </w:r>
          </w:p>
        </w:tc>
      </w:tr>
    </w:tbl>
    <w:p w:rsidR="00496487" w:rsidRDefault="00496487" w:rsidP="00496487">
      <w:pPr>
        <w:jc w:val="both"/>
      </w:pPr>
    </w:p>
    <w:p w:rsidR="00496487" w:rsidRDefault="00496487" w:rsidP="00496487">
      <w:pPr>
        <w:jc w:val="both"/>
      </w:pPr>
    </w:p>
    <w:p w:rsidR="00496487" w:rsidRDefault="00496487" w:rsidP="00496487">
      <w:pPr>
        <w:jc w:val="both"/>
      </w:pPr>
    </w:p>
    <w:sectPr w:rsidR="00496487">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BAC" w:rsidRDefault="00871BAC" w:rsidP="00B56D47">
      <w:pPr>
        <w:spacing w:after="0" w:line="240" w:lineRule="auto"/>
      </w:pPr>
      <w:r>
        <w:separator/>
      </w:r>
    </w:p>
  </w:endnote>
  <w:endnote w:type="continuationSeparator" w:id="0">
    <w:p w:rsidR="00871BAC" w:rsidRDefault="00871BAC" w:rsidP="00B56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BAC" w:rsidRDefault="00871BAC" w:rsidP="00B56D47">
      <w:pPr>
        <w:spacing w:after="0" w:line="240" w:lineRule="auto"/>
      </w:pPr>
      <w:r>
        <w:separator/>
      </w:r>
    </w:p>
  </w:footnote>
  <w:footnote w:type="continuationSeparator" w:id="0">
    <w:p w:rsidR="00871BAC" w:rsidRDefault="00871BAC" w:rsidP="00B56D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003" w:rsidRDefault="008E0003" w:rsidP="008E0003">
    <w:r>
      <w:rPr>
        <w:noProof/>
        <w:lang w:eastAsia="es-MX"/>
      </w:rPr>
      <w:drawing>
        <wp:anchor distT="0" distB="0" distL="114300" distR="114300" simplePos="0" relativeHeight="251659264" behindDoc="0" locked="0" layoutInCell="1" allowOverlap="1" wp14:anchorId="0EC16565" wp14:editId="2C5B9003">
          <wp:simplePos x="0" y="0"/>
          <wp:positionH relativeFrom="column">
            <wp:posOffset>-1132840</wp:posOffset>
          </wp:positionH>
          <wp:positionV relativeFrom="paragraph">
            <wp:posOffset>-23495</wp:posOffset>
          </wp:positionV>
          <wp:extent cx="1637030" cy="829310"/>
          <wp:effectExtent l="0" t="0" r="0" b="0"/>
          <wp:wrapNone/>
          <wp:docPr id="2" name="Imagen 2" descr="Resultado de imagen para municipio de ramos ariz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municipio de ramos ariz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7030" cy="8293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58240" behindDoc="1" locked="0" layoutInCell="1" allowOverlap="1" wp14:anchorId="5B1DE17A" wp14:editId="245FEADA">
          <wp:simplePos x="0" y="0"/>
          <wp:positionH relativeFrom="column">
            <wp:posOffset>5246164</wp:posOffset>
          </wp:positionH>
          <wp:positionV relativeFrom="paragraph">
            <wp:posOffset>145799</wp:posOffset>
          </wp:positionV>
          <wp:extent cx="1286510" cy="680085"/>
          <wp:effectExtent l="0" t="0" r="8890" b="5715"/>
          <wp:wrapNone/>
          <wp:docPr id="1" name="Imagen 1" descr="Resultado de imagen para municipio de ramos ariz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municipio de ramos ariz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6510" cy="680085"/>
                  </a:xfrm>
                  <a:prstGeom prst="rect">
                    <a:avLst/>
                  </a:prstGeom>
                  <a:noFill/>
                  <a:ln>
                    <a:noFill/>
                  </a:ln>
                </pic:spPr>
              </pic:pic>
            </a:graphicData>
          </a:graphic>
          <wp14:sizeRelH relativeFrom="page">
            <wp14:pctWidth>0</wp14:pctWidth>
          </wp14:sizeRelH>
          <wp14:sizeRelV relativeFrom="page">
            <wp14:pctHeight>0</wp14:pctHeight>
          </wp14:sizeRelV>
        </wp:anchor>
      </w:drawing>
    </w:r>
    <w:r w:rsidR="00B56D47">
      <w:tab/>
    </w:r>
  </w:p>
  <w:p w:rsidR="008E0003" w:rsidRPr="008E0003" w:rsidRDefault="008E0003" w:rsidP="008E0003">
    <w:pPr>
      <w:jc w:val="center"/>
      <w:rPr>
        <w:b/>
        <w:sz w:val="24"/>
        <w:szCs w:val="24"/>
      </w:rPr>
    </w:pPr>
    <w:r w:rsidRPr="008E0003">
      <w:rPr>
        <w:b/>
        <w:sz w:val="24"/>
        <w:szCs w:val="24"/>
      </w:rPr>
      <w:t>PROGRAMA ANUAL DE EVALUACIÓN DE LOS PROGRAMAS DEL MUNICIPIO DE RAMOS ARIZPE, COAHUILA DE ZARAGOZA</w:t>
    </w:r>
  </w:p>
  <w:p w:rsidR="00B56D47" w:rsidRDefault="008E0003" w:rsidP="008E0003">
    <w:pPr>
      <w:pStyle w:val="Encabezado"/>
      <w:tabs>
        <w:tab w:val="left" w:pos="201"/>
        <w:tab w:val="left" w:pos="3366"/>
      </w:tabs>
    </w:pPr>
    <w:r>
      <w:tab/>
    </w:r>
    <w:r w:rsidR="00B56D47">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7648"/>
    <w:multiLevelType w:val="hybridMultilevel"/>
    <w:tmpl w:val="AB60F4D2"/>
    <w:lvl w:ilvl="0" w:tplc="894CC1A0">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56961E3"/>
    <w:multiLevelType w:val="hybridMultilevel"/>
    <w:tmpl w:val="1DA840C0"/>
    <w:lvl w:ilvl="0" w:tplc="5942B630">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79565F7"/>
    <w:multiLevelType w:val="hybridMultilevel"/>
    <w:tmpl w:val="C69E28EA"/>
    <w:lvl w:ilvl="0" w:tplc="5942B630">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56B23FEA"/>
    <w:multiLevelType w:val="hybridMultilevel"/>
    <w:tmpl w:val="4C105C5A"/>
    <w:lvl w:ilvl="0" w:tplc="FDE4B892">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1B9"/>
    <w:rsid w:val="00006443"/>
    <w:rsid w:val="00011162"/>
    <w:rsid w:val="00056525"/>
    <w:rsid w:val="00076BF6"/>
    <w:rsid w:val="000873FA"/>
    <w:rsid w:val="0010140D"/>
    <w:rsid w:val="0013417E"/>
    <w:rsid w:val="00143D10"/>
    <w:rsid w:val="0018617C"/>
    <w:rsid w:val="001E3446"/>
    <w:rsid w:val="00221541"/>
    <w:rsid w:val="00242BA0"/>
    <w:rsid w:val="0028328B"/>
    <w:rsid w:val="00314872"/>
    <w:rsid w:val="00477E6E"/>
    <w:rsid w:val="00496487"/>
    <w:rsid w:val="004B6A2B"/>
    <w:rsid w:val="004F30EB"/>
    <w:rsid w:val="00506059"/>
    <w:rsid w:val="005258A1"/>
    <w:rsid w:val="0063064C"/>
    <w:rsid w:val="00683622"/>
    <w:rsid w:val="006C2A18"/>
    <w:rsid w:val="006F6E58"/>
    <w:rsid w:val="00715464"/>
    <w:rsid w:val="00744412"/>
    <w:rsid w:val="0076715F"/>
    <w:rsid w:val="007847CF"/>
    <w:rsid w:val="00786760"/>
    <w:rsid w:val="0080723A"/>
    <w:rsid w:val="00871BAC"/>
    <w:rsid w:val="008955FD"/>
    <w:rsid w:val="008B2CA6"/>
    <w:rsid w:val="008E0003"/>
    <w:rsid w:val="008F564C"/>
    <w:rsid w:val="00946602"/>
    <w:rsid w:val="009521B9"/>
    <w:rsid w:val="0095748C"/>
    <w:rsid w:val="009929A9"/>
    <w:rsid w:val="009954C4"/>
    <w:rsid w:val="009A3E38"/>
    <w:rsid w:val="00A4670B"/>
    <w:rsid w:val="00AC11AD"/>
    <w:rsid w:val="00AD6FB1"/>
    <w:rsid w:val="00B56D47"/>
    <w:rsid w:val="00B87C9E"/>
    <w:rsid w:val="00BD3432"/>
    <w:rsid w:val="00BD5D42"/>
    <w:rsid w:val="00C25B12"/>
    <w:rsid w:val="00C47C6B"/>
    <w:rsid w:val="00C84DE8"/>
    <w:rsid w:val="00C97834"/>
    <w:rsid w:val="00CF43DC"/>
    <w:rsid w:val="00CF790C"/>
    <w:rsid w:val="00D07402"/>
    <w:rsid w:val="00DE7E0B"/>
    <w:rsid w:val="00ED082C"/>
    <w:rsid w:val="00ED0D36"/>
    <w:rsid w:val="00EF0556"/>
    <w:rsid w:val="00FD406E"/>
    <w:rsid w:val="00FE25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F5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1116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1162"/>
    <w:rPr>
      <w:rFonts w:ascii="Segoe UI" w:hAnsi="Segoe UI" w:cs="Segoe UI"/>
      <w:sz w:val="18"/>
      <w:szCs w:val="18"/>
    </w:rPr>
  </w:style>
  <w:style w:type="paragraph" w:styleId="Sinespaciado">
    <w:name w:val="No Spacing"/>
    <w:uiPriority w:val="1"/>
    <w:qFormat/>
    <w:rsid w:val="0028328B"/>
    <w:pPr>
      <w:spacing w:after="0" w:line="240" w:lineRule="auto"/>
    </w:pPr>
  </w:style>
  <w:style w:type="table" w:styleId="Sombreadoclaro">
    <w:name w:val="Light Shading"/>
    <w:basedOn w:val="Tablanormal"/>
    <w:uiPriority w:val="60"/>
    <w:rsid w:val="00B56D4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B56D4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B56D47"/>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4">
    <w:name w:val="Light Shading Accent 4"/>
    <w:basedOn w:val="Tablanormal"/>
    <w:uiPriority w:val="60"/>
    <w:rsid w:val="00B56D47"/>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3">
    <w:name w:val="Light Shading Accent 3"/>
    <w:basedOn w:val="Tablanormal"/>
    <w:uiPriority w:val="60"/>
    <w:rsid w:val="00B56D47"/>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staclara-nfasis2">
    <w:name w:val="Light List Accent 2"/>
    <w:basedOn w:val="Tablanormal"/>
    <w:uiPriority w:val="61"/>
    <w:rsid w:val="00B56D4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Encabezado">
    <w:name w:val="header"/>
    <w:basedOn w:val="Normal"/>
    <w:link w:val="EncabezadoCar"/>
    <w:uiPriority w:val="99"/>
    <w:unhideWhenUsed/>
    <w:rsid w:val="00B56D4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6D47"/>
  </w:style>
  <w:style w:type="paragraph" w:styleId="Piedepgina">
    <w:name w:val="footer"/>
    <w:basedOn w:val="Normal"/>
    <w:link w:val="PiedepginaCar"/>
    <w:uiPriority w:val="99"/>
    <w:unhideWhenUsed/>
    <w:rsid w:val="00B56D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6D47"/>
  </w:style>
  <w:style w:type="paragraph" w:styleId="Prrafodelista">
    <w:name w:val="List Paragraph"/>
    <w:basedOn w:val="Normal"/>
    <w:uiPriority w:val="34"/>
    <w:qFormat/>
    <w:rsid w:val="008E00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F5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1116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1162"/>
    <w:rPr>
      <w:rFonts w:ascii="Segoe UI" w:hAnsi="Segoe UI" w:cs="Segoe UI"/>
      <w:sz w:val="18"/>
      <w:szCs w:val="18"/>
    </w:rPr>
  </w:style>
  <w:style w:type="paragraph" w:styleId="Sinespaciado">
    <w:name w:val="No Spacing"/>
    <w:uiPriority w:val="1"/>
    <w:qFormat/>
    <w:rsid w:val="0028328B"/>
    <w:pPr>
      <w:spacing w:after="0" w:line="240" w:lineRule="auto"/>
    </w:pPr>
  </w:style>
  <w:style w:type="table" w:styleId="Sombreadoclaro">
    <w:name w:val="Light Shading"/>
    <w:basedOn w:val="Tablanormal"/>
    <w:uiPriority w:val="60"/>
    <w:rsid w:val="00B56D4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B56D4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B56D47"/>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4">
    <w:name w:val="Light Shading Accent 4"/>
    <w:basedOn w:val="Tablanormal"/>
    <w:uiPriority w:val="60"/>
    <w:rsid w:val="00B56D47"/>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3">
    <w:name w:val="Light Shading Accent 3"/>
    <w:basedOn w:val="Tablanormal"/>
    <w:uiPriority w:val="60"/>
    <w:rsid w:val="00B56D47"/>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staclara-nfasis2">
    <w:name w:val="Light List Accent 2"/>
    <w:basedOn w:val="Tablanormal"/>
    <w:uiPriority w:val="61"/>
    <w:rsid w:val="00B56D4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Encabezado">
    <w:name w:val="header"/>
    <w:basedOn w:val="Normal"/>
    <w:link w:val="EncabezadoCar"/>
    <w:uiPriority w:val="99"/>
    <w:unhideWhenUsed/>
    <w:rsid w:val="00B56D4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6D47"/>
  </w:style>
  <w:style w:type="paragraph" w:styleId="Piedepgina">
    <w:name w:val="footer"/>
    <w:basedOn w:val="Normal"/>
    <w:link w:val="PiedepginaCar"/>
    <w:uiPriority w:val="99"/>
    <w:unhideWhenUsed/>
    <w:rsid w:val="00B56D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6D47"/>
  </w:style>
  <w:style w:type="paragraph" w:styleId="Prrafodelista">
    <w:name w:val="List Paragraph"/>
    <w:basedOn w:val="Normal"/>
    <w:uiPriority w:val="34"/>
    <w:qFormat/>
    <w:rsid w:val="008E00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Esencial">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encial">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encial">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blipFill rotWithShape="1">
          <a:blip xmlns:r="http://schemas.openxmlformats.org/officeDocument/2006/relationships" r:embed="rId1">
            <a:duotone>
              <a:schemeClr val="phClr">
                <a:tint val="96000"/>
              </a:schemeClr>
              <a:schemeClr val="phClr">
                <a:shade val="94000"/>
              </a:schemeClr>
            </a:duotone>
          </a:blip>
          <a:tile tx="0" ty="0" sx="100000" sy="100000" flip="none" algn="tl"/>
        </a:blipFill>
        <a:gradFill rotWithShape="1">
          <a:gsLst>
            <a:gs pos="0">
              <a:schemeClr val="phClr">
                <a:tint val="84000"/>
                <a:satMod val="110000"/>
              </a:schemeClr>
            </a:gs>
            <a:gs pos="44000">
              <a:schemeClr val="phClr">
                <a:tint val="93000"/>
                <a:satMod val="115000"/>
              </a:schemeClr>
            </a:gs>
            <a:gs pos="100000">
              <a:schemeClr val="phClr">
                <a:tint val="100000"/>
                <a:shade val="59000"/>
                <a:satMod val="120000"/>
              </a:schemeClr>
            </a:gs>
          </a:gsLst>
          <a:path path="circle">
            <a:fillToRect l="40000" t="60000" r="60000" b="4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D8821-6D2E-41D6-B354-09C18F720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2219</Words>
  <Characters>12209</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raul higinio muro medina</dc:creator>
  <cp:lastModifiedBy>JAIR</cp:lastModifiedBy>
  <cp:revision>2</cp:revision>
  <cp:lastPrinted>2017-04-27T20:16:00Z</cp:lastPrinted>
  <dcterms:created xsi:type="dcterms:W3CDTF">2017-10-27T20:09:00Z</dcterms:created>
  <dcterms:modified xsi:type="dcterms:W3CDTF">2017-10-27T20:09:00Z</dcterms:modified>
</cp:coreProperties>
</file>