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98" w:rsidRDefault="00793C98" w:rsidP="00793C98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793C98" w:rsidRPr="004F4558" w:rsidRDefault="00793C98" w:rsidP="00793C98">
      <w:pPr>
        <w:pStyle w:val="Texto"/>
        <w:spacing w:after="80" w:line="203" w:lineRule="exact"/>
        <w:jc w:val="center"/>
        <w:rPr>
          <w:sz w:val="22"/>
          <w:szCs w:val="22"/>
        </w:rPr>
      </w:pPr>
      <w:r w:rsidRPr="004F4558">
        <w:rPr>
          <w:b/>
          <w:sz w:val="22"/>
          <w:szCs w:val="22"/>
        </w:rPr>
        <w:t>a) NOTAS DE DESGLOSE</w:t>
      </w:r>
    </w:p>
    <w:p w:rsidR="00793C98" w:rsidRDefault="00793C98" w:rsidP="00793C98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793C98" w:rsidRPr="00645858" w:rsidRDefault="00793C98" w:rsidP="00793C98">
      <w:pPr>
        <w:pStyle w:val="ROMANOS"/>
        <w:spacing w:after="80" w:line="203" w:lineRule="exact"/>
        <w:ind w:left="288" w:firstLine="0"/>
        <w:rPr>
          <w:b/>
          <w:color w:val="000000" w:themeColor="text1"/>
          <w:sz w:val="22"/>
          <w:szCs w:val="22"/>
          <w:lang w:val="es-MX"/>
        </w:rPr>
      </w:pPr>
      <w:r w:rsidRPr="00645858">
        <w:rPr>
          <w:b/>
          <w:color w:val="000000" w:themeColor="text1"/>
          <w:sz w:val="22"/>
          <w:szCs w:val="22"/>
          <w:lang w:val="es-MX"/>
        </w:rPr>
        <w:t>Con el propósito de dar cumplimiento a los artículos 46 y 49 de la Ley General de Contabilidad Gubernamental, se presentan las notas a los estados financieros de la Presidencia Municipal de Escobedo, de los rubros aplicables.</w:t>
      </w:r>
    </w:p>
    <w:p w:rsidR="00793C98" w:rsidRPr="004F4558" w:rsidRDefault="00793C98" w:rsidP="00793C98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793C98" w:rsidRPr="004F4558" w:rsidRDefault="00793C98" w:rsidP="00793C98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I)</w:t>
      </w:r>
      <w:r w:rsidRPr="004F4558">
        <w:rPr>
          <w:b/>
          <w:smallCaps/>
          <w:sz w:val="22"/>
          <w:szCs w:val="22"/>
        </w:rPr>
        <w:tab/>
        <w:t>Notas al Estado de Situación Financiera</w:t>
      </w:r>
    </w:p>
    <w:p w:rsidR="00793C98" w:rsidRPr="004F4558" w:rsidRDefault="00793C98" w:rsidP="00793C98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Activo</w:t>
      </w:r>
    </w:p>
    <w:p w:rsidR="00793C98" w:rsidRPr="004F4558" w:rsidRDefault="00793C98" w:rsidP="00793C98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</w:rPr>
      </w:pPr>
      <w:r w:rsidRPr="004F4558">
        <w:rPr>
          <w:b/>
          <w:sz w:val="22"/>
          <w:szCs w:val="22"/>
          <w:lang w:val="es-MX"/>
        </w:rPr>
        <w:t>ESF 01.-</w:t>
      </w:r>
      <w:r w:rsidRPr="004F4558">
        <w:rPr>
          <w:sz w:val="22"/>
          <w:szCs w:val="22"/>
          <w:lang w:val="es-MX"/>
        </w:rPr>
        <w:t xml:space="preserve"> </w:t>
      </w:r>
      <w:r w:rsidRPr="00D76762">
        <w:rPr>
          <w:sz w:val="22"/>
        </w:rPr>
        <w:t>El saldo de esta cuenta, se refiere a las cantidades disponibles en efectivo e instituciones de crédito, contratadas con los siguientes Bancos:</w:t>
      </w: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</w:rPr>
      </w:pPr>
    </w:p>
    <w:tbl>
      <w:tblPr>
        <w:tblW w:w="933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2"/>
        <w:gridCol w:w="2050"/>
        <w:gridCol w:w="3470"/>
        <w:gridCol w:w="1458"/>
        <w:gridCol w:w="1820"/>
      </w:tblGrid>
      <w:tr w:rsidR="00793C98" w:rsidRPr="00365C72" w:rsidTr="00DF3A08">
        <w:trPr>
          <w:trHeight w:val="11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BANCO  /  CUENTA</w:t>
            </w:r>
          </w:p>
        </w:tc>
        <w:tc>
          <w:tcPr>
            <w:tcW w:w="3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DESCRIPCION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IMPORTE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DISPONIBILIDAD</w:t>
            </w:r>
          </w:p>
        </w:tc>
      </w:tr>
      <w:tr w:rsidR="00793C98" w:rsidRPr="00365C72" w:rsidTr="00DF3A08">
        <w:trPr>
          <w:trHeight w:val="11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1</w:t>
            </w: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INVERLAT 18804660757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RECURSOS PROPIOS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367.57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793C98" w:rsidRPr="00365C72" w:rsidTr="00DF3A08">
        <w:trPr>
          <w:trHeight w:val="17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2</w:t>
            </w: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INVERLAT 18804705246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HIDROCARBUROS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2’326’431.55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793C98" w:rsidRPr="00365C72" w:rsidTr="00DF3A08">
        <w:trPr>
          <w:trHeight w:val="11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3</w:t>
            </w: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INVERLAT 18804981650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PARTICIPACIONES ENTIDADES FEDERATIVAS O RAMO 28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22,795.79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793C98" w:rsidRPr="00365C72" w:rsidTr="00DF3A08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4</w:t>
            </w: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INVERLAT 18804981561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FONDO DE FORTALECIMIENTO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34.07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793C98" w:rsidRPr="00365C72" w:rsidTr="00DF3A08">
        <w:trPr>
          <w:trHeight w:val="11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5</w:t>
            </w: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Depósitos de Fondos de Terceros en Garantía y/o Administración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76,269.00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793C98" w:rsidRPr="00365C72" w:rsidTr="00DF3A08">
        <w:trPr>
          <w:trHeight w:val="69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hideMark/>
          </w:tcPr>
          <w:p w:rsidR="00793C98" w:rsidRPr="00365C72" w:rsidRDefault="00793C9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 EFECTIVO Y EQUIVALENTES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$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2’425,897.98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Derechos a recibir Efectivo y Equivalentes y Bienes o Servicios a Recibir</w:t>
      </w: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02.- </w:t>
      </w:r>
      <w:r w:rsidRPr="00645858">
        <w:rPr>
          <w:sz w:val="22"/>
          <w:szCs w:val="22"/>
          <w:lang w:val="es-MX"/>
        </w:rPr>
        <w:t>Los saldos de esta cuenta, representan los derechos de cobro originados en el desarrollo de las actividades del Municipio, de los cuales se espera recibir una contraprestación representada en recursos, y se integran de la siguiente manera: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759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62"/>
        <w:gridCol w:w="1534"/>
      </w:tblGrid>
      <w:tr w:rsidR="00793C98" w:rsidRPr="00365C72" w:rsidTr="00DF3A08">
        <w:trPr>
          <w:trHeight w:val="204"/>
          <w:jc w:val="center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793C98" w:rsidRPr="00365C72" w:rsidRDefault="00793C98" w:rsidP="00DF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93C98" w:rsidRPr="00365C72" w:rsidRDefault="00793C98" w:rsidP="00DF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>IMPORTE</w:t>
            </w:r>
          </w:p>
        </w:tc>
      </w:tr>
      <w:tr w:rsidR="00793C98" w:rsidRPr="00365C72" w:rsidTr="00DF3A08">
        <w:trPr>
          <w:trHeight w:val="204"/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DEUDORES DIVERSOS POR COBRAR A CORTO PLAZO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       70</w:t>
            </w: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.00 </w:t>
            </w:r>
          </w:p>
        </w:tc>
      </w:tr>
      <w:tr w:rsidR="00793C98" w:rsidRPr="00365C72" w:rsidTr="00DF3A08">
        <w:trPr>
          <w:trHeight w:val="239"/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C72">
              <w:rPr>
                <w:rFonts w:ascii="Calibri" w:eastAsia="Times New Roman" w:hAnsi="Calibri" w:cs="Calibri"/>
                <w:color w:val="000000"/>
              </w:rPr>
              <w:t xml:space="preserve"> TOTAL DERECHOS A RECIBIR EFECTIVO Y EQUIVALENTES 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70</w:t>
            </w:r>
            <w:r w:rsidRPr="00365C72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</w:tbl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03.- </w:t>
      </w:r>
      <w:r w:rsidRPr="00645858">
        <w:rPr>
          <w:sz w:val="22"/>
          <w:szCs w:val="22"/>
          <w:lang w:val="es-MX"/>
        </w:rPr>
        <w:t>“Esta nota no es aplicable al ente público debido a que no tuvo derechos a recibir bienes o servicios”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Disponibles para su Transformación o Consumo (inventarios)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04.- </w:t>
      </w:r>
      <w:r w:rsidRPr="00645858">
        <w:rPr>
          <w:sz w:val="22"/>
          <w:szCs w:val="22"/>
          <w:lang w:val="es-MX"/>
        </w:rPr>
        <w:t>“Esta nota no es aplicable al ente público debido a que no tuvo bienes disponibles para su transformación”.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05.- </w:t>
      </w:r>
      <w:r w:rsidRPr="00645858">
        <w:rPr>
          <w:sz w:val="22"/>
          <w:szCs w:val="22"/>
          <w:lang w:val="es-MX"/>
        </w:rPr>
        <w:t>“Esta nota no es aplicable al ente público debido a que no tuvo bienes para su transformación y/o mercancías para su venta”.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Inversiones Financieras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06.- </w:t>
      </w:r>
      <w:r w:rsidRPr="00EB4169">
        <w:rPr>
          <w:sz w:val="22"/>
          <w:szCs w:val="22"/>
          <w:lang w:val="es-MX"/>
        </w:rPr>
        <w:t>“Esta nota no es aplicable al ente público debido a que no tuvo fideicomisos en el período.”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07.- </w:t>
      </w:r>
      <w:r w:rsidRPr="00EB4169">
        <w:rPr>
          <w:sz w:val="22"/>
          <w:szCs w:val="22"/>
          <w:lang w:val="es-MX"/>
        </w:rPr>
        <w:t>“Esta nota no es aplicable al ente público debido a que no tuvo inversiones financieras y aportaciones de capital en el período”.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Muebles, Inmuebles e Intangibles</w:t>
      </w: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08.- </w:t>
      </w:r>
      <w:r w:rsidRPr="00EB4169">
        <w:rPr>
          <w:sz w:val="22"/>
          <w:szCs w:val="22"/>
          <w:lang w:val="es-MX"/>
        </w:rPr>
        <w:t>El costo de adquis</w:t>
      </w:r>
      <w:r>
        <w:rPr>
          <w:sz w:val="22"/>
          <w:szCs w:val="22"/>
          <w:lang w:val="es-MX"/>
        </w:rPr>
        <w:t xml:space="preserve">ición de los Activos Fijos al 31 de Diciembre </w:t>
      </w:r>
      <w:r w:rsidRPr="00EB4169">
        <w:rPr>
          <w:sz w:val="22"/>
          <w:szCs w:val="22"/>
          <w:lang w:val="es-MX"/>
        </w:rPr>
        <w:t>de 2017, se integra como sigue:</w:t>
      </w: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90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315"/>
        <w:gridCol w:w="2736"/>
      </w:tblGrid>
      <w:tr w:rsidR="00793C98" w:rsidRPr="00365C72" w:rsidTr="00DF3A08">
        <w:trPr>
          <w:trHeight w:val="351"/>
        </w:trPr>
        <w:tc>
          <w:tcPr>
            <w:tcW w:w="6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DESCRIPCION DE LA CUENTA 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IMPORTE </w:t>
            </w:r>
          </w:p>
        </w:tc>
      </w:tr>
      <w:tr w:rsidR="00793C98" w:rsidRPr="00365C72" w:rsidTr="00DF3A08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TERRENOS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217,000.00</w:t>
            </w:r>
          </w:p>
        </w:tc>
      </w:tr>
      <w:tr w:rsidR="00793C98" w:rsidRPr="00365C72" w:rsidTr="00DF3A08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VIVIENDAS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1,950,696.50</w:t>
            </w:r>
          </w:p>
        </w:tc>
      </w:tr>
      <w:tr w:rsidR="00793C98" w:rsidRPr="00365C72" w:rsidTr="00DF3A08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Edificios no Habitacionales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312,000.00</w:t>
            </w:r>
          </w:p>
        </w:tc>
      </w:tr>
      <w:tr w:rsidR="00793C98" w:rsidRPr="00365C72" w:rsidTr="00DF3A08">
        <w:trPr>
          <w:trHeight w:val="26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EDIFICACIÓN NO HABITACIONAL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15,127,179.27</w:t>
            </w:r>
          </w:p>
        </w:tc>
      </w:tr>
      <w:tr w:rsidR="00793C98" w:rsidRPr="00365C72" w:rsidTr="00DF3A08">
        <w:trPr>
          <w:trHeight w:val="42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DIVISIÓN DE TERRENOS Y CONSTRUCCIÓN DE OBRAS DE URBANIZACIÓN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1,750,124.92</w:t>
            </w:r>
          </w:p>
        </w:tc>
      </w:tr>
      <w:tr w:rsidR="00793C98" w:rsidRPr="00365C72" w:rsidTr="00DF3A08">
        <w:trPr>
          <w:trHeight w:val="228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EDIFICACIÓN HABITACIONAL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627,529.18</w:t>
            </w:r>
          </w:p>
        </w:tc>
      </w:tr>
      <w:tr w:rsidR="00793C98" w:rsidRPr="00365C72" w:rsidTr="00DF3A08">
        <w:trPr>
          <w:trHeight w:val="10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EDIFICACIÓN NO HABITACIONAL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48,534.00</w:t>
            </w:r>
          </w:p>
        </w:tc>
      </w:tr>
      <w:tr w:rsidR="00793C98" w:rsidRPr="00365C72" w:rsidTr="00DF3A08">
        <w:trPr>
          <w:trHeight w:val="278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CONSTRUCCIÓN DE OBRAS PARA EL ABASTECIMIENTO DE AGUA, PETRÓLEO, GAS, ELECTRICIDAD Y TELECOMUNICACIONES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1,270,775.51</w:t>
            </w:r>
          </w:p>
        </w:tc>
      </w:tr>
      <w:tr w:rsidR="00793C98" w:rsidRPr="00365C72" w:rsidTr="00DF3A08">
        <w:trPr>
          <w:trHeight w:val="43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DIVISIÓN DE TERRENOS Y CONSTRUCCIÓN DE OBRAS DE URBANIZACIÓN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14,037,030.41</w:t>
            </w:r>
          </w:p>
        </w:tc>
      </w:tr>
      <w:tr w:rsidR="00793C98" w:rsidRPr="00365C72" w:rsidTr="00DF3A08">
        <w:trPr>
          <w:trHeight w:val="83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CONSTRUCCIÓN DE VÍAS DE COMUNICACIÓN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14,561,830.00</w:t>
            </w:r>
          </w:p>
        </w:tc>
      </w:tr>
      <w:tr w:rsidR="00793C98" w:rsidRPr="00365C72" w:rsidTr="00DF3A08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MUEBLES DE OFICINA Y ESTANTERÍA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220,082.58</w:t>
            </w:r>
          </w:p>
        </w:tc>
      </w:tr>
      <w:tr w:rsidR="00793C98" w:rsidRPr="00365C72" w:rsidTr="00DF3A08">
        <w:trPr>
          <w:trHeight w:val="218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128,687.97</w:t>
            </w:r>
          </w:p>
        </w:tc>
      </w:tr>
      <w:tr w:rsidR="00793C98" w:rsidRPr="00365C72" w:rsidTr="00DF3A08">
        <w:trPr>
          <w:trHeight w:val="168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OTROS MOBILIARIOS Y EQUIPOS DE ADMINISTRACIÓN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129,9</w:t>
            </w: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41.45</w:t>
            </w:r>
          </w:p>
        </w:tc>
      </w:tr>
      <w:tr w:rsidR="00793C98" w:rsidRPr="00365C72" w:rsidTr="00DF3A08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AUTOMÓVILES Y CAMIONES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1,107,592.94</w:t>
            </w:r>
          </w:p>
        </w:tc>
      </w:tr>
      <w:tr w:rsidR="00793C98" w:rsidRPr="00365C72" w:rsidTr="00DF3A08">
        <w:trPr>
          <w:trHeight w:val="6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DEFENSA Y DE SEGURIDAD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48,106.60</w:t>
            </w:r>
          </w:p>
        </w:tc>
      </w:tr>
      <w:tr w:rsidR="00793C98" w:rsidRPr="00365C72" w:rsidTr="00DF3A08">
        <w:trPr>
          <w:trHeight w:val="19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MAQUINARIA Y EQUIPO DE CONSTRUCCIÓN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56,750.00</w:t>
            </w:r>
          </w:p>
        </w:tc>
      </w:tr>
      <w:tr w:rsidR="00793C98" w:rsidRPr="00365C72" w:rsidTr="00DF3A08">
        <w:trPr>
          <w:trHeight w:val="226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COMUNICACIÓN Y TELECOMUNICACIÓN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101,759.45</w:t>
            </w:r>
          </w:p>
        </w:tc>
      </w:tr>
      <w:tr w:rsidR="00793C98" w:rsidRPr="00365C72" w:rsidTr="00DF3A08">
        <w:trPr>
          <w:trHeight w:val="13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HERRAMIENTAS Y MÁQUINAS-HERRAMIENTA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2,070.00</w:t>
            </w:r>
          </w:p>
        </w:tc>
      </w:tr>
      <w:tr w:rsidR="00793C98" w:rsidRPr="00365C72" w:rsidTr="00DF3A08">
        <w:trPr>
          <w:trHeight w:val="6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OTROS EQUIPOS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14,474.52</w:t>
            </w:r>
          </w:p>
        </w:tc>
      </w:tr>
      <w:tr w:rsidR="00793C98" w:rsidRPr="00365C72" w:rsidTr="00DF3A08">
        <w:trPr>
          <w:trHeight w:val="13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DEPRECIACIÓN ACUMULADA DE MOBILIARIO Y EQUIPO DE ADMINISTRACIÓN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-107,608.88</w:t>
            </w:r>
          </w:p>
        </w:tc>
      </w:tr>
      <w:tr w:rsidR="00793C98" w:rsidRPr="00365C72" w:rsidTr="00DF3A08">
        <w:trPr>
          <w:trHeight w:val="13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DEPRECIACIÓN ACUMULADA DE EQUIPO DE TRANSPORTE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-295,269.44</w:t>
            </w:r>
          </w:p>
        </w:tc>
      </w:tr>
      <w:tr w:rsidR="00793C98" w:rsidRPr="00365C72" w:rsidTr="00DF3A08">
        <w:trPr>
          <w:trHeight w:val="319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DEPRECIACIÓN ACUMULADA DE EQUIPO DE DEFENSA Y SEGURIDAD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-3,263.68</w:t>
            </w:r>
          </w:p>
        </w:tc>
      </w:tr>
      <w:tr w:rsidR="00793C98" w:rsidRPr="00365C72" w:rsidTr="00DF3A08">
        <w:trPr>
          <w:trHeight w:val="35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ACTIVO NO CIRCULANTE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93C98" w:rsidRPr="00365C72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51,306,023.30</w:t>
            </w:r>
          </w:p>
        </w:tc>
      </w:tr>
    </w:tbl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Default="00793C98" w:rsidP="00793C9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TABLA DE VIDA ÚTIL ESTIMADA Y PORCENTAJES DE DEPRECIACIÓN</w:t>
      </w:r>
    </w:p>
    <w:tbl>
      <w:tblPr>
        <w:tblW w:w="8637" w:type="dxa"/>
        <w:jc w:val="center"/>
        <w:tblCellMar>
          <w:left w:w="72" w:type="dxa"/>
          <w:right w:w="72" w:type="dxa"/>
        </w:tblCellMar>
        <w:tblLook w:val="0000"/>
      </w:tblPr>
      <w:tblGrid>
        <w:gridCol w:w="974"/>
        <w:gridCol w:w="5517"/>
        <w:gridCol w:w="813"/>
        <w:gridCol w:w="1333"/>
      </w:tblGrid>
      <w:tr w:rsidR="00793C98" w:rsidRPr="00CD06C4" w:rsidTr="00DF3A08">
        <w:trPr>
          <w:trHeight w:val="18"/>
          <w:tblHeader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noWrap/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Cuenta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Concepto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Años de vida útil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% de depreciación anual</w:t>
            </w: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1.2.3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INMUEBLES, INFRAESTRUCTURA Y CONSTRUCCIONES EN PROCESO</w:t>
            </w: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1.2.3.2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Viviendas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</w:t>
            </w: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1.2.3.3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Edificios No Habitacionales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3.3</w:t>
            </w: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MUEBLES</w:t>
            </w: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1.2.4.1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Mobiliario y Equipo de Administración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lastRenderedPageBreak/>
              <w:t>1.2.4.1.1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Muebles de Oficina y Estantería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1.2.4.1.3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Cómputo y de Tecnologías de la Información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33.3</w:t>
            </w: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1.2.4.1.9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Mobiliarios y Equipos de Administración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1.2.4.4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Transporte</w:t>
            </w: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1.2.4.4.1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Automóviles y Equipo Terrestre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20</w:t>
            </w: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1.2.4.5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Defensa y Seguridad</w:t>
            </w:r>
            <w:r w:rsidRPr="00BF015B">
              <w:rPr>
                <w:rStyle w:val="Refdenotaalpie"/>
                <w:lang w:val="es-MX"/>
              </w:rPr>
              <w:footnoteReference w:customMarkFollows="1" w:id="1"/>
              <w:t>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1.2.4.6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Maquinaria, Otros Equipos y Herramientas</w:t>
            </w: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1.2.4.6.3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Maquinaria y Equipo de Construcción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1.2.4.6.5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Comunicación y Telecomunicación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1.2.4.6.7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 xml:space="preserve">Herramientas y Máquinas-Herramienta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793C98" w:rsidRPr="00CD06C4" w:rsidTr="00DF3A08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1.2.4.6.9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Equipos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C98" w:rsidRPr="00BF015B" w:rsidRDefault="00793C98" w:rsidP="00DF3A08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</w:tbl>
    <w:p w:rsidR="00793C98" w:rsidRDefault="00793C98" w:rsidP="00793C9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793C98" w:rsidRPr="00EB4169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09.- </w:t>
      </w:r>
      <w:r w:rsidRPr="00EB4169">
        <w:rPr>
          <w:sz w:val="22"/>
          <w:szCs w:val="22"/>
          <w:lang w:val="es-MX"/>
        </w:rPr>
        <w:t>“Esta nota no es aplicable al ente público debido a que no tuvo activos intangibles y diferidos en el período”.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Estimaciones y Deterioros</w:t>
      </w:r>
    </w:p>
    <w:p w:rsidR="00793C98" w:rsidRPr="00EB4169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10.- </w:t>
      </w:r>
      <w:r w:rsidRPr="00EB4169">
        <w:rPr>
          <w:sz w:val="22"/>
          <w:szCs w:val="22"/>
          <w:lang w:val="es-MX"/>
        </w:rPr>
        <w:t>“Esta nota no es aplicable al ente público debido a que no tuvo estimación de cuentas incobrables, estimación de inventarios, deterioro de activos biológicos y cualquier otro”.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Otros Activos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11.- </w:t>
      </w:r>
      <w:r w:rsidRPr="00EB4169">
        <w:rPr>
          <w:sz w:val="22"/>
          <w:szCs w:val="22"/>
          <w:lang w:val="es-MX"/>
        </w:rPr>
        <w:t>“Esta nota no es aplicable al ente público debido a que no tuvo otros activos en el período</w:t>
      </w:r>
      <w:r w:rsidRPr="00EB4169">
        <w:rPr>
          <w:b/>
          <w:sz w:val="22"/>
          <w:szCs w:val="22"/>
          <w:lang w:val="es-MX"/>
        </w:rPr>
        <w:t>”.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Pasivo</w:t>
      </w:r>
      <w:r w:rsidRPr="004F4558">
        <w:rPr>
          <w:rStyle w:val="Refdenotaalpie"/>
          <w:b/>
          <w:lang w:val="es-MX"/>
        </w:rPr>
        <w:footnoteReference w:customMarkFollows="1" w:id="2"/>
        <w:t>2</w:t>
      </w: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12.- </w:t>
      </w:r>
      <w:r>
        <w:rPr>
          <w:sz w:val="22"/>
          <w:szCs w:val="22"/>
          <w:lang w:val="es-MX"/>
        </w:rPr>
        <w:t>Al 31 de Diciembre</w:t>
      </w:r>
      <w:r w:rsidRPr="00EB4169">
        <w:rPr>
          <w:sz w:val="22"/>
          <w:szCs w:val="22"/>
          <w:lang w:val="es-MX"/>
        </w:rPr>
        <w:t xml:space="preserve"> de 2017 la cuenta de pasivos por pagar a corto plazo, se integra como sigue:</w:t>
      </w: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671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024"/>
        <w:gridCol w:w="1141"/>
        <w:gridCol w:w="2551"/>
      </w:tblGrid>
      <w:tr w:rsidR="00793C98" w:rsidRPr="00D52DA3" w:rsidTr="00DF3A08">
        <w:trPr>
          <w:trHeight w:val="526"/>
          <w:jc w:val="center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DESCRIPCION DE LA CUENTA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VENCIMIENTO MENOR O IGUAL A 365 DÍAS</w:t>
            </w:r>
          </w:p>
        </w:tc>
      </w:tr>
      <w:tr w:rsidR="00793C98" w:rsidRPr="00D52DA3" w:rsidTr="00DF3A08">
        <w:trPr>
          <w:trHeight w:val="13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RETENCION I.S.P.T.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396,502.68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396,502.68</w:t>
            </w:r>
          </w:p>
        </w:tc>
      </w:tr>
      <w:tr w:rsidR="00793C98" w:rsidRPr="00D52DA3" w:rsidTr="00DF3A08">
        <w:trPr>
          <w:trHeight w:val="26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RETENCION CAJA AHORRO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2,736.00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2,736.00</w:t>
            </w:r>
          </w:p>
        </w:tc>
      </w:tr>
      <w:tr w:rsidR="00793C98" w:rsidRPr="00D52DA3" w:rsidTr="00DF3A08">
        <w:trPr>
          <w:trHeight w:val="26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RETENCION IMPULSORA PROMOBIEN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.19</w:t>
            </w:r>
          </w:p>
        </w:tc>
      </w:tr>
      <w:tr w:rsidR="00793C98" w:rsidRPr="00D52DA3" w:rsidTr="00DF3A08">
        <w:trPr>
          <w:trHeight w:val="26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RETENCION ISR HONORARIOS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10,551.11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0,551.11</w:t>
            </w:r>
          </w:p>
        </w:tc>
      </w:tr>
      <w:tr w:rsidR="00793C98" w:rsidRPr="00D52DA3" w:rsidTr="00DF3A08">
        <w:trPr>
          <w:trHeight w:val="13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I.V.C.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174,903.96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174,903.96</w:t>
            </w:r>
          </w:p>
        </w:tc>
      </w:tr>
      <w:tr w:rsidR="00793C98" w:rsidRPr="00D52DA3" w:rsidTr="00DF3A08">
        <w:trPr>
          <w:trHeight w:val="13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TOTAL PASIVO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584,695.94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584,695.94</w:t>
            </w:r>
          </w:p>
        </w:tc>
      </w:tr>
    </w:tbl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13.- </w:t>
      </w:r>
      <w:r w:rsidRPr="00EB4169">
        <w:rPr>
          <w:sz w:val="22"/>
          <w:szCs w:val="22"/>
          <w:lang w:val="es-MX"/>
        </w:rPr>
        <w:t>“Esta nota no es aplicable al ente público debido a que no tuvo Fondos de Bienes de Terceros en Administración y/o en Garantía a corto y largo plazo”.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 xml:space="preserve">ESF 14.- </w:t>
      </w:r>
      <w:r w:rsidRPr="00EB4169">
        <w:rPr>
          <w:sz w:val="22"/>
          <w:szCs w:val="22"/>
          <w:lang w:val="es-MX"/>
        </w:rPr>
        <w:t>“Esta nota no es aplicable al ente público debido a que no tuvo pasivos diferidos”.</w:t>
      </w:r>
    </w:p>
    <w:p w:rsidR="00793C98" w:rsidRPr="004F4558" w:rsidRDefault="00793C98" w:rsidP="00793C98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II)</w:t>
      </w:r>
      <w:r w:rsidRPr="004F4558">
        <w:rPr>
          <w:b/>
          <w:smallCaps/>
          <w:sz w:val="22"/>
          <w:szCs w:val="22"/>
        </w:rPr>
        <w:tab/>
        <w:t>Notas al Estado de Actividades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793C98" w:rsidRPr="00287347" w:rsidRDefault="00793C98" w:rsidP="00793C9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>Ingresos de Gestión</w:t>
      </w:r>
    </w:p>
    <w:p w:rsidR="00793C98" w:rsidRPr="00967D4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 xml:space="preserve">EA 1 Trimestral.- </w:t>
      </w:r>
      <w:r w:rsidRPr="00967D48">
        <w:rPr>
          <w:sz w:val="22"/>
          <w:szCs w:val="22"/>
          <w:lang w:val="es-MX"/>
        </w:rPr>
        <w:t>Los ingresos totales de gestión del 01 de</w:t>
      </w:r>
      <w:r>
        <w:rPr>
          <w:sz w:val="22"/>
          <w:szCs w:val="22"/>
          <w:lang w:val="es-MX"/>
        </w:rPr>
        <w:t xml:space="preserve"> Octubre  al 31 de Diciembre</w:t>
      </w:r>
      <w:r w:rsidRPr="00967D48">
        <w:rPr>
          <w:sz w:val="22"/>
          <w:szCs w:val="22"/>
          <w:lang w:val="es-MX"/>
        </w:rPr>
        <w:t xml:space="preserve"> de 2017 corresponden en </w:t>
      </w:r>
      <w:r w:rsidRPr="00D4063D">
        <w:rPr>
          <w:sz w:val="22"/>
          <w:szCs w:val="22"/>
          <w:lang w:val="es-MX"/>
        </w:rPr>
        <w:t xml:space="preserve">un    </w:t>
      </w:r>
      <w:r>
        <w:rPr>
          <w:sz w:val="22"/>
          <w:szCs w:val="22"/>
          <w:lang w:val="es-MX"/>
        </w:rPr>
        <w:t>99.3</w:t>
      </w:r>
      <w:r w:rsidRPr="00D4063D">
        <w:rPr>
          <w:sz w:val="22"/>
          <w:szCs w:val="22"/>
          <w:lang w:val="es-MX"/>
        </w:rPr>
        <w:t xml:space="preserve">% a las participaciones del gobierno federal así como de subsidios y subvenciones y a un </w:t>
      </w:r>
      <w:r>
        <w:rPr>
          <w:sz w:val="22"/>
          <w:szCs w:val="22"/>
          <w:lang w:val="es-MX"/>
        </w:rPr>
        <w:t>0.7</w:t>
      </w:r>
      <w:r w:rsidRPr="00D4063D">
        <w:rPr>
          <w:sz w:val="22"/>
          <w:szCs w:val="22"/>
          <w:lang w:val="es-MX"/>
        </w:rPr>
        <w:t>%</w:t>
      </w:r>
      <w:r w:rsidRPr="00967D48">
        <w:rPr>
          <w:sz w:val="22"/>
          <w:szCs w:val="22"/>
          <w:lang w:val="es-MX"/>
        </w:rPr>
        <w:t xml:space="preserve"> restante de los ingresos propios del Municipio derivados de los cobros realizados en caja por concepto de impuestos al patrimonio, accesorios de impuestos, derechos por prestación de servicios, otros derechos y otros aprovechamientos.</w:t>
      </w:r>
    </w:p>
    <w:tbl>
      <w:tblPr>
        <w:tblW w:w="589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462"/>
        <w:gridCol w:w="1428"/>
      </w:tblGrid>
      <w:tr w:rsidR="00793C98" w:rsidRPr="00D52DA3" w:rsidTr="00DF3A08">
        <w:trPr>
          <w:trHeight w:val="327"/>
          <w:jc w:val="center"/>
        </w:trPr>
        <w:tc>
          <w:tcPr>
            <w:tcW w:w="4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93C98" w:rsidRPr="00D52DA3" w:rsidRDefault="00793C98" w:rsidP="00DF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93C98" w:rsidRPr="00D52DA3" w:rsidRDefault="00793C98" w:rsidP="00DF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>IMPORTE</w:t>
            </w:r>
          </w:p>
        </w:tc>
      </w:tr>
      <w:tr w:rsidR="00793C98" w:rsidRPr="00D52DA3" w:rsidTr="00DF3A08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INGRESOS PROPIOS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71,313.68</w:t>
            </w:r>
          </w:p>
        </w:tc>
      </w:tr>
      <w:tr w:rsidR="00793C98" w:rsidRPr="00D52DA3" w:rsidTr="00DF3A08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IMPUESTOS SOBRE EL PATRIMONIO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25,290.92</w:t>
            </w:r>
          </w:p>
        </w:tc>
      </w:tr>
      <w:tr w:rsidR="00793C98" w:rsidRPr="00D52DA3" w:rsidTr="00DF3A08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ACCESORIOS DE IMPUESTOS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831.23</w:t>
            </w:r>
          </w:p>
        </w:tc>
      </w:tr>
      <w:tr w:rsidR="00793C98" w:rsidRPr="00D52DA3" w:rsidTr="00DF3A08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DERECHOS POR PRESTACIÓN DE SERVICIOS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2,540.00</w:t>
            </w:r>
          </w:p>
        </w:tc>
      </w:tr>
      <w:tr w:rsidR="00793C98" w:rsidRPr="00D52DA3" w:rsidTr="00DF3A08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OTROS DERECHOS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20,322.71</w:t>
            </w:r>
          </w:p>
        </w:tc>
      </w:tr>
      <w:tr w:rsidR="00793C98" w:rsidRPr="00D52DA3" w:rsidTr="00DF3A08">
        <w:trPr>
          <w:trHeight w:val="639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OTROS PRODUCTOS QUE GENERAN INGRESOS CORRIENTES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17,549.73</w:t>
            </w:r>
          </w:p>
        </w:tc>
      </w:tr>
      <w:tr w:rsidR="00793C98" w:rsidRPr="00D52DA3" w:rsidTr="00DF3A08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OTROS APROVECHAMIENTOS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4,779.09</w:t>
            </w:r>
          </w:p>
        </w:tc>
      </w:tr>
      <w:tr w:rsidR="00793C98" w:rsidRPr="00D52DA3" w:rsidTr="00DF3A08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INGRESOS FEDERALES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9,938,230.09</w:t>
            </w:r>
          </w:p>
        </w:tc>
      </w:tr>
      <w:tr w:rsidR="00793C98" w:rsidRPr="00D52DA3" w:rsidTr="00DF3A08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PARTICIPACIONES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5,350,264.00</w:t>
            </w:r>
          </w:p>
        </w:tc>
      </w:tr>
      <w:tr w:rsidR="00793C98" w:rsidRPr="00D52DA3" w:rsidTr="00DF3A08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APORTACIONES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676,691.92</w:t>
            </w:r>
          </w:p>
        </w:tc>
      </w:tr>
      <w:tr w:rsidR="00793C98" w:rsidRPr="00D52DA3" w:rsidTr="00DF3A08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3C98" w:rsidRPr="00D52DA3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CONVENIOS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3,911,274.17</w:t>
            </w:r>
          </w:p>
        </w:tc>
      </w:tr>
      <w:tr w:rsidR="00793C98" w:rsidRPr="00D52DA3" w:rsidTr="00DF3A08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793C98" w:rsidRPr="00D52DA3" w:rsidRDefault="00793C98" w:rsidP="00DF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INGRESOS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93C98" w:rsidRPr="00D52DA3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10,009,543.77</w:t>
            </w:r>
          </w:p>
        </w:tc>
      </w:tr>
    </w:tbl>
    <w:p w:rsidR="00793C98" w:rsidRPr="00287347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Default="00793C98" w:rsidP="00793C9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 xml:space="preserve">EA 1 Acumulativa.- </w:t>
      </w:r>
      <w:r w:rsidRPr="00967D48">
        <w:rPr>
          <w:sz w:val="22"/>
          <w:szCs w:val="22"/>
          <w:lang w:val="es-MX"/>
        </w:rPr>
        <w:t xml:space="preserve">Los ingresos totales de gestión del 01 de </w:t>
      </w:r>
      <w:r>
        <w:rPr>
          <w:sz w:val="22"/>
          <w:szCs w:val="22"/>
          <w:lang w:val="es-MX"/>
        </w:rPr>
        <w:t>Enero al 31</w:t>
      </w:r>
      <w:r w:rsidRPr="00967D48">
        <w:rPr>
          <w:sz w:val="22"/>
          <w:szCs w:val="22"/>
          <w:lang w:val="es-MX"/>
        </w:rPr>
        <w:t xml:space="preserve"> de </w:t>
      </w:r>
      <w:r>
        <w:rPr>
          <w:sz w:val="22"/>
          <w:szCs w:val="22"/>
          <w:lang w:val="es-MX"/>
        </w:rPr>
        <w:t>Diciembre de 2017 corresponden en un    98.5</w:t>
      </w:r>
      <w:r w:rsidRPr="00967D48">
        <w:rPr>
          <w:sz w:val="22"/>
          <w:szCs w:val="22"/>
          <w:lang w:val="es-MX"/>
        </w:rPr>
        <w:t>% a las participaciones del gobierno federal así como de s</w:t>
      </w:r>
      <w:r>
        <w:rPr>
          <w:sz w:val="22"/>
          <w:szCs w:val="22"/>
          <w:lang w:val="es-MX"/>
        </w:rPr>
        <w:t>ubsidios y subvenciones y a un 1.5</w:t>
      </w:r>
      <w:r w:rsidRPr="00967D48">
        <w:rPr>
          <w:sz w:val="22"/>
          <w:szCs w:val="22"/>
          <w:lang w:val="es-MX"/>
        </w:rPr>
        <w:t>% restante de los ingresos propios del Municipio derivados de los cobros realizados en caja por concepto de impuestos al patrimonio, accesorios de impuestos, derechos por prestación de servicios, otros derechos y otros aprovechamientos</w:t>
      </w:r>
      <w:r>
        <w:rPr>
          <w:sz w:val="22"/>
          <w:szCs w:val="22"/>
          <w:lang w:val="es-MX"/>
        </w:rPr>
        <w:t>.</w:t>
      </w:r>
    </w:p>
    <w:tbl>
      <w:tblPr>
        <w:tblW w:w="699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528"/>
        <w:gridCol w:w="1462"/>
      </w:tblGrid>
      <w:tr w:rsidR="00793C98" w:rsidRPr="00D4063D" w:rsidTr="00DF3A08">
        <w:trPr>
          <w:trHeight w:val="198"/>
          <w:jc w:val="center"/>
        </w:trPr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93C98" w:rsidRPr="00D4063D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793C98" w:rsidRPr="00D4063D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>IMPORTE</w:t>
            </w:r>
          </w:p>
        </w:tc>
      </w:tr>
      <w:tr w:rsidR="00793C98" w:rsidRPr="00D4063D" w:rsidTr="00DF3A08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INGRESOS PROPIOS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594,119.23</w:t>
            </w:r>
          </w:p>
        </w:tc>
      </w:tr>
      <w:tr w:rsidR="00793C98" w:rsidRPr="00D4063D" w:rsidTr="00DF3A08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IMPUESTOS SOBRE EL PATRIMONIO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173,085.54</w:t>
            </w:r>
          </w:p>
        </w:tc>
      </w:tr>
      <w:tr w:rsidR="00793C98" w:rsidRPr="00D4063D" w:rsidTr="00DF3A08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ACCESORIOS DE IMPUESTOS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2,264.85</w:t>
            </w:r>
          </w:p>
        </w:tc>
      </w:tr>
      <w:tr w:rsidR="00793C98" w:rsidRPr="00D4063D" w:rsidTr="00DF3A08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OTROS IMPUESTOS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709.50</w:t>
            </w:r>
          </w:p>
        </w:tc>
      </w:tr>
      <w:tr w:rsidR="00793C98" w:rsidRPr="00D4063D" w:rsidTr="00DF3A08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DERECHOS POR PRESTACIÓN DE SERVICIOS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57,630.00</w:t>
            </w:r>
          </w:p>
        </w:tc>
      </w:tr>
      <w:tr w:rsidR="00793C98" w:rsidRPr="00D4063D" w:rsidTr="00DF3A08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OTROS DERECHOS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73,067.33</w:t>
            </w:r>
          </w:p>
        </w:tc>
      </w:tr>
      <w:tr w:rsidR="00793C98" w:rsidRPr="00D4063D" w:rsidTr="00DF3A08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OTROS PRODUCTOS QUE GENERAN INGRESOS CORRIENTES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220,659.12</w:t>
            </w:r>
          </w:p>
        </w:tc>
      </w:tr>
      <w:tr w:rsidR="00793C98" w:rsidRPr="00D4063D" w:rsidTr="00DF3A08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OTROS APROVECHAMIENTOS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66,702.89</w:t>
            </w:r>
          </w:p>
        </w:tc>
      </w:tr>
      <w:tr w:rsidR="00793C98" w:rsidRPr="00D4063D" w:rsidTr="00DF3A08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INGRESOS FEDERALES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39,545,571.89</w:t>
            </w:r>
          </w:p>
        </w:tc>
      </w:tr>
      <w:tr w:rsidR="00793C98" w:rsidRPr="00D4063D" w:rsidTr="00DF3A08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PARTICIPACIONES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19,524,103.00</w:t>
            </w:r>
          </w:p>
        </w:tc>
      </w:tr>
      <w:tr w:rsidR="00793C98" w:rsidRPr="00D4063D" w:rsidTr="00DF3A08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APORTACIONES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3,590,052.76</w:t>
            </w:r>
          </w:p>
        </w:tc>
      </w:tr>
      <w:tr w:rsidR="00793C98" w:rsidRPr="00D4063D" w:rsidTr="00DF3A08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CONVENIOS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63D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16,431,416.13</w:t>
            </w:r>
          </w:p>
        </w:tc>
      </w:tr>
      <w:tr w:rsidR="00793C98" w:rsidRPr="00D4063D" w:rsidTr="00DF3A08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93C98" w:rsidRPr="00D4063D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INGRESOS</w:t>
            </w: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793C98" w:rsidRPr="00D4063D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40,139,691.12</w:t>
            </w:r>
          </w:p>
        </w:tc>
      </w:tr>
    </w:tbl>
    <w:p w:rsidR="00793C98" w:rsidRPr="00287347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287347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967D4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 xml:space="preserve">EA 2 Trimestral.- </w:t>
      </w:r>
      <w:r w:rsidRPr="00967D48">
        <w:rPr>
          <w:sz w:val="22"/>
          <w:szCs w:val="22"/>
          <w:lang w:val="es-MX"/>
        </w:rPr>
        <w:t>“Esta nota no es aplicable al ente público debido a que no tuvo otros ingresos”.</w:t>
      </w:r>
    </w:p>
    <w:p w:rsidR="00793C98" w:rsidRPr="00287347" w:rsidRDefault="00793C98" w:rsidP="00793C9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793C98" w:rsidRPr="00287347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 xml:space="preserve">EA 2 Acumulativa.- </w:t>
      </w:r>
      <w:r w:rsidRPr="00967D48">
        <w:rPr>
          <w:sz w:val="22"/>
          <w:szCs w:val="22"/>
          <w:lang w:val="es-MX"/>
        </w:rPr>
        <w:t>“Esta nota no es aplicable al ente público debido a que no tuvo otros ingresos”.</w:t>
      </w:r>
    </w:p>
    <w:p w:rsidR="00793C98" w:rsidRPr="00287347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287347" w:rsidRDefault="00793C98" w:rsidP="00793C9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>Gastos y Otras Pérdidas:</w:t>
      </w: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 xml:space="preserve">EA 3 Trimestral.- </w:t>
      </w:r>
      <w:r w:rsidRPr="00967D48">
        <w:rPr>
          <w:sz w:val="22"/>
          <w:szCs w:val="22"/>
          <w:lang w:val="es-MX"/>
        </w:rPr>
        <w:t xml:space="preserve">Se detalla aquellas cuentas de gastos de funcionamiento, transferencias, subsidios y otras ayudas, participaciones y aportaciones, así como de otros gastos efectuados durante el período comprendido del 01 de </w:t>
      </w:r>
      <w:r>
        <w:rPr>
          <w:sz w:val="22"/>
          <w:szCs w:val="22"/>
          <w:lang w:val="es-MX"/>
        </w:rPr>
        <w:t>Octubre  al 31</w:t>
      </w:r>
      <w:r w:rsidRPr="00967D48">
        <w:rPr>
          <w:sz w:val="22"/>
          <w:szCs w:val="22"/>
          <w:lang w:val="es-MX"/>
        </w:rPr>
        <w:t xml:space="preserve"> de </w:t>
      </w:r>
      <w:r>
        <w:rPr>
          <w:sz w:val="22"/>
          <w:szCs w:val="22"/>
          <w:lang w:val="es-MX"/>
        </w:rPr>
        <w:t>Diciembre</w:t>
      </w:r>
      <w:r w:rsidRPr="00967D48">
        <w:rPr>
          <w:sz w:val="22"/>
          <w:szCs w:val="22"/>
          <w:lang w:val="es-MX"/>
        </w:rPr>
        <w:t xml:space="preserve"> de 2017.</w:t>
      </w: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707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467"/>
        <w:gridCol w:w="1605"/>
      </w:tblGrid>
      <w:tr w:rsidR="00793C98" w:rsidRPr="00CA6CC1" w:rsidTr="00DF3A08">
        <w:trPr>
          <w:trHeight w:val="264"/>
          <w:jc w:val="center"/>
        </w:trPr>
        <w:tc>
          <w:tcPr>
            <w:tcW w:w="5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DESCRIPCION DE LA CUENTA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IMPORTE  </w:t>
            </w:r>
          </w:p>
        </w:tc>
      </w:tr>
      <w:tr w:rsidR="00793C98" w:rsidRPr="00CA6CC1" w:rsidTr="00DF3A08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REMUNERACIONES AL PERSONAL DE CARÁCTER PERMANENTE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2,227,183.00</w:t>
            </w:r>
          </w:p>
        </w:tc>
      </w:tr>
      <w:tr w:rsidR="00793C98" w:rsidRPr="00CA6CC1" w:rsidTr="00DF3A08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REMUNERACIONES ADICIONALES Y ESPECIALES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2,336,000.00</w:t>
            </w:r>
          </w:p>
        </w:tc>
      </w:tr>
      <w:tr w:rsidR="00793C98" w:rsidRPr="00CA6CC1" w:rsidTr="00DF3A08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MATERIALES DE ADMINISTRACIÓN, EMISIÓN DE DOCUMENTOS Y ARTÍCULOS OFICIALES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40,584.40</w:t>
            </w:r>
          </w:p>
        </w:tc>
      </w:tr>
      <w:tr w:rsidR="00793C98" w:rsidRPr="00CA6CC1" w:rsidTr="00DF3A08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ALIMENTOS Y UTENSILIOS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20,446.64</w:t>
            </w:r>
          </w:p>
        </w:tc>
      </w:tr>
      <w:tr w:rsidR="00793C98" w:rsidRPr="00CA6CC1" w:rsidTr="00DF3A08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MATERIALES Y ARTÍCULOS DE CONSTRUCCIÓN Y DE REPARACIÓN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24,751.72</w:t>
            </w:r>
          </w:p>
        </w:tc>
      </w:tr>
      <w:tr w:rsidR="00793C98" w:rsidRPr="00CA6CC1" w:rsidTr="00DF3A08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PRODUCTOS QUÍMICOS, FARMACÉUTICOS Y DE LABORATORIO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59,737.68</w:t>
            </w:r>
          </w:p>
        </w:tc>
      </w:tr>
      <w:tr w:rsidR="00793C98" w:rsidRPr="00CA6CC1" w:rsidTr="00DF3A08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COMBUSTIBLES, LUBRICANTES Y ADITIVOS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1,153,070.74</w:t>
            </w:r>
          </w:p>
        </w:tc>
      </w:tr>
      <w:tr w:rsidR="00793C98" w:rsidRPr="00CA6CC1" w:rsidTr="00DF3A08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VESTUARIO, BLANCOS, PRENDAS DE PROTECCIÓN Y ARTÍCULOS DEPORTIVOS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21,223.00</w:t>
            </w:r>
          </w:p>
        </w:tc>
      </w:tr>
      <w:tr w:rsidR="00793C98" w:rsidRPr="00CA6CC1" w:rsidTr="00DF3A08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BÁSICOS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643,742.00</w:t>
            </w:r>
          </w:p>
        </w:tc>
      </w:tr>
      <w:tr w:rsidR="00793C98" w:rsidRPr="00CA6CC1" w:rsidTr="00DF3A08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SERVICIOS DE ARRENDAMIENTO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16,959.20</w:t>
            </w:r>
          </w:p>
        </w:tc>
      </w:tr>
      <w:tr w:rsidR="00793C98" w:rsidRPr="00CA6CC1" w:rsidTr="00DF3A08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PROFESIONALES, CIENTÍFICOS Y TÉCNICOS Y OTROS SERVICIOS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89,988.00</w:t>
            </w:r>
          </w:p>
        </w:tc>
      </w:tr>
      <w:tr w:rsidR="00793C98" w:rsidRPr="00CA6CC1" w:rsidTr="00DF3A08">
        <w:trPr>
          <w:trHeight w:val="15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FINANCIEROS, BANCARIOS Y COMERCIALES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1,196.02</w:t>
            </w:r>
          </w:p>
        </w:tc>
      </w:tr>
      <w:tr w:rsidR="00793C98" w:rsidRPr="00CA6CC1" w:rsidTr="00DF3A08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INSTALACIÓN, REPARACIÓN, MANTENIMIENTO Y CONSERVACIÓN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93,219.28</w:t>
            </w:r>
          </w:p>
        </w:tc>
      </w:tr>
      <w:tr w:rsidR="00793C98" w:rsidRPr="00CA6CC1" w:rsidTr="00DF3A08">
        <w:trPr>
          <w:trHeight w:val="167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COMUNICACIÓN SOCIAL Y PUBLICIDAD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7,540.00</w:t>
            </w:r>
          </w:p>
        </w:tc>
      </w:tr>
      <w:tr w:rsidR="00793C98" w:rsidRPr="00CA6CC1" w:rsidTr="00DF3A08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TRASLADO Y VIÁTICOS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17,525.99</w:t>
            </w:r>
          </w:p>
        </w:tc>
      </w:tr>
      <w:tr w:rsidR="00793C98" w:rsidRPr="00CA6CC1" w:rsidTr="00DF3A08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OFICIALES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259,755.77</w:t>
            </w:r>
          </w:p>
        </w:tc>
      </w:tr>
      <w:tr w:rsidR="00793C98" w:rsidRPr="00CA6CC1" w:rsidTr="00DF3A08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OTROS SERVICIOS GENERALES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19,684.00</w:t>
            </w:r>
          </w:p>
        </w:tc>
      </w:tr>
      <w:tr w:rsidR="00793C98" w:rsidRPr="00CA6CC1" w:rsidTr="00DF3A08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SUBSIDIOS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80.93</w:t>
            </w:r>
          </w:p>
        </w:tc>
      </w:tr>
      <w:tr w:rsidR="00793C98" w:rsidRPr="00CA6CC1" w:rsidTr="00DF3A08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AYUDAS SOCIALES A PERSONAS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573,579.94</w:t>
            </w:r>
          </w:p>
        </w:tc>
      </w:tr>
      <w:tr w:rsidR="00793C98" w:rsidRPr="00CA6CC1" w:rsidTr="00DF3A08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DEPRECIACIÓN DE MOBILIARIO Y EQUIPO DE ADMINISTRACIÓN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13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CA6CC1">
              <w:rPr>
                <w:rFonts w:ascii="Calibri" w:eastAsia="Times New Roman" w:hAnsi="Calibri" w:cs="Calibri"/>
                <w:color w:val="000000"/>
              </w:rPr>
              <w:t>451.11</w:t>
            </w:r>
          </w:p>
        </w:tc>
      </w:tr>
      <w:tr w:rsidR="00793C98" w:rsidRPr="00CA6CC1" w:rsidTr="00DF3A08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DEPRECIACIÓN DE EQUIPO DE TRANSPORTE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36,908.68</w:t>
            </w:r>
          </w:p>
        </w:tc>
      </w:tr>
      <w:tr w:rsidR="00793C98" w:rsidRPr="00CA6CC1" w:rsidTr="00DF3A08">
        <w:trPr>
          <w:trHeight w:val="210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DEPRECIACIÓN DE EQUIPO DE DEFENSA Y DE SEGURIDAD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407.96</w:t>
            </w:r>
          </w:p>
        </w:tc>
      </w:tr>
      <w:tr w:rsidR="00793C98" w:rsidRPr="00CA6CC1" w:rsidTr="00DF3A08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GASTOS Y OTRAS PÉRDIDAS 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7,957,036.06</w:t>
            </w:r>
          </w:p>
        </w:tc>
      </w:tr>
    </w:tbl>
    <w:p w:rsidR="00793C98" w:rsidRPr="00287347" w:rsidRDefault="00793C98" w:rsidP="00793C9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 xml:space="preserve">EA 3 Acumulativa.- </w:t>
      </w:r>
      <w:r w:rsidRPr="00556F12">
        <w:rPr>
          <w:sz w:val="22"/>
          <w:szCs w:val="22"/>
          <w:lang w:val="es-MX"/>
        </w:rPr>
        <w:t xml:space="preserve">Se detalla aquellas cuentas de gastos de funcionamiento, transferencias, subsidios y otras ayudas, participaciones y aportaciones, así como de </w:t>
      </w:r>
      <w:r w:rsidRPr="00556F12">
        <w:rPr>
          <w:sz w:val="22"/>
          <w:szCs w:val="22"/>
          <w:lang w:val="es-MX"/>
        </w:rPr>
        <w:lastRenderedPageBreak/>
        <w:t>otros gastos efectuados durante el período co</w:t>
      </w:r>
      <w:r>
        <w:rPr>
          <w:sz w:val="22"/>
          <w:szCs w:val="22"/>
          <w:lang w:val="es-MX"/>
        </w:rPr>
        <w:t>mprendido del 01 de Enero  al 31</w:t>
      </w:r>
      <w:r w:rsidRPr="00556F12">
        <w:rPr>
          <w:sz w:val="22"/>
          <w:szCs w:val="22"/>
          <w:lang w:val="es-MX"/>
        </w:rPr>
        <w:t xml:space="preserve"> de </w:t>
      </w:r>
      <w:r>
        <w:rPr>
          <w:sz w:val="22"/>
          <w:szCs w:val="22"/>
          <w:lang w:val="es-MX"/>
        </w:rPr>
        <w:t>Dic</w:t>
      </w:r>
      <w:r w:rsidRPr="00556F12">
        <w:rPr>
          <w:sz w:val="22"/>
          <w:szCs w:val="22"/>
          <w:lang w:val="es-MX"/>
        </w:rPr>
        <w:t>iembre de 2017.</w:t>
      </w: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387" w:type="dxa"/>
        <w:jc w:val="center"/>
        <w:tblCellMar>
          <w:left w:w="70" w:type="dxa"/>
          <w:right w:w="70" w:type="dxa"/>
        </w:tblCellMar>
        <w:tblLook w:val="04A0"/>
      </w:tblPr>
      <w:tblGrid>
        <w:gridCol w:w="4740"/>
        <w:gridCol w:w="1428"/>
      </w:tblGrid>
      <w:tr w:rsidR="00793C98" w:rsidRPr="00CA6CC1" w:rsidTr="00DF3A08">
        <w:trPr>
          <w:trHeight w:val="315"/>
          <w:jc w:val="center"/>
        </w:trPr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DESCRIPCION DE LA CUENTA 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IMPORTE  </w:t>
            </w:r>
          </w:p>
        </w:tc>
      </w:tr>
      <w:tr w:rsidR="00793C98" w:rsidRPr="00CA6CC1" w:rsidTr="00DF3A08">
        <w:trPr>
          <w:trHeight w:val="418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REMUNERACIONES AL PERSONAL DE CARÁCTER PERMANENTE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8,746,993.00</w:t>
            </w:r>
          </w:p>
        </w:tc>
      </w:tr>
      <w:tr w:rsidR="00793C98" w:rsidRPr="00CA6CC1" w:rsidTr="00DF3A08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REMUNERACIONES ADICIONALES Y ESPECIALES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2,578,048.00</w:t>
            </w:r>
          </w:p>
        </w:tc>
      </w:tr>
      <w:tr w:rsidR="00793C98" w:rsidRPr="00CA6CC1" w:rsidTr="00DF3A08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OTRAS PRESTACIONES SOCIALES Y ECONÓMICAS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39,500.00</w:t>
            </w:r>
          </w:p>
        </w:tc>
      </w:tr>
      <w:tr w:rsidR="00793C98" w:rsidRPr="00CA6CC1" w:rsidTr="00DF3A08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MATERIALES DE ADMINISTRACIÓN, EMISIÓN DE DOCUMENTOS Y ARTÍCULOS OFICIALES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131,685.30</w:t>
            </w:r>
          </w:p>
        </w:tc>
      </w:tr>
      <w:tr w:rsidR="00793C98" w:rsidRPr="00CA6CC1" w:rsidTr="00DF3A08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ALIMENTOS Y UTENSILIOS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61,182.89</w:t>
            </w:r>
          </w:p>
        </w:tc>
      </w:tr>
      <w:tr w:rsidR="00793C98" w:rsidRPr="00CA6CC1" w:rsidTr="00DF3A08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MATERIALES Y ARTÍCULOS DE CONSTRUCCIÓN Y DE REPARACIÓN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121,892.16</w:t>
            </w:r>
          </w:p>
        </w:tc>
      </w:tr>
      <w:tr w:rsidR="00793C98" w:rsidRPr="00CA6CC1" w:rsidTr="00DF3A08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PRODUCTOS QUÍMICOS, FARMACÉUTICOS Y DE LABORATORIO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145,293.97</w:t>
            </w:r>
          </w:p>
        </w:tc>
      </w:tr>
      <w:tr w:rsidR="00793C98" w:rsidRPr="00CA6CC1" w:rsidTr="00DF3A08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COMBUSTIBLES, LUBRICANTES Y ADITIVOS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3,342,354.78</w:t>
            </w:r>
          </w:p>
        </w:tc>
      </w:tr>
      <w:tr w:rsidR="00793C98" w:rsidRPr="00CA6CC1" w:rsidTr="00DF3A08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VESTUARIO, BLANCOS, PRENDAS DE PROTECCIÓN Y ARTÍCULOS DEPORTIVOS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96,380.40</w:t>
            </w:r>
          </w:p>
        </w:tc>
      </w:tr>
      <w:tr w:rsidR="00793C98" w:rsidRPr="00CA6CC1" w:rsidTr="00DF3A08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MATERIALES Y SUMINISTROS PARA SEGURIDAD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18,029.88</w:t>
            </w:r>
          </w:p>
        </w:tc>
      </w:tr>
      <w:tr w:rsidR="00793C98" w:rsidRPr="00CA6CC1" w:rsidTr="00DF3A08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BÁSICOS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2,319,172.96</w:t>
            </w:r>
          </w:p>
        </w:tc>
      </w:tr>
      <w:tr w:rsidR="00793C98" w:rsidRPr="00CA6CC1" w:rsidTr="00DF3A08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ARRENDAMIENTO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52,687.20</w:t>
            </w:r>
          </w:p>
        </w:tc>
      </w:tr>
      <w:tr w:rsidR="00793C98" w:rsidRPr="00CA6CC1" w:rsidTr="00DF3A08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PROFESIONALES, CIENTÍFICOS Y TÉCNICOS Y OTROS SERVICIOS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523,264.00</w:t>
            </w:r>
          </w:p>
        </w:tc>
      </w:tr>
      <w:tr w:rsidR="00793C98" w:rsidRPr="00CA6CC1" w:rsidTr="00DF3A08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FINANCIEROS, BANCARIOS Y COMERCIALES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22,975.93</w:t>
            </w:r>
          </w:p>
        </w:tc>
      </w:tr>
      <w:tr w:rsidR="00793C98" w:rsidRPr="00CA6CC1" w:rsidTr="00DF3A08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INSTALACIÓN, REPARACIÓN, MANTENIMIENTO Y CONSERVACIÓN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1,144,229.55</w:t>
            </w:r>
          </w:p>
        </w:tc>
      </w:tr>
      <w:tr w:rsidR="00793C98" w:rsidRPr="00CA6CC1" w:rsidTr="00DF3A08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COMUNICACIÓN SOCIAL Y PUBLICIDAD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23,580.00</w:t>
            </w:r>
          </w:p>
        </w:tc>
      </w:tr>
      <w:tr w:rsidR="00793C98" w:rsidRPr="00CA6CC1" w:rsidTr="00DF3A08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TRASLADO Y VIÁTICOS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108,559.57</w:t>
            </w:r>
          </w:p>
        </w:tc>
      </w:tr>
      <w:tr w:rsidR="00793C98" w:rsidRPr="00CA6CC1" w:rsidTr="00DF3A08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OFICIALES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909,390.20</w:t>
            </w:r>
          </w:p>
        </w:tc>
      </w:tr>
      <w:tr w:rsidR="00793C98" w:rsidRPr="00CA6CC1" w:rsidTr="00DF3A08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OTROS SERVICIOS GENERALES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106,770.00</w:t>
            </w:r>
          </w:p>
        </w:tc>
      </w:tr>
      <w:tr w:rsidR="00793C98" w:rsidRPr="00CA6CC1" w:rsidTr="00DF3A08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SUBSIDIOS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15,157.55</w:t>
            </w:r>
          </w:p>
        </w:tc>
      </w:tr>
      <w:tr w:rsidR="00793C98" w:rsidRPr="00CA6CC1" w:rsidTr="00DF3A08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AYUDAS SOCIALES A PERSONAS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2,177,550.25</w:t>
            </w:r>
          </w:p>
        </w:tc>
      </w:tr>
      <w:tr w:rsidR="00793C98" w:rsidRPr="00CA6CC1" w:rsidTr="00DF3A08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DEPRECIACIÓN DE MOBILIARIO Y EQUIPO DE ADMINISTRACIÓN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53,804.44</w:t>
            </w:r>
          </w:p>
        </w:tc>
      </w:tr>
      <w:tr w:rsidR="00793C98" w:rsidRPr="00CA6CC1" w:rsidTr="00DF3A08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DEPRECIACIÓN DE EQUIPO DE TRANSPORTE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147,634.72</w:t>
            </w:r>
          </w:p>
        </w:tc>
      </w:tr>
      <w:tr w:rsidR="00793C98" w:rsidRPr="00CA6CC1" w:rsidTr="00DF3A08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DEPRECIACIÓN DE EQUIPO DE DEFENSA Y DE SEGURIDAD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CA6CC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1,631.84</w:t>
            </w:r>
          </w:p>
        </w:tc>
      </w:tr>
      <w:tr w:rsidR="00793C98" w:rsidRPr="00CA6CC1" w:rsidTr="00DF3A08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793C98" w:rsidRPr="00CA6CC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GASTOS Y OTRAS PÉRDIDAS 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93C98" w:rsidRPr="0048494E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22,887,768.59</w:t>
            </w:r>
          </w:p>
        </w:tc>
      </w:tr>
    </w:tbl>
    <w:p w:rsidR="00793C98" w:rsidRPr="00967D48" w:rsidRDefault="00793C98" w:rsidP="00793C9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  <w:r w:rsidRPr="004F4558">
        <w:rPr>
          <w:b/>
          <w:smallCaps/>
          <w:sz w:val="22"/>
          <w:szCs w:val="22"/>
        </w:rPr>
        <w:t>III)</w:t>
      </w:r>
      <w:r w:rsidRPr="004F4558">
        <w:rPr>
          <w:b/>
          <w:smallCaps/>
          <w:sz w:val="22"/>
          <w:szCs w:val="22"/>
        </w:rPr>
        <w:tab/>
        <w:t>Notas al Estado de Variación en la Hacienda Pública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1.- </w:t>
      </w:r>
      <w:r w:rsidRPr="002E435D">
        <w:rPr>
          <w:sz w:val="22"/>
          <w:szCs w:val="22"/>
          <w:lang w:val="es-MX"/>
        </w:rPr>
        <w:t>Patrimonio Contribuido</w:t>
      </w:r>
      <w:r>
        <w:rPr>
          <w:sz w:val="22"/>
          <w:szCs w:val="22"/>
          <w:lang w:val="es-MX"/>
        </w:rPr>
        <w:t>.</w:t>
      </w: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9"/>
        <w:gridCol w:w="1525"/>
      </w:tblGrid>
      <w:tr w:rsidR="00793C98" w:rsidRPr="006D2C56" w:rsidTr="00DF3A08">
        <w:trPr>
          <w:jc w:val="center"/>
        </w:trPr>
        <w:tc>
          <w:tcPr>
            <w:tcW w:w="3529" w:type="dxa"/>
            <w:shd w:val="clear" w:color="auto" w:fill="BFBFBF"/>
          </w:tcPr>
          <w:p w:rsidR="00793C98" w:rsidRPr="007F6795" w:rsidRDefault="00793C98" w:rsidP="00DF3A08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F6795">
              <w:rPr>
                <w:rFonts w:cs="Arial"/>
                <w:b/>
              </w:rPr>
              <w:t>Denominación</w:t>
            </w:r>
          </w:p>
        </w:tc>
        <w:tc>
          <w:tcPr>
            <w:tcW w:w="1525" w:type="dxa"/>
            <w:shd w:val="clear" w:color="auto" w:fill="BFBFBF"/>
          </w:tcPr>
          <w:p w:rsidR="00793C98" w:rsidRPr="007F6795" w:rsidRDefault="00793C98" w:rsidP="00DF3A08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F6795">
              <w:rPr>
                <w:rFonts w:cs="Arial"/>
                <w:b/>
              </w:rPr>
              <w:t>Importe</w:t>
            </w:r>
          </w:p>
        </w:tc>
      </w:tr>
      <w:tr w:rsidR="00793C98" w:rsidRPr="006D2C56" w:rsidTr="00DF3A08">
        <w:trPr>
          <w:jc w:val="center"/>
        </w:trPr>
        <w:tc>
          <w:tcPr>
            <w:tcW w:w="3529" w:type="dxa"/>
          </w:tcPr>
          <w:p w:rsidR="00793C98" w:rsidRPr="00970771" w:rsidRDefault="00793C98" w:rsidP="00DF3A08">
            <w:pPr>
              <w:spacing w:after="0" w:line="240" w:lineRule="auto"/>
              <w:rPr>
                <w:rFonts w:cs="Arial"/>
              </w:rPr>
            </w:pPr>
            <w:r w:rsidRPr="00970771">
              <w:rPr>
                <w:rFonts w:cs="Arial"/>
              </w:rPr>
              <w:t>Patrimonio Anterior 201</w:t>
            </w:r>
            <w:r>
              <w:rPr>
                <w:rFonts w:cs="Arial"/>
              </w:rPr>
              <w:t>6</w:t>
            </w:r>
          </w:p>
        </w:tc>
        <w:tc>
          <w:tcPr>
            <w:tcW w:w="1525" w:type="dxa"/>
          </w:tcPr>
          <w:p w:rsidR="00793C98" w:rsidRPr="007F6795" w:rsidRDefault="00793C98" w:rsidP="00DF3A08">
            <w:pPr>
              <w:spacing w:after="0" w:line="240" w:lineRule="auto"/>
              <w:jc w:val="right"/>
              <w:rPr>
                <w:color w:val="000000"/>
                <w:lang w:val="es-ES"/>
              </w:rPr>
            </w:pPr>
            <w:r w:rsidRPr="00D40C41">
              <w:rPr>
                <w:color w:val="000000"/>
                <w:lang w:val="es-ES"/>
              </w:rPr>
              <w:t>1</w:t>
            </w:r>
            <w:r>
              <w:rPr>
                <w:color w:val="000000"/>
                <w:lang w:val="es-ES"/>
              </w:rPr>
              <w:t>,</w:t>
            </w:r>
            <w:r w:rsidRPr="00D40C41">
              <w:rPr>
                <w:color w:val="000000"/>
                <w:lang w:val="es-ES"/>
              </w:rPr>
              <w:t>613</w:t>
            </w:r>
            <w:r>
              <w:rPr>
                <w:color w:val="000000"/>
                <w:lang w:val="es-ES"/>
              </w:rPr>
              <w:t>,</w:t>
            </w:r>
            <w:r w:rsidRPr="00D40C41">
              <w:rPr>
                <w:color w:val="000000"/>
                <w:lang w:val="es-ES"/>
              </w:rPr>
              <w:t>586.77</w:t>
            </w:r>
          </w:p>
        </w:tc>
      </w:tr>
      <w:tr w:rsidR="00793C98" w:rsidRPr="006D2C56" w:rsidTr="00DF3A08">
        <w:trPr>
          <w:jc w:val="center"/>
        </w:trPr>
        <w:tc>
          <w:tcPr>
            <w:tcW w:w="3529" w:type="dxa"/>
          </w:tcPr>
          <w:p w:rsidR="00793C98" w:rsidRPr="00970771" w:rsidRDefault="00793C98" w:rsidP="00DF3A08">
            <w:pPr>
              <w:spacing w:after="0" w:line="240" w:lineRule="auto"/>
              <w:rPr>
                <w:rFonts w:cs="Arial"/>
              </w:rPr>
            </w:pPr>
            <w:r w:rsidRPr="00970771">
              <w:rPr>
                <w:rFonts w:cs="Arial"/>
              </w:rPr>
              <w:t>Aportaciones 201</w:t>
            </w:r>
            <w:r>
              <w:rPr>
                <w:rFonts w:cs="Arial"/>
              </w:rPr>
              <w:t>7</w:t>
            </w:r>
          </w:p>
        </w:tc>
        <w:tc>
          <w:tcPr>
            <w:tcW w:w="1525" w:type="dxa"/>
          </w:tcPr>
          <w:p w:rsidR="00793C98" w:rsidRPr="007F6795" w:rsidRDefault="00793C98" w:rsidP="00DF3A08">
            <w:pPr>
              <w:spacing w:after="0" w:line="240" w:lineRule="auto"/>
              <w:jc w:val="right"/>
              <w:rPr>
                <w:rFonts w:cs="Arial"/>
              </w:rPr>
            </w:pPr>
            <w:r w:rsidRPr="007F6795">
              <w:rPr>
                <w:rFonts w:cs="Arial"/>
              </w:rPr>
              <w:t xml:space="preserve">        </w:t>
            </w:r>
            <w:r>
              <w:rPr>
                <w:rFonts w:cs="Arial"/>
              </w:rPr>
              <w:t xml:space="preserve">    </w:t>
            </w:r>
            <w:r w:rsidRPr="007F6795">
              <w:rPr>
                <w:rFonts w:cs="Arial"/>
              </w:rPr>
              <w:t xml:space="preserve">    0.00</w:t>
            </w:r>
          </w:p>
        </w:tc>
      </w:tr>
      <w:tr w:rsidR="00793C98" w:rsidRPr="00414099" w:rsidTr="00DF3A08">
        <w:trPr>
          <w:jc w:val="center"/>
        </w:trPr>
        <w:tc>
          <w:tcPr>
            <w:tcW w:w="3529" w:type="dxa"/>
            <w:shd w:val="clear" w:color="auto" w:fill="BFBFBF" w:themeFill="background1" w:themeFillShade="BF"/>
          </w:tcPr>
          <w:p w:rsidR="00793C98" w:rsidRPr="000C60B1" w:rsidRDefault="00793C98" w:rsidP="00DF3A0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Patrimonio Contribuido Actual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:rsidR="00793C98" w:rsidRPr="000C60B1" w:rsidRDefault="00793C98" w:rsidP="00DF3A0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1,613,586.77</w:t>
            </w:r>
          </w:p>
        </w:tc>
      </w:tr>
    </w:tbl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2.- </w:t>
      </w:r>
      <w:r w:rsidRPr="002E435D">
        <w:rPr>
          <w:sz w:val="22"/>
          <w:szCs w:val="22"/>
          <w:lang w:val="es-MX"/>
        </w:rPr>
        <w:t>Patrimonio Generado</w:t>
      </w: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828" w:type="dxa"/>
        <w:jc w:val="center"/>
        <w:tblInd w:w="51" w:type="dxa"/>
        <w:tblCellMar>
          <w:left w:w="70" w:type="dxa"/>
          <w:right w:w="70" w:type="dxa"/>
        </w:tblCellMar>
        <w:tblLook w:val="04A0"/>
      </w:tblPr>
      <w:tblGrid>
        <w:gridCol w:w="4219"/>
        <w:gridCol w:w="1609"/>
      </w:tblGrid>
      <w:tr w:rsidR="00793C98" w:rsidRPr="000C60B1" w:rsidTr="00DF3A08">
        <w:trPr>
          <w:trHeight w:val="123"/>
          <w:jc w:val="center"/>
        </w:trPr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93C98" w:rsidRPr="000C60B1" w:rsidRDefault="00793C98" w:rsidP="00DF3A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Denominación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93C98" w:rsidRPr="000C60B1" w:rsidRDefault="00793C98" w:rsidP="00DF3A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Importe</w:t>
            </w:r>
          </w:p>
        </w:tc>
      </w:tr>
      <w:tr w:rsidR="00793C98" w:rsidRPr="000C60B1" w:rsidTr="00DF3A08">
        <w:trPr>
          <w:trHeight w:val="240"/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C98" w:rsidRPr="000C60B1" w:rsidRDefault="00793C98" w:rsidP="00DF3A0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C60B1">
              <w:rPr>
                <w:rFonts w:eastAsia="Times New Roman" w:cs="Calibri"/>
                <w:color w:val="000000"/>
              </w:rPr>
              <w:t>Resultado del Ejercicio (Ahorro/ Desahorro)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C98" w:rsidRPr="000C60B1" w:rsidRDefault="00793C98" w:rsidP="00DF3A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40C41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7,251,922.53</w:t>
            </w:r>
          </w:p>
        </w:tc>
      </w:tr>
      <w:tr w:rsidR="00793C98" w:rsidRPr="000C60B1" w:rsidTr="00DF3A08">
        <w:trPr>
          <w:trHeight w:val="123"/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C98" w:rsidRPr="000C60B1" w:rsidRDefault="00793C98" w:rsidP="00DF3A0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C60B1">
              <w:rPr>
                <w:rFonts w:eastAsia="Times New Roman" w:cs="Calibri"/>
                <w:color w:val="000000"/>
              </w:rPr>
              <w:t>RESULTADOS DE EJERCICIOS ANTERIORES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C98" w:rsidRPr="000C60B1" w:rsidRDefault="00793C98" w:rsidP="00DF3A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40C41">
              <w:rPr>
                <w:rFonts w:eastAsia="Times New Roman" w:cs="Calibri"/>
                <w:color w:val="000000"/>
              </w:rPr>
              <w:t>34</w:t>
            </w:r>
            <w:r>
              <w:rPr>
                <w:rFonts w:eastAsia="Times New Roman" w:cs="Calibri"/>
                <w:color w:val="000000"/>
              </w:rPr>
              <w:t>,</w:t>
            </w:r>
            <w:r w:rsidRPr="00D40C41">
              <w:rPr>
                <w:rFonts w:eastAsia="Times New Roman" w:cs="Calibri"/>
                <w:color w:val="000000"/>
              </w:rPr>
              <w:t>281</w:t>
            </w:r>
            <w:r>
              <w:rPr>
                <w:rFonts w:eastAsia="Times New Roman" w:cs="Calibri"/>
                <w:color w:val="000000"/>
              </w:rPr>
              <w:t>,</w:t>
            </w:r>
            <w:r w:rsidRPr="00D40C41">
              <w:rPr>
                <w:rFonts w:eastAsia="Times New Roman" w:cs="Calibri"/>
                <w:color w:val="000000"/>
              </w:rPr>
              <w:t>786.04</w:t>
            </w:r>
            <w:r w:rsidRPr="000C60B1">
              <w:rPr>
                <w:rFonts w:eastAsia="Times New Roman" w:cs="Calibri"/>
                <w:color w:val="000000"/>
              </w:rPr>
              <w:t xml:space="preserve">   </w:t>
            </w:r>
          </w:p>
        </w:tc>
      </w:tr>
      <w:tr w:rsidR="00793C98" w:rsidRPr="000C60B1" w:rsidTr="00DF3A08">
        <w:trPr>
          <w:trHeight w:val="123"/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93C98" w:rsidRPr="000C60B1" w:rsidRDefault="00793C98" w:rsidP="00DF3A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Patrimonio Generado Actual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93C98" w:rsidRPr="000C60B1" w:rsidRDefault="00793C98" w:rsidP="00DF3A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51,533,708.57</w:t>
            </w:r>
            <w:r>
              <w:rPr>
                <w:rFonts w:eastAsia="Times New Roman" w:cs="Calibri"/>
                <w:b/>
                <w:bCs/>
                <w:color w:val="000000"/>
              </w:rPr>
              <w:tab/>
            </w:r>
          </w:p>
        </w:tc>
      </w:tr>
    </w:tbl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Default="00793C98" w:rsidP="00793C98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IV)</w:t>
      </w:r>
      <w:r w:rsidRPr="004F4558">
        <w:rPr>
          <w:b/>
          <w:smallCaps/>
          <w:sz w:val="22"/>
          <w:szCs w:val="22"/>
        </w:rPr>
        <w:tab/>
        <w:t>Notas al Estado de Flujos de Efectivo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1.- </w:t>
      </w:r>
      <w:r w:rsidRPr="00102870">
        <w:rPr>
          <w:sz w:val="22"/>
        </w:rPr>
        <w:t>El análisis de los saldos inicial y final que figuran en la última parte del Estado de Flujo de Efectivo En la cuenta de efectivo y equivalentes, es como sigue: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/>
      </w:tblPr>
      <w:tblGrid>
        <w:gridCol w:w="5438"/>
        <w:gridCol w:w="1769"/>
        <w:gridCol w:w="1847"/>
      </w:tblGrid>
      <w:tr w:rsidR="00793C98" w:rsidRPr="004F4558" w:rsidTr="00DF3A0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Al 31 de diciembre de 2017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Al 01 de octubre de 2017</w:t>
            </w:r>
          </w:p>
        </w:tc>
      </w:tr>
      <w:tr w:rsidR="00793C98" w:rsidRPr="004F4558" w:rsidTr="00DF3A0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 –</w:t>
            </w:r>
            <w:r>
              <w:rPr>
                <w:sz w:val="22"/>
                <w:szCs w:val="18"/>
                <w:lang w:val="es-MX"/>
              </w:rPr>
              <w:t xml:space="preserve"> </w:t>
            </w:r>
            <w:r w:rsidRPr="004F4558">
              <w:rPr>
                <w:sz w:val="22"/>
                <w:szCs w:val="18"/>
                <w:lang w:val="es-MX"/>
              </w:rPr>
              <w:t>Tesorería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 xml:space="preserve"> 2’349’698.98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>3,157,834.97</w:t>
            </w:r>
          </w:p>
        </w:tc>
      </w:tr>
      <w:tr w:rsidR="00793C98" w:rsidRPr="004F4558" w:rsidTr="00DF3A0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</w:t>
            </w:r>
            <w:r>
              <w:rPr>
                <w:sz w:val="22"/>
                <w:szCs w:val="18"/>
                <w:lang w:val="es-MX"/>
              </w:rPr>
              <w:t xml:space="preserve"> –</w:t>
            </w:r>
            <w:r w:rsidRPr="004F4558">
              <w:rPr>
                <w:sz w:val="22"/>
                <w:szCs w:val="18"/>
                <w:lang w:val="es-MX"/>
              </w:rPr>
              <w:t xml:space="preserve"> Dependencias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          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         0.00</w:t>
            </w:r>
          </w:p>
        </w:tc>
      </w:tr>
      <w:tr w:rsidR="00793C98" w:rsidRPr="004F4558" w:rsidTr="00DF3A0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 xml:space="preserve">              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         0.00</w:t>
            </w:r>
          </w:p>
        </w:tc>
      </w:tr>
      <w:tr w:rsidR="00793C98" w:rsidRPr="004F4558" w:rsidTr="00DF3A0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Fondos con afectación específica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 xml:space="preserve">              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         0.00</w:t>
            </w:r>
          </w:p>
        </w:tc>
      </w:tr>
      <w:tr w:rsidR="00793C98" w:rsidRPr="004F4558" w:rsidTr="00DF3A0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Depósitos de fondos de terceros y otros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 xml:space="preserve">     76,269.00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76,269.00</w:t>
            </w:r>
          </w:p>
        </w:tc>
      </w:tr>
      <w:tr w:rsidR="00793C98" w:rsidRPr="004F4558" w:rsidTr="00DF3A0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Total de Efectivo y Equivalentes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$</w:t>
            </w:r>
            <w:r>
              <w:rPr>
                <w:b/>
                <w:sz w:val="22"/>
                <w:szCs w:val="18"/>
                <w:lang w:val="es-MX"/>
              </w:rPr>
              <w:t>2’425,967.98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$3’234,103.97</w:t>
            </w:r>
          </w:p>
        </w:tc>
      </w:tr>
    </w:tbl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2.- </w:t>
      </w:r>
      <w:r w:rsidRPr="002E435D">
        <w:rPr>
          <w:sz w:val="22"/>
          <w:szCs w:val="22"/>
          <w:lang w:val="es-MX"/>
        </w:rPr>
        <w:t>Las adquisiciones de bienes muebles e inmuebles fueron realizadas mediante subsidios de capital del sector central. Adicionalmente, los pagos que durante el período se hicieron por la compra de los elementos citados, fueron como sigue: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35"/>
        <w:gridCol w:w="1500"/>
        <w:gridCol w:w="1865"/>
      </w:tblGrid>
      <w:tr w:rsidR="00793C98" w:rsidRPr="00D40C41" w:rsidTr="00DF3A08">
        <w:trPr>
          <w:trHeight w:val="399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93C98" w:rsidRPr="00D40C41" w:rsidRDefault="00793C98" w:rsidP="00DF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93C98" w:rsidRPr="00D40C41" w:rsidRDefault="00793C98" w:rsidP="00DF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CUARTO</w:t>
            </w: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TRIMESTRE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93C98" w:rsidRPr="00D40C41" w:rsidRDefault="00793C98" w:rsidP="00DF3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CAPITAL DEL SECTOR CENTRAL</w:t>
            </w:r>
          </w:p>
        </w:tc>
      </w:tr>
      <w:tr w:rsidR="00793C98" w:rsidRPr="00D40C41" w:rsidTr="00DF3A08">
        <w:trPr>
          <w:trHeight w:val="321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C41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DIVISIÓN DE TERRENOS Y CONSTRUCCIÓN DE OBRAS DE URBANIZACIÓN EN PROCESO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C41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405,400.88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C41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793C98" w:rsidRPr="00D40C41" w:rsidTr="00DF3A08">
        <w:trPr>
          <w:trHeight w:val="477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C41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CONSTRUCCIÓN DE OBRAS PARA EL ABASTECIMIENTO DE AGUA, PETRÓLEO, GAS, ELECTRICIDAD Y TELECOMUNICACIONES EN PROCESO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C41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343,082.46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C41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793C98" w:rsidRPr="00D40C41" w:rsidTr="00DF3A08">
        <w:trPr>
          <w:trHeight w:val="321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C41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DIVISIÓN DE TERRENOS Y CONSTRUCCIÓN DE OBRAS DE URBANIZACIÓN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C41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2,742,731.47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C41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793C98" w:rsidRPr="00D40C41" w:rsidTr="00DF3A08">
        <w:trPr>
          <w:trHeight w:val="175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C41" w:rsidRDefault="00793C9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MOBILIARIOS Y EQUIPOS DE ADMINISTRACIÓN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C41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9,100.00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3C98" w:rsidRPr="00D40C41" w:rsidRDefault="00793C9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793C98" w:rsidRPr="00D40C41" w:rsidTr="00DF3A08">
        <w:trPr>
          <w:trHeight w:val="204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93C98" w:rsidRPr="00D40C41" w:rsidRDefault="00793C98" w:rsidP="00DF3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TOTAL DE ADQUISICIÓN DE BIENES MUEBLES E INMUEBLES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93C98" w:rsidRPr="00D40C4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3,500,314.81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93C98" w:rsidRPr="00D40C41" w:rsidRDefault="00793C98" w:rsidP="00DF3A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</w:tr>
    </w:tbl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3.- </w:t>
      </w:r>
      <w:r w:rsidRPr="004F4558">
        <w:rPr>
          <w:sz w:val="22"/>
          <w:szCs w:val="22"/>
          <w:lang w:val="es-MX"/>
        </w:rPr>
        <w:t>Conciliación de los Flujos de Efectivo Netos de las Actividades de Operación y la cuenta de Ahorro/Desahorro antes de Rubros Extraordinarios. A continuación se presenta un ejemplo de la elaboración de la conciliación.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/>
      </w:tblPr>
      <w:tblGrid>
        <w:gridCol w:w="5270"/>
        <w:gridCol w:w="1903"/>
        <w:gridCol w:w="1881"/>
      </w:tblGrid>
      <w:tr w:rsidR="00793C98" w:rsidRPr="004F4558" w:rsidTr="00DF3A0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Del 01 de octubre al 31 de diciembre de 2017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Del 01 de octubre al 31 de diciembre de 2016</w:t>
            </w:r>
          </w:p>
        </w:tc>
      </w:tr>
      <w:tr w:rsidR="00793C98" w:rsidRPr="004F4558" w:rsidTr="00DF3A0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$</w:t>
            </w:r>
            <w:r>
              <w:rPr>
                <w:b/>
                <w:sz w:val="22"/>
                <w:szCs w:val="18"/>
                <w:lang w:val="es-MX"/>
              </w:rPr>
              <w:t>2,052,507.71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$3,296,916.02</w:t>
            </w:r>
          </w:p>
        </w:tc>
      </w:tr>
      <w:tr w:rsidR="00793C98" w:rsidRPr="004F4558" w:rsidTr="00DF3A0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rPr>
                <w:i/>
                <w:sz w:val="22"/>
                <w:szCs w:val="18"/>
                <w:lang w:val="es-MX"/>
              </w:rPr>
            </w:pPr>
            <w:r w:rsidRPr="004F4558">
              <w:rPr>
                <w:i/>
                <w:sz w:val="22"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</w:p>
        </w:tc>
      </w:tr>
      <w:tr w:rsidR="00793C98" w:rsidRPr="004F4558" w:rsidTr="00DF3A0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Depreciación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 xml:space="preserve">            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         0.00</w:t>
            </w:r>
          </w:p>
        </w:tc>
      </w:tr>
      <w:tr w:rsidR="00793C98" w:rsidRPr="004F4558" w:rsidTr="00DF3A0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Amortización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 xml:space="preserve">            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         0.00</w:t>
            </w:r>
          </w:p>
        </w:tc>
      </w:tr>
      <w:tr w:rsidR="00793C98" w:rsidRPr="004F4558" w:rsidTr="00DF3A0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Incrementos en las provisiones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>
              <w:rPr>
                <w:sz w:val="22"/>
                <w:szCs w:val="18"/>
                <w:lang w:val="es-MX"/>
              </w:rPr>
              <w:t xml:space="preserve">         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            0.00</w:t>
            </w:r>
          </w:p>
        </w:tc>
      </w:tr>
      <w:tr w:rsidR="00793C98" w:rsidRPr="004F4558" w:rsidTr="00DF3A0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</w:tr>
      <w:tr w:rsidR="00793C98" w:rsidRPr="004F4558" w:rsidTr="00DF3A0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</w:tr>
      <w:tr w:rsidR="00793C98" w:rsidRPr="004F4558" w:rsidTr="00DF3A0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cuentas por cobrar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</w:tr>
      <w:tr w:rsidR="00793C98" w:rsidRPr="004F4558" w:rsidTr="00DF3A0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Partidas extraordinarias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($          0.00</w:t>
            </w:r>
            <w:r w:rsidRPr="004F4558">
              <w:rPr>
                <w:sz w:val="22"/>
                <w:szCs w:val="18"/>
                <w:lang w:val="es-MX"/>
              </w:rPr>
              <w:t>)</w:t>
            </w:r>
          </w:p>
        </w:tc>
      </w:tr>
    </w:tbl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V)</w:t>
      </w:r>
      <w:r w:rsidRPr="004F4558">
        <w:rPr>
          <w:b/>
          <w:smallCaps/>
          <w:sz w:val="22"/>
          <w:szCs w:val="22"/>
        </w:rPr>
        <w:tab/>
        <w:t>Conciliación Entre Los Ingresos Presupuestarios y Contables, Así como Entre Los Egresos Presupuestarios y Los Gastos Contables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4</w:t>
      </w:r>
      <w:r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63"/>
        <w:gridCol w:w="5152"/>
        <w:gridCol w:w="1984"/>
        <w:gridCol w:w="1679"/>
      </w:tblGrid>
      <w:tr w:rsidR="00793C98" w:rsidRPr="004F4558" w:rsidTr="00DF3A08">
        <w:trPr>
          <w:trHeight w:val="28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  <w:vAlign w:val="center"/>
          </w:tcPr>
          <w:p w:rsidR="00793C98" w:rsidRPr="004F4558" w:rsidRDefault="00793C98" w:rsidP="00DF3A08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Presidencia Municipal de Escobedo, Coahuila.</w:t>
            </w:r>
          </w:p>
        </w:tc>
      </w:tr>
      <w:tr w:rsidR="00793C98" w:rsidRPr="004F4558" w:rsidTr="00DF3A08">
        <w:trPr>
          <w:trHeight w:val="283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  <w:vAlign w:val="center"/>
          </w:tcPr>
          <w:p w:rsidR="00793C98" w:rsidRPr="004F4558" w:rsidRDefault="00793C98" w:rsidP="00DF3A08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Ingresos Presupuestarios y Contables</w:t>
            </w:r>
          </w:p>
        </w:tc>
      </w:tr>
      <w:tr w:rsidR="00793C98" w:rsidRPr="004F4558" w:rsidTr="00DF3A08">
        <w:trPr>
          <w:trHeight w:val="283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  <w:vAlign w:val="center"/>
          </w:tcPr>
          <w:p w:rsidR="00793C98" w:rsidRPr="004F4558" w:rsidRDefault="00793C98" w:rsidP="00DF3A08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Correspondiente del 01 </w:t>
            </w:r>
            <w:r w:rsidRPr="004F4558">
              <w:rPr>
                <w:b/>
                <w:szCs w:val="18"/>
              </w:rPr>
              <w:t xml:space="preserve">de </w:t>
            </w:r>
            <w:r>
              <w:rPr>
                <w:b/>
                <w:szCs w:val="18"/>
              </w:rPr>
              <w:t>octubre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31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diciembre de 2017</w:t>
            </w:r>
          </w:p>
          <w:p w:rsidR="00793C98" w:rsidRPr="004F4558" w:rsidRDefault="00793C98" w:rsidP="00DF3A08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(Cifras en pesos)</w:t>
            </w: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Ingresos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$9,991,994.04</w:t>
            </w: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63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621CCC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>0.00</w:t>
            </w:r>
          </w:p>
        </w:tc>
      </w:tr>
      <w:tr w:rsidR="00793C98" w:rsidRPr="004F4558" w:rsidTr="00DF3A0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Incremento por variación de inventarios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 xml:space="preserve">Disminución del exceso de estimaciones por pérdida o </w:t>
            </w:r>
            <w:r w:rsidRPr="004F4558">
              <w:rPr>
                <w:szCs w:val="18"/>
              </w:rPr>
              <w:lastRenderedPageBreak/>
              <w:t>deterioro u obsolescencia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lastRenderedPageBreak/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provisiones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y beneficios varios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621CCC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>0.00</w:t>
            </w:r>
          </w:p>
        </w:tc>
      </w:tr>
      <w:tr w:rsidR="00793C98" w:rsidRPr="004F4558" w:rsidTr="00DF3A0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Productos de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Aprovechamientos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Ingresos derivados de financiamientos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Ingresos Contables (4 = 1 + 2 - 3)</w:t>
            </w:r>
          </w:p>
        </w:tc>
        <w:tc>
          <w:tcPr>
            <w:tcW w:w="1105" w:type="pct"/>
            <w:tcBorders>
              <w:left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>9,991,994.04</w:t>
            </w:r>
          </w:p>
        </w:tc>
      </w:tr>
    </w:tbl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43" w:type="dxa"/>
          <w:right w:w="43" w:type="dxa"/>
        </w:tblCellMar>
        <w:tblLook w:val="0000"/>
      </w:tblPr>
      <w:tblGrid>
        <w:gridCol w:w="421"/>
        <w:gridCol w:w="4864"/>
        <w:gridCol w:w="1947"/>
        <w:gridCol w:w="1692"/>
      </w:tblGrid>
      <w:tr w:rsidR="00793C98" w:rsidRPr="004F4558" w:rsidTr="00DF3A08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Presidencia Municipal de Escobedo, Coahuila.</w:t>
            </w:r>
          </w:p>
        </w:tc>
      </w:tr>
      <w:tr w:rsidR="00793C98" w:rsidRPr="004F4558" w:rsidTr="00DF3A08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793C98" w:rsidRPr="004F4558" w:rsidTr="00DF3A08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Correspondiente del 01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octubre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31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diciembre de 2017</w:t>
            </w:r>
          </w:p>
        </w:tc>
      </w:tr>
      <w:tr w:rsidR="00793C98" w:rsidRPr="004F4558" w:rsidTr="00DF3A0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Total de egresos (presupuestarios)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621CCC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>11,406,583.12</w:t>
            </w:r>
          </w:p>
        </w:tc>
      </w:tr>
      <w:tr w:rsidR="00793C98" w:rsidRPr="004F4558" w:rsidTr="00DF3A0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621CCC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>3,500,314.81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de administración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9,100.00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educacional y recreativo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e instrumental médico y de laboratorio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Vehículos y equipo de transporte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de defensa y seguridad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Maquinaria, otros equipos y herramientas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biológicos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Bienes inmuebles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intangibles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Obra pública en bienes propios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3,491,214.81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Acciones y participaciones de capital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Compra de títulos y valores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Inversiones en fideicomisos, mandatos y otros análogos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Amortización de la deuda publica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Adeudos de ejercicios fiscales anteriores (ADEFAS)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Egresos Presupuestales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Más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621CCC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>50,767.75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50,767.75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 inventarios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Total de Gasto Contable (4 = 1 - 2 + 3)</w:t>
            </w:r>
          </w:p>
        </w:tc>
        <w:tc>
          <w:tcPr>
            <w:tcW w:w="1091" w:type="pct"/>
            <w:tcBorders>
              <w:left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621CCC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>7,957,036.06</w:t>
            </w:r>
          </w:p>
        </w:tc>
      </w:tr>
    </w:tbl>
    <w:p w:rsidR="00793C98" w:rsidRDefault="00793C98" w:rsidP="00793C98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793C98" w:rsidRPr="004F4558" w:rsidRDefault="00793C98" w:rsidP="00793C98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793C98" w:rsidRDefault="00793C98" w:rsidP="00793C98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94554F">
        <w:rPr>
          <w:sz w:val="12"/>
          <w:szCs w:val="16"/>
        </w:rPr>
        <w:t xml:space="preserve"> “Bajo protesta de decir verdad declaramos que los Estados Financieros y sus notas, son</w:t>
      </w:r>
      <w:r>
        <w:rPr>
          <w:sz w:val="12"/>
          <w:szCs w:val="16"/>
        </w:rPr>
        <w:t xml:space="preserve"> razonablemente correctos y son </w:t>
      </w:r>
      <w:r w:rsidRPr="0094554F">
        <w:rPr>
          <w:sz w:val="12"/>
          <w:szCs w:val="16"/>
        </w:rPr>
        <w:t>responsabilidad del emisor”</w:t>
      </w:r>
    </w:p>
    <w:p w:rsidR="00793C98" w:rsidRDefault="00793C98" w:rsidP="00793C98">
      <w:pPr>
        <w:rPr>
          <w:rFonts w:ascii="Arial" w:eastAsia="Times New Roman" w:hAnsi="Arial" w:cs="Arial"/>
          <w:lang w:eastAsia="es-ES"/>
        </w:rPr>
      </w:pP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4</w:t>
      </w:r>
      <w:r>
        <w:rPr>
          <w:b/>
          <w:sz w:val="22"/>
          <w:szCs w:val="22"/>
          <w:lang w:val="es-MX"/>
        </w:rPr>
        <w:t xml:space="preserve"> Acumulada</w:t>
      </w:r>
      <w:r w:rsidRPr="004F4558">
        <w:rPr>
          <w:b/>
          <w:sz w:val="22"/>
          <w:szCs w:val="22"/>
          <w:lang w:val="es-MX"/>
        </w:rPr>
        <w:t xml:space="preserve">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:rsidR="00793C98" w:rsidRPr="004F455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63"/>
        <w:gridCol w:w="5152"/>
        <w:gridCol w:w="1984"/>
        <w:gridCol w:w="1679"/>
      </w:tblGrid>
      <w:tr w:rsidR="00793C98" w:rsidRPr="004F4558" w:rsidTr="00DF3A08">
        <w:trPr>
          <w:trHeight w:val="10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793C98" w:rsidRPr="004F4558" w:rsidRDefault="00793C98" w:rsidP="00DF3A08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Presidencia Municipal de Escobedo, Coahuila.</w:t>
            </w:r>
          </w:p>
        </w:tc>
      </w:tr>
      <w:tr w:rsidR="00793C98" w:rsidRPr="004F4558" w:rsidTr="00DF3A08">
        <w:trPr>
          <w:trHeight w:val="7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Ingresos Presupuestarios y Contables</w:t>
            </w:r>
          </w:p>
        </w:tc>
      </w:tr>
      <w:tr w:rsidR="00793C98" w:rsidRPr="004F4558" w:rsidTr="00DF3A08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Correspondiente del 01 </w:t>
            </w:r>
            <w:r w:rsidRPr="004F4558">
              <w:rPr>
                <w:b/>
                <w:szCs w:val="18"/>
              </w:rPr>
              <w:t xml:space="preserve">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31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diciembre de 2017</w:t>
            </w:r>
          </w:p>
          <w:p w:rsidR="00793C98" w:rsidRPr="004F4558" w:rsidRDefault="00793C98" w:rsidP="00DF3A08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(Cifras en pesos)</w:t>
            </w: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Ingresos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$39,919.03</w:t>
            </w: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63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621CCC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 xml:space="preserve">         0.00</w:t>
            </w:r>
          </w:p>
        </w:tc>
      </w:tr>
      <w:tr w:rsidR="00793C98" w:rsidRPr="004F4558" w:rsidTr="00DF3A0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Incremento por variación de inventarios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0 .00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estimaciones por pérdida o deterioro u obsolescencia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 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provisiones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 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y beneficios varios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 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lastRenderedPageBreak/>
              <w:t>Otros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621CCC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 xml:space="preserve">       0.00</w:t>
            </w:r>
          </w:p>
        </w:tc>
      </w:tr>
      <w:tr w:rsidR="00793C98" w:rsidRPr="004F4558" w:rsidTr="00DF3A0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Productos de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 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Aprovechamientos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Ingresos derivados de financiamientos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 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  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Ingresos Contables (4 = 1 + 2 - 3)</w:t>
            </w:r>
          </w:p>
        </w:tc>
        <w:tc>
          <w:tcPr>
            <w:tcW w:w="1105" w:type="pct"/>
            <w:tcBorders>
              <w:left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>39,919,032.00</w:t>
            </w:r>
          </w:p>
        </w:tc>
      </w:tr>
    </w:tbl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93C98" w:rsidRDefault="00793C98" w:rsidP="00793C9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43" w:type="dxa"/>
          <w:right w:w="43" w:type="dxa"/>
        </w:tblCellMar>
        <w:tblLook w:val="0000"/>
      </w:tblPr>
      <w:tblGrid>
        <w:gridCol w:w="421"/>
        <w:gridCol w:w="4864"/>
        <w:gridCol w:w="1947"/>
        <w:gridCol w:w="1692"/>
      </w:tblGrid>
      <w:tr w:rsidR="00793C98" w:rsidRPr="004F4558" w:rsidTr="00DF3A08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Presidencia Municipal de Escobedo, Coahuila.</w:t>
            </w:r>
          </w:p>
        </w:tc>
      </w:tr>
      <w:tr w:rsidR="00793C98" w:rsidRPr="004F4558" w:rsidTr="00DF3A08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793C98" w:rsidRPr="004F4558" w:rsidTr="00DF3A08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Correspondiente del 01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31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diciembre de 2017</w:t>
            </w:r>
          </w:p>
        </w:tc>
      </w:tr>
      <w:tr w:rsidR="00793C98" w:rsidRPr="004F4558" w:rsidTr="00DF3A0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Total de egresos (presupuestarios)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621CCC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>47,747,385.67</w:t>
            </w:r>
          </w:p>
        </w:tc>
      </w:tr>
      <w:tr w:rsidR="00793C98" w:rsidRPr="004F4558" w:rsidTr="00DF3A0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621CCC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>25,06,688.08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de administración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42,968.8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educacional y recreativo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e instrumental médico y de laboratorio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Vehículos y equipo de transporte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de defensa y seguridad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Maquinaria, otros equipos y herramientas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biológicos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Bienes inmuebles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intangibles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Obra pública en bienes propios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25,019,719.60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Acciones y participaciones de capital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Compra de títulos y valores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Inversiones en fideicomisos, mandatos y otros análogos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Amortización de la deuda publica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Adeudos de ejercicios fiscales anteriores (ADEFAS)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Egresos Presupuestales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Más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621CCC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b/>
                <w:szCs w:val="18"/>
              </w:rPr>
              <w:t>203,071.00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203,071.00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 inventarios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 xml:space="preserve">        0.00</w:t>
            </w:r>
          </w:p>
        </w:tc>
      </w:tr>
      <w:tr w:rsidR="00793C98" w:rsidRPr="004F4558" w:rsidTr="00DF3A0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793C98" w:rsidRPr="004F4558" w:rsidTr="00DF3A0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Total de Gasto Contable (4 = 1 - 2 + 3)</w:t>
            </w:r>
          </w:p>
        </w:tc>
        <w:tc>
          <w:tcPr>
            <w:tcW w:w="1091" w:type="pct"/>
            <w:tcBorders>
              <w:left w:val="single" w:sz="6" w:space="0" w:color="auto"/>
              <w:right w:val="single" w:sz="6" w:space="0" w:color="auto"/>
            </w:tcBorders>
          </w:tcPr>
          <w:p w:rsidR="00793C98" w:rsidRPr="004F4558" w:rsidRDefault="00793C98" w:rsidP="00DF3A0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793C98" w:rsidRPr="00621CCC" w:rsidRDefault="00793C98" w:rsidP="00DF3A0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$22,887,768.59</w:t>
            </w:r>
          </w:p>
        </w:tc>
      </w:tr>
    </w:tbl>
    <w:p w:rsidR="00793C98" w:rsidRDefault="00793C98" w:rsidP="00793C98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793C98" w:rsidRDefault="00793C98" w:rsidP="00793C98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94554F">
        <w:rPr>
          <w:sz w:val="12"/>
          <w:szCs w:val="16"/>
        </w:rPr>
        <w:t xml:space="preserve"> “Bajo protesta de decir verdad declaramos que los Estados Financieros y sus notas, son razonablemente correctos y son responsabilidad del emisor”</w:t>
      </w:r>
    </w:p>
    <w:p w:rsidR="00793C98" w:rsidRDefault="00793C98" w:rsidP="00793C98">
      <w:pPr>
        <w:rPr>
          <w:rFonts w:ascii="Arial" w:eastAsia="Times New Roman" w:hAnsi="Arial" w:cs="Arial"/>
          <w:lang w:eastAsia="es-ES"/>
        </w:rPr>
      </w:pPr>
    </w:p>
    <w:p w:rsidR="005541C2" w:rsidRDefault="005541C2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DF3A08" w:rsidRDefault="00DF3A08" w:rsidP="005541C2">
      <w:pPr>
        <w:spacing w:after="0"/>
        <w:rPr>
          <w:rFonts w:ascii="Arial" w:hAnsi="Arial" w:cs="Arial"/>
          <w:sz w:val="12"/>
          <w:szCs w:val="12"/>
        </w:rPr>
      </w:pPr>
    </w:p>
    <w:p w:rsidR="008B3FCF" w:rsidRDefault="008B3FCF" w:rsidP="005541C2"/>
    <w:p w:rsidR="0014453C" w:rsidRDefault="0014453C" w:rsidP="005541C2"/>
    <w:p w:rsidR="0014453C" w:rsidRDefault="0014453C" w:rsidP="0014453C">
      <w:pPr>
        <w:spacing w:after="0" w:line="240" w:lineRule="auto"/>
        <w:jc w:val="both"/>
      </w:pPr>
    </w:p>
    <w:p w:rsidR="00DF3A08" w:rsidRDefault="00DF3A08" w:rsidP="0014453C">
      <w:pPr>
        <w:spacing w:after="0" w:line="240" w:lineRule="auto"/>
        <w:jc w:val="both"/>
      </w:pPr>
    </w:p>
    <w:p w:rsidR="00DF3A08" w:rsidRDefault="00DF3A08" w:rsidP="00DF3A08">
      <w:pPr>
        <w:pStyle w:val="Texto"/>
        <w:spacing w:after="80" w:line="203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4F4558">
        <w:rPr>
          <w:b/>
          <w:sz w:val="22"/>
          <w:szCs w:val="22"/>
        </w:rPr>
        <w:t xml:space="preserve">) NOTAS DE </w:t>
      </w:r>
      <w:r>
        <w:rPr>
          <w:b/>
          <w:sz w:val="22"/>
          <w:szCs w:val="22"/>
        </w:rPr>
        <w:t>MEMORIA</w:t>
      </w: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60"/>
        <w:gridCol w:w="1101"/>
        <w:gridCol w:w="1134"/>
        <w:gridCol w:w="1134"/>
        <w:gridCol w:w="992"/>
      </w:tblGrid>
      <w:tr w:rsidR="00DF3A08" w:rsidRPr="00DF3A08" w:rsidTr="00DF3A08">
        <w:trPr>
          <w:trHeight w:val="300"/>
        </w:trPr>
        <w:tc>
          <w:tcPr>
            <w:tcW w:w="1022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Presidencia Municipal de Escobedo, Coahuila.</w:t>
            </w:r>
          </w:p>
        </w:tc>
      </w:tr>
      <w:tr w:rsidR="00DF3A08" w:rsidRPr="00DF3A08" w:rsidTr="00DF3A08">
        <w:trPr>
          <w:trHeight w:val="300"/>
        </w:trPr>
        <w:tc>
          <w:tcPr>
            <w:tcW w:w="1022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Del 01 de enero al 31 de diciembre de 2017</w:t>
            </w:r>
          </w:p>
        </w:tc>
      </w:tr>
      <w:tr w:rsidR="00DF3A08" w:rsidRPr="00DF3A08" w:rsidTr="00DF3A08">
        <w:trPr>
          <w:trHeight w:val="315"/>
        </w:trPr>
        <w:tc>
          <w:tcPr>
            <w:tcW w:w="102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CUENTAS DE ORDEN CONTABLES</w:t>
            </w:r>
          </w:p>
        </w:tc>
      </w:tr>
      <w:tr w:rsidR="00DF3A08" w:rsidRPr="00DF3A08" w:rsidTr="00DF3A08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ABONOS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FINAL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CUENTAS DE ORDEN CONTABLES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 VALORES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7.1.1 Valores en Custodia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7.1.2 Custodia de Valores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7.1.3 Instrumentos de Crédito Prestados a Formadores de Mercado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7.1.4 Préstamo de Instrumentos de Crédito a Formadores de Mercado y su Garantía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7.1.5 Instrumentos de Crédito Recibidos en Garantía de los Formadores de Mercado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7.1.6 Garantía de Créditos Recibidos de los Formadores de Mercado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 EMISION DE OBLIGACIONES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7.2.1 Autorización para la Emisión de Bonos, Títulos y Valores de la Deuda Pública Interna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7.2.2 Autorización para la Emisión de Bonos, Títulos y Valores de la Deuda Pública Externa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7.2.3 Emisiones Autorizadas de la Deuda Pública Interna y Externa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7.2.4 Suscripción de Contratos de Préstamos y Otras Obligaciones de la Deuda Pública Interna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7.2.5 Suscripción de Contratos de Préstamos y Otras Obligaciones de la Deuda Pública Externa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7.2.6 Contratos de Préstamos y Otras Obligaciones de la Deuda Pública Interna y Externa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 AVALES Y GARANTIAS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7.3.1 Avales Autorizados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7.3.2 Avales Firmados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7.3.3 Fianzas y Garantías Recibidas por Deudas a Cobrar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7.3.4 Fianzas y Garantías Recibidas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7.3.5 Fianzas Otorgadas para Respaldar Obligaciones no Fiscales del Gobierno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7.3.6 Fianzas Otorgadas del Gobierno para Respaldar Obligaciones no Fiscales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 JUICIOS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7.4.1 Demandas Judicial en Proceso de Resolución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7.4.2 Resolución de Demandas en Proceso Judicial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 INVERSION MEDIANTE PROYECTOS PARA PRESTACION DE SERVICIOS (PPS) Y SIMILARES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7.5.1 Contratos para Inversión Mediante Proyectos para Prestación de Servicios (PPS) y Similares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51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7.5.2 Inversión Pública Contratada Mediante Proyectos para Prestación de Servicios (PPS) y Similares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 BIENES EN CONCESIONADOS O EN COMODATO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7.6.1 Bienes Bajo Contrato en Concesión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7.6.2 Contrato de Concesión por Bienes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7.6.3 Bienes Bajo Contrato en Comodato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DF3A08" w:rsidRPr="00DF3A08" w:rsidTr="00DF3A08">
        <w:trPr>
          <w:trHeight w:val="315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7.6.4 Contrato de Comodato por Bienes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:rsidR="00DF3A08" w:rsidRPr="004F4558" w:rsidRDefault="00DF3A08" w:rsidP="00DF3A08">
      <w:pPr>
        <w:pStyle w:val="Texto"/>
        <w:spacing w:after="80" w:line="203" w:lineRule="exact"/>
        <w:jc w:val="left"/>
        <w:rPr>
          <w:sz w:val="22"/>
          <w:szCs w:val="22"/>
        </w:rPr>
      </w:pPr>
    </w:p>
    <w:p w:rsidR="00DF3A08" w:rsidRDefault="00DF3A08" w:rsidP="0014453C">
      <w:pPr>
        <w:spacing w:after="0" w:line="240" w:lineRule="auto"/>
        <w:jc w:val="both"/>
      </w:pPr>
    </w:p>
    <w:p w:rsidR="0014453C" w:rsidRDefault="0014453C" w:rsidP="0014453C">
      <w:pPr>
        <w:spacing w:after="0" w:line="240" w:lineRule="auto"/>
        <w:jc w:val="both"/>
      </w:pPr>
    </w:p>
    <w:tbl>
      <w:tblPr>
        <w:tblW w:w="10505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8"/>
        <w:gridCol w:w="1559"/>
        <w:gridCol w:w="1559"/>
        <w:gridCol w:w="1560"/>
        <w:gridCol w:w="1559"/>
      </w:tblGrid>
      <w:tr w:rsidR="00DF3A08" w:rsidRPr="00DF3A08" w:rsidTr="00DF3A08">
        <w:trPr>
          <w:trHeight w:val="300"/>
        </w:trPr>
        <w:tc>
          <w:tcPr>
            <w:tcW w:w="1050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Presidencia Municipal de Escobedo, Coahuila.</w:t>
            </w:r>
          </w:p>
        </w:tc>
      </w:tr>
      <w:tr w:rsidR="00DF3A08" w:rsidRPr="00DF3A08" w:rsidTr="00DF3A08">
        <w:trPr>
          <w:trHeight w:val="300"/>
        </w:trPr>
        <w:tc>
          <w:tcPr>
            <w:tcW w:w="1050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 01 de enero al 31 de diciembre de 2017</w:t>
            </w:r>
          </w:p>
        </w:tc>
      </w:tr>
      <w:tr w:rsidR="00DF3A08" w:rsidRPr="00DF3A08" w:rsidTr="00DF3A08">
        <w:trPr>
          <w:trHeight w:val="315"/>
        </w:trPr>
        <w:tc>
          <w:tcPr>
            <w:tcW w:w="105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CUENTAS DE ORDEN PRESUPUESTALES</w:t>
            </w:r>
          </w:p>
        </w:tc>
      </w:tr>
      <w:tr w:rsidR="00DF3A08" w:rsidRPr="00DF3A08" w:rsidTr="00DF3A0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INICIAL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ABONOS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FINAL</w:t>
            </w:r>
          </w:p>
        </w:tc>
      </w:tr>
      <w:tr w:rsidR="00DF3A08" w:rsidRPr="00DF3A08" w:rsidTr="00DF3A08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CUENTAS DE ORDEN PRESUPUESTARIAS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71,599,518.93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71,599,518.93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F3A08" w:rsidRPr="00DF3A08" w:rsidTr="00DF3A08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 LEY DE INGRESOS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19,983,988.08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19,983,988.08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F3A08" w:rsidRPr="00DF3A08" w:rsidTr="00DF3A08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8.1.1 Ley de Ingresos Estimada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32,413,598.42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32,413,598.42</w:t>
            </w:r>
          </w:p>
        </w:tc>
      </w:tr>
      <w:tr w:rsidR="00DF3A08" w:rsidRPr="00DF3A08" w:rsidTr="00DF3A08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8.1.2 Ley de Ingresos por Ejecutar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2,486,560.46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9,991,994.04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-7,505,433.58</w:t>
            </w:r>
          </w:p>
        </w:tc>
      </w:tr>
      <w:tr w:rsidR="00DF3A08" w:rsidRPr="00DF3A08" w:rsidTr="00DF3A08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8.1.3 Modificaciones a la Ley de Ingresos Estimada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F3A08" w:rsidRPr="00DF3A08" w:rsidTr="00DF3A08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8.1.4 Ley de Ingresos Devengada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9,991,994.04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9,991,994.04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F3A08" w:rsidRPr="00DF3A08" w:rsidTr="00DF3A08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8.1.5 Ley de Ingresos Recaudada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29,927,037.96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9,991,994.04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39,919,032.00</w:t>
            </w:r>
          </w:p>
        </w:tc>
      </w:tr>
      <w:tr w:rsidR="00DF3A08" w:rsidRPr="00DF3A08" w:rsidTr="00DF3A08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 PRESUPUESTO DE EGRESOS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51,615,530.85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51,615,530.85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F3A08" w:rsidRPr="00DF3A08" w:rsidTr="00DF3A08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8.2.1 Presupuesto de Egresos Aprobado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32,413,598.42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32,413,598.42</w:t>
            </w:r>
          </w:p>
        </w:tc>
      </w:tr>
      <w:tr w:rsidR="00DF3A08" w:rsidRPr="00DF3A08" w:rsidTr="00DF3A08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8.2.2 Presupuesto de Egresos por Ejercer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585,867.20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8,630,715.53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8,765,065.96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451,516.77</w:t>
            </w:r>
          </w:p>
        </w:tc>
      </w:tr>
      <w:tr w:rsidR="00DF3A08" w:rsidRPr="00DF3A08" w:rsidTr="00DF3A08">
        <w:trPr>
          <w:trHeight w:val="51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8.2.3 Modificaciones al Presupuesto de Egresos Aprobado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9,100,110.00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1,921,665.84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8,630,715.53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15,809,159.69</w:t>
            </w:r>
          </w:p>
        </w:tc>
      </w:tr>
      <w:tr w:rsidR="00DF3A08" w:rsidRPr="00DF3A08" w:rsidTr="00DF3A08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8.2.4 Presupuesto de Egresos Comprometido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4,587,038.67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6,843,400.12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11,406,583.12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23,855.67</w:t>
            </w:r>
          </w:p>
        </w:tc>
      </w:tr>
      <w:tr w:rsidR="00DF3A08" w:rsidRPr="00DF3A08" w:rsidTr="00DF3A08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8.2.5 Presupuesto de Egresos Devengado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11,406,583.12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11,406,583.12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F3A08" w:rsidRPr="00DF3A08" w:rsidTr="00DF3A08">
        <w:trPr>
          <w:trHeight w:val="30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8.2.6 Presupuesto de Egresos Ejercido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11,406,583.12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11,406,583.12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F3A08" w:rsidRPr="00DF3A08" w:rsidTr="00DF3A0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8.2.7 Presupuesto de Egresos Pagado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36,340,802.55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11,406,583.12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A08" w:rsidRPr="00DF3A08" w:rsidRDefault="00DF3A08" w:rsidP="00DF3A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A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47,747,385.67</w:t>
            </w:r>
          </w:p>
        </w:tc>
      </w:tr>
    </w:tbl>
    <w:p w:rsidR="00DF3A08" w:rsidRDefault="00DF3A08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Pr="004F4558" w:rsidRDefault="00A80825" w:rsidP="00A80825">
      <w:pPr>
        <w:pStyle w:val="Texto"/>
        <w:spacing w:after="80" w:line="203" w:lineRule="exact"/>
        <w:jc w:val="center"/>
        <w:rPr>
          <w:b/>
          <w:sz w:val="22"/>
          <w:szCs w:val="22"/>
        </w:rPr>
      </w:pPr>
      <w:r w:rsidRPr="004F4558">
        <w:rPr>
          <w:b/>
          <w:sz w:val="22"/>
          <w:szCs w:val="22"/>
        </w:rPr>
        <w:lastRenderedPageBreak/>
        <w:t>c) NOTAS DE GESTIÓN ADMINISTRATIVA</w:t>
      </w: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1.</w:t>
      </w:r>
      <w:r w:rsidRPr="004F4558">
        <w:rPr>
          <w:b/>
          <w:sz w:val="22"/>
          <w:szCs w:val="22"/>
          <w:lang w:val="es-MX"/>
        </w:rPr>
        <w:tab/>
        <w:t>Introducción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Los Estados Financieros de la Presidencia Municipal de Escobedo, proveen de información financiera a los principales usuarios de la misma, al Congreso y a los ciudadanos.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De esta manera, se informa y explica la respuesta del Municipio a las condiciones relacionadas con la información financiera de cada período de gestión; además, de exponer aquellas políticas que podrían afectar la toma de decisiones en períodos posteriores</w:t>
      </w: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2.</w:t>
      </w:r>
      <w:r w:rsidRPr="004F4558">
        <w:rPr>
          <w:b/>
          <w:sz w:val="22"/>
          <w:szCs w:val="22"/>
          <w:lang w:val="es-MX"/>
        </w:rPr>
        <w:tab/>
        <w:t>Panorama Económico y Financiero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La Presidencia Municipal de Escobedo opera principalmente con recursos federales así como aquellos ingresos propios que por concepto de impuestos al patrimonio, derechos por prestación de servicios, aprovechamientos, etc.</w:t>
      </w:r>
    </w:p>
    <w:p w:rsidR="00A8082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3.</w:t>
      </w:r>
      <w:r w:rsidRPr="004F4558">
        <w:rPr>
          <w:b/>
          <w:sz w:val="22"/>
          <w:szCs w:val="22"/>
          <w:lang w:val="es-MX"/>
        </w:rPr>
        <w:tab/>
        <w:t>Autorización e Historia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Se constituyó como municipio en </w:t>
      </w:r>
      <w:hyperlink r:id="rId6" w:tooltip="1905" w:history="1">
        <w:r w:rsidRPr="00EE6D75">
          <w:rPr>
            <w:sz w:val="22"/>
            <w:szCs w:val="22"/>
            <w:lang w:val="es-MX"/>
          </w:rPr>
          <w:t>1905</w:t>
        </w:r>
      </w:hyperlink>
      <w:r w:rsidRPr="00EE6D75">
        <w:rPr>
          <w:sz w:val="22"/>
          <w:szCs w:val="22"/>
          <w:lang w:val="es-MX"/>
        </w:rPr>
        <w:t xml:space="preserve"> y su cabecera </w:t>
      </w:r>
      <w:proofErr w:type="spellStart"/>
      <w:r w:rsidRPr="00EE6D75">
        <w:rPr>
          <w:sz w:val="22"/>
          <w:szCs w:val="22"/>
          <w:lang w:val="es-MX"/>
        </w:rPr>
        <w:t>esta</w:t>
      </w:r>
      <w:proofErr w:type="spellEnd"/>
      <w:r w:rsidRPr="00EE6D75">
        <w:rPr>
          <w:sz w:val="22"/>
          <w:szCs w:val="22"/>
          <w:lang w:val="es-MX"/>
        </w:rPr>
        <w:t xml:space="preserve"> situada en el ejido Prim</w:t>
      </w:r>
      <w:r>
        <w:rPr>
          <w:sz w:val="22"/>
          <w:szCs w:val="22"/>
          <w:lang w:val="es-MX"/>
        </w:rPr>
        <w:t>ero de Mayo.</w:t>
      </w:r>
    </w:p>
    <w:p w:rsidR="00A8082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El territorio tiene una superficie de 1,025.78 km2 y colinda con el municipio de Abasolo, en este municipio actualmente se encuentran grandes empresas de extracción del gas </w:t>
      </w:r>
      <w:proofErr w:type="spellStart"/>
      <w:r w:rsidRPr="00EE6D75">
        <w:rPr>
          <w:sz w:val="22"/>
          <w:szCs w:val="22"/>
          <w:lang w:val="es-MX"/>
        </w:rPr>
        <w:t>Shale</w:t>
      </w:r>
      <w:proofErr w:type="spellEnd"/>
      <w:r w:rsidRPr="00EE6D75">
        <w:rPr>
          <w:sz w:val="22"/>
          <w:szCs w:val="22"/>
          <w:lang w:val="es-MX"/>
        </w:rPr>
        <w:t xml:space="preserve"> y como dato general se informa que el partido político que actualmente tiene la mayoría es el PRI.</w:t>
      </w: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4.</w:t>
      </w:r>
      <w:r w:rsidRPr="004F4558">
        <w:rPr>
          <w:b/>
          <w:sz w:val="22"/>
          <w:szCs w:val="22"/>
          <w:lang w:val="es-MX"/>
        </w:rPr>
        <w:tab/>
        <w:t>Organización y Objeto Social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El Municipio se constituirá, dentro del régimen interior del Estado, en un orden constitucional de gobierno municipal, libre, democrático, republicano, representativo y popular. 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Municipalismo se instituye en el régimen interior del Estado como la fórmula política, orgánica y funcional, para que los Gobiernos Estatal y Municipal actúen, bajo el principio de fidelidad municipal, de manera constructiva, corresponsable y armónicamente en el desempeño de sus funciones exclusivas, concurrentes o coincidentes.</w:t>
      </w: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5.</w:t>
      </w:r>
      <w:r w:rsidRPr="004F4558">
        <w:rPr>
          <w:b/>
          <w:sz w:val="22"/>
          <w:szCs w:val="22"/>
          <w:lang w:val="es-MX"/>
        </w:rPr>
        <w:tab/>
        <w:t>Bases de Preparación de los Estados Financieros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Los estados financieros están preparados sobre la base del valor histórico original, conforme a las políticas emitidas por el Consejo Nacional de Armonización Contable que le son aplicables y conforme a normas de información financiera, que son emitidas por el Consejo Mexicano para la Investigación y Desarrollo de normas de Información Financiera.  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Los estados financieros preparados por la administración, no reflejan los efectos de la inflación en la  información financiera, como lo estipulan las Normas de Información Financiera.  </w:t>
      </w:r>
    </w:p>
    <w:p w:rsidR="00A80825" w:rsidRPr="00EE6D75" w:rsidRDefault="00A80825" w:rsidP="00A80825">
      <w:pPr>
        <w:pStyle w:val="ROMANOS"/>
        <w:spacing w:after="80" w:line="203" w:lineRule="exact"/>
        <w:ind w:left="70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  <w:r w:rsidRPr="00EE6D75">
        <w:rPr>
          <w:sz w:val="22"/>
          <w:szCs w:val="22"/>
          <w:lang w:val="es-MX"/>
        </w:rPr>
        <w:t xml:space="preserve">a) Reconocimiento de Ingresos y Gastos: los ingresos se reconocen y registran como tales en el momento en que se perciben efectivamente y los gastos conforme se devenguen.  </w:t>
      </w:r>
    </w:p>
    <w:p w:rsidR="00A80825" w:rsidRPr="00EE6D75" w:rsidRDefault="00A80825" w:rsidP="00A80825">
      <w:pPr>
        <w:pStyle w:val="ROMANOS"/>
        <w:spacing w:after="80" w:line="203" w:lineRule="exact"/>
        <w:ind w:left="70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  <w:r w:rsidRPr="00EE6D75">
        <w:rPr>
          <w:sz w:val="22"/>
          <w:szCs w:val="22"/>
          <w:lang w:val="es-MX"/>
        </w:rPr>
        <w:t>b) Activo Fijo: Las incidencias en las inversiones de Muebles e Inmuebles de acuerdo a los principios contables gubernamentales, se aplican y registran afectando su rubro específico.</w:t>
      </w:r>
    </w:p>
    <w:p w:rsidR="00A80825" w:rsidRPr="00EE6D75" w:rsidRDefault="00A80825" w:rsidP="00A80825">
      <w:pPr>
        <w:pStyle w:val="ROMANOS"/>
        <w:spacing w:after="80" w:line="203" w:lineRule="exact"/>
        <w:ind w:left="70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  <w:r w:rsidRPr="00EE6D75">
        <w:rPr>
          <w:sz w:val="22"/>
          <w:szCs w:val="22"/>
          <w:lang w:val="es-MX"/>
        </w:rPr>
        <w:t xml:space="preserve">c) Pagos por separación: Es política del organismo, aplicar al resultado del ejercicio en que se pagan las erogaciones que por indemnizaciones primas de </w:t>
      </w:r>
      <w:r w:rsidRPr="00EE6D75">
        <w:rPr>
          <w:sz w:val="22"/>
          <w:szCs w:val="22"/>
          <w:lang w:val="es-MX"/>
        </w:rPr>
        <w:lastRenderedPageBreak/>
        <w:t xml:space="preserve">antigüedad a que puedan tener derecho los trabajadores en el caso de separación o muerte de acuerdo a la Ley Federal del Trabajo.   </w:t>
      </w: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6.</w:t>
      </w:r>
      <w:r w:rsidRPr="004F4558">
        <w:rPr>
          <w:b/>
          <w:sz w:val="22"/>
          <w:szCs w:val="22"/>
          <w:lang w:val="es-MX"/>
        </w:rPr>
        <w:tab/>
        <w:t>Políticas de Contabilidad Significativas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Municipio de Escobedo, no es contribuyente del Impuesto Sobre la Renta, conforme al Título II de la Ley de la materia. Sin embargo, tiene la obligación de retener y enterar dicho impuesto y exigir la documentación que terceros que estén obligados a ello en los términos de la propia Ley y son deducibles por no reunir los requisitos previstos en dicha Ley.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Para efectos del Artículo 32-A, fracción IV del Código Fiscal de la Federación, los organismos descentralizados con fines no lucrativos que formen parte de la Administración Pública Estatal y Municipal, no estarán obligados a hacer dictaminar en los términos del artículo 52 del Código Fiscal de la Federación, sus estados financieros por contador público autorizado.</w:t>
      </w: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7.</w:t>
      </w:r>
      <w:r w:rsidRPr="004F4558">
        <w:rPr>
          <w:b/>
          <w:sz w:val="22"/>
          <w:szCs w:val="22"/>
          <w:lang w:val="es-MX"/>
        </w:rPr>
        <w:tab/>
        <w:t>Posición en Moneda Extranjera y Protección por Riesgo Cambiario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“Esta nota no es aplicable al ente público debido a que no tuvo operaciones en moneda extranjera”.</w:t>
      </w: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8. Reporte Analítico del Activo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Las incidencias en las inversiones de Muebles e Inmuebles de acuerdo a los principios contables gubernamentales, se aplican y registran afectando su rubro específico.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Default="00A80825" w:rsidP="00A80825">
      <w:pPr>
        <w:tabs>
          <w:tab w:val="left" w:pos="1926"/>
        </w:tabs>
        <w:spacing w:after="0" w:line="240" w:lineRule="auto"/>
        <w:jc w:val="both"/>
        <w:rPr>
          <w:rFonts w:cs="Arial-BoldMT"/>
          <w:bCs/>
        </w:rPr>
      </w:pPr>
      <w:r>
        <w:rPr>
          <w:rFonts w:cs="Arial-BoldMT"/>
          <w:bCs/>
        </w:rPr>
        <w:t xml:space="preserve">                               </w:t>
      </w:r>
      <w:r w:rsidRPr="00775367">
        <w:rPr>
          <w:rFonts w:cs="Arial-BoldMT"/>
          <w:b/>
          <w:bCs/>
        </w:rPr>
        <w:t>TABLA DE VIDA ÚTIL ESTIMADA Y PORCENTAJES DE DEPRECIACIÓN</w:t>
      </w:r>
    </w:p>
    <w:tbl>
      <w:tblPr>
        <w:tblW w:w="8622" w:type="dxa"/>
        <w:jc w:val="center"/>
        <w:tblCellMar>
          <w:left w:w="72" w:type="dxa"/>
          <w:right w:w="72" w:type="dxa"/>
        </w:tblCellMar>
        <w:tblLook w:val="0000"/>
      </w:tblPr>
      <w:tblGrid>
        <w:gridCol w:w="972"/>
        <w:gridCol w:w="5507"/>
        <w:gridCol w:w="812"/>
        <w:gridCol w:w="1331"/>
      </w:tblGrid>
      <w:tr w:rsidR="00A80825" w:rsidRPr="00CD06C4" w:rsidTr="00C84980">
        <w:trPr>
          <w:trHeight w:val="18"/>
          <w:tblHeader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noWrap/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Cuenta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Concepto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Años de vida útil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% de depreciación anual</w:t>
            </w: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1.2.3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INMUEBLES, INFRAESTRUCTURA Y CONSTRUCCIONES EN PROCESO</w:t>
            </w: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1.2.3.2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Viviendas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</w:t>
            </w: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1.2.3.3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Edificios No Habitacionales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3.3</w:t>
            </w: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MUEBLES</w:t>
            </w: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1.2.4.1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Mobiliario y Equipo de Administración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1.2.4.1.1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Muebles de Oficina y Estantería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1.2.4.1.3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Cómputo y de Tecnologías de la Información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33.3</w:t>
            </w: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1.2.4.1.9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Mobiliarios y Equipos de Administración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1.2.4.4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Transporte</w:t>
            </w: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1.2.4.4.1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Automóviles y Equipo Terrestre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20</w:t>
            </w: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1.2.4.5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Defensa y Seguridad</w:t>
            </w:r>
            <w:r w:rsidRPr="00BF015B">
              <w:rPr>
                <w:rStyle w:val="Refdenotaalpie"/>
                <w:lang w:val="es-MX"/>
              </w:rPr>
              <w:footnoteReference w:customMarkFollows="1" w:id="3"/>
              <w:t>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1.2.4.6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Maquinaria, Otros Equipos y Herramientas</w:t>
            </w: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1.2.4.6.3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Maquinaria y Equipo de Construcción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1.2.4.6.5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Comunicación y Telecomunicación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1.2.4.6.7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 xml:space="preserve">Herramientas y Máquinas-Herramienta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A80825" w:rsidRPr="00CD06C4" w:rsidTr="00C849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1.2.4.6.9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Equipos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825" w:rsidRPr="00BF015B" w:rsidRDefault="00A80825" w:rsidP="00C849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</w:tbl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>9.</w:t>
      </w:r>
      <w:r w:rsidRPr="004F4558">
        <w:rPr>
          <w:b/>
          <w:sz w:val="22"/>
          <w:szCs w:val="22"/>
          <w:lang w:val="es-MX"/>
        </w:rPr>
        <w:tab/>
        <w:t>Fideicomisos, Mandatos y Análogos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“Esta nota no es aplicable al ente público debido a que el Municipio no cuenta con fideicomisos públicos debido a su naturaleza ya que los subsidios y aportaciones permanentes y eventuales se reciben en su mayoría de los gobiernos federal y estatal”.</w:t>
      </w: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10.</w:t>
      </w:r>
      <w:r w:rsidRPr="004F4558">
        <w:rPr>
          <w:b/>
          <w:sz w:val="22"/>
          <w:szCs w:val="22"/>
          <w:lang w:val="es-MX"/>
        </w:rPr>
        <w:tab/>
        <w:t>Reporte de la Recaudación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Se presenta el reporte de recaudación del 01 de </w:t>
      </w:r>
      <w:r>
        <w:rPr>
          <w:sz w:val="22"/>
          <w:szCs w:val="22"/>
          <w:lang w:val="es-MX"/>
        </w:rPr>
        <w:t>Octubre al 31</w:t>
      </w:r>
      <w:r w:rsidRPr="00EE6D75">
        <w:rPr>
          <w:sz w:val="22"/>
          <w:szCs w:val="22"/>
          <w:lang w:val="es-MX"/>
        </w:rPr>
        <w:t xml:space="preserve"> de </w:t>
      </w:r>
      <w:r>
        <w:rPr>
          <w:sz w:val="22"/>
          <w:szCs w:val="22"/>
          <w:lang w:val="es-MX"/>
        </w:rPr>
        <w:t xml:space="preserve">Diciembre </w:t>
      </w:r>
      <w:r w:rsidRPr="00EE6D75">
        <w:rPr>
          <w:sz w:val="22"/>
          <w:szCs w:val="22"/>
          <w:lang w:val="es-MX"/>
        </w:rPr>
        <w:t>de 2017.</w:t>
      </w:r>
    </w:p>
    <w:p w:rsidR="00A80825" w:rsidRDefault="00A80825" w:rsidP="00A80825">
      <w:pPr>
        <w:spacing w:after="0" w:line="240" w:lineRule="auto"/>
        <w:jc w:val="both"/>
        <w:rPr>
          <w:rFonts w:cs="Arial-BoldMT"/>
          <w:bCs/>
        </w:rPr>
      </w:pPr>
    </w:p>
    <w:tbl>
      <w:tblPr>
        <w:tblW w:w="6060" w:type="dxa"/>
        <w:jc w:val="center"/>
        <w:tblInd w:w="51" w:type="dxa"/>
        <w:tblCellMar>
          <w:left w:w="70" w:type="dxa"/>
          <w:right w:w="70" w:type="dxa"/>
        </w:tblCellMar>
        <w:tblLook w:val="04A0"/>
      </w:tblPr>
      <w:tblGrid>
        <w:gridCol w:w="2828"/>
        <w:gridCol w:w="1495"/>
        <w:gridCol w:w="1737"/>
      </w:tblGrid>
      <w:tr w:rsidR="00A80825" w:rsidRPr="00E875D9" w:rsidTr="00C84980">
        <w:trPr>
          <w:trHeight w:val="255"/>
          <w:jc w:val="center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A80825" w:rsidRPr="00E875D9" w:rsidRDefault="00A80825" w:rsidP="00C849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</w:rPr>
              <w:t>CONCEPTO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A80825" w:rsidRPr="00E875D9" w:rsidRDefault="00A80825" w:rsidP="00C849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</w:rPr>
              <w:t>MONTO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A80825" w:rsidRPr="00E875D9" w:rsidRDefault="00A80825" w:rsidP="00C849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PORCENTAJE</w:t>
            </w:r>
          </w:p>
        </w:tc>
      </w:tr>
      <w:tr w:rsidR="00A80825" w:rsidRPr="00E875D9" w:rsidTr="00C84980">
        <w:trPr>
          <w:trHeight w:val="255"/>
          <w:jc w:val="center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825" w:rsidRPr="00E875D9" w:rsidRDefault="00A80825" w:rsidP="00C849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875D9">
              <w:rPr>
                <w:rFonts w:eastAsia="Times New Roman" w:cs="Calibri"/>
                <w:color w:val="000000"/>
              </w:rPr>
              <w:t>INGRESOS FEDERALES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825" w:rsidRPr="00466357" w:rsidRDefault="00A80825" w:rsidP="00C849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66357">
              <w:rPr>
                <w:rFonts w:ascii="Calibri" w:eastAsia="Times New Roman" w:hAnsi="Calibri" w:cs="Calibri"/>
                <w:bCs/>
                <w:color w:val="000000"/>
              </w:rPr>
              <w:t>9,938,230.09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825" w:rsidRPr="00E875D9" w:rsidRDefault="00A80825" w:rsidP="00C849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99.3</w:t>
            </w:r>
            <w:r w:rsidRPr="00E875D9">
              <w:rPr>
                <w:rFonts w:eastAsia="Times New Roman" w:cs="Calibri"/>
                <w:color w:val="000000"/>
                <w:sz w:val="20"/>
                <w:szCs w:val="20"/>
              </w:rPr>
              <w:t>%</w:t>
            </w:r>
          </w:p>
        </w:tc>
      </w:tr>
      <w:tr w:rsidR="00A80825" w:rsidRPr="00E875D9" w:rsidTr="00C84980">
        <w:trPr>
          <w:trHeight w:val="255"/>
          <w:jc w:val="center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825" w:rsidRPr="00E875D9" w:rsidRDefault="00A80825" w:rsidP="00C849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875D9">
              <w:rPr>
                <w:rFonts w:eastAsia="Times New Roman" w:cs="Calibri"/>
                <w:color w:val="000000"/>
              </w:rPr>
              <w:t>INGRESOS PROPIOS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0825" w:rsidRPr="00466357" w:rsidRDefault="00A80825" w:rsidP="00C849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466357">
              <w:rPr>
                <w:rFonts w:ascii="Calibri" w:eastAsia="Times New Roman" w:hAnsi="Calibri" w:cs="Calibri"/>
                <w:bCs/>
                <w:color w:val="000000"/>
              </w:rPr>
              <w:t>71,313.68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825" w:rsidRPr="00E875D9" w:rsidRDefault="00A80825" w:rsidP="00C849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0.7</w:t>
            </w:r>
            <w:r w:rsidRPr="00E875D9">
              <w:rPr>
                <w:rFonts w:eastAsia="Times New Roman" w:cs="Calibri"/>
                <w:color w:val="000000"/>
                <w:sz w:val="20"/>
                <w:szCs w:val="20"/>
              </w:rPr>
              <w:t>%</w:t>
            </w:r>
          </w:p>
        </w:tc>
      </w:tr>
      <w:tr w:rsidR="00A80825" w:rsidRPr="00E875D9" w:rsidTr="00C84980">
        <w:trPr>
          <w:trHeight w:val="255"/>
          <w:jc w:val="center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825" w:rsidRPr="00E875D9" w:rsidRDefault="00A80825" w:rsidP="00C849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</w:rPr>
              <w:t>TOTAL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0825" w:rsidRPr="00E875D9" w:rsidRDefault="00A80825" w:rsidP="00C8498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10,009,543.77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0825" w:rsidRPr="00E875D9" w:rsidRDefault="00A80825" w:rsidP="00C849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</w:tbl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11.</w:t>
      </w:r>
      <w:r w:rsidRPr="004F4558">
        <w:rPr>
          <w:b/>
          <w:sz w:val="22"/>
          <w:szCs w:val="22"/>
          <w:lang w:val="es-MX"/>
        </w:rPr>
        <w:tab/>
        <w:t>Información sobre la Deuda y el Reporte Analítico de la Deuda</w:t>
      </w:r>
    </w:p>
    <w:p w:rsidR="00A80825" w:rsidRPr="00EE6D75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Municipio no tiene compromisos que puedan compararse respecto al PIB y deuda respecto a la recaudación, así como contratos con entidades crediticias en la que se consideren intereses, comisiones, tasa, perfil de vencimiento y otros gastos de la deuda.</w:t>
      </w: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12. Calificaciones otorgadas</w:t>
      </w:r>
    </w:p>
    <w:p w:rsidR="00A80825" w:rsidRPr="0014453C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Esta nota no es aplicable al Municipio ya que no ha sido sujeto a una calificación crediticia.</w:t>
      </w: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13.</w:t>
      </w:r>
      <w:r w:rsidRPr="004F4558">
        <w:rPr>
          <w:b/>
          <w:sz w:val="22"/>
          <w:szCs w:val="22"/>
          <w:lang w:val="es-MX"/>
        </w:rPr>
        <w:tab/>
        <w:t>Proceso de Mejora</w:t>
      </w:r>
    </w:p>
    <w:p w:rsidR="00A80825" w:rsidRPr="0014453C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El Municipio opera principalmente en base a lo establecido en todas aquellas leyes, reglamentos o mandatos aplicables.</w:t>
      </w:r>
    </w:p>
    <w:p w:rsidR="00A80825" w:rsidRPr="004F4558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80825" w:rsidRPr="0014453C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14453C">
        <w:rPr>
          <w:b/>
          <w:sz w:val="22"/>
          <w:szCs w:val="22"/>
          <w:lang w:val="es-MX"/>
        </w:rPr>
        <w:t>15</w:t>
      </w:r>
      <w:r>
        <w:rPr>
          <w:b/>
          <w:sz w:val="22"/>
          <w:szCs w:val="22"/>
          <w:lang w:val="es-MX"/>
        </w:rPr>
        <w:t>.</w:t>
      </w:r>
      <w:r w:rsidRPr="0014453C">
        <w:rPr>
          <w:b/>
          <w:sz w:val="22"/>
          <w:szCs w:val="22"/>
          <w:lang w:val="es-MX"/>
        </w:rPr>
        <w:t xml:space="preserve"> Eventos Posteriores al Cierre</w:t>
      </w:r>
    </w:p>
    <w:p w:rsidR="00A80825" w:rsidRPr="0014453C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Se informa que el Municipio no presenta hechos ocurridos en el período posterior al que informa.</w:t>
      </w:r>
    </w:p>
    <w:p w:rsidR="00A80825" w:rsidRDefault="00A80825" w:rsidP="00A80825">
      <w:pPr>
        <w:spacing w:after="0" w:line="240" w:lineRule="auto"/>
        <w:jc w:val="both"/>
        <w:rPr>
          <w:rFonts w:cs="Arial-BoldMT"/>
          <w:b/>
          <w:bCs/>
        </w:rPr>
      </w:pPr>
    </w:p>
    <w:p w:rsidR="00A80825" w:rsidRPr="0014453C" w:rsidRDefault="00A80825" w:rsidP="00A80825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14453C">
        <w:rPr>
          <w:b/>
          <w:sz w:val="22"/>
          <w:szCs w:val="22"/>
          <w:lang w:val="es-MX"/>
        </w:rPr>
        <w:t>16</w:t>
      </w:r>
      <w:r>
        <w:rPr>
          <w:b/>
          <w:sz w:val="22"/>
          <w:szCs w:val="22"/>
          <w:lang w:val="es-MX"/>
        </w:rPr>
        <w:t>.</w:t>
      </w:r>
      <w:r w:rsidRPr="0014453C">
        <w:rPr>
          <w:b/>
          <w:sz w:val="22"/>
          <w:szCs w:val="22"/>
          <w:lang w:val="es-MX"/>
        </w:rPr>
        <w:t xml:space="preserve"> Partes Relacionadas</w:t>
      </w:r>
    </w:p>
    <w:p w:rsidR="00A80825" w:rsidRPr="0014453C" w:rsidRDefault="00A80825" w:rsidP="00A8082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Esta nota no le es aplicable al Municipio ya que actualmente no existen partes relacionadas que pudieran ejercer influencia significativa sobre la toma de decisiones financieras y operativas de la Presidencia Municipal de Escobedo.</w:t>
      </w:r>
    </w:p>
    <w:p w:rsidR="00A80825" w:rsidRDefault="00A80825" w:rsidP="00A80825">
      <w:pPr>
        <w:spacing w:after="0" w:line="240" w:lineRule="auto"/>
        <w:rPr>
          <w:rFonts w:cs="Arial-BoldMT"/>
          <w:b/>
          <w:bCs/>
          <w:sz w:val="24"/>
        </w:rPr>
      </w:pPr>
    </w:p>
    <w:p w:rsidR="00A80825" w:rsidRPr="00DA3B68" w:rsidRDefault="00A80825" w:rsidP="00A80825">
      <w:pPr>
        <w:spacing w:after="0" w:line="240" w:lineRule="auto"/>
        <w:ind w:firstLine="288"/>
        <w:rPr>
          <w:rFonts w:cs="Arial-BoldMT"/>
          <w:b/>
          <w:bCs/>
          <w:sz w:val="24"/>
        </w:rPr>
      </w:pPr>
      <w:r>
        <w:rPr>
          <w:rFonts w:cs="Arial-BoldMT"/>
          <w:b/>
          <w:bCs/>
          <w:sz w:val="24"/>
        </w:rPr>
        <w:t xml:space="preserve">17 </w:t>
      </w:r>
      <w:r w:rsidRPr="00DA3B68">
        <w:rPr>
          <w:rFonts w:cs="Arial-BoldMT"/>
          <w:b/>
          <w:bCs/>
          <w:sz w:val="24"/>
        </w:rPr>
        <w:t>Responsabilidad Sobre la Presentación Razonable de la Información Contable</w:t>
      </w:r>
    </w:p>
    <w:p w:rsidR="00A80825" w:rsidRPr="0014453C" w:rsidRDefault="00A80825" w:rsidP="00A80825">
      <w:pPr>
        <w:jc w:val="center"/>
        <w:rPr>
          <w:sz w:val="36"/>
        </w:rPr>
      </w:pPr>
      <w:r w:rsidRPr="0014453C">
        <w:rPr>
          <w:rFonts w:ascii="Arial" w:hAnsi="Arial" w:cs="Arial"/>
          <w:sz w:val="20"/>
          <w:szCs w:val="16"/>
        </w:rPr>
        <w:t>“Bajo protesta de decir verdad declaramos que los Estados Financieros y sus notas, son razonablemente correctos y son responsabilidad del emisor”</w:t>
      </w: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Pr="00784A74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A80825" w:rsidRDefault="00A80825" w:rsidP="0014453C">
      <w:pPr>
        <w:spacing w:after="0" w:line="240" w:lineRule="auto"/>
        <w:jc w:val="both"/>
      </w:pPr>
    </w:p>
    <w:p w:rsidR="0014453C" w:rsidRDefault="0014453C" w:rsidP="0014453C">
      <w:pPr>
        <w:spacing w:after="0" w:line="240" w:lineRule="auto"/>
        <w:jc w:val="both"/>
      </w:pPr>
      <w:r>
        <w:t xml:space="preserve">        ______________________________          __________________________________________</w:t>
      </w:r>
    </w:p>
    <w:p w:rsidR="0014453C" w:rsidRPr="00E3559C" w:rsidRDefault="00466357" w:rsidP="0014453C">
      <w:pPr>
        <w:spacing w:after="0" w:line="240" w:lineRule="auto"/>
        <w:jc w:val="both"/>
      </w:pPr>
      <w:r>
        <w:rPr>
          <w:b/>
        </w:rPr>
        <w:t xml:space="preserve">      C. DULCE BELEN DE LA ROSA SEGURA</w:t>
      </w:r>
      <w:r w:rsidR="0014453C">
        <w:rPr>
          <w:b/>
        </w:rPr>
        <w:t xml:space="preserve">       </w:t>
      </w:r>
      <w:r>
        <w:rPr>
          <w:b/>
        </w:rPr>
        <w:t xml:space="preserve">           C. BLANCA ESTELA DE LA ROSA SEGURA</w:t>
      </w:r>
    </w:p>
    <w:p w:rsidR="0014453C" w:rsidRPr="00A80825" w:rsidRDefault="0014453C" w:rsidP="0014453C">
      <w:pPr>
        <w:spacing w:after="0" w:line="240" w:lineRule="auto"/>
        <w:jc w:val="both"/>
        <w:rPr>
          <w:b/>
        </w:rPr>
      </w:pPr>
      <w:r w:rsidRPr="00FB475E">
        <w:rPr>
          <w:b/>
        </w:rPr>
        <w:t xml:space="preserve">                   PRESIDENTE MUNIC</w:t>
      </w:r>
      <w:r w:rsidR="00D618AF">
        <w:rPr>
          <w:b/>
        </w:rPr>
        <w:t>I</w:t>
      </w:r>
      <w:r w:rsidRPr="00FB475E">
        <w:rPr>
          <w:b/>
        </w:rPr>
        <w:t>PAL                                                     TESORERO MUNICIPAL</w:t>
      </w:r>
      <w:bookmarkStart w:id="0" w:name="_GoBack"/>
      <w:bookmarkEnd w:id="0"/>
    </w:p>
    <w:sectPr w:rsidR="0014453C" w:rsidRPr="00A80825" w:rsidSect="00DF3A08">
      <w:headerReference w:type="default" r:id="rId7"/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1D7" w:rsidRDefault="00BC61D7" w:rsidP="00EE6D75">
      <w:pPr>
        <w:spacing w:after="0" w:line="240" w:lineRule="auto"/>
      </w:pPr>
      <w:r>
        <w:separator/>
      </w:r>
    </w:p>
  </w:endnote>
  <w:endnote w:type="continuationSeparator" w:id="0">
    <w:p w:rsidR="00BC61D7" w:rsidRDefault="00BC61D7" w:rsidP="00EE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1D7" w:rsidRDefault="00BC61D7" w:rsidP="00EE6D75">
      <w:pPr>
        <w:spacing w:after="0" w:line="240" w:lineRule="auto"/>
      </w:pPr>
      <w:r>
        <w:separator/>
      </w:r>
    </w:p>
  </w:footnote>
  <w:footnote w:type="continuationSeparator" w:id="0">
    <w:p w:rsidR="00BC61D7" w:rsidRDefault="00BC61D7" w:rsidP="00EE6D75">
      <w:pPr>
        <w:spacing w:after="0" w:line="240" w:lineRule="auto"/>
      </w:pPr>
      <w:r>
        <w:continuationSeparator/>
      </w:r>
    </w:p>
  </w:footnote>
  <w:footnote w:id="1">
    <w:p w:rsidR="00DF3A08" w:rsidRPr="00D61455" w:rsidRDefault="00DF3A08" w:rsidP="00793C98">
      <w:pPr>
        <w:pStyle w:val="Textonotapie"/>
        <w:rPr>
          <w:szCs w:val="18"/>
          <w:lang w:val="es-MX"/>
        </w:rPr>
      </w:pPr>
    </w:p>
  </w:footnote>
  <w:footnote w:id="2">
    <w:p w:rsidR="00DF3A08" w:rsidRPr="00802693" w:rsidRDefault="00DF3A08" w:rsidP="00793C98">
      <w:pPr>
        <w:pStyle w:val="Texto"/>
        <w:spacing w:after="0" w:line="240" w:lineRule="auto"/>
        <w:ind w:firstLine="0"/>
        <w:rPr>
          <w:sz w:val="14"/>
          <w:szCs w:val="14"/>
        </w:rPr>
      </w:pPr>
      <w:r w:rsidRPr="00802693">
        <w:rPr>
          <w:rStyle w:val="Refdenotaalpie"/>
          <w:sz w:val="14"/>
          <w:szCs w:val="14"/>
        </w:rPr>
        <w:t>2</w:t>
      </w:r>
      <w:r w:rsidRPr="00802693">
        <w:rPr>
          <w:sz w:val="14"/>
          <w:szCs w:val="14"/>
        </w:rPr>
        <w:t xml:space="preserve"> Con respecto a la información de la deuda pública, ésta se incluye en el informe de deuda pública en la nota 11 “Información sobre la Deuda y el Reporte Analítico de la Deuda” de las notas de Gestión Administrativa.</w:t>
      </w:r>
    </w:p>
  </w:footnote>
  <w:footnote w:id="3">
    <w:p w:rsidR="00A80825" w:rsidRPr="00D61455" w:rsidRDefault="00A80825" w:rsidP="00A80825">
      <w:pPr>
        <w:pStyle w:val="Textonotapie"/>
        <w:rPr>
          <w:szCs w:val="18"/>
          <w:lang w:val="es-MX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08" w:rsidRDefault="00DF3A08" w:rsidP="0014453C">
    <w:pPr>
      <w:tabs>
        <w:tab w:val="center" w:pos="4749"/>
        <w:tab w:val="right" w:pos="9498"/>
      </w:tabs>
      <w:spacing w:after="0" w:line="240" w:lineRule="auto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-201930</wp:posOffset>
          </wp:positionV>
          <wp:extent cx="523875" cy="807291"/>
          <wp:effectExtent l="1905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22" cy="81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5150485</wp:posOffset>
          </wp:positionH>
          <wp:positionV relativeFrom="paragraph">
            <wp:posOffset>-531495</wp:posOffset>
          </wp:positionV>
          <wp:extent cx="1542415" cy="15913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159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  <w:szCs w:val="40"/>
      </w:rPr>
      <w:t xml:space="preserve">                  Municipio de Escobedo, Coahuila</w:t>
    </w:r>
    <w:r>
      <w:rPr>
        <w:b/>
        <w:sz w:val="40"/>
        <w:szCs w:val="40"/>
      </w:rPr>
      <w:tab/>
    </w:r>
  </w:p>
  <w:p w:rsidR="00DF3A08" w:rsidRPr="00784A74" w:rsidRDefault="00DF3A08" w:rsidP="0014453C">
    <w:pPr>
      <w:spacing w:after="0" w:line="240" w:lineRule="auto"/>
      <w:rPr>
        <w:b/>
        <w:sz w:val="28"/>
        <w:u w:val="single"/>
      </w:rPr>
    </w:pPr>
    <w:r w:rsidRPr="005A284A">
      <w:rPr>
        <w:b/>
        <w:sz w:val="28"/>
      </w:rPr>
      <w:t xml:space="preserve">                                    </w:t>
    </w:r>
    <w:r w:rsidRPr="00784A74">
      <w:rPr>
        <w:b/>
        <w:sz w:val="28"/>
        <w:u w:val="single"/>
      </w:rPr>
      <w:t>NOTAS A LOS ESTADOS FINANCIEROS</w:t>
    </w:r>
  </w:p>
  <w:p w:rsidR="00DF3A08" w:rsidRDefault="00DF3A08" w:rsidP="0014453C">
    <w:pPr>
      <w:spacing w:after="0" w:line="240" w:lineRule="auto"/>
      <w:rPr>
        <w:b/>
        <w:sz w:val="24"/>
      </w:rPr>
    </w:pPr>
    <w:r>
      <w:rPr>
        <w:b/>
        <w:sz w:val="24"/>
      </w:rPr>
      <w:t xml:space="preserve">                                        </w:t>
    </w:r>
    <w:r w:rsidRPr="00784A74">
      <w:rPr>
        <w:b/>
        <w:sz w:val="24"/>
      </w:rPr>
      <w:t>D</w:t>
    </w:r>
    <w:r>
      <w:rPr>
        <w:b/>
        <w:sz w:val="24"/>
      </w:rPr>
      <w:t xml:space="preserve">EL 1 DE OCTUBRE AL 31 DE DICIEMBRE </w:t>
    </w:r>
    <w:r w:rsidRPr="00784A74">
      <w:rPr>
        <w:b/>
        <w:sz w:val="24"/>
      </w:rPr>
      <w:t>DE</w:t>
    </w:r>
    <w:r>
      <w:rPr>
        <w:b/>
        <w:sz w:val="24"/>
      </w:rPr>
      <w:t xml:space="preserve"> 2017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5541C2"/>
    <w:rsid w:val="0014453C"/>
    <w:rsid w:val="00167D8A"/>
    <w:rsid w:val="0017414A"/>
    <w:rsid w:val="001B4631"/>
    <w:rsid w:val="0030258C"/>
    <w:rsid w:val="00376B43"/>
    <w:rsid w:val="00466357"/>
    <w:rsid w:val="0052760E"/>
    <w:rsid w:val="005541C2"/>
    <w:rsid w:val="00732A71"/>
    <w:rsid w:val="0079116A"/>
    <w:rsid w:val="00793C98"/>
    <w:rsid w:val="008856F7"/>
    <w:rsid w:val="008B3FCF"/>
    <w:rsid w:val="008F4C0D"/>
    <w:rsid w:val="00927AF9"/>
    <w:rsid w:val="00A11EEB"/>
    <w:rsid w:val="00A80825"/>
    <w:rsid w:val="00B6376A"/>
    <w:rsid w:val="00BC61D7"/>
    <w:rsid w:val="00C52775"/>
    <w:rsid w:val="00D618AF"/>
    <w:rsid w:val="00DF3A08"/>
    <w:rsid w:val="00EE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1C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5541C2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541C2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541C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5541C2"/>
    <w:rPr>
      <w:rFonts w:ascii="Arial" w:eastAsia="Times New Roman" w:hAnsi="Arial" w:cs="Arial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6D7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E6D75"/>
    <w:rPr>
      <w:rFonts w:ascii="Calibri" w:eastAsia="Calibri" w:hAnsi="Calibri" w:cs="Times New Roman"/>
    </w:rPr>
  </w:style>
  <w:style w:type="character" w:styleId="Hipervnculo">
    <w:name w:val="Hyperlink"/>
    <w:uiPriority w:val="99"/>
    <w:semiHidden/>
    <w:unhideWhenUsed/>
    <w:rsid w:val="00EE6D75"/>
    <w:rPr>
      <w:color w:val="0000FF"/>
      <w:u w:val="single"/>
    </w:rPr>
  </w:style>
  <w:style w:type="paragraph" w:customStyle="1" w:styleId="Default">
    <w:name w:val="Default"/>
    <w:rsid w:val="00EE6D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rsid w:val="00EE6D7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rsid w:val="00EE6D75"/>
    <w:rPr>
      <w:rFonts w:ascii="Verdana" w:eastAsia="Times New Roman" w:hAnsi="Verdana" w:cs="Times New Roman"/>
      <w:sz w:val="20"/>
      <w:szCs w:val="20"/>
      <w:lang w:val="es-ES"/>
    </w:rPr>
  </w:style>
  <w:style w:type="character" w:styleId="Refdenotaalpie">
    <w:name w:val="footnote reference"/>
    <w:rsid w:val="00EE6D75"/>
    <w:rPr>
      <w:vertAlign w:val="superscript"/>
    </w:rPr>
  </w:style>
  <w:style w:type="paragraph" w:styleId="Piedepgina">
    <w:name w:val="footer"/>
    <w:basedOn w:val="Normal"/>
    <w:link w:val="PiedepginaCar"/>
    <w:uiPriority w:val="99"/>
    <w:semiHidden/>
    <w:unhideWhenUsed/>
    <w:rsid w:val="001445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453C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3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98"/>
    <w:rPr>
      <w:rFonts w:ascii="Segoe UI" w:eastAsiaTheme="minorEastAsia" w:hAnsi="Segoe UI" w:cs="Segoe UI"/>
      <w:sz w:val="18"/>
      <w:szCs w:val="18"/>
      <w:lang w:eastAsia="es-MX"/>
    </w:rPr>
  </w:style>
  <w:style w:type="character" w:customStyle="1" w:styleId="TextonotapieCar1">
    <w:name w:val="Texto nota pie Car1"/>
    <w:basedOn w:val="Fuentedeprrafopredeter"/>
    <w:uiPriority w:val="99"/>
    <w:semiHidden/>
    <w:rsid w:val="00793C98"/>
    <w:rPr>
      <w:rFonts w:eastAsiaTheme="minorEastAsia"/>
      <w:sz w:val="20"/>
      <w:szCs w:val="20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19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4848</Words>
  <Characters>26666</Characters>
  <Application>Microsoft Office Word</Application>
  <DocSecurity>0</DocSecurity>
  <Lines>222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Maleini Virginia Flores Valdés</dc:creator>
  <cp:lastModifiedBy>CGN LOTO</cp:lastModifiedBy>
  <cp:revision>3</cp:revision>
  <cp:lastPrinted>2017-10-30T15:37:00Z</cp:lastPrinted>
  <dcterms:created xsi:type="dcterms:W3CDTF">2018-01-22T01:14:00Z</dcterms:created>
  <dcterms:modified xsi:type="dcterms:W3CDTF">2018-02-01T21:29:00Z</dcterms:modified>
</cp:coreProperties>
</file>