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9E1" w:rsidRDefault="00D2288E" w:rsidP="00296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D2288E">
        <w:rPr>
          <w:rFonts w:ascii="Arial" w:hAnsi="Arial" w:cs="Arial"/>
          <w:b/>
          <w:sz w:val="24"/>
          <w:szCs w:val="24"/>
          <w:u w:val="single"/>
        </w:rPr>
        <w:t>MUNICIPIO DE SALTILLO, COAHUILA</w:t>
      </w:r>
      <w:r w:rsidRPr="00D2288E">
        <w:rPr>
          <w:rFonts w:ascii="Arial" w:hAnsi="Arial" w:cs="Arial"/>
          <w:sz w:val="24"/>
          <w:szCs w:val="24"/>
          <w:u w:val="single"/>
        </w:rPr>
        <w:t>.</w:t>
      </w:r>
    </w:p>
    <w:p w:rsidR="00D2288E" w:rsidRPr="00D2288E" w:rsidRDefault="00D2288E" w:rsidP="00D2288E">
      <w:pPr>
        <w:spacing w:after="0"/>
        <w:jc w:val="center"/>
        <w:rPr>
          <w:rFonts w:ascii="Arial" w:hAnsi="Arial" w:cs="Arial"/>
          <w:sz w:val="18"/>
          <w:szCs w:val="24"/>
          <w:u w:val="single"/>
        </w:rPr>
      </w:pPr>
    </w:p>
    <w:p w:rsidR="00D2288E" w:rsidRPr="00D2288E" w:rsidRDefault="00D2288E" w:rsidP="00D2288E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D2288E">
        <w:rPr>
          <w:rFonts w:ascii="Arial" w:hAnsi="Arial" w:cs="Arial"/>
          <w:sz w:val="24"/>
          <w:szCs w:val="24"/>
          <w:u w:val="single"/>
        </w:rPr>
        <w:t>NOTAS A LOS ESTADOS FINANCIEROS</w:t>
      </w:r>
    </w:p>
    <w:p w:rsidR="00D2288E" w:rsidRPr="00D2288E" w:rsidRDefault="00477E4D" w:rsidP="008B06CF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AL </w:t>
      </w:r>
      <w:r w:rsidR="008411F4">
        <w:rPr>
          <w:rFonts w:ascii="Arial" w:hAnsi="Arial" w:cs="Arial"/>
          <w:sz w:val="24"/>
          <w:szCs w:val="24"/>
          <w:u w:val="single"/>
        </w:rPr>
        <w:t>31 DE MARZO DE 2018</w:t>
      </w:r>
    </w:p>
    <w:p w:rsidR="00D2288E" w:rsidRDefault="00D2288E" w:rsidP="00D2288E">
      <w:pPr>
        <w:spacing w:after="0"/>
        <w:jc w:val="center"/>
        <w:rPr>
          <w:rFonts w:ascii="Arial" w:hAnsi="Arial" w:cs="Arial"/>
          <w:sz w:val="18"/>
          <w:szCs w:val="24"/>
          <w:u w:val="single"/>
        </w:rPr>
      </w:pPr>
    </w:p>
    <w:p w:rsidR="00322BAF" w:rsidRDefault="00322BAF" w:rsidP="00D2288E">
      <w:pPr>
        <w:spacing w:after="0"/>
        <w:jc w:val="center"/>
        <w:rPr>
          <w:rFonts w:ascii="Arial" w:hAnsi="Arial" w:cs="Arial"/>
          <w:sz w:val="18"/>
          <w:szCs w:val="24"/>
          <w:u w:val="single"/>
        </w:rPr>
      </w:pPr>
    </w:p>
    <w:p w:rsidR="00D2288E" w:rsidRDefault="00D2288E" w:rsidP="00D2288E">
      <w:pPr>
        <w:spacing w:after="0"/>
        <w:jc w:val="center"/>
        <w:rPr>
          <w:rFonts w:ascii="Arial" w:hAnsi="Arial" w:cs="Arial"/>
          <w:sz w:val="18"/>
          <w:szCs w:val="24"/>
          <w:u w:val="single"/>
        </w:rPr>
      </w:pPr>
    </w:p>
    <w:p w:rsidR="00D2288E" w:rsidRPr="00D2288E" w:rsidRDefault="00D2288E" w:rsidP="00D2288E">
      <w:pPr>
        <w:spacing w:beforeLines="24" w:before="57" w:afterLines="24" w:after="57" w:line="256" w:lineRule="auto"/>
        <w:jc w:val="both"/>
        <w:rPr>
          <w:rFonts w:ascii="Arial" w:hAnsi="Arial" w:cs="Arial"/>
          <w:sz w:val="24"/>
          <w:lang w:val="es-ES"/>
        </w:rPr>
      </w:pPr>
      <w:r w:rsidRPr="00D2288E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conformidad con los artículos 48 y 49 </w:t>
      </w:r>
      <w:r w:rsidRPr="00D2288E">
        <w:rPr>
          <w:rFonts w:ascii="Arial" w:hAnsi="Arial" w:cs="Arial"/>
          <w:sz w:val="24"/>
          <w:lang w:val="es-ES"/>
        </w:rPr>
        <w:t>de la Ley General de Contabilidad Gubernamental, así como a la normatividad emitida por el Consejo Nacional de Armonización Contable, a</w:t>
      </w:r>
      <w:r w:rsidR="00F7798D">
        <w:rPr>
          <w:rFonts w:ascii="Arial" w:hAnsi="Arial" w:cs="Arial"/>
          <w:sz w:val="24"/>
          <w:lang w:val="es-ES"/>
        </w:rPr>
        <w:t xml:space="preserve"> </w:t>
      </w:r>
      <w:r w:rsidRPr="00D2288E">
        <w:rPr>
          <w:rFonts w:ascii="Arial" w:hAnsi="Arial" w:cs="Arial"/>
          <w:sz w:val="24"/>
          <w:lang w:val="es-ES"/>
        </w:rPr>
        <w:t>continuación se presentan las notas</w:t>
      </w:r>
      <w:r>
        <w:rPr>
          <w:rFonts w:ascii="Arial" w:hAnsi="Arial" w:cs="Arial"/>
          <w:sz w:val="24"/>
          <w:lang w:val="es-ES"/>
        </w:rPr>
        <w:t xml:space="preserve"> a los estado</w:t>
      </w:r>
      <w:r w:rsidR="008411F4">
        <w:rPr>
          <w:rFonts w:ascii="Arial" w:hAnsi="Arial" w:cs="Arial"/>
          <w:sz w:val="24"/>
          <w:lang w:val="es-ES"/>
        </w:rPr>
        <w:t>s financieros al 31 marzo de 2018</w:t>
      </w:r>
      <w:r w:rsidRPr="00D2288E">
        <w:rPr>
          <w:rFonts w:ascii="Arial" w:hAnsi="Arial" w:cs="Arial"/>
          <w:sz w:val="24"/>
          <w:lang w:val="es-ES"/>
        </w:rPr>
        <w:t>, integrados en los siguientes apartados:</w:t>
      </w:r>
    </w:p>
    <w:p w:rsidR="00D2288E" w:rsidRPr="00D2288E" w:rsidRDefault="00D2288E" w:rsidP="00D2288E">
      <w:pPr>
        <w:spacing w:beforeLines="24" w:before="57" w:afterLines="24" w:after="57" w:line="256" w:lineRule="auto"/>
        <w:rPr>
          <w:rFonts w:ascii="Arial" w:hAnsi="Arial" w:cs="Arial"/>
          <w:sz w:val="24"/>
          <w:lang w:val="es-ES"/>
        </w:rPr>
      </w:pPr>
    </w:p>
    <w:p w:rsidR="00C962BE" w:rsidRPr="00BC3043" w:rsidRDefault="00C962BE" w:rsidP="00C962BE">
      <w:pPr>
        <w:spacing w:before="40" w:after="40"/>
        <w:jc w:val="center"/>
        <w:rPr>
          <w:rFonts w:ascii="Arial" w:hAnsi="Arial" w:cs="Arial"/>
          <w:b/>
          <w:u w:val="single"/>
          <w:lang w:val="es-ES"/>
        </w:rPr>
      </w:pPr>
      <w:r>
        <w:rPr>
          <w:rFonts w:ascii="Arial" w:hAnsi="Arial" w:cs="Arial"/>
          <w:b/>
          <w:u w:val="single"/>
          <w:lang w:val="es-ES"/>
        </w:rPr>
        <w:t xml:space="preserve">b).- </w:t>
      </w:r>
      <w:r w:rsidRPr="00E72007">
        <w:rPr>
          <w:rFonts w:ascii="Arial" w:hAnsi="Arial" w:cs="Arial"/>
          <w:b/>
          <w:u w:val="single"/>
          <w:lang w:val="es-ES"/>
        </w:rPr>
        <w:t>NOTAS DE MEMORIA (CUENTAS DE ORDEN)</w:t>
      </w:r>
    </w:p>
    <w:p w:rsidR="00C962BE" w:rsidRPr="00214990" w:rsidRDefault="00C962BE" w:rsidP="00C962BE">
      <w:pPr>
        <w:pStyle w:val="Prrafodelista"/>
        <w:spacing w:before="40" w:after="40" w:line="259" w:lineRule="auto"/>
        <w:rPr>
          <w:rFonts w:ascii="Arial" w:hAnsi="Arial" w:cs="Arial"/>
          <w:lang w:val="es-ES"/>
        </w:rPr>
      </w:pP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cuentas de orden se utilizan para registrar movimientos de valores que no afecten o modifiquen el balance del ente contable, sin embargo, su incorporación en libros es necesaria con fines de recordatorio contable, de control y en general sobre los aspectos administrativos, o bien, para consignar sus derechos o responsabilidades contingentes que puedan, o no, presentarse en el futuro.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214990" w:rsidRDefault="00C962BE" w:rsidP="00C962BE">
      <w:pPr>
        <w:spacing w:before="40" w:after="40"/>
        <w:rPr>
          <w:rFonts w:ascii="Arial" w:hAnsi="Arial" w:cs="Arial"/>
          <w:lang w:val="es-ES"/>
        </w:rPr>
      </w:pPr>
      <w:r w:rsidRPr="00214990">
        <w:rPr>
          <w:rFonts w:ascii="Arial" w:hAnsi="Arial" w:cs="Arial"/>
          <w:lang w:val="es-ES"/>
        </w:rPr>
        <w:t>Las cuentas que se manejan para efectos de este documento son las siguientes: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EB4839" w:rsidRDefault="00C962BE" w:rsidP="00C962BE">
      <w:pPr>
        <w:spacing w:before="40" w:after="4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CO-1.- Cuentas de Orden C</w:t>
      </w:r>
      <w:r w:rsidRPr="00EB4839">
        <w:rPr>
          <w:rFonts w:ascii="Arial" w:hAnsi="Arial" w:cs="Arial"/>
          <w:b/>
          <w:lang w:val="es-ES"/>
        </w:rPr>
        <w:t>ontable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F720AD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 w:rsidRPr="00EB4839">
        <w:rPr>
          <w:rFonts w:ascii="Arial" w:hAnsi="Arial" w:cs="Arial"/>
          <w:lang w:val="es-ES"/>
        </w:rPr>
        <w:t>Las cuentas de Orden Contables</w:t>
      </w:r>
      <w:r>
        <w:rPr>
          <w:rFonts w:ascii="Arial" w:hAnsi="Arial" w:cs="Arial"/>
          <w:b/>
          <w:lang w:val="es-ES"/>
        </w:rPr>
        <w:t xml:space="preserve"> </w:t>
      </w:r>
      <w:r w:rsidRPr="00F720AD">
        <w:rPr>
          <w:rFonts w:ascii="Arial" w:hAnsi="Arial" w:cs="Arial"/>
          <w:lang w:val="es-ES"/>
        </w:rPr>
        <w:t xml:space="preserve">no </w:t>
      </w:r>
      <w:r>
        <w:rPr>
          <w:rFonts w:ascii="Arial" w:hAnsi="Arial" w:cs="Arial"/>
          <w:lang w:val="es-ES"/>
        </w:rPr>
        <w:t>presen</w:t>
      </w:r>
      <w:r w:rsidR="00927E20">
        <w:rPr>
          <w:rFonts w:ascii="Arial" w:hAnsi="Arial" w:cs="Arial"/>
          <w:lang w:val="es-ES"/>
        </w:rPr>
        <w:t xml:space="preserve">tan movimiento durante el ejercicio de </w:t>
      </w:r>
      <w:r w:rsidR="009A54EB">
        <w:rPr>
          <w:rFonts w:ascii="Arial" w:hAnsi="Arial" w:cs="Arial"/>
          <w:lang w:val="es-ES"/>
        </w:rPr>
        <w:t>2018</w:t>
      </w:r>
      <w:r w:rsidRPr="00F720AD">
        <w:rPr>
          <w:rFonts w:ascii="Arial" w:hAnsi="Arial" w:cs="Arial"/>
          <w:lang w:val="es-ES"/>
        </w:rPr>
        <w:t xml:space="preserve"> y </w:t>
      </w:r>
      <w:r>
        <w:rPr>
          <w:rFonts w:ascii="Arial" w:hAnsi="Arial" w:cs="Arial"/>
          <w:lang w:val="es-ES"/>
        </w:rPr>
        <w:t xml:space="preserve">el </w:t>
      </w:r>
      <w:r w:rsidRPr="00F720AD">
        <w:rPr>
          <w:rFonts w:ascii="Arial" w:hAnsi="Arial" w:cs="Arial"/>
          <w:lang w:val="es-ES"/>
        </w:rPr>
        <w:t xml:space="preserve">saldo de las cuentas es cero. 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Pr="00EB4839" w:rsidRDefault="00C962BE" w:rsidP="00C962BE">
      <w:pPr>
        <w:spacing w:before="40" w:after="40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CO-2.-</w:t>
      </w:r>
      <w:r w:rsidRPr="00EB4839">
        <w:rPr>
          <w:rFonts w:ascii="Arial" w:hAnsi="Arial" w:cs="Arial"/>
          <w:b/>
          <w:lang w:val="es-ES"/>
        </w:rPr>
        <w:t>Cuentas de Orden Presupuestarias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Las Cuentas de Orden Pr</w:t>
      </w:r>
      <w:r w:rsidRPr="00214990">
        <w:rPr>
          <w:rFonts w:ascii="Arial" w:hAnsi="Arial" w:cs="Arial"/>
          <w:lang w:val="es-ES"/>
        </w:rPr>
        <w:t>esupuestarias</w:t>
      </w:r>
      <w:r>
        <w:rPr>
          <w:rFonts w:ascii="Arial" w:hAnsi="Arial" w:cs="Arial"/>
          <w:lang w:val="es-ES"/>
        </w:rPr>
        <w:t xml:space="preserve"> se integran como sigue</w:t>
      </w:r>
      <w:r w:rsidRPr="00214990">
        <w:rPr>
          <w:rFonts w:ascii="Arial" w:hAnsi="Arial" w:cs="Arial"/>
          <w:lang w:val="es-ES"/>
        </w:rPr>
        <w:t>:</w:t>
      </w: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</w:p>
    <w:tbl>
      <w:tblPr>
        <w:tblW w:w="8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3169"/>
        <w:gridCol w:w="778"/>
        <w:gridCol w:w="1475"/>
        <w:gridCol w:w="1475"/>
        <w:gridCol w:w="1386"/>
      </w:tblGrid>
      <w:tr w:rsidR="00C962BE" w:rsidRPr="00E955BF" w:rsidTr="00C962BE">
        <w:trPr>
          <w:trHeight w:val="600"/>
          <w:tblHeader/>
        </w:trPr>
        <w:tc>
          <w:tcPr>
            <w:tcW w:w="697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Cuenta</w:t>
            </w:r>
          </w:p>
        </w:tc>
        <w:tc>
          <w:tcPr>
            <w:tcW w:w="3169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Descripción Cuenta</w:t>
            </w:r>
          </w:p>
        </w:tc>
        <w:tc>
          <w:tcPr>
            <w:tcW w:w="778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Inicial</w:t>
            </w:r>
          </w:p>
        </w:tc>
        <w:tc>
          <w:tcPr>
            <w:tcW w:w="1475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Debe</w:t>
            </w:r>
          </w:p>
        </w:tc>
        <w:tc>
          <w:tcPr>
            <w:tcW w:w="1475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Haber</w:t>
            </w:r>
          </w:p>
        </w:tc>
        <w:tc>
          <w:tcPr>
            <w:tcW w:w="1386" w:type="dxa"/>
            <w:shd w:val="clear" w:color="000000" w:fill="F2F2F2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Saldo Final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CUENTAS DE ORDEN PRESUPUESTARIAS 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5A1388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13,652,319,884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13,652,319,884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8100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LEY DE INGRESOS 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4,001,363,982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4,001,363,982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8110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ESTIMADA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2,383.647,025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.00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2,383,647,025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8120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POR EJECUTAR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808,852,365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2,383,647,025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1,574,794,660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8140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DEVENGADA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808,864,592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808,852,364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-12,228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8150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LEY DE INGRESOS RECAUDADA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808,864,592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808,864,582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8200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PRESUPUESTO DE EGRESOS 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9,650,955,902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9,650,955,902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8210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APROBADO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2,320,000,000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2,320,000,000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8220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POR EJERCER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5,060,711,754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3,189,863,761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5A1388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1,</w:t>
            </w:r>
            <w:r w:rsidR="004F6356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870,847,993</w:t>
            </w:r>
          </w:p>
        </w:tc>
      </w:tr>
      <w:tr w:rsidR="00C962BE" w:rsidRPr="00E955BF" w:rsidTr="00C962BE">
        <w:trPr>
          <w:trHeight w:val="450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8230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MODIFICACIONES AL PRESUPUESTO DE EGRESOS APROBADO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2,673,834,391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2,740,711,754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66,877,363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8240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COMPROMETIDO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516,029,370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476,185,149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39,844,221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auto" w:fill="auto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3169" w:type="dxa"/>
            <w:shd w:val="clear" w:color="auto" w:fill="auto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DEVENGADO</w:t>
            </w:r>
          </w:p>
        </w:tc>
        <w:tc>
          <w:tcPr>
            <w:tcW w:w="778" w:type="dxa"/>
            <w:shd w:val="clear" w:color="auto" w:fill="auto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476,185,149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476,185,149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</w:tr>
      <w:tr w:rsidR="00C962BE" w:rsidRPr="00E955BF" w:rsidTr="00C962BE">
        <w:trPr>
          <w:trHeight w:val="345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8260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EJERCIDO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476,185,149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448,010,089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28,175,060</w:t>
            </w:r>
          </w:p>
        </w:tc>
      </w:tr>
      <w:tr w:rsidR="00C962BE" w:rsidRPr="00E955BF" w:rsidTr="00D4343C">
        <w:trPr>
          <w:trHeight w:val="20"/>
        </w:trPr>
        <w:tc>
          <w:tcPr>
            <w:tcW w:w="697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8270</w:t>
            </w:r>
          </w:p>
        </w:tc>
        <w:tc>
          <w:tcPr>
            <w:tcW w:w="3169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PRESUPUESTO DE EGRESOS PAGADO</w:t>
            </w:r>
          </w:p>
        </w:tc>
        <w:tc>
          <w:tcPr>
            <w:tcW w:w="778" w:type="dxa"/>
            <w:shd w:val="clear" w:color="000000" w:fill="FFFFFF"/>
            <w:vAlign w:val="center"/>
            <w:hideMark/>
          </w:tcPr>
          <w:p w:rsidR="00C962BE" w:rsidRPr="00E955BF" w:rsidRDefault="00C962BE" w:rsidP="00C962B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955BF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 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448,010,089</w:t>
            </w:r>
          </w:p>
        </w:tc>
        <w:tc>
          <w:tcPr>
            <w:tcW w:w="1475" w:type="dxa"/>
            <w:shd w:val="clear" w:color="000000" w:fill="FFFFFF"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386" w:type="dxa"/>
            <w:shd w:val="clear" w:color="000000" w:fill="FFFFFF"/>
            <w:noWrap/>
            <w:vAlign w:val="center"/>
          </w:tcPr>
          <w:p w:rsidR="00C962BE" w:rsidRPr="00E955BF" w:rsidRDefault="004F6356" w:rsidP="004F635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448,010,089</w:t>
            </w:r>
          </w:p>
        </w:tc>
      </w:tr>
    </w:tbl>
    <w:p w:rsidR="00D4343C" w:rsidRDefault="00D4343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D4343C" w:rsidRDefault="00D4343C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Tiene por finalidad registrar a partir de la Ley y a través de los rubros que la componen las operaciones de ingresos del periodo.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>Ley de Ingresos estimada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que se aprueba anualmente en la Ley de Ingresos, e incluyen los impuestos, cuotas y aportaciones de seguridad social, contribuciones de mejoras, derechos, productos, aprovechamientos, financiamientos internos y externos; así como de la venta de bienes y servicios, además de participaciones, aportaciones, recursos convenidos y otros ingresos.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Ley de ingresos por Ejecutar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la Ley de Ingresos Estimada que incluyen las modificaciones a ésta, así como, el registro de los ingresos devengados.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 xml:space="preserve">Modificaciones a la Ley de </w:t>
      </w:r>
      <w:r w:rsidRPr="004A30A2">
        <w:rPr>
          <w:rFonts w:ascii="Arial" w:hAnsi="Arial" w:cs="Arial"/>
          <w:b/>
        </w:rPr>
        <w:t>Ingresos Estimada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los incrementos y decrementos a la Ley de Ingresos Estimada, derivado de las ampliaciones y reducciones autorizadas.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Ley de Ingresos Devengada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los derechos de cobro de los impuestos, cuotas y aportaciones de           seguridad social, contribuciones de mejoras, derechos, productos, aprovechamientos, financiamientos internos y externos; así como de la venta de bienes y servicios, además de participaciones, aportaciones, recursos convenidos y otros ingresos por parte del ente público.</w:t>
      </w:r>
    </w:p>
    <w:p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En el caso de resoluciones en firme (definitivas) y pago en parcialidades se deberán reconocer y registrar cuando ocurre la notificación de la resolución y/o en la firma del convenio de pago en parcialidades, respectivamente. Su saldo representa la Ley de Ingresos Devengada pendiente de recaudar.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EF0B0E" w:rsidRDefault="00EF0B0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EF0B0E" w:rsidRDefault="00EF0B0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bookmarkStart w:id="0" w:name="_GoBack"/>
      <w:bookmarkEnd w:id="0"/>
      <w:r w:rsidRPr="00410A36">
        <w:rPr>
          <w:rFonts w:ascii="Arial" w:hAnsi="Arial" w:cs="Arial"/>
          <w:b/>
        </w:rPr>
        <w:lastRenderedPageBreak/>
        <w:t xml:space="preserve">Ley de Ingresos Recaudada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cobro en efectivo o por cualquier otro medio de pago de los impuestos, cuotas y aportaciones de seguridad social, contribuciones de mejoras, derechos, productos, aprovechamientos, financiamientos internos y externos; así como de la venta de bienes y servicios, además de participaciones, aportaciones, recursos convenidos y de otros ingresos por parte del ente público.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Pr="00410A36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b/>
        </w:rPr>
      </w:pPr>
      <w:r w:rsidRPr="00410A36">
        <w:rPr>
          <w:rFonts w:ascii="Arial" w:hAnsi="Arial" w:cs="Arial"/>
          <w:b/>
        </w:rPr>
        <w:t xml:space="preserve">Presupuesto de Egresos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Tienen por finalidad registrar, a partir del Presupuesto de Egresos del periodo y mediante los rubros que lo componen, las operaciones presupuestarias del periodo.</w:t>
      </w:r>
    </w:p>
    <w:p w:rsidR="00C962BE" w:rsidRPr="00D4343C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  <w:sz w:val="32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Aprobado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las asignaciones presupuestarias que se autorizan mediante el Presupuesto de Egresos.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por Ejercer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Presupuesto de Egresos autorizado para gastar con las adecuaciones presupuestarias realizadas menos el presupuesto comprometido. Su saldo representa el Presupuesto de Egresos por Comprometer.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Modificaciones al Presupuesto de Egresos Aprobados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importe de los incrementos y decrementos al Presupuesto de Egresos Aprobado, derivado de las ampliaciones y reducciones autorizadas.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Comprometido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las aprobaciones por autoridad competente de actos administrativos, u otros instrumentos jurídicos que formalizan una relación jurídica con terceros para la adquisición de bienes y servicios o ejecución de obras. En el caso de las obras a ejecutarse o de bienes y servicios a recibirse durante varios ejercicios, el compromiso refleja la parte que se ejecutará o recibirá, durante cada ejercicio. Su saldo representa el Presupuesto de Egresos Comprometido pendiente de devengar.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t>Presupuesto de Egresos Devengado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los reconocimientos de las obligaciones de pago a favor de terceros por la recepción de conformidad de bienes, servicios y obras oportunamente contratados; así como de las obligaciones que derivan de tratados, leyes, decretos, resoluciones y sentencias definitivas. Su saldo representa el Presupuesto de Egresos Devengado pendiente de ejercer.</w:t>
      </w:r>
    </w:p>
    <w:p w:rsidR="00C962BE" w:rsidRPr="00D4343C" w:rsidRDefault="00C962BE" w:rsidP="00C962BE">
      <w:pPr>
        <w:spacing w:before="40" w:after="40"/>
        <w:jc w:val="both"/>
        <w:rPr>
          <w:rFonts w:ascii="Arial" w:hAnsi="Arial" w:cs="Arial"/>
          <w:b/>
          <w:sz w:val="28"/>
        </w:rPr>
      </w:pPr>
    </w:p>
    <w:p w:rsidR="00C962BE" w:rsidRDefault="00C962BE" w:rsidP="00C962BE">
      <w:pPr>
        <w:spacing w:before="40" w:after="4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</w:rPr>
        <w:t xml:space="preserve"> </w:t>
      </w:r>
      <w:r w:rsidRPr="00410A36">
        <w:rPr>
          <w:rFonts w:ascii="Arial" w:hAnsi="Arial" w:cs="Arial"/>
          <w:b/>
        </w:rPr>
        <w:t>Presupuesto de Egresos Ejercido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Representa el monto de la emisión de las cuentas por liquidar certificadas o documentos equivalentes debidamente aprobados por la autoridad competente. Su saldo representa el Presupuesto de Egresos Ejercido pendiente de pagar.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 w:rsidRPr="00410A36">
        <w:rPr>
          <w:rFonts w:ascii="Arial" w:hAnsi="Arial" w:cs="Arial"/>
          <w:b/>
        </w:rPr>
        <w:lastRenderedPageBreak/>
        <w:t>Presupuesto de Egresos Pagado</w:t>
      </w:r>
      <w:r>
        <w:rPr>
          <w:rFonts w:ascii="Arial" w:hAnsi="Arial" w:cs="Arial"/>
        </w:rPr>
        <w:t xml:space="preserve"> </w:t>
      </w:r>
    </w:p>
    <w:p w:rsidR="00C962BE" w:rsidRDefault="00C962BE" w:rsidP="00C962BE">
      <w:pPr>
        <w:tabs>
          <w:tab w:val="left" w:pos="3651"/>
          <w:tab w:val="left" w:pos="3883"/>
          <w:tab w:val="left" w:pos="6204"/>
          <w:tab w:val="left" w:pos="6487"/>
        </w:tabs>
        <w:spacing w:before="40" w:after="40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 la cancelación total o parcial de las obligaciones de pago, que se concreta mediante el desembolso de efectivo o por cualquier otro medio de pago. </w:t>
      </w:r>
    </w:p>
    <w:p w:rsidR="00FC19A6" w:rsidRDefault="00FC19A6" w:rsidP="00C962BE">
      <w:pPr>
        <w:rPr>
          <w:rFonts w:ascii="Arial" w:hAnsi="Arial" w:cs="Arial"/>
          <w:sz w:val="24"/>
          <w:szCs w:val="24"/>
        </w:rPr>
      </w:pPr>
    </w:p>
    <w:p w:rsidR="00FC19A6" w:rsidRDefault="00FC19A6" w:rsidP="00C962BE">
      <w:pPr>
        <w:rPr>
          <w:rFonts w:ascii="Arial" w:hAnsi="Arial" w:cs="Arial"/>
          <w:sz w:val="24"/>
          <w:szCs w:val="24"/>
        </w:rPr>
      </w:pPr>
    </w:p>
    <w:sectPr w:rsidR="00FC19A6" w:rsidSect="00BB2EDB">
      <w:headerReference w:type="default" r:id="rId8"/>
      <w:footerReference w:type="default" r:id="rId9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A71" w:rsidRDefault="00441A71" w:rsidP="008B06CF">
      <w:pPr>
        <w:spacing w:after="0" w:line="240" w:lineRule="auto"/>
      </w:pPr>
      <w:r>
        <w:separator/>
      </w:r>
    </w:p>
  </w:endnote>
  <w:endnote w:type="continuationSeparator" w:id="0">
    <w:p w:rsidR="00441A71" w:rsidRDefault="00441A71" w:rsidP="008B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822198"/>
      <w:docPartObj>
        <w:docPartGallery w:val="Page Numbers (Bottom of Page)"/>
        <w:docPartUnique/>
      </w:docPartObj>
    </w:sdtPr>
    <w:sdtEndPr/>
    <w:sdtContent>
      <w:p w:rsidR="005D3B97" w:rsidRDefault="005D3B9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0B0E" w:rsidRPr="00EF0B0E">
          <w:rPr>
            <w:noProof/>
            <w:lang w:val="es-ES"/>
          </w:rPr>
          <w:t>2</w:t>
        </w:r>
        <w:r>
          <w:fldChar w:fldCharType="end"/>
        </w:r>
      </w:p>
    </w:sdtContent>
  </w:sdt>
  <w:p w:rsidR="005D3B97" w:rsidRDefault="005D3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A71" w:rsidRDefault="00441A71" w:rsidP="008B06CF">
      <w:pPr>
        <w:spacing w:after="0" w:line="240" w:lineRule="auto"/>
      </w:pPr>
      <w:r>
        <w:separator/>
      </w:r>
    </w:p>
  </w:footnote>
  <w:footnote w:type="continuationSeparator" w:id="0">
    <w:p w:rsidR="00441A71" w:rsidRDefault="00441A71" w:rsidP="008B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B97" w:rsidRDefault="005D3B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501C"/>
    <w:multiLevelType w:val="multilevel"/>
    <w:tmpl w:val="F56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802702"/>
    <w:multiLevelType w:val="hybridMultilevel"/>
    <w:tmpl w:val="EFC894FA"/>
    <w:lvl w:ilvl="0" w:tplc="B2561B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82FA4"/>
    <w:multiLevelType w:val="hybridMultilevel"/>
    <w:tmpl w:val="9FBEA36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E28A1"/>
    <w:multiLevelType w:val="hybridMultilevel"/>
    <w:tmpl w:val="6A42E29A"/>
    <w:lvl w:ilvl="0" w:tplc="3F64366E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741287"/>
    <w:multiLevelType w:val="hybridMultilevel"/>
    <w:tmpl w:val="D506F840"/>
    <w:lvl w:ilvl="0" w:tplc="08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F4AFF"/>
    <w:multiLevelType w:val="hybridMultilevel"/>
    <w:tmpl w:val="21F64F48"/>
    <w:lvl w:ilvl="0" w:tplc="511AB38C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D0C6EA94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C26757"/>
    <w:multiLevelType w:val="hybridMultilevel"/>
    <w:tmpl w:val="B4360D70"/>
    <w:lvl w:ilvl="0" w:tplc="5338E52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6215A"/>
    <w:multiLevelType w:val="hybridMultilevel"/>
    <w:tmpl w:val="CFA0D6C6"/>
    <w:lvl w:ilvl="0" w:tplc="401A7F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24B97"/>
    <w:multiLevelType w:val="multilevel"/>
    <w:tmpl w:val="527AA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4064D7"/>
    <w:multiLevelType w:val="hybridMultilevel"/>
    <w:tmpl w:val="21F64F48"/>
    <w:lvl w:ilvl="0" w:tplc="511AB38C">
      <w:start w:val="1"/>
      <w:numFmt w:val="upperRoman"/>
      <w:lvlText w:val="%1)"/>
      <w:lvlJc w:val="left"/>
      <w:pPr>
        <w:ind w:left="720" w:hanging="720"/>
      </w:pPr>
      <w:rPr>
        <w:rFonts w:hint="default"/>
        <w:b/>
      </w:rPr>
    </w:lvl>
    <w:lvl w:ilvl="1" w:tplc="D0C6EA94">
      <w:numFmt w:val="bullet"/>
      <w:lvlText w:val="•"/>
      <w:lvlJc w:val="left"/>
      <w:pPr>
        <w:ind w:left="1425" w:hanging="705"/>
      </w:pPr>
      <w:rPr>
        <w:rFonts w:ascii="Arial" w:eastAsiaTheme="minorEastAsia" w:hAnsi="Arial" w:cs="Arial"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2C05E9"/>
    <w:multiLevelType w:val="hybridMultilevel"/>
    <w:tmpl w:val="3A92607C"/>
    <w:lvl w:ilvl="0" w:tplc="04E07112">
      <w:start w:val="3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33405"/>
    <w:multiLevelType w:val="hybridMultilevel"/>
    <w:tmpl w:val="0E60D31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431F"/>
    <w:multiLevelType w:val="hybridMultilevel"/>
    <w:tmpl w:val="F970066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4772F"/>
    <w:multiLevelType w:val="hybridMultilevel"/>
    <w:tmpl w:val="7DBADA92"/>
    <w:lvl w:ilvl="0" w:tplc="D1F07F1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0B7E7D"/>
    <w:multiLevelType w:val="hybridMultilevel"/>
    <w:tmpl w:val="25B0327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1BAF"/>
    <w:multiLevelType w:val="hybridMultilevel"/>
    <w:tmpl w:val="995E392A"/>
    <w:lvl w:ilvl="0" w:tplc="080A0017">
      <w:start w:val="1"/>
      <w:numFmt w:val="lowerLetter"/>
      <w:lvlText w:val="%1)"/>
      <w:lvlJc w:val="left"/>
      <w:pPr>
        <w:ind w:left="1636" w:hanging="360"/>
      </w:pPr>
    </w:lvl>
    <w:lvl w:ilvl="1" w:tplc="080A0019">
      <w:start w:val="1"/>
      <w:numFmt w:val="lowerLetter"/>
      <w:lvlText w:val="%2."/>
      <w:lvlJc w:val="left"/>
      <w:pPr>
        <w:ind w:left="2356" w:hanging="360"/>
      </w:pPr>
    </w:lvl>
    <w:lvl w:ilvl="2" w:tplc="080A001B">
      <w:start w:val="1"/>
      <w:numFmt w:val="lowerRoman"/>
      <w:lvlText w:val="%3."/>
      <w:lvlJc w:val="right"/>
      <w:pPr>
        <w:ind w:left="3076" w:hanging="180"/>
      </w:pPr>
    </w:lvl>
    <w:lvl w:ilvl="3" w:tplc="080A000F">
      <w:start w:val="1"/>
      <w:numFmt w:val="decimal"/>
      <w:lvlText w:val="%4."/>
      <w:lvlJc w:val="left"/>
      <w:pPr>
        <w:ind w:left="3796" w:hanging="360"/>
      </w:pPr>
    </w:lvl>
    <w:lvl w:ilvl="4" w:tplc="080A0019">
      <w:start w:val="1"/>
      <w:numFmt w:val="lowerLetter"/>
      <w:lvlText w:val="%5."/>
      <w:lvlJc w:val="left"/>
      <w:pPr>
        <w:ind w:left="4516" w:hanging="360"/>
      </w:pPr>
    </w:lvl>
    <w:lvl w:ilvl="5" w:tplc="080A001B">
      <w:start w:val="1"/>
      <w:numFmt w:val="lowerRoman"/>
      <w:lvlText w:val="%6."/>
      <w:lvlJc w:val="right"/>
      <w:pPr>
        <w:ind w:left="5236" w:hanging="180"/>
      </w:pPr>
    </w:lvl>
    <w:lvl w:ilvl="6" w:tplc="080A000F">
      <w:start w:val="1"/>
      <w:numFmt w:val="decimal"/>
      <w:lvlText w:val="%7."/>
      <w:lvlJc w:val="left"/>
      <w:pPr>
        <w:ind w:left="5956" w:hanging="360"/>
      </w:pPr>
    </w:lvl>
    <w:lvl w:ilvl="7" w:tplc="080A0019">
      <w:start w:val="1"/>
      <w:numFmt w:val="lowerLetter"/>
      <w:lvlText w:val="%8."/>
      <w:lvlJc w:val="left"/>
      <w:pPr>
        <w:ind w:left="6676" w:hanging="360"/>
      </w:pPr>
    </w:lvl>
    <w:lvl w:ilvl="8" w:tplc="080A001B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42A61FC5"/>
    <w:multiLevelType w:val="hybridMultilevel"/>
    <w:tmpl w:val="C42EB3EA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28565E"/>
    <w:multiLevelType w:val="hybridMultilevel"/>
    <w:tmpl w:val="1786CD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391976"/>
    <w:multiLevelType w:val="hybridMultilevel"/>
    <w:tmpl w:val="0A76C36C"/>
    <w:lvl w:ilvl="0" w:tplc="080A0013">
      <w:start w:val="1"/>
      <w:numFmt w:val="upperRoman"/>
      <w:lvlText w:val="%1."/>
      <w:lvlJc w:val="righ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17D46B2"/>
    <w:multiLevelType w:val="hybridMultilevel"/>
    <w:tmpl w:val="006EC52E"/>
    <w:lvl w:ilvl="0" w:tplc="3D4AC4F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71C82"/>
    <w:multiLevelType w:val="hybridMultilevel"/>
    <w:tmpl w:val="6A301C2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0F6BE5"/>
    <w:multiLevelType w:val="hybridMultilevel"/>
    <w:tmpl w:val="126C36A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45FA4"/>
    <w:multiLevelType w:val="hybridMultilevel"/>
    <w:tmpl w:val="2244F184"/>
    <w:lvl w:ilvl="0" w:tplc="F9DC20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4FCC"/>
    <w:multiLevelType w:val="hybridMultilevel"/>
    <w:tmpl w:val="A6164B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9"/>
  </w:num>
  <w:num w:numId="5">
    <w:abstractNumId w:val="18"/>
  </w:num>
  <w:num w:numId="6">
    <w:abstractNumId w:val="10"/>
  </w:num>
  <w:num w:numId="7">
    <w:abstractNumId w:val="6"/>
  </w:num>
  <w:num w:numId="8">
    <w:abstractNumId w:val="19"/>
  </w:num>
  <w:num w:numId="9">
    <w:abstractNumId w:val="3"/>
  </w:num>
  <w:num w:numId="10">
    <w:abstractNumId w:val="17"/>
  </w:num>
  <w:num w:numId="11">
    <w:abstractNumId w:val="4"/>
  </w:num>
  <w:num w:numId="12">
    <w:abstractNumId w:val="12"/>
  </w:num>
  <w:num w:numId="13">
    <w:abstractNumId w:val="21"/>
  </w:num>
  <w:num w:numId="14">
    <w:abstractNumId w:val="16"/>
  </w:num>
  <w:num w:numId="15">
    <w:abstractNumId w:val="2"/>
  </w:num>
  <w:num w:numId="16">
    <w:abstractNumId w:val="11"/>
  </w:num>
  <w:num w:numId="17">
    <w:abstractNumId w:val="0"/>
  </w:num>
  <w:num w:numId="18">
    <w:abstractNumId w:val="8"/>
  </w:num>
  <w:num w:numId="19">
    <w:abstractNumId w:val="23"/>
  </w:num>
  <w:num w:numId="20">
    <w:abstractNumId w:val="22"/>
  </w:num>
  <w:num w:numId="21">
    <w:abstractNumId w:val="14"/>
  </w:num>
  <w:num w:numId="22">
    <w:abstractNumId w:val="20"/>
  </w:num>
  <w:num w:numId="23">
    <w:abstractNumId w:val="1"/>
  </w:num>
  <w:num w:numId="24">
    <w:abstractNumId w:val="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8E"/>
    <w:rsid w:val="00001313"/>
    <w:rsid w:val="0000231F"/>
    <w:rsid w:val="00037DA8"/>
    <w:rsid w:val="000546E8"/>
    <w:rsid w:val="00083251"/>
    <w:rsid w:val="00090C69"/>
    <w:rsid w:val="000A57BD"/>
    <w:rsid w:val="000A6923"/>
    <w:rsid w:val="000C306B"/>
    <w:rsid w:val="000D243F"/>
    <w:rsid w:val="000E24F6"/>
    <w:rsid w:val="000E6622"/>
    <w:rsid w:val="000F57E5"/>
    <w:rsid w:val="001317DF"/>
    <w:rsid w:val="00156D1D"/>
    <w:rsid w:val="001601E7"/>
    <w:rsid w:val="00162AFC"/>
    <w:rsid w:val="00170655"/>
    <w:rsid w:val="001760EC"/>
    <w:rsid w:val="00182C13"/>
    <w:rsid w:val="00185902"/>
    <w:rsid w:val="001B26C6"/>
    <w:rsid w:val="001C6EC4"/>
    <w:rsid w:val="00234E2E"/>
    <w:rsid w:val="002743AE"/>
    <w:rsid w:val="002769FE"/>
    <w:rsid w:val="00284633"/>
    <w:rsid w:val="00290AE3"/>
    <w:rsid w:val="00296CCB"/>
    <w:rsid w:val="002B2E22"/>
    <w:rsid w:val="002C4191"/>
    <w:rsid w:val="002E085F"/>
    <w:rsid w:val="002E4C5B"/>
    <w:rsid w:val="002F26DE"/>
    <w:rsid w:val="002F4DC5"/>
    <w:rsid w:val="0031041F"/>
    <w:rsid w:val="00322BAF"/>
    <w:rsid w:val="00362A89"/>
    <w:rsid w:val="003911D9"/>
    <w:rsid w:val="003A4558"/>
    <w:rsid w:val="003A7AA6"/>
    <w:rsid w:val="003C0892"/>
    <w:rsid w:val="003C1556"/>
    <w:rsid w:val="003C493D"/>
    <w:rsid w:val="003E2395"/>
    <w:rsid w:val="003E43B9"/>
    <w:rsid w:val="003E4FA2"/>
    <w:rsid w:val="00407CC9"/>
    <w:rsid w:val="00431F37"/>
    <w:rsid w:val="00441A71"/>
    <w:rsid w:val="004446AB"/>
    <w:rsid w:val="00454DDA"/>
    <w:rsid w:val="00463D12"/>
    <w:rsid w:val="00472DAD"/>
    <w:rsid w:val="00477E4D"/>
    <w:rsid w:val="004B1EC7"/>
    <w:rsid w:val="004E2981"/>
    <w:rsid w:val="004E2E0F"/>
    <w:rsid w:val="004F6356"/>
    <w:rsid w:val="004F7B8D"/>
    <w:rsid w:val="005140AE"/>
    <w:rsid w:val="00531920"/>
    <w:rsid w:val="005320F8"/>
    <w:rsid w:val="00552835"/>
    <w:rsid w:val="0055530D"/>
    <w:rsid w:val="0057532A"/>
    <w:rsid w:val="005A1388"/>
    <w:rsid w:val="005A6DFB"/>
    <w:rsid w:val="005D3B97"/>
    <w:rsid w:val="005F4A72"/>
    <w:rsid w:val="006207D1"/>
    <w:rsid w:val="00644D6C"/>
    <w:rsid w:val="00672221"/>
    <w:rsid w:val="00682767"/>
    <w:rsid w:val="006B5284"/>
    <w:rsid w:val="006C1E90"/>
    <w:rsid w:val="006D6FC8"/>
    <w:rsid w:val="006F409C"/>
    <w:rsid w:val="007206D2"/>
    <w:rsid w:val="00732DDD"/>
    <w:rsid w:val="00736A29"/>
    <w:rsid w:val="007407B5"/>
    <w:rsid w:val="007412DC"/>
    <w:rsid w:val="00752394"/>
    <w:rsid w:val="007739F3"/>
    <w:rsid w:val="0077671C"/>
    <w:rsid w:val="007951E8"/>
    <w:rsid w:val="0079729C"/>
    <w:rsid w:val="007A0EF2"/>
    <w:rsid w:val="00815564"/>
    <w:rsid w:val="008411F4"/>
    <w:rsid w:val="0085119B"/>
    <w:rsid w:val="00855AF7"/>
    <w:rsid w:val="00866534"/>
    <w:rsid w:val="008924DA"/>
    <w:rsid w:val="008978CF"/>
    <w:rsid w:val="008A412C"/>
    <w:rsid w:val="008B06CF"/>
    <w:rsid w:val="008B570A"/>
    <w:rsid w:val="008C597D"/>
    <w:rsid w:val="008C7491"/>
    <w:rsid w:val="008D5A1E"/>
    <w:rsid w:val="008E17FD"/>
    <w:rsid w:val="008E365B"/>
    <w:rsid w:val="008F7CEB"/>
    <w:rsid w:val="00904765"/>
    <w:rsid w:val="00912404"/>
    <w:rsid w:val="00922FAD"/>
    <w:rsid w:val="00926F39"/>
    <w:rsid w:val="00927E20"/>
    <w:rsid w:val="00947650"/>
    <w:rsid w:val="00951958"/>
    <w:rsid w:val="009977FE"/>
    <w:rsid w:val="009A54EB"/>
    <w:rsid w:val="009D564E"/>
    <w:rsid w:val="00A0459E"/>
    <w:rsid w:val="00A15A1E"/>
    <w:rsid w:val="00A27C06"/>
    <w:rsid w:val="00A31C89"/>
    <w:rsid w:val="00A52714"/>
    <w:rsid w:val="00A56415"/>
    <w:rsid w:val="00A625C0"/>
    <w:rsid w:val="00A63466"/>
    <w:rsid w:val="00A707D2"/>
    <w:rsid w:val="00A7225F"/>
    <w:rsid w:val="00A80B88"/>
    <w:rsid w:val="00AA6779"/>
    <w:rsid w:val="00AE1807"/>
    <w:rsid w:val="00AE64E9"/>
    <w:rsid w:val="00AF22B3"/>
    <w:rsid w:val="00B03CAB"/>
    <w:rsid w:val="00B04238"/>
    <w:rsid w:val="00B14FAA"/>
    <w:rsid w:val="00B34C84"/>
    <w:rsid w:val="00B503DF"/>
    <w:rsid w:val="00B742C6"/>
    <w:rsid w:val="00B85DEE"/>
    <w:rsid w:val="00BA7E25"/>
    <w:rsid w:val="00BB2EDB"/>
    <w:rsid w:val="00BB77DB"/>
    <w:rsid w:val="00BD6636"/>
    <w:rsid w:val="00BD7A06"/>
    <w:rsid w:val="00BE3A7C"/>
    <w:rsid w:val="00C10461"/>
    <w:rsid w:val="00C747B9"/>
    <w:rsid w:val="00C77C2F"/>
    <w:rsid w:val="00C845BC"/>
    <w:rsid w:val="00C962BE"/>
    <w:rsid w:val="00CB4D5F"/>
    <w:rsid w:val="00CD47DD"/>
    <w:rsid w:val="00CF611F"/>
    <w:rsid w:val="00D2288E"/>
    <w:rsid w:val="00D31592"/>
    <w:rsid w:val="00D4343C"/>
    <w:rsid w:val="00D52B6D"/>
    <w:rsid w:val="00D545CB"/>
    <w:rsid w:val="00D74302"/>
    <w:rsid w:val="00D83CD5"/>
    <w:rsid w:val="00D9431E"/>
    <w:rsid w:val="00DB1DAD"/>
    <w:rsid w:val="00DC37C7"/>
    <w:rsid w:val="00DD2388"/>
    <w:rsid w:val="00DD7B20"/>
    <w:rsid w:val="00E17B73"/>
    <w:rsid w:val="00E54D29"/>
    <w:rsid w:val="00E7757D"/>
    <w:rsid w:val="00E809E1"/>
    <w:rsid w:val="00E85434"/>
    <w:rsid w:val="00E9047D"/>
    <w:rsid w:val="00E90FB8"/>
    <w:rsid w:val="00EB0DAE"/>
    <w:rsid w:val="00EB4DD9"/>
    <w:rsid w:val="00EC2AA7"/>
    <w:rsid w:val="00EF0B0E"/>
    <w:rsid w:val="00F24F23"/>
    <w:rsid w:val="00F2782C"/>
    <w:rsid w:val="00F32E20"/>
    <w:rsid w:val="00F36481"/>
    <w:rsid w:val="00F421CC"/>
    <w:rsid w:val="00F561E7"/>
    <w:rsid w:val="00F715EF"/>
    <w:rsid w:val="00F75FEE"/>
    <w:rsid w:val="00F7798D"/>
    <w:rsid w:val="00F91DFE"/>
    <w:rsid w:val="00F94939"/>
    <w:rsid w:val="00FB3A41"/>
    <w:rsid w:val="00FB414B"/>
    <w:rsid w:val="00FB44A9"/>
    <w:rsid w:val="00FC19A6"/>
    <w:rsid w:val="00FE2B32"/>
    <w:rsid w:val="00FE475F"/>
    <w:rsid w:val="00FF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9FEC9A"/>
  <w15:chartTrackingRefBased/>
  <w15:docId w15:val="{595305CA-3658-4811-B965-5B06A52D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288E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table" w:styleId="Tablaconcuadrcula">
    <w:name w:val="Table Grid"/>
    <w:basedOn w:val="Tablanormal"/>
    <w:uiPriority w:val="39"/>
    <w:rsid w:val="00BD7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2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239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B0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06CF"/>
  </w:style>
  <w:style w:type="paragraph" w:styleId="Piedepgina">
    <w:name w:val="footer"/>
    <w:basedOn w:val="Normal"/>
    <w:link w:val="PiedepginaCar"/>
    <w:uiPriority w:val="99"/>
    <w:unhideWhenUsed/>
    <w:rsid w:val="008B06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55DA5-924B-4B95-A8A9-0AB4DEB6B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SCERDA</cp:lastModifiedBy>
  <cp:revision>3</cp:revision>
  <cp:lastPrinted>2018-04-28T00:22:00Z</cp:lastPrinted>
  <dcterms:created xsi:type="dcterms:W3CDTF">2018-04-28T21:24:00Z</dcterms:created>
  <dcterms:modified xsi:type="dcterms:W3CDTF">2018-04-28T21:27:00Z</dcterms:modified>
</cp:coreProperties>
</file>