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F1" w:rsidRPr="004F4558" w:rsidRDefault="001435F1" w:rsidP="001435F1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t>a) NOTAS DE DESGLOSE</w:t>
      </w:r>
    </w:p>
    <w:p w:rsidR="001435F1" w:rsidRDefault="001435F1" w:rsidP="001435F1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1435F1" w:rsidRPr="00645858" w:rsidRDefault="001435F1" w:rsidP="001435F1">
      <w:pPr>
        <w:pStyle w:val="ROMANOS"/>
        <w:spacing w:after="80" w:line="203" w:lineRule="exact"/>
        <w:ind w:left="288" w:firstLine="0"/>
        <w:rPr>
          <w:b/>
          <w:color w:val="000000" w:themeColor="text1"/>
          <w:sz w:val="22"/>
          <w:szCs w:val="22"/>
          <w:lang w:val="es-MX"/>
        </w:rPr>
      </w:pPr>
      <w:r w:rsidRPr="00645858">
        <w:rPr>
          <w:b/>
          <w:color w:val="000000" w:themeColor="text1"/>
          <w:sz w:val="22"/>
          <w:szCs w:val="22"/>
          <w:lang w:val="es-MX"/>
        </w:rPr>
        <w:t>Con el propósito de dar cumplimiento a los artículos 46 y 49 de la Ley General de Contabilidad Gubernamental, se presentan las notas a los estados financieros de la Presidencia Municipal de Escobedo, de los rubros aplicables.</w:t>
      </w:r>
    </w:p>
    <w:p w:rsidR="001435F1" w:rsidRPr="004F4558" w:rsidRDefault="001435F1" w:rsidP="001435F1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1435F1" w:rsidRPr="004F4558" w:rsidRDefault="001435F1" w:rsidP="001435F1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1435F1" w:rsidRPr="004F4558" w:rsidRDefault="001435F1" w:rsidP="001435F1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1435F1" w:rsidRPr="004F4558" w:rsidRDefault="001435F1" w:rsidP="001435F1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</w:rPr>
      </w:pPr>
      <w:r w:rsidRPr="004F4558">
        <w:rPr>
          <w:b/>
          <w:sz w:val="22"/>
          <w:szCs w:val="22"/>
          <w:lang w:val="es-MX"/>
        </w:rPr>
        <w:t>ESF 01.-</w:t>
      </w:r>
      <w:r w:rsidRPr="004F4558">
        <w:rPr>
          <w:sz w:val="22"/>
          <w:szCs w:val="22"/>
          <w:lang w:val="es-MX"/>
        </w:rPr>
        <w:t xml:space="preserve"> </w:t>
      </w:r>
      <w:r w:rsidRPr="00D76762">
        <w:rPr>
          <w:sz w:val="22"/>
        </w:rPr>
        <w:t>El saldo de esta cuenta, se refiere a las cantidades disponibles en efectivo e instituciones de crédito, contratadas con los siguientes Bancos: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</w:rPr>
      </w:pPr>
    </w:p>
    <w:tbl>
      <w:tblPr>
        <w:tblW w:w="93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2"/>
        <w:gridCol w:w="2050"/>
        <w:gridCol w:w="3470"/>
        <w:gridCol w:w="1458"/>
        <w:gridCol w:w="1820"/>
      </w:tblGrid>
      <w:tr w:rsidR="001435F1" w:rsidRPr="00365C72" w:rsidTr="00156952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365C72" w:rsidRDefault="00156952" w:rsidP="00156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COLECTIVA</w:t>
            </w:r>
          </w:p>
        </w:tc>
        <w:tc>
          <w:tcPr>
            <w:tcW w:w="3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DESCRIPCION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DISPONIBILIDAD</w:t>
            </w:r>
          </w:p>
        </w:tc>
      </w:tr>
      <w:tr w:rsidR="00791FE6" w:rsidRPr="00365C72" w:rsidTr="00156952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1FE6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1.-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EFECTIVO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24,000.00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Pr="00365C72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1435F1" w:rsidRPr="00365C72" w:rsidTr="00156952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5F1" w:rsidRPr="00365C72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2</w:t>
            </w:r>
            <w:r w:rsidR="001435F1"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56952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CB0029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56952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CUENTA CORRIENTE ADMON 2010-2013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56952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3,097.84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1435F1" w:rsidRPr="00365C72" w:rsidTr="00156952">
        <w:trPr>
          <w:trHeight w:val="17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5F1" w:rsidRPr="00365C72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3</w:t>
            </w:r>
            <w:r w:rsidR="001435F1"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56952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56952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RECURSOS PROPIOS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56952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-2,563.33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1435F1" w:rsidRPr="00365C72" w:rsidTr="00156952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5F1" w:rsidRPr="00365C72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4</w:t>
            </w:r>
            <w:r w:rsidR="001435F1"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56952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PARTICIPACIONES ENTIDADES FEDERATIVAS O RAMO 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56952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4.41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1435F1" w:rsidRPr="00365C72" w:rsidTr="00156952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5F1" w:rsidRPr="00365C72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5</w:t>
            </w:r>
            <w:r w:rsidR="001435F1"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56952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CB0057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DE FORTALECIMIENTO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34.07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791FE6" w:rsidRPr="00365C72" w:rsidTr="00156952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1FE6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6.-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CB0062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Pr="00365C72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PARTICIPACIONES 2018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1’992,728.67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Pr="00365C72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91FE6" w:rsidRPr="00365C72" w:rsidTr="00156952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1FE6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7.-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CB0063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Pr="00365C72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DE INFRESTRUCTURA 2018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564,493.75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Pr="00365C72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91FE6" w:rsidRPr="00365C72" w:rsidTr="00156952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1FE6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8.-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CB0064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Pr="00365C72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DE FORTALECIMIENTO 2018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418,628.99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Pr="00365C72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91FE6" w:rsidRPr="00365C72" w:rsidTr="00156952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1FE6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9.-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CB0065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Pr="00365C72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DE HIDROCARBUROS 2018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5’130,624.00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Pr="00365C72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791FE6" w:rsidRPr="00365C72" w:rsidTr="00156952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1FE6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10.-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CB0066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RECURSOS PROPIOS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116,634.36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FE6" w:rsidRDefault="00791FE6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LA VISTA</w:t>
            </w:r>
          </w:p>
        </w:tc>
      </w:tr>
      <w:tr w:rsidR="001435F1" w:rsidRPr="00365C72" w:rsidTr="00156952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5F1" w:rsidRPr="00365C72" w:rsidRDefault="00791FE6" w:rsidP="001569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11</w:t>
            </w:r>
            <w:r w:rsidR="001435F1"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Depósitos de Fondos de Terceros en Garantía y/o Administración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76,269.00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1435F1" w:rsidRPr="00365C72" w:rsidTr="00156952">
        <w:trPr>
          <w:trHeight w:val="69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1435F1" w:rsidRPr="00365C72" w:rsidRDefault="001435F1" w:rsidP="00156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 EFECTIVO Y EQUIVALENTES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365C72" w:rsidRDefault="001435F1" w:rsidP="007F2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$</w:t>
            </w:r>
            <w:r w:rsidR="007F2E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8’323,951.76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02.- </w:t>
      </w:r>
      <w:r w:rsidRPr="00645858">
        <w:rPr>
          <w:sz w:val="22"/>
          <w:szCs w:val="22"/>
          <w:lang w:val="es-MX"/>
        </w:rPr>
        <w:t>Los saldos de esta cuenta, representan los derechos de cobro originados en el desarrollo de las actividades del Municipio, de los cuales se espera recibir una contraprestación representada en recursos, y se integran de la siguiente manera: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5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62"/>
        <w:gridCol w:w="1534"/>
      </w:tblGrid>
      <w:tr w:rsidR="001435F1" w:rsidRPr="00365C72" w:rsidTr="00156952">
        <w:trPr>
          <w:trHeight w:val="204"/>
          <w:jc w:val="center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1435F1" w:rsidRPr="00365C72" w:rsidRDefault="001435F1" w:rsidP="0015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1435F1" w:rsidRPr="00365C72" w:rsidRDefault="001435F1" w:rsidP="0015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1435F1" w:rsidRPr="00365C72" w:rsidTr="00156952">
        <w:trPr>
          <w:trHeight w:val="204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DEUDORES DIVERSOS POR COBRAR A CORTO PLAZO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365C72" w:rsidRDefault="007F2EE8" w:rsidP="007F2EE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     6,758.52</w:t>
            </w:r>
            <w:r w:rsidR="001435F1"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F2EE8" w:rsidRPr="00365C72" w:rsidTr="00156952">
        <w:trPr>
          <w:trHeight w:val="204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2EE8" w:rsidRDefault="007F2EE8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INGRESOS POR RECUPERAR A CORTO PLAZO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2EE8" w:rsidRDefault="007F2EE8" w:rsidP="007F2EE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-1,902.14</w:t>
            </w:r>
          </w:p>
        </w:tc>
      </w:tr>
      <w:tr w:rsidR="007F2EE8" w:rsidRPr="00365C72" w:rsidTr="00156952">
        <w:trPr>
          <w:trHeight w:val="204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2EE8" w:rsidRDefault="007F2EE8" w:rsidP="001569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PRESTAMOS OTORGADOS A CORTO PLAZO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2EE8" w:rsidRDefault="007F2EE8" w:rsidP="007F2EE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219,650.00</w:t>
            </w:r>
          </w:p>
        </w:tc>
      </w:tr>
      <w:tr w:rsidR="001435F1" w:rsidRPr="00365C72" w:rsidTr="00156952">
        <w:trPr>
          <w:trHeight w:val="239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C72">
              <w:rPr>
                <w:rFonts w:ascii="Calibri" w:eastAsia="Times New Roman" w:hAnsi="Calibri" w:cs="Calibri"/>
                <w:color w:val="000000"/>
              </w:rPr>
              <w:t xml:space="preserve"> TOTAL DERECHOS A RECIBIR EFECTIVO Y EQUIVALENTES 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1435F1" w:rsidRPr="00365C72" w:rsidRDefault="007F2EE8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224,506.38</w:t>
            </w:r>
            <w:r w:rsidR="001435F1" w:rsidRPr="00365C7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03.- </w:t>
      </w:r>
      <w:r w:rsidR="00A34762">
        <w:rPr>
          <w:sz w:val="22"/>
          <w:szCs w:val="22"/>
          <w:lang w:val="es-MX"/>
        </w:rPr>
        <w:t>Al 31 de Marzo de 2018</w:t>
      </w:r>
      <w:r w:rsidR="00A34762" w:rsidRPr="00EB4169">
        <w:rPr>
          <w:sz w:val="22"/>
          <w:szCs w:val="22"/>
          <w:lang w:val="es-MX"/>
        </w:rPr>
        <w:t xml:space="preserve"> la </w:t>
      </w:r>
      <w:r w:rsidR="00A34762">
        <w:rPr>
          <w:sz w:val="22"/>
          <w:szCs w:val="22"/>
          <w:lang w:val="es-MX"/>
        </w:rPr>
        <w:t>cuenta derechos a recibir bienes o servicios</w:t>
      </w:r>
      <w:r w:rsidR="00A34762" w:rsidRPr="00EB4169">
        <w:rPr>
          <w:sz w:val="22"/>
          <w:szCs w:val="22"/>
          <w:lang w:val="es-MX"/>
        </w:rPr>
        <w:t>, se integra como sigue</w:t>
      </w:r>
      <w:r w:rsidR="007F2EE8" w:rsidRPr="00645858">
        <w:rPr>
          <w:sz w:val="22"/>
          <w:szCs w:val="22"/>
          <w:lang w:val="es-MX"/>
        </w:rPr>
        <w:t>:</w:t>
      </w:r>
    </w:p>
    <w:p w:rsidR="00A34762" w:rsidRDefault="00A34762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896" w:type="dxa"/>
        <w:jc w:val="center"/>
        <w:tblInd w:w="-297" w:type="dxa"/>
        <w:tblCellMar>
          <w:left w:w="70" w:type="dxa"/>
          <w:right w:w="70" w:type="dxa"/>
        </w:tblCellMar>
        <w:tblLook w:val="04A0"/>
      </w:tblPr>
      <w:tblGrid>
        <w:gridCol w:w="4147"/>
        <w:gridCol w:w="1052"/>
        <w:gridCol w:w="2697"/>
      </w:tblGrid>
      <w:tr w:rsidR="00A34762" w:rsidRPr="00D52DA3" w:rsidTr="00A34762">
        <w:trPr>
          <w:trHeight w:val="526"/>
          <w:jc w:val="center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A34762" w:rsidRPr="00D52DA3" w:rsidRDefault="00A34762" w:rsidP="00FE3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DESCRIPCION DE LA CUENTA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A34762" w:rsidRPr="00D52DA3" w:rsidRDefault="00A34762" w:rsidP="00FE3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34762" w:rsidRPr="00D52DA3" w:rsidRDefault="00A34762" w:rsidP="00FE3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VENCIMIENTO MENOR O IGUAL A 365 DÍAS</w:t>
            </w:r>
          </w:p>
        </w:tc>
      </w:tr>
      <w:tr w:rsidR="00A34762" w:rsidRPr="00D52DA3" w:rsidTr="00A34762">
        <w:trPr>
          <w:trHeight w:val="137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34762" w:rsidRPr="00D52DA3" w:rsidRDefault="00A34762" w:rsidP="00FE3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ANTICIPO A PROVEEDORES POR ADQUISICION DE BIENES Y PRESTACION DE SERVICIOS A CORTO PLAZO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4762" w:rsidRPr="00D52DA3" w:rsidRDefault="00A34762" w:rsidP="00FE36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15,700.00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4762" w:rsidRPr="00D52DA3" w:rsidRDefault="00A34762" w:rsidP="00A347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15,700.00</w:t>
            </w:r>
          </w:p>
        </w:tc>
      </w:tr>
      <w:tr w:rsidR="00A34762" w:rsidRPr="00D52DA3" w:rsidTr="00A34762">
        <w:trPr>
          <w:trHeight w:val="137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A34762" w:rsidRPr="00D52DA3" w:rsidRDefault="00A34762" w:rsidP="00FE3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DERECHOS A RECIBIR BIENES O SERVICIOS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A34762" w:rsidRPr="00D52DA3" w:rsidRDefault="00A34762" w:rsidP="00FE36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15,700.00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A34762" w:rsidRPr="00D52DA3" w:rsidRDefault="00A34762" w:rsidP="00FE36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15,700.00</w:t>
            </w:r>
          </w:p>
        </w:tc>
      </w:tr>
    </w:tbl>
    <w:p w:rsidR="00A34762" w:rsidRPr="004F4558" w:rsidRDefault="00A34762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04.- </w:t>
      </w:r>
      <w:r w:rsidRPr="00645858">
        <w:rPr>
          <w:sz w:val="22"/>
          <w:szCs w:val="22"/>
          <w:lang w:val="es-MX"/>
        </w:rPr>
        <w:t>“Esta nota no es aplicable al ente público debido a que no tuvo bienes disponibles para su transformación”.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05.- </w:t>
      </w:r>
      <w:r w:rsidRPr="00645858">
        <w:rPr>
          <w:sz w:val="22"/>
          <w:szCs w:val="22"/>
          <w:lang w:val="es-MX"/>
        </w:rPr>
        <w:t>“Esta nota no es aplicable al ente público debido a que no tuvo bienes para su transformación y/o mercancías para su venta”.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06.- </w:t>
      </w:r>
      <w:r w:rsidRPr="00EB4169">
        <w:rPr>
          <w:sz w:val="22"/>
          <w:szCs w:val="22"/>
          <w:lang w:val="es-MX"/>
        </w:rPr>
        <w:t>“Esta nota no es aplicable al ente público debido a que no tuvo fideicomisos en el período.”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07.- </w:t>
      </w:r>
      <w:r w:rsidRPr="00EB4169">
        <w:rPr>
          <w:sz w:val="22"/>
          <w:szCs w:val="22"/>
          <w:lang w:val="es-MX"/>
        </w:rPr>
        <w:t>“Esta nota no es aplicable al ente público debido a que no tuvo inversiones financieras y aportaciones de capital en el período”.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08.- </w:t>
      </w:r>
      <w:r w:rsidRPr="00EB4169">
        <w:rPr>
          <w:sz w:val="22"/>
          <w:szCs w:val="22"/>
          <w:lang w:val="es-MX"/>
        </w:rPr>
        <w:t>El costo de adquis</w:t>
      </w:r>
      <w:r>
        <w:rPr>
          <w:sz w:val="22"/>
          <w:szCs w:val="22"/>
          <w:lang w:val="es-MX"/>
        </w:rPr>
        <w:t xml:space="preserve">ición de los Activos Fijos al 31 de </w:t>
      </w:r>
      <w:r w:rsidR="00A34762">
        <w:rPr>
          <w:sz w:val="22"/>
          <w:szCs w:val="22"/>
          <w:lang w:val="es-MX"/>
        </w:rPr>
        <w:t>Marzo</w:t>
      </w:r>
      <w:r>
        <w:rPr>
          <w:sz w:val="22"/>
          <w:szCs w:val="22"/>
          <w:lang w:val="es-MX"/>
        </w:rPr>
        <w:t xml:space="preserve"> </w:t>
      </w:r>
      <w:r w:rsidR="009325A6">
        <w:rPr>
          <w:sz w:val="22"/>
          <w:szCs w:val="22"/>
          <w:lang w:val="es-MX"/>
        </w:rPr>
        <w:t>de 2018</w:t>
      </w:r>
      <w:r w:rsidRPr="00EB4169">
        <w:rPr>
          <w:sz w:val="22"/>
          <w:szCs w:val="22"/>
          <w:lang w:val="es-MX"/>
        </w:rPr>
        <w:t>, se integra como sigue: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0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15"/>
        <w:gridCol w:w="2736"/>
      </w:tblGrid>
      <w:tr w:rsidR="001435F1" w:rsidRPr="00365C72" w:rsidTr="00156952">
        <w:trPr>
          <w:trHeight w:val="351"/>
        </w:trPr>
        <w:tc>
          <w:tcPr>
            <w:tcW w:w="6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DESCRIPCION DE LA CUENTA 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IMPORTE </w:t>
            </w:r>
          </w:p>
        </w:tc>
      </w:tr>
      <w:tr w:rsidR="001435F1" w:rsidRPr="00365C72" w:rsidTr="00156952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TERRENOS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217,000.00</w:t>
            </w:r>
          </w:p>
        </w:tc>
      </w:tr>
      <w:tr w:rsidR="001435F1" w:rsidRPr="00365C72" w:rsidTr="00156952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VIVIENDAS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1,950,696.50</w:t>
            </w:r>
          </w:p>
        </w:tc>
      </w:tr>
      <w:tr w:rsidR="001435F1" w:rsidRPr="00365C72" w:rsidTr="00156952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Edificios no Habitacionales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312,000.00</w:t>
            </w:r>
          </w:p>
        </w:tc>
      </w:tr>
      <w:tr w:rsidR="001435F1" w:rsidRPr="00365C72" w:rsidTr="00156952">
        <w:trPr>
          <w:trHeight w:val="26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 NO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15,127,179.27</w:t>
            </w:r>
          </w:p>
        </w:tc>
      </w:tr>
      <w:tr w:rsidR="001435F1" w:rsidRPr="00365C72" w:rsidTr="00156952">
        <w:trPr>
          <w:trHeight w:val="42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DIVISIÓN DE TERRENOS Y CONSTRUCCIÓN DE OBRAS DE URBANIZACIÓN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1,7</w:t>
            </w:r>
            <w:r w:rsidR="00C143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74,292.67</w:t>
            </w:r>
          </w:p>
        </w:tc>
      </w:tr>
      <w:tr w:rsidR="001435F1" w:rsidRPr="00365C72" w:rsidTr="00156952">
        <w:trPr>
          <w:trHeight w:val="22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627,529.18</w:t>
            </w:r>
          </w:p>
        </w:tc>
      </w:tr>
      <w:tr w:rsidR="001435F1" w:rsidRPr="00365C72" w:rsidTr="00156952">
        <w:trPr>
          <w:trHeight w:val="10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 NO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48,534.00</w:t>
            </w:r>
          </w:p>
        </w:tc>
      </w:tr>
      <w:tr w:rsidR="001435F1" w:rsidRPr="00365C72" w:rsidTr="00156952">
        <w:trPr>
          <w:trHeight w:val="27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CONSTRUCCIÓN DE OBRAS PARA EL ABASTECIMIENTO DE AGUA, PETRÓLEO, GAS, ELECTRICIDAD Y TELECOMUNICACIONES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1,270,775.51</w:t>
            </w:r>
          </w:p>
        </w:tc>
      </w:tr>
      <w:tr w:rsidR="001435F1" w:rsidRPr="00365C72" w:rsidTr="00156952">
        <w:trPr>
          <w:trHeight w:val="43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DIVISIÓN DE TERRENOS Y CONSTRUCCIÓN DE OBRAS DE URBANIZACIÓN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</w:t>
            </w:r>
            <w:r w:rsidR="00C143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879,781.74</w:t>
            </w:r>
          </w:p>
        </w:tc>
      </w:tr>
      <w:tr w:rsidR="001435F1" w:rsidRPr="00365C72" w:rsidTr="00156952">
        <w:trPr>
          <w:trHeight w:val="83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CONSTRUCCIÓN DE VÍAS DE COMUNICACIÓN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14,561,830.00</w:t>
            </w:r>
          </w:p>
        </w:tc>
      </w:tr>
      <w:tr w:rsidR="001435F1" w:rsidRPr="00365C72" w:rsidTr="00156952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MUEBLES DE OFICINA Y ESTANTERÍA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220,082.58</w:t>
            </w:r>
          </w:p>
        </w:tc>
      </w:tr>
      <w:tr w:rsidR="001435F1" w:rsidRPr="00365C72" w:rsidTr="00156952">
        <w:trPr>
          <w:trHeight w:val="21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128,687.97</w:t>
            </w:r>
          </w:p>
        </w:tc>
      </w:tr>
      <w:tr w:rsidR="001435F1" w:rsidRPr="00365C72" w:rsidTr="00156952">
        <w:trPr>
          <w:trHeight w:val="16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OTROS MOBILIARIOS Y EQUIPOS DE ADMINISTRACIÓN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129,9</w:t>
            </w: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41.45</w:t>
            </w:r>
          </w:p>
        </w:tc>
      </w:tr>
      <w:tr w:rsidR="001435F1" w:rsidRPr="00365C72" w:rsidTr="00156952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AUTOMÓVILES Y CAMIONES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C1436B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2,101,592.94</w:t>
            </w:r>
          </w:p>
        </w:tc>
      </w:tr>
      <w:tr w:rsidR="001435F1" w:rsidRPr="00365C72" w:rsidTr="00156952">
        <w:trPr>
          <w:trHeight w:val="6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DEFENSA Y DE SEGURIDAD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48,106.60</w:t>
            </w:r>
          </w:p>
        </w:tc>
      </w:tr>
      <w:tr w:rsidR="001435F1" w:rsidRPr="00365C72" w:rsidTr="00156952">
        <w:trPr>
          <w:trHeight w:val="19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MAQUINARIA Y EQUIPO DE CONSTRUCCIÓN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56,750.00</w:t>
            </w:r>
          </w:p>
        </w:tc>
      </w:tr>
      <w:tr w:rsidR="001435F1" w:rsidRPr="00365C72" w:rsidTr="00156952">
        <w:trPr>
          <w:trHeight w:val="226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COMUNICACIÓN Y TELECOMUNICACIÓN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101,759.45</w:t>
            </w:r>
          </w:p>
        </w:tc>
      </w:tr>
      <w:tr w:rsidR="001435F1" w:rsidRPr="00365C72" w:rsidTr="00156952">
        <w:trPr>
          <w:trHeight w:val="13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HERRAMIENTAS Y MÁQUINAS-HERRAMIENTA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2,070.00</w:t>
            </w:r>
          </w:p>
        </w:tc>
      </w:tr>
      <w:tr w:rsidR="001435F1" w:rsidRPr="00365C72" w:rsidTr="00156952">
        <w:trPr>
          <w:trHeight w:val="6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EQUIPOS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14,474.52</w:t>
            </w:r>
          </w:p>
        </w:tc>
      </w:tr>
      <w:tr w:rsidR="001435F1" w:rsidRPr="00365C72" w:rsidTr="00156952">
        <w:trPr>
          <w:trHeight w:val="13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 ACUMULADA DE MOBILIARIO Y EQUIPO DE ADMINISTRACIÓN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</w:t>
            </w:r>
            <w:r w:rsidR="00C143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21,059.99</w:t>
            </w:r>
          </w:p>
        </w:tc>
      </w:tr>
      <w:tr w:rsidR="001435F1" w:rsidRPr="00365C72" w:rsidTr="00156952">
        <w:trPr>
          <w:trHeight w:val="13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 ACUMULADA DE EQUIPO DE TRANSPORTE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C143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319,284.00</w:t>
            </w:r>
          </w:p>
        </w:tc>
      </w:tr>
      <w:tr w:rsidR="001435F1" w:rsidRPr="00365C72" w:rsidTr="00156952">
        <w:trPr>
          <w:trHeight w:val="319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 ACUMULADA DE EQUIPO DE DEFENSA Y SEGURIDAD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-3,</w:t>
            </w:r>
            <w:r w:rsidR="00C143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671.64</w:t>
            </w:r>
          </w:p>
        </w:tc>
      </w:tr>
      <w:tr w:rsidR="001435F1" w:rsidRPr="00365C72" w:rsidTr="00156952">
        <w:trPr>
          <w:trHeight w:val="35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ACTIVO NO CIRCULANTE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435F1" w:rsidRPr="00365C72" w:rsidRDefault="001435F1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="0064756B">
              <w:rPr>
                <w:rFonts w:ascii="Calibri" w:eastAsia="Times New Roman" w:hAnsi="Calibri" w:cs="Calibri"/>
                <w:b/>
                <w:bCs/>
                <w:color w:val="000000"/>
              </w:rPr>
              <w:t>3’129,068.75</w:t>
            </w:r>
          </w:p>
        </w:tc>
      </w:tr>
    </w:tbl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TABLA DE VIDA ÚTIL ESTIMADA Y PORCENTAJES DE DEPRECIACIÓN</w:t>
      </w:r>
    </w:p>
    <w:tbl>
      <w:tblPr>
        <w:tblW w:w="8637" w:type="dxa"/>
        <w:jc w:val="center"/>
        <w:tblCellMar>
          <w:left w:w="72" w:type="dxa"/>
          <w:right w:w="72" w:type="dxa"/>
        </w:tblCellMar>
        <w:tblLook w:val="0000"/>
      </w:tblPr>
      <w:tblGrid>
        <w:gridCol w:w="974"/>
        <w:gridCol w:w="5517"/>
        <w:gridCol w:w="813"/>
        <w:gridCol w:w="1333"/>
      </w:tblGrid>
      <w:tr w:rsidR="001435F1" w:rsidRPr="00CD06C4" w:rsidTr="00156952">
        <w:trPr>
          <w:trHeight w:val="18"/>
          <w:tblHeader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1.2.3.2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Viviendas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3.3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33.3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1.2.4.1.9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1.2.4.4.1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20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Defensa y Seguridad</w:t>
            </w:r>
            <w:r w:rsidRPr="00BF015B">
              <w:rPr>
                <w:rStyle w:val="Refdenotaalpie"/>
                <w:rFonts w:eastAsiaTheme="minorEastAsia"/>
                <w:lang w:val="es-MX"/>
              </w:rPr>
              <w:footnoteReference w:customMarkFollows="1" w:id="1"/>
              <w:t>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1.2.4.6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1.2.4.6.5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1.2.4.6.7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1435F1" w:rsidRPr="00CD06C4" w:rsidTr="00156952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1.2.4.6.9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Equipos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5F1" w:rsidRPr="00BF015B" w:rsidRDefault="001435F1" w:rsidP="00156952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</w:tbl>
    <w:p w:rsidR="001435F1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1435F1" w:rsidRPr="00EB4169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09.- </w:t>
      </w:r>
      <w:r w:rsidRPr="00EB4169">
        <w:rPr>
          <w:sz w:val="22"/>
          <w:szCs w:val="22"/>
          <w:lang w:val="es-MX"/>
        </w:rPr>
        <w:t>“Esta nota no es aplicable al ente público debido a que no tuvo activos intangibles y diferidos en el período”.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1435F1" w:rsidRPr="00EB4169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10.- </w:t>
      </w:r>
      <w:r w:rsidRPr="00EB4169">
        <w:rPr>
          <w:sz w:val="22"/>
          <w:szCs w:val="22"/>
          <w:lang w:val="es-MX"/>
        </w:rPr>
        <w:t>“Esta nota no es aplicable al ente público debido a que no tuvo estimación de cuentas incobrables, estimación de inventarios, deterioro de activos biológicos y cualquier otro”.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11.- </w:t>
      </w:r>
      <w:r w:rsidRPr="00EB4169">
        <w:rPr>
          <w:sz w:val="22"/>
          <w:szCs w:val="22"/>
          <w:lang w:val="es-MX"/>
        </w:rPr>
        <w:t>“Esta nota no es aplicable al ente público debido a que no tuvo otros activos en el período</w:t>
      </w:r>
      <w:r w:rsidRPr="00EB4169">
        <w:rPr>
          <w:b/>
          <w:sz w:val="22"/>
          <w:szCs w:val="22"/>
          <w:lang w:val="es-MX"/>
        </w:rPr>
        <w:t>”.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rFonts w:eastAsiaTheme="minorEastAsia"/>
          <w:b/>
          <w:lang w:val="es-MX"/>
        </w:rPr>
        <w:footnoteReference w:customMarkFollows="1" w:id="2"/>
        <w:t>2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12.- </w:t>
      </w:r>
      <w:r>
        <w:rPr>
          <w:sz w:val="22"/>
          <w:szCs w:val="22"/>
          <w:lang w:val="es-MX"/>
        </w:rPr>
        <w:t xml:space="preserve">Al 31 </w:t>
      </w:r>
      <w:r w:rsidR="009325A6">
        <w:rPr>
          <w:sz w:val="22"/>
          <w:szCs w:val="22"/>
          <w:lang w:val="es-MX"/>
        </w:rPr>
        <w:t>de Marzo de 2018</w:t>
      </w:r>
      <w:r w:rsidRPr="00EB4169">
        <w:rPr>
          <w:sz w:val="22"/>
          <w:szCs w:val="22"/>
          <w:lang w:val="es-MX"/>
        </w:rPr>
        <w:t xml:space="preserve"> la cuenta de pasivos por pagar a corto plazo, se integra como sigue: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71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68"/>
        <w:gridCol w:w="1297"/>
        <w:gridCol w:w="2551"/>
      </w:tblGrid>
      <w:tr w:rsidR="001435F1" w:rsidRPr="00D52DA3" w:rsidTr="00156952">
        <w:trPr>
          <w:trHeight w:val="526"/>
          <w:jc w:val="center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D52DA3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DESCRIPCION DE LA CUENTA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D52DA3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435F1" w:rsidRPr="00D52DA3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VENCIMIENTO MENOR O IGUAL A 365 DÍAS</w:t>
            </w:r>
          </w:p>
        </w:tc>
      </w:tr>
      <w:tr w:rsidR="001435F1" w:rsidRPr="00D52DA3" w:rsidTr="00156952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D52DA3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I.S.P.T.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52DA3" w:rsidRDefault="0064756B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470,322.68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52DA3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470,322.68</w:t>
            </w:r>
          </w:p>
        </w:tc>
      </w:tr>
      <w:tr w:rsidR="001435F1" w:rsidRPr="00D52DA3" w:rsidTr="00156952">
        <w:trPr>
          <w:trHeight w:val="26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D52DA3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CAJA AHORRO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52DA3" w:rsidRDefault="0064756B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69,854.00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52DA3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69,854.00</w:t>
            </w:r>
          </w:p>
        </w:tc>
      </w:tr>
      <w:tr w:rsidR="001435F1" w:rsidRPr="00D52DA3" w:rsidTr="00156952">
        <w:trPr>
          <w:trHeight w:val="26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D52DA3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IMPULSORA PROMOBIEN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52DA3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52DA3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.19</w:t>
            </w:r>
          </w:p>
        </w:tc>
      </w:tr>
      <w:tr w:rsidR="003667DF" w:rsidRPr="00D52DA3" w:rsidTr="00156952">
        <w:trPr>
          <w:trHeight w:val="26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667DF" w:rsidRPr="00D52DA3" w:rsidRDefault="003667DF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PRESTAMO DE CAJA DE AHORRO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7DF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-375.00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7DF" w:rsidRPr="00D52DA3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-375.00</w:t>
            </w:r>
          </w:p>
        </w:tc>
      </w:tr>
      <w:tr w:rsidR="001435F1" w:rsidRPr="00D52DA3" w:rsidTr="00156952">
        <w:trPr>
          <w:trHeight w:val="26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D52DA3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ISR HONORARIOS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52DA3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-67,314.02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52DA3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-67,314.02</w:t>
            </w:r>
          </w:p>
        </w:tc>
      </w:tr>
      <w:tr w:rsidR="001435F1" w:rsidRPr="00D52DA3" w:rsidTr="00156952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D52DA3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I.V.C.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52DA3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174,903.96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52DA3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174,903.96</w:t>
            </w:r>
          </w:p>
        </w:tc>
      </w:tr>
      <w:tr w:rsidR="003667DF" w:rsidRPr="00D52DA3" w:rsidTr="00156952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667DF" w:rsidRPr="00D52DA3" w:rsidRDefault="003667DF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OTRAS CUENTAS POR PAGAR A CORTO PLAZO – EMPLEADOS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7DF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7DF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3,000.00</w:t>
            </w:r>
          </w:p>
        </w:tc>
      </w:tr>
      <w:tr w:rsidR="003667DF" w:rsidRPr="00D52DA3" w:rsidTr="00156952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667DF" w:rsidRPr="00D52DA3" w:rsidRDefault="003667DF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CUENTAS ACUMULADAS POR COMPRAS A CREDITO - PROVEEDORES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7DF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688,717.20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7DF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688,717.20</w:t>
            </w:r>
          </w:p>
        </w:tc>
      </w:tr>
      <w:tr w:rsidR="003667DF" w:rsidRPr="00D52DA3" w:rsidTr="00156952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667DF" w:rsidRDefault="003667DF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SOBRANTES DE CENTROS DE COBRO – CUENTAS BANCARIAS (BAJA)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7DF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1,897.18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7DF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1,897.18</w:t>
            </w:r>
          </w:p>
        </w:tc>
      </w:tr>
      <w:tr w:rsidR="001435F1" w:rsidRPr="00D52DA3" w:rsidTr="00156952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D52DA3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PASIVO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435F1" w:rsidRPr="00D52DA3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1’341,008.19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435F1" w:rsidRPr="00D52DA3" w:rsidRDefault="003667DF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1’341,008.19</w:t>
            </w:r>
          </w:p>
        </w:tc>
      </w:tr>
    </w:tbl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13.- </w:t>
      </w:r>
      <w:r w:rsidRPr="00EB4169">
        <w:rPr>
          <w:sz w:val="22"/>
          <w:szCs w:val="22"/>
          <w:lang w:val="es-MX"/>
        </w:rPr>
        <w:t>“Esta nota no es aplicable al ente público debido a que no tuvo Fondos de Bienes de Terceros en Administración y/o en Garantía a corto y largo plazo”.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14.- </w:t>
      </w:r>
      <w:r w:rsidRPr="00EB4169">
        <w:rPr>
          <w:sz w:val="22"/>
          <w:szCs w:val="22"/>
          <w:lang w:val="es-MX"/>
        </w:rPr>
        <w:t>“Esta nota no es aplicable al ente público debido a que no tuvo pasivos diferidos”.</w:t>
      </w:r>
    </w:p>
    <w:p w:rsidR="003667DF" w:rsidRDefault="003667DF" w:rsidP="001435F1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3667DF" w:rsidRDefault="003667DF" w:rsidP="001435F1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3667DF" w:rsidRDefault="003667DF" w:rsidP="001435F1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3667DF" w:rsidRDefault="003667DF" w:rsidP="001435F1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1435F1" w:rsidRPr="004F4558" w:rsidRDefault="001435F1" w:rsidP="001435F1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1435F1" w:rsidRPr="00287347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Ingresos de Gestión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EA 1</w:t>
      </w:r>
      <w:r w:rsidRPr="00287347">
        <w:rPr>
          <w:b/>
          <w:sz w:val="22"/>
          <w:szCs w:val="22"/>
          <w:lang w:val="es-MX"/>
        </w:rPr>
        <w:t xml:space="preserve">.- </w:t>
      </w:r>
      <w:r w:rsidRPr="00967D48">
        <w:rPr>
          <w:sz w:val="22"/>
          <w:szCs w:val="22"/>
          <w:lang w:val="es-MX"/>
        </w:rPr>
        <w:t xml:space="preserve">Los ingresos totales de gestión del 01 de </w:t>
      </w:r>
      <w:r>
        <w:rPr>
          <w:sz w:val="22"/>
          <w:szCs w:val="22"/>
          <w:lang w:val="es-MX"/>
        </w:rPr>
        <w:t>Enero al 31</w:t>
      </w:r>
      <w:r w:rsidRPr="00967D48">
        <w:rPr>
          <w:sz w:val="22"/>
          <w:szCs w:val="22"/>
          <w:lang w:val="es-MX"/>
        </w:rPr>
        <w:t xml:space="preserve"> de </w:t>
      </w:r>
      <w:r w:rsidR="003667DF">
        <w:rPr>
          <w:sz w:val="22"/>
          <w:szCs w:val="22"/>
          <w:lang w:val="es-MX"/>
        </w:rPr>
        <w:t>Marzo de 2018</w:t>
      </w:r>
      <w:r w:rsidR="008E066A">
        <w:rPr>
          <w:sz w:val="22"/>
          <w:szCs w:val="22"/>
          <w:lang w:val="es-MX"/>
        </w:rPr>
        <w:t xml:space="preserve"> corresponden en un    98.8</w:t>
      </w:r>
      <w:r w:rsidRPr="00967D48">
        <w:rPr>
          <w:sz w:val="22"/>
          <w:szCs w:val="22"/>
          <w:lang w:val="es-MX"/>
        </w:rPr>
        <w:t>% a las participaciones del gobierno federal así como de s</w:t>
      </w:r>
      <w:r>
        <w:rPr>
          <w:sz w:val="22"/>
          <w:szCs w:val="22"/>
          <w:lang w:val="es-MX"/>
        </w:rPr>
        <w:t>ub</w:t>
      </w:r>
      <w:r w:rsidR="008E066A">
        <w:rPr>
          <w:sz w:val="22"/>
          <w:szCs w:val="22"/>
          <w:lang w:val="es-MX"/>
        </w:rPr>
        <w:t>sidios y subvenciones y a un 1.2</w:t>
      </w:r>
      <w:r w:rsidRPr="00967D48">
        <w:rPr>
          <w:sz w:val="22"/>
          <w:szCs w:val="22"/>
          <w:lang w:val="es-MX"/>
        </w:rPr>
        <w:t>% restante de los ingresos propios del Municipio derivados de los cobros realizados en caja por concepto de impuestos al patrimonio, accesorios de impuestos, derechos por prestación de servicios, otros derechos y otros aprovechamientos</w:t>
      </w:r>
      <w:r>
        <w:rPr>
          <w:sz w:val="22"/>
          <w:szCs w:val="22"/>
          <w:lang w:val="es-MX"/>
        </w:rPr>
        <w:t>.</w:t>
      </w:r>
    </w:p>
    <w:tbl>
      <w:tblPr>
        <w:tblW w:w="699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528"/>
        <w:gridCol w:w="1462"/>
      </w:tblGrid>
      <w:tr w:rsidR="001435F1" w:rsidRPr="00D4063D" w:rsidTr="00156952">
        <w:trPr>
          <w:trHeight w:val="198"/>
          <w:jc w:val="center"/>
        </w:trPr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1435F1" w:rsidRPr="00D4063D" w:rsidTr="00156952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PROPIOS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152,788.62</w:t>
            </w:r>
          </w:p>
        </w:tc>
      </w:tr>
      <w:tr w:rsidR="001435F1" w:rsidRPr="00D4063D" w:rsidTr="00156952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IMPUESTOS SOBRE EL PATRIMONIO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91,632.62</w:t>
            </w:r>
          </w:p>
        </w:tc>
      </w:tr>
      <w:tr w:rsidR="001435F1" w:rsidRPr="00D4063D" w:rsidTr="00156952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OTROS DERECHOS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45,059.00</w:t>
            </w:r>
          </w:p>
        </w:tc>
      </w:tr>
      <w:tr w:rsidR="001435F1" w:rsidRPr="00D4063D" w:rsidTr="00156952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OTROS PRODUCTOS QUE GENERAN INGRESOS CORRIENTES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16,097.00</w:t>
            </w:r>
          </w:p>
        </w:tc>
      </w:tr>
      <w:tr w:rsidR="001435F1" w:rsidRPr="00D4063D" w:rsidTr="00156952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FEDERALES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12’284,885.44</w:t>
            </w:r>
          </w:p>
        </w:tc>
      </w:tr>
      <w:tr w:rsidR="001435F1" w:rsidRPr="00D4063D" w:rsidTr="00156952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PARTICIPACIONES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7’221,208.41</w:t>
            </w:r>
          </w:p>
        </w:tc>
      </w:tr>
      <w:tr w:rsidR="001435F1" w:rsidRPr="00D4063D" w:rsidTr="00156952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APORTACIONES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1’062,775.80</w:t>
            </w:r>
          </w:p>
        </w:tc>
      </w:tr>
      <w:tr w:rsidR="001435F1" w:rsidRPr="00D4063D" w:rsidTr="00156952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CONVENIOS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63D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4’000,901.23</w:t>
            </w:r>
          </w:p>
        </w:tc>
      </w:tr>
      <w:tr w:rsidR="001435F1" w:rsidRPr="00D4063D" w:rsidTr="00156952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D4063D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INGRESOS</w:t>
            </w: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435F1" w:rsidRPr="00D4063D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12’437,674.06</w:t>
            </w:r>
          </w:p>
        </w:tc>
      </w:tr>
    </w:tbl>
    <w:p w:rsidR="001435F1" w:rsidRPr="00287347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287347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EA 2</w:t>
      </w:r>
      <w:r w:rsidRPr="00287347">
        <w:rPr>
          <w:b/>
          <w:sz w:val="22"/>
          <w:szCs w:val="22"/>
          <w:lang w:val="es-MX"/>
        </w:rPr>
        <w:t xml:space="preserve">.- </w:t>
      </w:r>
      <w:r w:rsidRPr="00967D48">
        <w:rPr>
          <w:sz w:val="22"/>
          <w:szCs w:val="22"/>
          <w:lang w:val="es-MX"/>
        </w:rPr>
        <w:t>“Esta nota no es aplicable al ente público debido a que no tuvo otros ingresos”.</w:t>
      </w:r>
    </w:p>
    <w:p w:rsidR="001435F1" w:rsidRPr="00287347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287347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Gastos y Otras Pérdidas:</w:t>
      </w:r>
    </w:p>
    <w:p w:rsidR="001435F1" w:rsidRPr="00287347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EA 3</w:t>
      </w:r>
      <w:r w:rsidRPr="00287347">
        <w:rPr>
          <w:b/>
          <w:sz w:val="22"/>
          <w:szCs w:val="22"/>
          <w:lang w:val="es-MX"/>
        </w:rPr>
        <w:t xml:space="preserve">.- </w:t>
      </w:r>
      <w:r w:rsidRPr="00556F12">
        <w:rPr>
          <w:sz w:val="22"/>
          <w:szCs w:val="22"/>
          <w:lang w:val="es-MX"/>
        </w:rPr>
        <w:t>Se detalla aquellas cuentas de gastos de funcionamiento, transferencias, subsidios y otras ayudas, participaciones y aportaciones, así como de otros gastos efectuados durante el período co</w:t>
      </w:r>
      <w:r w:rsidR="008E066A">
        <w:rPr>
          <w:sz w:val="22"/>
          <w:szCs w:val="22"/>
          <w:lang w:val="es-MX"/>
        </w:rPr>
        <w:t>mprendido del 01 de Enero</w:t>
      </w:r>
      <w:r>
        <w:rPr>
          <w:sz w:val="22"/>
          <w:szCs w:val="22"/>
          <w:lang w:val="es-MX"/>
        </w:rPr>
        <w:t xml:space="preserve"> al 31</w:t>
      </w:r>
      <w:r w:rsidRPr="00556F12">
        <w:rPr>
          <w:sz w:val="22"/>
          <w:szCs w:val="22"/>
          <w:lang w:val="es-MX"/>
        </w:rPr>
        <w:t xml:space="preserve"> de </w:t>
      </w:r>
      <w:r w:rsidR="008E066A">
        <w:rPr>
          <w:sz w:val="22"/>
          <w:szCs w:val="22"/>
          <w:lang w:val="es-MX"/>
        </w:rPr>
        <w:t>Marzo de 2018</w:t>
      </w:r>
      <w:r w:rsidRPr="00556F12">
        <w:rPr>
          <w:sz w:val="22"/>
          <w:szCs w:val="22"/>
          <w:lang w:val="es-MX"/>
        </w:rPr>
        <w:t>.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168" w:type="dxa"/>
        <w:jc w:val="center"/>
        <w:tblCellMar>
          <w:left w:w="70" w:type="dxa"/>
          <w:right w:w="70" w:type="dxa"/>
        </w:tblCellMar>
        <w:tblLook w:val="04A0"/>
      </w:tblPr>
      <w:tblGrid>
        <w:gridCol w:w="4740"/>
        <w:gridCol w:w="1428"/>
      </w:tblGrid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DESCRIPCION DE LA CUENTA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IMPORTE  </w:t>
            </w:r>
          </w:p>
        </w:tc>
      </w:tr>
      <w:tr w:rsidR="001435F1" w:rsidRPr="00CA6CC1" w:rsidTr="008E066A">
        <w:trPr>
          <w:trHeight w:val="418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REMUNERACIONES AL PERSONAL DE CARÁCTER PERMANENTE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3’120,041.65</w:t>
            </w:r>
          </w:p>
        </w:tc>
      </w:tr>
      <w:tr w:rsidR="001435F1" w:rsidRPr="00CA6CC1" w:rsidTr="008E066A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DE ADMINISTRACIÓN, EMISIÓN DE DOCUMENTOS Y ARTÍCULOS OFICIALES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78,971.01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ALIMENTOS Y UTENSILIOS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27,443.38</w:t>
            </w:r>
          </w:p>
        </w:tc>
      </w:tr>
      <w:tr w:rsidR="001435F1" w:rsidRPr="00CA6CC1" w:rsidTr="008E066A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Y ARTÍCULOS DE CONSTRUCCIÓN Y DE REPARACIÓN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2,947.00</w:t>
            </w:r>
          </w:p>
        </w:tc>
      </w:tr>
      <w:tr w:rsidR="001435F1" w:rsidRPr="00CA6CC1" w:rsidTr="008E066A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PRODUCTOS QUÍMICOS, FARMACÉUTICOS Y DE LABORATORIO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7,488.38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COMBUSTIBLES, LUBRICANTES Y ADITIVOS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530,709.70</w:t>
            </w:r>
          </w:p>
        </w:tc>
      </w:tr>
      <w:tr w:rsidR="001435F1" w:rsidRPr="00CA6CC1" w:rsidTr="008E066A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VESTUARIO, BLANCOS, PRENDAS DE PROTECCIÓN Y ARTÍCULOS DEPORTIVOS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33,835.80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lastRenderedPageBreak/>
              <w:t>SERVICIOS BÁSICOS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458,829.00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ARRENDAMIENTO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49,091.20</w:t>
            </w:r>
          </w:p>
        </w:tc>
      </w:tr>
      <w:tr w:rsidR="001435F1" w:rsidRPr="00CA6CC1" w:rsidTr="008E066A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PROFESIONALES, CIENTÍFICOS Y TÉCNICOS Y OTROS SERVICIOS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77,298.87</w:t>
            </w:r>
          </w:p>
        </w:tc>
      </w:tr>
      <w:tr w:rsidR="001435F1" w:rsidRPr="00CA6CC1" w:rsidTr="008E066A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FINANCIEROS, BANCARIOS Y COMERCIALES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673.21</w:t>
            </w:r>
          </w:p>
        </w:tc>
      </w:tr>
      <w:tr w:rsidR="001435F1" w:rsidRPr="00CA6CC1" w:rsidTr="008E066A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INSTALACIÓN, REPARACIÓN, MANTENIMIENTO Y CONSERVACIÓN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291,313.34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TRASLADO Y VIÁTICOS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1435F1" w:rsidP="008E0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8E066A">
              <w:rPr>
                <w:rFonts w:ascii="Calibri" w:eastAsia="Times New Roman" w:hAnsi="Calibri" w:cs="Calibri"/>
                <w:color w:val="000000"/>
              </w:rPr>
              <w:t>7,706.02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OFICIALES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46,364.80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OTROS SERVICIOS GENERALES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30,557.00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SUBSIDIOS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8E066A">
              <w:rPr>
                <w:rFonts w:ascii="Calibri" w:eastAsia="Times New Roman" w:hAnsi="Calibri" w:cs="Calibri"/>
                <w:color w:val="000000"/>
              </w:rPr>
              <w:t>1,976.06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AYUDAS SOCIALES A PERSONAS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409,630.75</w:t>
            </w:r>
          </w:p>
        </w:tc>
      </w:tr>
      <w:tr w:rsidR="001435F1" w:rsidRPr="00CA6CC1" w:rsidTr="008E066A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MOBILIARIO Y EQUIPO DE ADMINISTRACIÓN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13,451.11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EQUIPO DE TRANSPORTE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24,014.56</w:t>
            </w:r>
          </w:p>
        </w:tc>
      </w:tr>
      <w:tr w:rsidR="001435F1" w:rsidRPr="00CA6CC1" w:rsidTr="008E066A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EQUIPO DE DEFENSA Y DE SEGURIDAD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CA6CC1" w:rsidRDefault="008E066A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407.96</w:t>
            </w:r>
          </w:p>
        </w:tc>
      </w:tr>
      <w:tr w:rsidR="001435F1" w:rsidRPr="00CA6CC1" w:rsidTr="008E066A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1435F1" w:rsidRPr="00CA6CC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GASTOS Y OTRAS PÉRDIDAS 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1435F1" w:rsidRPr="0048494E" w:rsidRDefault="00491AA0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5’232,750.70</w:t>
            </w:r>
          </w:p>
        </w:tc>
      </w:tr>
    </w:tbl>
    <w:p w:rsidR="001435F1" w:rsidRPr="00967D48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1435F1" w:rsidRPr="004F4558" w:rsidRDefault="001435F1" w:rsidP="001435F1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1.- </w:t>
      </w:r>
      <w:r w:rsidRPr="002E435D">
        <w:rPr>
          <w:sz w:val="22"/>
          <w:szCs w:val="22"/>
          <w:lang w:val="es-MX"/>
        </w:rPr>
        <w:t>Patrimonio Contribuido</w:t>
      </w:r>
      <w:r>
        <w:rPr>
          <w:sz w:val="22"/>
          <w:szCs w:val="22"/>
          <w:lang w:val="es-MX"/>
        </w:rPr>
        <w:t>.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9"/>
        <w:gridCol w:w="1525"/>
      </w:tblGrid>
      <w:tr w:rsidR="001435F1" w:rsidRPr="006D2C56" w:rsidTr="00156952">
        <w:trPr>
          <w:jc w:val="center"/>
        </w:trPr>
        <w:tc>
          <w:tcPr>
            <w:tcW w:w="3529" w:type="dxa"/>
            <w:shd w:val="clear" w:color="auto" w:fill="BFBFBF"/>
          </w:tcPr>
          <w:p w:rsidR="001435F1" w:rsidRPr="007F6795" w:rsidRDefault="001435F1" w:rsidP="0015695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Denominación</w:t>
            </w:r>
          </w:p>
        </w:tc>
        <w:tc>
          <w:tcPr>
            <w:tcW w:w="1525" w:type="dxa"/>
            <w:shd w:val="clear" w:color="auto" w:fill="BFBFBF"/>
          </w:tcPr>
          <w:p w:rsidR="001435F1" w:rsidRPr="007F6795" w:rsidRDefault="001435F1" w:rsidP="0015695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Importe</w:t>
            </w:r>
          </w:p>
        </w:tc>
      </w:tr>
      <w:tr w:rsidR="001435F1" w:rsidRPr="006D2C56" w:rsidTr="00156952">
        <w:trPr>
          <w:jc w:val="center"/>
        </w:trPr>
        <w:tc>
          <w:tcPr>
            <w:tcW w:w="3529" w:type="dxa"/>
          </w:tcPr>
          <w:p w:rsidR="001435F1" w:rsidRPr="00970771" w:rsidRDefault="001435F1" w:rsidP="00156952">
            <w:pPr>
              <w:spacing w:after="0" w:line="240" w:lineRule="auto"/>
              <w:rPr>
                <w:rFonts w:cs="Arial"/>
              </w:rPr>
            </w:pPr>
            <w:r w:rsidRPr="00970771">
              <w:rPr>
                <w:rFonts w:cs="Arial"/>
              </w:rPr>
              <w:t>Patrimonio Anterior 201</w:t>
            </w:r>
            <w:r w:rsidR="00491AA0">
              <w:rPr>
                <w:rFonts w:cs="Arial"/>
              </w:rPr>
              <w:t>7</w:t>
            </w:r>
          </w:p>
        </w:tc>
        <w:tc>
          <w:tcPr>
            <w:tcW w:w="1525" w:type="dxa"/>
          </w:tcPr>
          <w:p w:rsidR="001435F1" w:rsidRPr="007F6795" w:rsidRDefault="001435F1" w:rsidP="00156952">
            <w:pPr>
              <w:spacing w:after="0" w:line="240" w:lineRule="auto"/>
              <w:jc w:val="right"/>
              <w:rPr>
                <w:color w:val="000000"/>
                <w:lang w:val="es-ES"/>
              </w:rPr>
            </w:pPr>
            <w:r w:rsidRPr="00D40C41">
              <w:rPr>
                <w:color w:val="000000"/>
                <w:lang w:val="es-ES"/>
              </w:rPr>
              <w:t>1</w:t>
            </w:r>
            <w:r>
              <w:rPr>
                <w:color w:val="000000"/>
                <w:lang w:val="es-ES"/>
              </w:rPr>
              <w:t>,</w:t>
            </w:r>
            <w:r w:rsidRPr="00D40C41">
              <w:rPr>
                <w:color w:val="000000"/>
                <w:lang w:val="es-ES"/>
              </w:rPr>
              <w:t>613</w:t>
            </w:r>
            <w:r>
              <w:rPr>
                <w:color w:val="000000"/>
                <w:lang w:val="es-ES"/>
              </w:rPr>
              <w:t>,</w:t>
            </w:r>
            <w:r w:rsidRPr="00D40C41">
              <w:rPr>
                <w:color w:val="000000"/>
                <w:lang w:val="es-ES"/>
              </w:rPr>
              <w:t>586.77</w:t>
            </w:r>
          </w:p>
        </w:tc>
      </w:tr>
      <w:tr w:rsidR="001435F1" w:rsidRPr="006D2C56" w:rsidTr="00156952">
        <w:trPr>
          <w:jc w:val="center"/>
        </w:trPr>
        <w:tc>
          <w:tcPr>
            <w:tcW w:w="3529" w:type="dxa"/>
          </w:tcPr>
          <w:p w:rsidR="001435F1" w:rsidRPr="00970771" w:rsidRDefault="001435F1" w:rsidP="00156952">
            <w:pPr>
              <w:spacing w:after="0" w:line="240" w:lineRule="auto"/>
              <w:rPr>
                <w:rFonts w:cs="Arial"/>
              </w:rPr>
            </w:pPr>
            <w:r w:rsidRPr="00970771">
              <w:rPr>
                <w:rFonts w:cs="Arial"/>
              </w:rPr>
              <w:t>Aportaciones 201</w:t>
            </w:r>
            <w:r w:rsidR="00491AA0">
              <w:rPr>
                <w:rFonts w:cs="Arial"/>
              </w:rPr>
              <w:t>8</w:t>
            </w:r>
          </w:p>
        </w:tc>
        <w:tc>
          <w:tcPr>
            <w:tcW w:w="1525" w:type="dxa"/>
          </w:tcPr>
          <w:p w:rsidR="001435F1" w:rsidRPr="007F6795" w:rsidRDefault="001435F1" w:rsidP="00156952">
            <w:pPr>
              <w:spacing w:after="0" w:line="240" w:lineRule="auto"/>
              <w:jc w:val="right"/>
              <w:rPr>
                <w:rFonts w:cs="Arial"/>
              </w:rPr>
            </w:pPr>
            <w:r w:rsidRPr="007F6795">
              <w:rPr>
                <w:rFonts w:cs="Arial"/>
              </w:rPr>
              <w:t xml:space="preserve">        </w:t>
            </w:r>
            <w:r>
              <w:rPr>
                <w:rFonts w:cs="Arial"/>
              </w:rPr>
              <w:t xml:space="preserve">    </w:t>
            </w:r>
            <w:r w:rsidRPr="007F6795">
              <w:rPr>
                <w:rFonts w:cs="Arial"/>
              </w:rPr>
              <w:t xml:space="preserve">    0.00</w:t>
            </w:r>
          </w:p>
        </w:tc>
      </w:tr>
      <w:tr w:rsidR="001435F1" w:rsidRPr="00414099" w:rsidTr="00156952">
        <w:trPr>
          <w:jc w:val="center"/>
        </w:trPr>
        <w:tc>
          <w:tcPr>
            <w:tcW w:w="3529" w:type="dxa"/>
            <w:shd w:val="clear" w:color="auto" w:fill="BFBFBF" w:themeFill="background1" w:themeFillShade="BF"/>
          </w:tcPr>
          <w:p w:rsidR="001435F1" w:rsidRPr="000C60B1" w:rsidRDefault="001435F1" w:rsidP="0015695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Patrimonio Contribuido Actual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:rsidR="001435F1" w:rsidRPr="000C60B1" w:rsidRDefault="001435F1" w:rsidP="001569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1,613,586.77</w:t>
            </w:r>
          </w:p>
        </w:tc>
      </w:tr>
    </w:tbl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2.- </w:t>
      </w:r>
      <w:r w:rsidRPr="002E435D">
        <w:rPr>
          <w:sz w:val="22"/>
          <w:szCs w:val="22"/>
          <w:lang w:val="es-MX"/>
        </w:rPr>
        <w:t>Patrimonio Generado</w:t>
      </w: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828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4219"/>
        <w:gridCol w:w="1609"/>
      </w:tblGrid>
      <w:tr w:rsidR="001435F1" w:rsidRPr="000C60B1" w:rsidTr="00156952">
        <w:trPr>
          <w:trHeight w:val="123"/>
          <w:jc w:val="center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435F1" w:rsidRPr="000C60B1" w:rsidRDefault="001435F1" w:rsidP="001569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Denominación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435F1" w:rsidRPr="000C60B1" w:rsidRDefault="001435F1" w:rsidP="001569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Importe</w:t>
            </w:r>
          </w:p>
        </w:tc>
      </w:tr>
      <w:tr w:rsidR="001435F1" w:rsidRPr="000C60B1" w:rsidTr="00156952">
        <w:trPr>
          <w:trHeight w:val="240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5F1" w:rsidRPr="000C60B1" w:rsidRDefault="001435F1" w:rsidP="0015695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C60B1">
              <w:rPr>
                <w:rFonts w:eastAsia="Times New Roman" w:cs="Calibri"/>
                <w:color w:val="000000"/>
              </w:rPr>
              <w:t>Resultado del Ejercicio (Ahorro/ Desahorro)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5F1" w:rsidRPr="000C60B1" w:rsidRDefault="00491AA0" w:rsidP="001569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7’204,923.36</w:t>
            </w:r>
          </w:p>
        </w:tc>
      </w:tr>
      <w:tr w:rsidR="001435F1" w:rsidRPr="000C60B1" w:rsidTr="00156952">
        <w:trPr>
          <w:trHeight w:val="123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5F1" w:rsidRPr="000C60B1" w:rsidRDefault="001435F1" w:rsidP="0015695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C60B1">
              <w:rPr>
                <w:rFonts w:eastAsia="Times New Roman" w:cs="Calibri"/>
                <w:color w:val="000000"/>
              </w:rPr>
              <w:t>RESULTADOS DE EJERCICIOS ANTERIORES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5F1" w:rsidRPr="000C60B1" w:rsidRDefault="00491AA0" w:rsidP="001569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51’533,708.57</w:t>
            </w:r>
            <w:r w:rsidR="001435F1" w:rsidRPr="000C60B1">
              <w:rPr>
                <w:rFonts w:eastAsia="Times New Roman" w:cs="Calibri"/>
                <w:color w:val="000000"/>
              </w:rPr>
              <w:t xml:space="preserve">   </w:t>
            </w:r>
          </w:p>
        </w:tc>
      </w:tr>
      <w:tr w:rsidR="001435F1" w:rsidRPr="000C60B1" w:rsidTr="00156952">
        <w:trPr>
          <w:trHeight w:val="123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435F1" w:rsidRPr="000C60B1" w:rsidRDefault="001435F1" w:rsidP="001569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Patrimonio Generado Actual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435F1" w:rsidRPr="000C60B1" w:rsidRDefault="001435F1" w:rsidP="001569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</w:t>
            </w:r>
            <w:r w:rsidR="00491AA0">
              <w:rPr>
                <w:rFonts w:eastAsia="Times New Roman" w:cs="Calibri"/>
                <w:b/>
                <w:bCs/>
                <w:color w:val="000000"/>
              </w:rPr>
              <w:t>8’738,631.93</w:t>
            </w:r>
          </w:p>
        </w:tc>
      </w:tr>
    </w:tbl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491AA0" w:rsidRDefault="00491AA0" w:rsidP="001435F1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491AA0" w:rsidRDefault="00491AA0" w:rsidP="001435F1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491AA0" w:rsidRDefault="00491AA0" w:rsidP="001435F1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491AA0" w:rsidRDefault="00491AA0" w:rsidP="001435F1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  <w:r w:rsidRPr="00102870">
        <w:rPr>
          <w:sz w:val="22"/>
        </w:rPr>
        <w:t>El análisis de los saldos inicial y final que figuran en la última parte del Estado de Flujo de Efectivo En la cuenta de efectivo y equivalentes, es como sigue: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/>
      </w:tblPr>
      <w:tblGrid>
        <w:gridCol w:w="5438"/>
        <w:gridCol w:w="1769"/>
        <w:gridCol w:w="1847"/>
      </w:tblGrid>
      <w:tr w:rsidR="001435F1" w:rsidRPr="004F4558" w:rsidTr="00156952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201</w:t>
            </w:r>
            <w:r w:rsidR="00491AA0">
              <w:rPr>
                <w:sz w:val="22"/>
                <w:szCs w:val="18"/>
                <w:lang w:val="es-MX"/>
              </w:rPr>
              <w:t>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201</w:t>
            </w:r>
            <w:r w:rsidR="00491AA0">
              <w:rPr>
                <w:sz w:val="22"/>
                <w:szCs w:val="18"/>
                <w:lang w:val="es-MX"/>
              </w:rPr>
              <w:t>7</w:t>
            </w:r>
          </w:p>
        </w:tc>
      </w:tr>
      <w:tr w:rsidR="001435F1" w:rsidRPr="004F4558" w:rsidTr="00156952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</w:t>
            </w:r>
            <w:r>
              <w:rPr>
                <w:sz w:val="22"/>
                <w:szCs w:val="18"/>
                <w:lang w:val="es-MX"/>
              </w:rPr>
              <w:t xml:space="preserve"> </w:t>
            </w:r>
            <w:r w:rsidRPr="004F4558">
              <w:rPr>
                <w:sz w:val="22"/>
                <w:szCs w:val="18"/>
                <w:lang w:val="es-MX"/>
              </w:rPr>
              <w:t>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</w:t>
            </w:r>
            <w:r w:rsidR="00491AA0">
              <w:rPr>
                <w:sz w:val="22"/>
                <w:szCs w:val="18"/>
                <w:lang w:val="es-MX"/>
              </w:rPr>
              <w:t>8’247,682.76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491AA0">
              <w:rPr>
                <w:sz w:val="22"/>
                <w:szCs w:val="18"/>
                <w:lang w:val="es-MX"/>
              </w:rPr>
              <w:t>2’349,628.98</w:t>
            </w:r>
          </w:p>
        </w:tc>
      </w:tr>
      <w:tr w:rsidR="001435F1" w:rsidRPr="004F4558" w:rsidTr="00156952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</w:t>
            </w:r>
            <w:r>
              <w:rPr>
                <w:sz w:val="22"/>
                <w:szCs w:val="18"/>
                <w:lang w:val="es-MX"/>
              </w:rPr>
              <w:t xml:space="preserve"> –</w:t>
            </w:r>
            <w:r w:rsidRPr="004F4558">
              <w:rPr>
                <w:sz w:val="22"/>
                <w:szCs w:val="18"/>
                <w:lang w:val="es-MX"/>
              </w:rPr>
              <w:t xml:space="preserve">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 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0.00</w:t>
            </w:r>
          </w:p>
        </w:tc>
      </w:tr>
      <w:tr w:rsidR="001435F1" w:rsidRPr="004F4558" w:rsidTr="00156952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         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0.00</w:t>
            </w:r>
          </w:p>
        </w:tc>
      </w:tr>
      <w:tr w:rsidR="001435F1" w:rsidRPr="004F4558" w:rsidTr="00156952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         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0.00</w:t>
            </w:r>
          </w:p>
        </w:tc>
      </w:tr>
      <w:tr w:rsidR="001435F1" w:rsidRPr="004F4558" w:rsidTr="00156952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76,269.00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491AA0" w:rsidP="00156952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76,2</w:t>
            </w:r>
            <w:r w:rsidR="001435F1">
              <w:rPr>
                <w:sz w:val="22"/>
                <w:szCs w:val="18"/>
                <w:lang w:val="es-MX"/>
              </w:rPr>
              <w:t>69.00</w:t>
            </w:r>
          </w:p>
        </w:tc>
      </w:tr>
      <w:tr w:rsidR="001435F1" w:rsidRPr="004F4558" w:rsidTr="00156952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$</w:t>
            </w:r>
            <w:r w:rsidR="00491AA0">
              <w:rPr>
                <w:b/>
                <w:sz w:val="22"/>
                <w:szCs w:val="18"/>
                <w:lang w:val="es-MX"/>
              </w:rPr>
              <w:t>8’323,951.76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</w:t>
            </w:r>
            <w:r w:rsidR="00491AA0">
              <w:rPr>
                <w:b/>
                <w:sz w:val="22"/>
                <w:szCs w:val="18"/>
                <w:lang w:val="es-MX"/>
              </w:rPr>
              <w:t>2’425,897.98</w:t>
            </w:r>
          </w:p>
        </w:tc>
      </w:tr>
    </w:tbl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2.- </w:t>
      </w:r>
      <w:r w:rsidRPr="002E435D">
        <w:rPr>
          <w:sz w:val="22"/>
          <w:szCs w:val="22"/>
          <w:lang w:val="es-MX"/>
        </w:rPr>
        <w:t>Las adquisiciones de bienes muebles e inmuebles fueron realizadas mediante subsidios de capital del sector central. Adicionalmente, los pagos que durante el período se hicieron por la compra de los elementos citados, fueron como sigue: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35"/>
        <w:gridCol w:w="1500"/>
        <w:gridCol w:w="1865"/>
      </w:tblGrid>
      <w:tr w:rsidR="001435F1" w:rsidRPr="00D40C41" w:rsidTr="00156952">
        <w:trPr>
          <w:trHeight w:val="399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435F1" w:rsidRPr="00D40C41" w:rsidRDefault="001435F1" w:rsidP="0015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435F1" w:rsidRPr="00D40C41" w:rsidRDefault="00491AA0" w:rsidP="0015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PRIMER TRIMESTRE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435F1" w:rsidRPr="00D40C41" w:rsidRDefault="001435F1" w:rsidP="0015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CAPITAL DEL SECTOR CENTRAL</w:t>
            </w:r>
          </w:p>
        </w:tc>
      </w:tr>
      <w:tr w:rsidR="001435F1" w:rsidRPr="00D40C41" w:rsidTr="00156952">
        <w:trPr>
          <w:trHeight w:val="321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C41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DIVISIÓN DE TERRENOS Y CONSTRUCCIÓN DE OBRAS DE URBANIZACIÓN EN PROCESO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C41" w:rsidRDefault="00491AA0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24,167.75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C41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435F1" w:rsidRPr="00D40C41" w:rsidTr="00156952">
        <w:trPr>
          <w:trHeight w:val="321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C41" w:rsidRDefault="001435F1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DIVISIÓN DE TERRENOS Y CONSTRUCCIÓN DE OBRAS DE URBANIZACIÓN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C41" w:rsidRDefault="00491AA0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842,751.33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C41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435F1" w:rsidRPr="00D40C41" w:rsidTr="00156952">
        <w:trPr>
          <w:trHeight w:val="175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C41" w:rsidRDefault="00491AA0" w:rsidP="00156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AUTOMOVILES Y CAMIONES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Default="00491AA0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994,000.00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5F1" w:rsidRPr="00D40C41" w:rsidRDefault="001435F1" w:rsidP="00156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1435F1" w:rsidRPr="00D40C41" w:rsidTr="00156952">
        <w:trPr>
          <w:trHeight w:val="204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435F1" w:rsidRPr="00D40C41" w:rsidRDefault="001435F1" w:rsidP="00156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TOTAL DE ADQUISICIÓN DE BIENES MUEBLES E INMUEBLES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435F1" w:rsidRPr="00D40C41" w:rsidRDefault="00491AA0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1’860,919.08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435F1" w:rsidRPr="00D40C41" w:rsidRDefault="001435F1" w:rsidP="0015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</w:tr>
    </w:tbl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3.- </w:t>
      </w:r>
      <w:r w:rsidRPr="004F4558">
        <w:rPr>
          <w:sz w:val="22"/>
          <w:szCs w:val="22"/>
          <w:lang w:val="es-MX"/>
        </w:rPr>
        <w:t>Conciliación de los Flujos de Efectivo Netos de las Actividades de Operación y la cuenta de Ahorro/Desahorro antes de Rubros Extraordinarios. A continuación se presenta un ejemplo de la elaboración de la conciliación.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/>
      </w:tblPr>
      <w:tblGrid>
        <w:gridCol w:w="5270"/>
        <w:gridCol w:w="1903"/>
        <w:gridCol w:w="1881"/>
      </w:tblGrid>
      <w:tr w:rsidR="001435F1" w:rsidRPr="004F4558" w:rsidTr="00156952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201</w:t>
            </w:r>
            <w:r w:rsidR="00491AA0">
              <w:rPr>
                <w:sz w:val="22"/>
                <w:szCs w:val="18"/>
                <w:lang w:val="es-MX"/>
              </w:rPr>
              <w:t>8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201</w:t>
            </w:r>
            <w:r w:rsidR="00491AA0">
              <w:rPr>
                <w:sz w:val="22"/>
                <w:szCs w:val="18"/>
                <w:lang w:val="es-MX"/>
              </w:rPr>
              <w:t>7</w:t>
            </w:r>
          </w:p>
        </w:tc>
      </w:tr>
      <w:tr w:rsidR="001435F1" w:rsidRPr="004F4558" w:rsidTr="00156952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$</w:t>
            </w:r>
            <w:r w:rsidR="00491AA0">
              <w:rPr>
                <w:b/>
                <w:sz w:val="22"/>
                <w:szCs w:val="18"/>
                <w:lang w:val="es-MX"/>
              </w:rPr>
              <w:t>7’204,923.36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</w:t>
            </w:r>
            <w:r w:rsidR="00491AA0">
              <w:rPr>
                <w:b/>
                <w:sz w:val="22"/>
                <w:szCs w:val="18"/>
                <w:lang w:val="es-MX"/>
              </w:rPr>
              <w:t>5’889,225.92</w:t>
            </w:r>
          </w:p>
        </w:tc>
      </w:tr>
      <w:tr w:rsidR="001435F1" w:rsidRPr="004F4558" w:rsidTr="00156952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rPr>
                <w:i/>
                <w:sz w:val="22"/>
                <w:szCs w:val="18"/>
                <w:lang w:val="es-MX"/>
              </w:rPr>
            </w:pPr>
            <w:r w:rsidRPr="004F4558">
              <w:rPr>
                <w:i/>
                <w:sz w:val="22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</w:tr>
      <w:tr w:rsidR="001435F1" w:rsidRPr="004F4558" w:rsidTr="00156952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Depreciación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       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0.00</w:t>
            </w:r>
          </w:p>
        </w:tc>
      </w:tr>
      <w:tr w:rsidR="001435F1" w:rsidRPr="004F4558" w:rsidTr="00156952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Amortización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       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0.00</w:t>
            </w:r>
          </w:p>
        </w:tc>
      </w:tr>
      <w:tr w:rsidR="001435F1" w:rsidRPr="004F4558" w:rsidTr="00156952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Incrementos en las provisiones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    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0.00</w:t>
            </w:r>
          </w:p>
        </w:tc>
      </w:tr>
      <w:tr w:rsidR="001435F1" w:rsidRPr="004F4558" w:rsidTr="00156952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1435F1" w:rsidRPr="004F4558" w:rsidTr="00156952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1435F1" w:rsidRPr="004F4558" w:rsidTr="00156952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lastRenderedPageBreak/>
              <w:t>Incremento en cuentas por cobrar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1435F1" w:rsidRPr="004F4558" w:rsidTr="00156952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Partidas extraordinarias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</w:tbl>
    <w:p w:rsidR="001435F1" w:rsidRDefault="001435F1" w:rsidP="001435F1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rPr>
          <w:rFonts w:ascii="Arial" w:eastAsia="Times New Roman" w:hAnsi="Arial" w:cs="Arial"/>
          <w:lang w:eastAsia="es-ES"/>
        </w:rPr>
      </w:pP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EA 4.-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1435F1" w:rsidRPr="004F4558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63"/>
        <w:gridCol w:w="5152"/>
        <w:gridCol w:w="1984"/>
        <w:gridCol w:w="1679"/>
      </w:tblGrid>
      <w:tr w:rsidR="001435F1" w:rsidRPr="004F4558" w:rsidTr="00156952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1435F1" w:rsidRPr="004F4558" w:rsidRDefault="001435F1" w:rsidP="00156952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Escobedo, Coahuila.</w:t>
            </w:r>
          </w:p>
        </w:tc>
      </w:tr>
      <w:tr w:rsidR="001435F1" w:rsidRPr="004F4558" w:rsidTr="00156952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1435F1" w:rsidRPr="004F4558" w:rsidRDefault="001435F1" w:rsidP="00156952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1435F1" w:rsidRPr="004F4558" w:rsidTr="00156952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1435F1" w:rsidRPr="004F4558" w:rsidRDefault="001435F1" w:rsidP="00156952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31</w:t>
            </w:r>
            <w:r w:rsidRPr="004F4558">
              <w:rPr>
                <w:b/>
                <w:szCs w:val="18"/>
              </w:rPr>
              <w:t xml:space="preserve"> de </w:t>
            </w:r>
            <w:r w:rsidR="008D5E57">
              <w:rPr>
                <w:b/>
                <w:szCs w:val="18"/>
              </w:rPr>
              <w:t>marzo de 2018</w:t>
            </w:r>
          </w:p>
          <w:p w:rsidR="001435F1" w:rsidRPr="004F4558" w:rsidRDefault="001435F1" w:rsidP="00156952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1435F1" w:rsidRPr="004F4558" w:rsidTr="00156952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="008D5E57">
              <w:rPr>
                <w:b/>
                <w:szCs w:val="18"/>
              </w:rPr>
              <w:t>12’421,577.06</w:t>
            </w:r>
          </w:p>
        </w:tc>
      </w:tr>
      <w:tr w:rsidR="001435F1" w:rsidRPr="004F4558" w:rsidTr="00156952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621CCC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 xml:space="preserve">         0.00</w:t>
            </w:r>
          </w:p>
        </w:tc>
      </w:tr>
      <w:tr w:rsidR="001435F1" w:rsidRPr="004F4558" w:rsidTr="00156952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0 .00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621CCC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 xml:space="preserve">       0.00</w:t>
            </w:r>
          </w:p>
        </w:tc>
      </w:tr>
      <w:tr w:rsidR="001435F1" w:rsidRPr="004F4558" w:rsidTr="00156952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1435F1" w:rsidRPr="004F4558" w:rsidRDefault="001435F1" w:rsidP="008D5E5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 w:rsidR="008D5E57">
              <w:rPr>
                <w:b/>
                <w:szCs w:val="18"/>
              </w:rPr>
              <w:t>12’421,577.06</w:t>
            </w:r>
          </w:p>
        </w:tc>
      </w:tr>
    </w:tbl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/>
      </w:tblPr>
      <w:tblGrid>
        <w:gridCol w:w="421"/>
        <w:gridCol w:w="4864"/>
        <w:gridCol w:w="1947"/>
        <w:gridCol w:w="1692"/>
      </w:tblGrid>
      <w:tr w:rsidR="001435F1" w:rsidRPr="004F4558" w:rsidTr="00156952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Escobedo, Coahuila.</w:t>
            </w:r>
          </w:p>
        </w:tc>
      </w:tr>
      <w:tr w:rsidR="001435F1" w:rsidRPr="004F4558" w:rsidTr="00156952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1435F1" w:rsidRPr="004F4558" w:rsidTr="00156952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31</w:t>
            </w:r>
            <w:r w:rsidRPr="004F4558">
              <w:rPr>
                <w:b/>
                <w:szCs w:val="18"/>
              </w:rPr>
              <w:t xml:space="preserve"> de </w:t>
            </w:r>
            <w:r w:rsidR="008D5E57">
              <w:rPr>
                <w:b/>
                <w:szCs w:val="18"/>
              </w:rPr>
              <w:t>marzo</w:t>
            </w:r>
            <w:r>
              <w:rPr>
                <w:b/>
                <w:szCs w:val="18"/>
              </w:rPr>
              <w:t xml:space="preserve"> de 201</w:t>
            </w:r>
            <w:r w:rsidR="009325A6">
              <w:rPr>
                <w:b/>
                <w:szCs w:val="18"/>
              </w:rPr>
              <w:t>8</w:t>
            </w:r>
          </w:p>
        </w:tc>
      </w:tr>
      <w:tr w:rsidR="001435F1" w:rsidRPr="004F4558" w:rsidTr="00156952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1435F1" w:rsidRPr="00621CCC" w:rsidRDefault="001435F1" w:rsidP="008D5E5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 w:rsidR="008D5E57">
              <w:rPr>
                <w:b/>
                <w:szCs w:val="18"/>
              </w:rPr>
              <w:t>7’055,796.15</w:t>
            </w:r>
          </w:p>
        </w:tc>
      </w:tr>
      <w:tr w:rsidR="001435F1" w:rsidRPr="004F4558" w:rsidTr="00156952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621CCC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 w:rsidR="008D5E57">
              <w:rPr>
                <w:b/>
                <w:szCs w:val="18"/>
              </w:rPr>
              <w:t>1’860,919.08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8D5E57"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8D5E57">
              <w:rPr>
                <w:szCs w:val="18"/>
              </w:rPr>
              <w:t>994,00</w:t>
            </w:r>
            <w:r>
              <w:rPr>
                <w:szCs w:val="18"/>
              </w:rPr>
              <w:t>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8D5E5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8D5E57">
              <w:rPr>
                <w:szCs w:val="18"/>
              </w:rPr>
              <w:t>866,919.08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621CCC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 w:rsidR="008D5E57">
              <w:rPr>
                <w:b/>
                <w:szCs w:val="18"/>
              </w:rPr>
              <w:t>37,873.63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8D5E57">
              <w:rPr>
                <w:szCs w:val="18"/>
              </w:rPr>
              <w:t>37,873.63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1435F1" w:rsidRPr="004F4558" w:rsidTr="00156952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1435F1" w:rsidRPr="004F4558" w:rsidTr="00156952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1435F1" w:rsidRPr="004F4558" w:rsidRDefault="001435F1" w:rsidP="00156952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1435F1" w:rsidRPr="00621CCC" w:rsidRDefault="001435F1" w:rsidP="00156952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="008D5E57">
              <w:rPr>
                <w:b/>
                <w:szCs w:val="18"/>
              </w:rPr>
              <w:t>5’232,750.70</w:t>
            </w:r>
          </w:p>
        </w:tc>
      </w:tr>
    </w:tbl>
    <w:p w:rsidR="001435F1" w:rsidRDefault="001435F1" w:rsidP="001435F1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1435F1" w:rsidRDefault="001435F1" w:rsidP="001435F1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1435F1" w:rsidRDefault="001435F1" w:rsidP="001435F1">
      <w:pPr>
        <w:spacing w:after="0"/>
        <w:rPr>
          <w:rFonts w:ascii="Arial" w:hAnsi="Arial" w:cs="Arial"/>
          <w:sz w:val="12"/>
          <w:szCs w:val="12"/>
        </w:rPr>
      </w:pPr>
    </w:p>
    <w:p w:rsidR="001435F1" w:rsidRDefault="001435F1" w:rsidP="001435F1"/>
    <w:p w:rsidR="001435F1" w:rsidRDefault="001435F1" w:rsidP="001435F1"/>
    <w:p w:rsidR="001435F1" w:rsidRDefault="001435F1" w:rsidP="001435F1">
      <w:pPr>
        <w:spacing w:after="0" w:line="240" w:lineRule="auto"/>
        <w:jc w:val="both"/>
      </w:pPr>
    </w:p>
    <w:p w:rsidR="001435F1" w:rsidRPr="00784A74" w:rsidRDefault="001435F1" w:rsidP="001435F1">
      <w:pPr>
        <w:spacing w:after="0" w:line="240" w:lineRule="auto"/>
        <w:jc w:val="both"/>
      </w:pPr>
    </w:p>
    <w:p w:rsidR="001435F1" w:rsidRDefault="001435F1" w:rsidP="001435F1">
      <w:pPr>
        <w:spacing w:after="0" w:line="240" w:lineRule="auto"/>
        <w:jc w:val="both"/>
      </w:pPr>
      <w:r>
        <w:t xml:space="preserve">        ______________________________          __________________________________________</w:t>
      </w:r>
    </w:p>
    <w:p w:rsidR="001435F1" w:rsidRPr="00E3559C" w:rsidRDefault="001435F1" w:rsidP="001435F1">
      <w:pPr>
        <w:spacing w:after="0" w:line="240" w:lineRule="auto"/>
        <w:jc w:val="both"/>
      </w:pPr>
      <w:r>
        <w:rPr>
          <w:b/>
        </w:rPr>
        <w:t xml:space="preserve">      C. DULCE BELEN DE LA ROSA SEGURA                  C. BLANCA ESTELA DE LA ROSA SEGURA</w:t>
      </w:r>
    </w:p>
    <w:p w:rsidR="001435F1" w:rsidRDefault="001435F1" w:rsidP="001435F1">
      <w:pPr>
        <w:spacing w:after="0" w:line="240" w:lineRule="auto"/>
        <w:jc w:val="both"/>
        <w:rPr>
          <w:b/>
        </w:rPr>
      </w:pPr>
      <w:r w:rsidRPr="00FB475E">
        <w:rPr>
          <w:b/>
        </w:rPr>
        <w:t xml:space="preserve">                   PRESIDENTE MUNIC</w:t>
      </w:r>
      <w:r>
        <w:rPr>
          <w:b/>
        </w:rPr>
        <w:t>I</w:t>
      </w:r>
      <w:r w:rsidRPr="00FB475E">
        <w:rPr>
          <w:b/>
        </w:rPr>
        <w:t>PAL                                                     TESORERO MUNICIPAL</w:t>
      </w: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33027B">
      <w:pPr>
        <w:spacing w:after="0" w:line="240" w:lineRule="auto"/>
        <w:jc w:val="center"/>
        <w:rPr>
          <w:b/>
        </w:rPr>
      </w:pPr>
      <w:r w:rsidRPr="0033027B">
        <w:rPr>
          <w:rFonts w:ascii="Arial" w:hAnsi="Arial" w:cs="Arial"/>
          <w:b/>
        </w:rPr>
        <w:lastRenderedPageBreak/>
        <w:t>b)</w:t>
      </w:r>
      <w:r>
        <w:rPr>
          <w:b/>
        </w:rPr>
        <w:t xml:space="preserve"> </w:t>
      </w:r>
      <w:r w:rsidRPr="0033027B">
        <w:rPr>
          <w:rFonts w:ascii="Arial" w:hAnsi="Arial" w:cs="Arial"/>
          <w:b/>
        </w:rPr>
        <w:t>NOTAS DE MEMORIA</w:t>
      </w:r>
    </w:p>
    <w:tbl>
      <w:tblPr>
        <w:tblW w:w="10507" w:type="dxa"/>
        <w:jc w:val="center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60"/>
        <w:gridCol w:w="1103"/>
        <w:gridCol w:w="1134"/>
        <w:gridCol w:w="1134"/>
        <w:gridCol w:w="1276"/>
      </w:tblGrid>
      <w:tr w:rsidR="0033027B" w:rsidRPr="0033027B" w:rsidTr="0033027B">
        <w:trPr>
          <w:trHeight w:val="300"/>
          <w:jc w:val="center"/>
        </w:trPr>
        <w:tc>
          <w:tcPr>
            <w:tcW w:w="105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1:E39"/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Presidencia Municipal de Escobedo, Coahuila</w:t>
            </w:r>
            <w:bookmarkEnd w:id="0"/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1050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 01 de enero al 31 de marzo de 2018</w:t>
            </w:r>
          </w:p>
        </w:tc>
      </w:tr>
      <w:tr w:rsidR="0033027B" w:rsidRPr="0033027B" w:rsidTr="0033027B">
        <w:trPr>
          <w:trHeight w:val="315"/>
          <w:jc w:val="center"/>
        </w:trPr>
        <w:tc>
          <w:tcPr>
            <w:tcW w:w="105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CUENTAS DE ORDEN CONTABLES</w:t>
            </w:r>
          </w:p>
        </w:tc>
      </w:tr>
      <w:tr w:rsidR="0033027B" w:rsidRPr="0033027B" w:rsidTr="0033027B">
        <w:trPr>
          <w:trHeight w:val="315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ABONOS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FINAL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CUENTAS DE ORDEN CONTABLES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 VALORES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7.1.1 Valores en Custodia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7.1.2 Custodia de Valores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7.1.3 Instrumentos de Crédito Prestados a Formadores de Mercado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7.1.4 Préstamo de Instrumentos de Crédito a Formadores de Mercado y su Garantía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7.1.5 Instrumentos de Crédito Recibidos en Garantía de los Formadores de Mercado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7.1.6 Garantía de Créditos Recibidos de los Formadores de Mercado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 EMISION DE OBLIGACIONES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7.2.1 Autorización para la Emisión de Bonos, Títulos y Valores de la Deuda Pública Interna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7.2.2 Autorización para la Emisión de Bonos, Títulos y Valores de la Deuda Pública Externa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7.2.3 Emisiones Autorizadas de la Deuda Pública Interna y Externa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7.2.4 Suscripción de Contratos de Préstamos y Otras Obligaciones de la Deuda Pública Interna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7.2.5 Suscripción de Contratos de Préstamos y Otras Obligaciones de la Deuda Pública Externa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7.2.6 Contratos de Préstamos y Otras Obligaciones de la Deuda Pública Interna y Externa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 AVALES Y GARANTIAS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7.3.1 Avales Autorizados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7.3.2 Avales Firmados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7.3.3 Fianzas y Garantías Recibidas por Deudas a Cobrar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7.3.4 Fianzas y Garantías Recibidas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7.3.5 Fianzas Otorgadas para Respaldar Obligaciones no Fiscales del Gobierno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7.3.6 Fianzas Otorgadas del Gobierno para Respaldar Obligaciones no Fiscales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 JUICIOS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7.4.1 Demandas Judicial en Proceso de Resolución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7.4.2 Resolución de Demandas en Proceso Judicial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 INVERSION MEDIANTE PROYECTOS PARA PRESTACION DE SERVICIOS (PPS) Y SIMILARES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7.5.1 Contratos para Inversión Mediante Proyectos para Prestación de Servicios (PPS) y Similares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51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7.5.2 Inversión Pública Contratada Mediante Proyectos para Prestación de Servicios (PPS) y Similares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 BIENES EN CONCESIONADOS O EN COMODATO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7.6.1 Bienes Bajo Contrato en Concesión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7.6.2 Contrato de Concesión por Bienes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7.6.3 Bienes Bajo Contrato en Comodato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15"/>
          <w:jc w:val="center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7.6.4 Contrato de Comodato por Bienes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10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“Bajo protesta de decir verdad declaramos que los Estados Financieros y sus notas, son razonablemente correctos y son responsabilidad del emisor”</w:t>
            </w:r>
          </w:p>
        </w:tc>
      </w:tr>
    </w:tbl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tbl>
      <w:tblPr>
        <w:tblW w:w="11520" w:type="dxa"/>
        <w:jc w:val="center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37"/>
        <w:gridCol w:w="403"/>
        <w:gridCol w:w="873"/>
        <w:gridCol w:w="1167"/>
        <w:gridCol w:w="392"/>
        <w:gridCol w:w="1559"/>
        <w:gridCol w:w="89"/>
        <w:gridCol w:w="1470"/>
        <w:gridCol w:w="284"/>
        <w:gridCol w:w="286"/>
        <w:gridCol w:w="160"/>
      </w:tblGrid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1079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RANGE!A1:E22"/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Presidencia Municipal de Escobedo, Coahuila</w:t>
            </w:r>
            <w:bookmarkEnd w:id="1"/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107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 01 de enero al 31 de marzo de 2018</w:t>
            </w:r>
          </w:p>
        </w:tc>
      </w:tr>
      <w:tr w:rsidR="0033027B" w:rsidRPr="0033027B" w:rsidTr="0033027B">
        <w:trPr>
          <w:gridAfter w:val="3"/>
          <w:wAfter w:w="730" w:type="dxa"/>
          <w:trHeight w:val="315"/>
          <w:jc w:val="center"/>
        </w:trPr>
        <w:tc>
          <w:tcPr>
            <w:tcW w:w="10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CUENTAS DE ORDEN PRESUPUESTALES</w:t>
            </w:r>
          </w:p>
        </w:tc>
      </w:tr>
      <w:tr w:rsidR="0033027B" w:rsidRPr="0033027B" w:rsidTr="0033027B">
        <w:trPr>
          <w:gridAfter w:val="3"/>
          <w:wAfter w:w="730" w:type="dxa"/>
          <w:trHeight w:val="315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INICIAL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ABONOS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FINAL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CUENTAS DE ORDEN PRESUPUESTARIAS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111,797,151.76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111,797,151.76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 LEY DE INGRESOS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24,843,154.12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24,843,154.12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8.1.1 Ley de Ingresos Estimada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8.1.2 Ley de Ingresos por Ejecutar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12,421,577.06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-12,421,577.06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8.1.3 Modificaciones a la Ley de Ingresos Estimada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8.1.4 Ley de Ingresos Devengada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12,421,577.06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12,421,577.06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8.1.5 Ley de Ingresos Recaudada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12,421,577.06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12,421,577.06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 PRESUPUESTO DE EGRESOS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86,953,997.64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86,953,997.64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8.2.1 Presupuesto de Egresos Aprobado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38,781,474.22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38,781,474.22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8.2.2 Presupuesto de Egresos por Ejercer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47,761,704.04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18,630,531.30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29,131,172.74</w:t>
            </w:r>
          </w:p>
        </w:tc>
      </w:tr>
      <w:tr w:rsidR="0033027B" w:rsidRPr="0033027B" w:rsidTr="0033027B">
        <w:trPr>
          <w:gridAfter w:val="3"/>
          <w:wAfter w:w="730" w:type="dxa"/>
          <w:trHeight w:val="51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8.2.3 Modificaciones al Presupuesto de Egresos Aprobado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2,003,460.00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8,980,229.82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6,976,769.82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8.2.4 Presupuesto de Egresos Comprometido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16,627,071.30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7,055,796.15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9,571,275.15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8.2.5 Presupuesto de Egresos Devengado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7,055,796.15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7,055,353.25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442.90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8.2.6 Presupuesto de Egresos Ejercido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7,055,353.25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6,450,612.90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604,740.35</w:t>
            </w:r>
          </w:p>
        </w:tc>
      </w:tr>
      <w:tr w:rsidR="0033027B" w:rsidRPr="0033027B" w:rsidTr="0033027B">
        <w:trPr>
          <w:gridAfter w:val="3"/>
          <w:wAfter w:w="730" w:type="dxa"/>
          <w:trHeight w:val="315"/>
          <w:jc w:val="center"/>
        </w:trPr>
        <w:tc>
          <w:tcPr>
            <w:tcW w:w="4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8.2.7 Presupuesto de Egresos Pagado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6,450,612.90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6,450,612.90</w:t>
            </w:r>
          </w:p>
        </w:tc>
      </w:tr>
      <w:tr w:rsidR="0033027B" w:rsidRPr="0033027B" w:rsidTr="0033027B">
        <w:trPr>
          <w:gridAfter w:val="3"/>
          <w:wAfter w:w="730" w:type="dxa"/>
          <w:trHeight w:val="300"/>
          <w:jc w:val="center"/>
        </w:trPr>
        <w:tc>
          <w:tcPr>
            <w:tcW w:w="1079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33027B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6"/>
                <w:szCs w:val="16"/>
              </w:rPr>
              <w:t> </w:t>
            </w:r>
          </w:p>
        </w:tc>
      </w:tr>
      <w:tr w:rsidR="0033027B" w:rsidRPr="0033027B" w:rsidTr="0033027B">
        <w:trPr>
          <w:trHeight w:val="300"/>
          <w:jc w:val="center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33027B" w:rsidRDefault="0033027B" w:rsidP="00330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027B" w:rsidRPr="0033027B" w:rsidTr="0033027B">
        <w:trPr>
          <w:gridAfter w:val="2"/>
          <w:wAfter w:w="446" w:type="dxa"/>
          <w:trHeight w:val="300"/>
          <w:jc w:val="center"/>
        </w:trPr>
        <w:tc>
          <w:tcPr>
            <w:tcW w:w="110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27B" w:rsidRPr="0033027B" w:rsidRDefault="0033027B" w:rsidP="00330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02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“Bajo protesta de decir verdad declaramos que los Estados Financieros y sus notas, son razonablemente correctos y son responsabilidad del emisor”</w:t>
            </w:r>
          </w:p>
        </w:tc>
      </w:tr>
    </w:tbl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Default="0033027B" w:rsidP="001435F1">
      <w:pPr>
        <w:spacing w:after="0" w:line="240" w:lineRule="auto"/>
        <w:jc w:val="both"/>
        <w:rPr>
          <w:b/>
        </w:rPr>
      </w:pPr>
    </w:p>
    <w:p w:rsidR="0033027B" w:rsidRPr="004F4558" w:rsidRDefault="0033027B" w:rsidP="0033027B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r w:rsidRPr="004F4558">
        <w:rPr>
          <w:b/>
          <w:sz w:val="22"/>
          <w:szCs w:val="22"/>
        </w:rPr>
        <w:lastRenderedPageBreak/>
        <w:t>c) NOTAS DE GESTIÓN ADMINISTRATIVA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1.</w:t>
      </w:r>
      <w:r w:rsidRPr="004F4558">
        <w:rPr>
          <w:b/>
          <w:sz w:val="22"/>
          <w:szCs w:val="22"/>
          <w:lang w:val="es-MX"/>
        </w:rPr>
        <w:tab/>
        <w:t>Introducción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Los Estados Financieros de la Presidencia Municipal de Escobedo, proveen de información financiera a los principales usuarios de la misma, al Congreso y a los ciudadanos.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De esta manera, se informa y explica la respuesta del Municipio a las condiciones relacionadas con la información financiera de cada período de gestión; además, de exponer aquellas políticas que podrían afectar la toma de decisiones en períodos posteriores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2.</w:t>
      </w:r>
      <w:r w:rsidRPr="004F4558">
        <w:rPr>
          <w:b/>
          <w:sz w:val="22"/>
          <w:szCs w:val="22"/>
          <w:lang w:val="es-MX"/>
        </w:rPr>
        <w:tab/>
        <w:t>Panorama Económico y Financiero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La Presidencia Municipal de Escobedo opera principalmente con recursos federales así como aquellos ingresos propios que por concepto de impuestos al patrimonio, derechos por prestación de servicios, aprovechamientos, etc.</w:t>
      </w:r>
    </w:p>
    <w:p w:rsidR="0033027B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3.</w:t>
      </w:r>
      <w:r w:rsidRPr="004F4558">
        <w:rPr>
          <w:b/>
          <w:sz w:val="22"/>
          <w:szCs w:val="22"/>
          <w:lang w:val="es-MX"/>
        </w:rPr>
        <w:tab/>
        <w:t>Autorización e Historia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Se constituyó como municipio en </w:t>
      </w:r>
      <w:hyperlink r:id="rId6" w:tooltip="1905" w:history="1">
        <w:r w:rsidRPr="00EE6D75">
          <w:rPr>
            <w:sz w:val="22"/>
            <w:szCs w:val="22"/>
            <w:lang w:val="es-MX"/>
          </w:rPr>
          <w:t>1905</w:t>
        </w:r>
      </w:hyperlink>
      <w:r w:rsidRPr="00EE6D75">
        <w:rPr>
          <w:sz w:val="22"/>
          <w:szCs w:val="22"/>
          <w:lang w:val="es-MX"/>
        </w:rPr>
        <w:t xml:space="preserve"> y su cabecera está situada en el ejido Prim</w:t>
      </w:r>
      <w:r>
        <w:rPr>
          <w:sz w:val="22"/>
          <w:szCs w:val="22"/>
          <w:lang w:val="es-MX"/>
        </w:rPr>
        <w:t>ero de Mayo.</w:t>
      </w:r>
    </w:p>
    <w:p w:rsidR="0033027B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territorio tiene una superficie de 1,025.78 km2 y colinda con el municipio de Abasolo, en este municipio actualmente se encuentran grandes empresas de extracción del gas Shale y como dato general se informa que el partido político que actualmente tiene la mayoría es el PRI.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4.</w:t>
      </w:r>
      <w:r w:rsidRPr="004F4558">
        <w:rPr>
          <w:b/>
          <w:sz w:val="22"/>
          <w:szCs w:val="22"/>
          <w:lang w:val="es-MX"/>
        </w:rPr>
        <w:tab/>
        <w:t>Organización y Objeto Social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El Municipio se constituirá, dentro del régimen interior del Estado, en un orden constitucional de gobierno municipal, libre, democrático, republicano, representativo y popular. 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Municipalismo se instituye en el régimen interior del Estado como la fórmula política, orgánica y funcional, para que los Gobiernos Estatal y Municipal actúen, bajo el principio de fidelidad municipal, de manera constructiva, corresponsable y armónicamente en el desempeño de sus funciones exclusivas, concurrentes o coincidentes.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5.</w:t>
      </w:r>
      <w:r w:rsidRPr="004F4558">
        <w:rPr>
          <w:b/>
          <w:sz w:val="22"/>
          <w:szCs w:val="22"/>
          <w:lang w:val="es-MX"/>
        </w:rPr>
        <w:tab/>
        <w:t>Bases de Preparación de los Estados Financieros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Los estados financieros están preparados sobre la base del valor histórico original, conforme a las políticas emitidas por el Consejo Nacional de Armonización Contable que le son aplicables y conforme a normas de información financiera, que son emitidas por el Consejo Mexicano para la Investigación y Desarrollo de normas de Información Financiera.  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Los estados financieros preparados por la administración, no reflejan los efectos de la inflación en la  información financiera, como lo estipulan las Normas de Información Financiera.  </w:t>
      </w:r>
    </w:p>
    <w:p w:rsidR="0033027B" w:rsidRPr="00EE6D75" w:rsidRDefault="0033027B" w:rsidP="0033027B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 xml:space="preserve">a) Reconocimiento de Ingresos y Gastos: los ingresos se reconocen y registran como tales en el momento en que se perciben efectivamente y los gastos conforme se devenguen.  </w:t>
      </w:r>
    </w:p>
    <w:p w:rsidR="0033027B" w:rsidRPr="00EE6D75" w:rsidRDefault="0033027B" w:rsidP="0033027B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lastRenderedPageBreak/>
        <w:tab/>
      </w:r>
      <w:r w:rsidRPr="00EE6D75">
        <w:rPr>
          <w:sz w:val="22"/>
          <w:szCs w:val="22"/>
          <w:lang w:val="es-MX"/>
        </w:rPr>
        <w:t>b) Activo Fijo: Las incidencias en las inversiones de Muebles e Inmuebles de acuerdo a los principios contables gubernamentales, se aplican y registran afectando su rubro específico.</w:t>
      </w:r>
    </w:p>
    <w:p w:rsidR="0033027B" w:rsidRPr="00EE6D75" w:rsidRDefault="0033027B" w:rsidP="0033027B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 xml:space="preserve">c) Pagos por separación: Es política del organismo, aplicar al resultado del ejercicio en que se pagan las erogaciones que por indemnizaciones primas de antigüedad a que puedan tener derecho los trabajadores en el caso de separación o muerte de acuerdo a la Ley Federal del Trabajo.   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6.</w:t>
      </w:r>
      <w:r w:rsidRPr="004F4558">
        <w:rPr>
          <w:b/>
          <w:sz w:val="22"/>
          <w:szCs w:val="22"/>
          <w:lang w:val="es-MX"/>
        </w:rPr>
        <w:tab/>
        <w:t>Políticas de Contabilidad Significativas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Municipio de Escobedo, no es contribuyente del Impuesto Sobre la Renta, conforme al Título II de la Ley de la materia. Sin embargo, tiene la obligación de retener y enterar dicho impuesto y exigir la documentación que terceros que estén obligados a ello en los términos de la propia Ley y son deducibles por no reunir los requisitos previstos en dicha Ley.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Para efectos del Artículo 32-A, fracción IV del Código Fiscal de la Federación, los organismos descentralizados con fines no lucrativos que formen parte de la Administración Pública Estatal y Municipal, no estarán obligados a hacer dictaminar en los términos del artículo 52 del Código Fiscal de la Federación, sus estados financieros por contador público autorizado.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7.</w:t>
      </w:r>
      <w:r w:rsidRPr="004F4558">
        <w:rPr>
          <w:b/>
          <w:sz w:val="22"/>
          <w:szCs w:val="22"/>
          <w:lang w:val="es-MX"/>
        </w:rPr>
        <w:tab/>
        <w:t>Posición en Moneda Extranjera y Protección por Riesgo Cambiario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“Esta nota no es aplicable al ente público debido a que no tuvo operaciones en moneda extranjera”.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8. Reporte Analítico del Activo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Las incidencias en las inversiones de Muebles e Inmuebles de acuerdo a los principios contables gubernamentales, se aplican y registran afectando su rubro específico.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Default="0033027B" w:rsidP="0033027B">
      <w:pPr>
        <w:tabs>
          <w:tab w:val="left" w:pos="1926"/>
        </w:tabs>
        <w:spacing w:after="0" w:line="240" w:lineRule="auto"/>
        <w:jc w:val="both"/>
        <w:rPr>
          <w:rFonts w:cs="Arial-BoldMT"/>
          <w:bCs/>
        </w:rPr>
      </w:pPr>
      <w:r>
        <w:rPr>
          <w:rFonts w:cs="Arial-BoldMT"/>
          <w:bCs/>
        </w:rPr>
        <w:t xml:space="preserve">                               </w:t>
      </w:r>
      <w:r w:rsidRPr="00775367">
        <w:rPr>
          <w:rFonts w:cs="Arial-BoldMT"/>
          <w:b/>
          <w:bCs/>
        </w:rPr>
        <w:t>TABLA DE VIDA ÚTIL ESTIMADA Y PORCENTAJES DE DEPRECIACIÓN</w:t>
      </w:r>
    </w:p>
    <w:tbl>
      <w:tblPr>
        <w:tblW w:w="8622" w:type="dxa"/>
        <w:jc w:val="center"/>
        <w:tblCellMar>
          <w:left w:w="72" w:type="dxa"/>
          <w:right w:w="72" w:type="dxa"/>
        </w:tblCellMar>
        <w:tblLook w:val="0000"/>
      </w:tblPr>
      <w:tblGrid>
        <w:gridCol w:w="972"/>
        <w:gridCol w:w="5507"/>
        <w:gridCol w:w="812"/>
        <w:gridCol w:w="1331"/>
      </w:tblGrid>
      <w:tr w:rsidR="0033027B" w:rsidRPr="00CD06C4" w:rsidTr="00BB0595">
        <w:trPr>
          <w:trHeight w:val="18"/>
          <w:tblHeader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1.2.3.2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Viviendas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3.3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33.3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1.2.4.1.9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1.2.4.4.1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20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Defensa y Seguridad</w:t>
            </w:r>
            <w:r w:rsidRPr="00BF015B">
              <w:rPr>
                <w:rStyle w:val="Refdenotaalpie"/>
                <w:rFonts w:eastAsiaTheme="minorEastAsia"/>
                <w:lang w:val="es-MX"/>
              </w:rPr>
              <w:footnoteReference w:customMarkFollows="1" w:id="3"/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lastRenderedPageBreak/>
              <w:t>1.2.4.6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1.2.4.6.5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1.2.4.6.7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33027B" w:rsidRPr="00CD06C4" w:rsidTr="00BB0595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1.2.4.6.9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Equipos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27B" w:rsidRPr="00BF015B" w:rsidRDefault="0033027B" w:rsidP="00BB0595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</w:tbl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9.</w:t>
      </w:r>
      <w:r w:rsidRPr="004F4558">
        <w:rPr>
          <w:b/>
          <w:sz w:val="22"/>
          <w:szCs w:val="22"/>
          <w:lang w:val="es-MX"/>
        </w:rPr>
        <w:tab/>
        <w:t>Fideicomisos, Mandatos y Análogos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“Esta nota no es aplicable al ente público debido a que el Municipio no cuenta con fideicomisos públicos debido a su naturaleza ya que los subsidios y aportaciones permanentes y eventuales se reciben en su mayoría de los gobiernos federal y estatal”.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10.</w:t>
      </w:r>
      <w:r w:rsidRPr="004F4558">
        <w:rPr>
          <w:b/>
          <w:sz w:val="22"/>
          <w:szCs w:val="22"/>
          <w:lang w:val="es-MX"/>
        </w:rPr>
        <w:tab/>
        <w:t>Reporte de la Recaudación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Se presenta el reporte de recaudación del 01 de </w:t>
      </w:r>
      <w:r>
        <w:rPr>
          <w:sz w:val="22"/>
          <w:szCs w:val="22"/>
          <w:lang w:val="es-MX"/>
        </w:rPr>
        <w:t>Enero al 31</w:t>
      </w:r>
      <w:r w:rsidRPr="00EE6D75">
        <w:rPr>
          <w:sz w:val="22"/>
          <w:szCs w:val="22"/>
          <w:lang w:val="es-MX"/>
        </w:rPr>
        <w:t xml:space="preserve"> de </w:t>
      </w:r>
      <w:r>
        <w:rPr>
          <w:sz w:val="22"/>
          <w:szCs w:val="22"/>
          <w:lang w:val="es-MX"/>
        </w:rPr>
        <w:t>Marzo de 2018</w:t>
      </w:r>
      <w:r w:rsidRPr="00EE6D75">
        <w:rPr>
          <w:sz w:val="22"/>
          <w:szCs w:val="22"/>
          <w:lang w:val="es-MX"/>
        </w:rPr>
        <w:t>.</w:t>
      </w:r>
    </w:p>
    <w:p w:rsidR="0033027B" w:rsidRDefault="0033027B" w:rsidP="0033027B">
      <w:pPr>
        <w:spacing w:after="0" w:line="240" w:lineRule="auto"/>
        <w:jc w:val="both"/>
        <w:rPr>
          <w:rFonts w:cs="Arial-BoldMT"/>
          <w:bCs/>
        </w:rPr>
      </w:pPr>
    </w:p>
    <w:tbl>
      <w:tblPr>
        <w:tblW w:w="6060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2828"/>
        <w:gridCol w:w="1495"/>
        <w:gridCol w:w="1737"/>
      </w:tblGrid>
      <w:tr w:rsidR="0033027B" w:rsidRPr="00E875D9" w:rsidTr="00BB0595">
        <w:trPr>
          <w:trHeight w:val="255"/>
          <w:jc w:val="center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33027B" w:rsidRPr="00E875D9" w:rsidRDefault="0033027B" w:rsidP="00BB05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CONCEPTO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33027B" w:rsidRPr="00E875D9" w:rsidRDefault="0033027B" w:rsidP="00BB05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MONTO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33027B" w:rsidRPr="00E875D9" w:rsidRDefault="0033027B" w:rsidP="00BB05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33027B" w:rsidRPr="00E875D9" w:rsidTr="00BB0595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027B" w:rsidRPr="00E875D9" w:rsidRDefault="0033027B" w:rsidP="00BB059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875D9">
              <w:rPr>
                <w:rFonts w:eastAsia="Times New Roman" w:cs="Calibri"/>
                <w:color w:val="000000"/>
              </w:rPr>
              <w:t>INGRESOS FEDERALES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027B" w:rsidRPr="00466357" w:rsidRDefault="0033027B" w:rsidP="00BB05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12’284,885.44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27B" w:rsidRPr="00E875D9" w:rsidRDefault="0033027B" w:rsidP="00BB05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98.8</w:t>
            </w:r>
            <w:r w:rsidRPr="00E875D9">
              <w:rPr>
                <w:rFonts w:eastAsia="Times New Roman" w:cs="Calibri"/>
                <w:color w:val="000000"/>
                <w:sz w:val="20"/>
                <w:szCs w:val="20"/>
              </w:rPr>
              <w:t>%</w:t>
            </w:r>
          </w:p>
        </w:tc>
      </w:tr>
      <w:tr w:rsidR="0033027B" w:rsidRPr="00E875D9" w:rsidTr="00BB0595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027B" w:rsidRPr="00E875D9" w:rsidRDefault="0033027B" w:rsidP="00BB059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875D9">
              <w:rPr>
                <w:rFonts w:eastAsia="Times New Roman" w:cs="Calibri"/>
                <w:color w:val="000000"/>
              </w:rPr>
              <w:t>INGRESOS PROPIOS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027B" w:rsidRPr="00466357" w:rsidRDefault="0033027B" w:rsidP="00BB05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152,788.62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27B" w:rsidRPr="00E875D9" w:rsidRDefault="0033027B" w:rsidP="00BB05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1.2</w:t>
            </w:r>
            <w:r w:rsidRPr="00E875D9">
              <w:rPr>
                <w:rFonts w:eastAsia="Times New Roman" w:cs="Calibri"/>
                <w:color w:val="000000"/>
                <w:sz w:val="20"/>
                <w:szCs w:val="20"/>
              </w:rPr>
              <w:t>%</w:t>
            </w:r>
          </w:p>
        </w:tc>
      </w:tr>
      <w:tr w:rsidR="0033027B" w:rsidRPr="00E875D9" w:rsidTr="00BB0595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027B" w:rsidRPr="00E875D9" w:rsidRDefault="0033027B" w:rsidP="00BB059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027B" w:rsidRPr="00E875D9" w:rsidRDefault="0033027B" w:rsidP="00BB059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12’437,674.06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27B" w:rsidRPr="00E875D9" w:rsidRDefault="0033027B" w:rsidP="00BB059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11.</w:t>
      </w:r>
      <w:r w:rsidRPr="004F4558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:rsidR="0033027B" w:rsidRPr="00EE6D75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Municipio no tiene compromisos que puedan compararse respecto al PIB y deuda respecto a la recaudación, así como contratos con entidades crediticias en la que se consideren intereses, comisiones, tasa, perfil de vencimiento y otros gastos de la deuda.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12. Calificaciones otorgadas</w:t>
      </w:r>
    </w:p>
    <w:p w:rsidR="0033027B" w:rsidRPr="0014453C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Esta nota no es aplicable al Municipio ya que no ha sido sujeto a una calificación crediticia.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13.</w:t>
      </w:r>
      <w:r w:rsidRPr="004F4558">
        <w:rPr>
          <w:b/>
          <w:sz w:val="22"/>
          <w:szCs w:val="22"/>
          <w:lang w:val="es-MX"/>
        </w:rPr>
        <w:tab/>
        <w:t>Proceso de Mejora</w:t>
      </w:r>
    </w:p>
    <w:p w:rsidR="0033027B" w:rsidRPr="0014453C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El Municipio opera principalmente en base a lo establecido en todas aquellas leyes, reglamentos o mandatos aplicables.</w:t>
      </w:r>
    </w:p>
    <w:p w:rsidR="0033027B" w:rsidRPr="004F4558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3027B" w:rsidRPr="0014453C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14453C">
        <w:rPr>
          <w:b/>
          <w:sz w:val="22"/>
          <w:szCs w:val="22"/>
          <w:lang w:val="es-MX"/>
        </w:rPr>
        <w:t>15</w:t>
      </w:r>
      <w:r>
        <w:rPr>
          <w:b/>
          <w:sz w:val="22"/>
          <w:szCs w:val="22"/>
          <w:lang w:val="es-MX"/>
        </w:rPr>
        <w:t>.</w:t>
      </w:r>
      <w:r w:rsidRPr="0014453C">
        <w:rPr>
          <w:b/>
          <w:sz w:val="22"/>
          <w:szCs w:val="22"/>
          <w:lang w:val="es-MX"/>
        </w:rPr>
        <w:t xml:space="preserve"> Eventos Posteriores al Cierre</w:t>
      </w:r>
    </w:p>
    <w:p w:rsidR="0033027B" w:rsidRPr="0014453C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Se informa que el Municipio no presenta hechos ocurridos en el período posterior al que informa.</w:t>
      </w:r>
    </w:p>
    <w:p w:rsidR="0033027B" w:rsidRDefault="0033027B" w:rsidP="0033027B">
      <w:pPr>
        <w:spacing w:after="0" w:line="240" w:lineRule="auto"/>
        <w:jc w:val="both"/>
        <w:rPr>
          <w:rFonts w:cs="Arial-BoldMT"/>
          <w:b/>
          <w:bCs/>
        </w:rPr>
      </w:pPr>
    </w:p>
    <w:p w:rsidR="0033027B" w:rsidRPr="0014453C" w:rsidRDefault="0033027B" w:rsidP="0033027B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14453C">
        <w:rPr>
          <w:b/>
          <w:sz w:val="22"/>
          <w:szCs w:val="22"/>
          <w:lang w:val="es-MX"/>
        </w:rPr>
        <w:t>16</w:t>
      </w:r>
      <w:r>
        <w:rPr>
          <w:b/>
          <w:sz w:val="22"/>
          <w:szCs w:val="22"/>
          <w:lang w:val="es-MX"/>
        </w:rPr>
        <w:t>.</w:t>
      </w:r>
      <w:r w:rsidRPr="0014453C">
        <w:rPr>
          <w:b/>
          <w:sz w:val="22"/>
          <w:szCs w:val="22"/>
          <w:lang w:val="es-MX"/>
        </w:rPr>
        <w:t xml:space="preserve"> Partes Relacionadas</w:t>
      </w:r>
    </w:p>
    <w:p w:rsidR="0033027B" w:rsidRPr="0014453C" w:rsidRDefault="0033027B" w:rsidP="0033027B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Esta nota no le es aplicable al Municipio ya que actualmente no existen partes relacionadas que pudieran ejercer influencia significativa sobre la toma de decisiones financieras y operativas de la Presidencia Municipal de Escobedo.</w:t>
      </w:r>
    </w:p>
    <w:p w:rsidR="0033027B" w:rsidRDefault="0033027B" w:rsidP="0033027B">
      <w:pPr>
        <w:spacing w:after="0" w:line="240" w:lineRule="auto"/>
        <w:rPr>
          <w:rFonts w:cs="Arial-BoldMT"/>
          <w:b/>
          <w:bCs/>
          <w:sz w:val="24"/>
        </w:rPr>
      </w:pPr>
    </w:p>
    <w:p w:rsidR="0033027B" w:rsidRPr="00DA3B68" w:rsidRDefault="0033027B" w:rsidP="0033027B">
      <w:pPr>
        <w:spacing w:after="0" w:line="240" w:lineRule="auto"/>
        <w:ind w:firstLine="288"/>
        <w:rPr>
          <w:rFonts w:cs="Arial-BoldMT"/>
          <w:b/>
          <w:bCs/>
          <w:sz w:val="24"/>
        </w:rPr>
      </w:pPr>
      <w:r>
        <w:rPr>
          <w:rFonts w:cs="Arial-BoldMT"/>
          <w:b/>
          <w:bCs/>
          <w:sz w:val="24"/>
        </w:rPr>
        <w:t xml:space="preserve">17 </w:t>
      </w:r>
      <w:r w:rsidRPr="00DA3B68">
        <w:rPr>
          <w:rFonts w:cs="Arial-BoldMT"/>
          <w:b/>
          <w:bCs/>
          <w:sz w:val="24"/>
        </w:rPr>
        <w:t>Responsabilidad Sobre la Presentación Razonable de la Información Contable</w:t>
      </w:r>
    </w:p>
    <w:p w:rsidR="0033027B" w:rsidRPr="0014453C" w:rsidRDefault="0033027B" w:rsidP="0033027B">
      <w:pPr>
        <w:jc w:val="center"/>
        <w:rPr>
          <w:sz w:val="36"/>
        </w:rPr>
      </w:pPr>
      <w:r w:rsidRPr="0014453C">
        <w:rPr>
          <w:rFonts w:ascii="Arial" w:hAnsi="Arial" w:cs="Arial"/>
          <w:sz w:val="20"/>
          <w:szCs w:val="16"/>
        </w:rPr>
        <w:t>“Bajo protesta de decir verdad declaramos que los Estados Financieros y sus notas, son razonablemente correctos y son responsabilidad del emisor”</w:t>
      </w:r>
    </w:p>
    <w:p w:rsidR="0033027B" w:rsidRDefault="0033027B" w:rsidP="0033027B">
      <w:pPr>
        <w:spacing w:after="0"/>
        <w:rPr>
          <w:rFonts w:ascii="Arial" w:hAnsi="Arial" w:cs="Arial"/>
          <w:sz w:val="12"/>
          <w:szCs w:val="12"/>
        </w:rPr>
      </w:pPr>
    </w:p>
    <w:p w:rsidR="0033027B" w:rsidRDefault="0033027B" w:rsidP="0033027B"/>
    <w:p w:rsidR="0033027B" w:rsidRDefault="0033027B" w:rsidP="0033027B"/>
    <w:p w:rsidR="0033027B" w:rsidRDefault="0033027B" w:rsidP="0033027B">
      <w:pPr>
        <w:spacing w:after="0" w:line="240" w:lineRule="auto"/>
        <w:jc w:val="both"/>
      </w:pPr>
    </w:p>
    <w:p w:rsidR="0033027B" w:rsidRPr="00784A74" w:rsidRDefault="0033027B" w:rsidP="0033027B">
      <w:pPr>
        <w:spacing w:after="0" w:line="240" w:lineRule="auto"/>
        <w:jc w:val="both"/>
      </w:pPr>
    </w:p>
    <w:p w:rsidR="0033027B" w:rsidRDefault="0033027B" w:rsidP="0033027B">
      <w:pPr>
        <w:spacing w:after="0" w:line="240" w:lineRule="auto"/>
        <w:jc w:val="both"/>
      </w:pPr>
      <w:r>
        <w:t xml:space="preserve">        ______________________________          __________________________________________</w:t>
      </w:r>
    </w:p>
    <w:p w:rsidR="0033027B" w:rsidRPr="00E3559C" w:rsidRDefault="0033027B" w:rsidP="0033027B">
      <w:pPr>
        <w:spacing w:after="0" w:line="240" w:lineRule="auto"/>
        <w:jc w:val="both"/>
      </w:pPr>
      <w:r>
        <w:rPr>
          <w:b/>
        </w:rPr>
        <w:t xml:space="preserve">      ING. DULCE BELEN DE LA ROSA SEGURA                  C. BLANCA ESTELA DE LA ROSA SEGURA</w:t>
      </w:r>
    </w:p>
    <w:p w:rsidR="0033027B" w:rsidRPr="00FB475E" w:rsidRDefault="0033027B" w:rsidP="0033027B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PRESIDENTA</w:t>
      </w:r>
      <w:r w:rsidRPr="00FB475E">
        <w:rPr>
          <w:b/>
        </w:rPr>
        <w:t xml:space="preserve"> MUNIC</w:t>
      </w:r>
      <w:r>
        <w:rPr>
          <w:b/>
        </w:rPr>
        <w:t>I</w:t>
      </w:r>
      <w:r w:rsidRPr="00FB475E">
        <w:rPr>
          <w:b/>
        </w:rPr>
        <w:t xml:space="preserve">PAL                             </w:t>
      </w:r>
      <w:r>
        <w:rPr>
          <w:b/>
        </w:rPr>
        <w:t xml:space="preserve">                        TESORERA</w:t>
      </w:r>
      <w:r w:rsidRPr="00FB475E">
        <w:rPr>
          <w:b/>
        </w:rPr>
        <w:t xml:space="preserve"> MUNICIPAL</w:t>
      </w:r>
    </w:p>
    <w:p w:rsidR="0033027B" w:rsidRPr="00784A74" w:rsidRDefault="0033027B" w:rsidP="0033027B">
      <w:pPr>
        <w:spacing w:after="0" w:line="240" w:lineRule="auto"/>
        <w:jc w:val="both"/>
      </w:pPr>
      <w:bookmarkStart w:id="2" w:name="_GoBack"/>
      <w:bookmarkEnd w:id="2"/>
    </w:p>
    <w:p w:rsidR="0033027B" w:rsidRPr="00FB475E" w:rsidRDefault="0033027B" w:rsidP="001435F1">
      <w:pPr>
        <w:spacing w:after="0" w:line="240" w:lineRule="auto"/>
        <w:jc w:val="both"/>
        <w:rPr>
          <w:b/>
        </w:rPr>
      </w:pPr>
    </w:p>
    <w:sectPr w:rsidR="0033027B" w:rsidRPr="00FB475E" w:rsidSect="0033027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13E" w:rsidRDefault="0034313E" w:rsidP="0088716A">
      <w:pPr>
        <w:spacing w:after="0" w:line="240" w:lineRule="auto"/>
      </w:pPr>
      <w:r>
        <w:separator/>
      </w:r>
    </w:p>
  </w:endnote>
  <w:endnote w:type="continuationSeparator" w:id="0">
    <w:p w:rsidR="0034313E" w:rsidRDefault="0034313E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13E" w:rsidRDefault="0034313E" w:rsidP="0088716A">
      <w:pPr>
        <w:spacing w:after="0" w:line="240" w:lineRule="auto"/>
      </w:pPr>
      <w:r>
        <w:separator/>
      </w:r>
    </w:p>
  </w:footnote>
  <w:footnote w:type="continuationSeparator" w:id="0">
    <w:p w:rsidR="0034313E" w:rsidRDefault="0034313E" w:rsidP="0088716A">
      <w:pPr>
        <w:spacing w:after="0" w:line="240" w:lineRule="auto"/>
      </w:pPr>
      <w:r>
        <w:continuationSeparator/>
      </w:r>
    </w:p>
  </w:footnote>
  <w:footnote w:id="1">
    <w:p w:rsidR="00156952" w:rsidRPr="00D61455" w:rsidRDefault="00156952" w:rsidP="001435F1">
      <w:pPr>
        <w:pStyle w:val="Textonotapie"/>
        <w:rPr>
          <w:szCs w:val="18"/>
          <w:lang w:val="es-MX"/>
        </w:rPr>
      </w:pPr>
    </w:p>
  </w:footnote>
  <w:footnote w:id="2">
    <w:p w:rsidR="00156952" w:rsidRPr="00802693" w:rsidRDefault="00156952" w:rsidP="001435F1">
      <w:pPr>
        <w:pStyle w:val="Texto"/>
        <w:spacing w:after="0" w:line="240" w:lineRule="auto"/>
        <w:ind w:firstLine="0"/>
        <w:rPr>
          <w:sz w:val="14"/>
          <w:szCs w:val="14"/>
        </w:rPr>
      </w:pPr>
    </w:p>
  </w:footnote>
  <w:footnote w:id="3">
    <w:p w:rsidR="0033027B" w:rsidRPr="00D61455" w:rsidRDefault="0033027B" w:rsidP="0033027B">
      <w:pPr>
        <w:pStyle w:val="Textonotapie"/>
        <w:rPr>
          <w:szCs w:val="18"/>
          <w:lang w:val="es-MX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52" w:rsidRDefault="00156952" w:rsidP="001435F1">
    <w:pPr>
      <w:pStyle w:val="Encabezado"/>
      <w:tabs>
        <w:tab w:val="clear" w:pos="4419"/>
        <w:tab w:val="clear" w:pos="8838"/>
        <w:tab w:val="left" w:pos="900"/>
      </w:tabs>
      <w:jc w:val="center"/>
      <w:rPr>
        <w:b/>
        <w:sz w:val="40"/>
        <w:szCs w:val="40"/>
      </w:rPr>
    </w:pPr>
    <w:r w:rsidRPr="001435F1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5406390</wp:posOffset>
          </wp:positionH>
          <wp:positionV relativeFrom="paragraph">
            <wp:posOffset>-421005</wp:posOffset>
          </wp:positionV>
          <wp:extent cx="523875" cy="809625"/>
          <wp:effectExtent l="19050" t="0" r="9525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435F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-421005</wp:posOffset>
          </wp:positionV>
          <wp:extent cx="523875" cy="809625"/>
          <wp:effectExtent l="19050" t="0" r="9525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435F1">
      <w:rPr>
        <w:b/>
        <w:sz w:val="40"/>
        <w:szCs w:val="40"/>
      </w:rPr>
      <w:t>Municipio de Escobedo, Coahuila</w:t>
    </w:r>
  </w:p>
  <w:p w:rsidR="00156952" w:rsidRDefault="00156952" w:rsidP="001435F1">
    <w:pPr>
      <w:pStyle w:val="Encabezado"/>
      <w:tabs>
        <w:tab w:val="clear" w:pos="4419"/>
        <w:tab w:val="clear" w:pos="8838"/>
        <w:tab w:val="left" w:pos="900"/>
      </w:tabs>
      <w:jc w:val="center"/>
      <w:rPr>
        <w:b/>
        <w:sz w:val="28"/>
        <w:szCs w:val="40"/>
        <w:u w:val="single"/>
      </w:rPr>
    </w:pPr>
    <w:r>
      <w:rPr>
        <w:b/>
        <w:sz w:val="28"/>
        <w:szCs w:val="40"/>
        <w:u w:val="single"/>
      </w:rPr>
      <w:t>NOTAS A LOS ESTADOS FINANCIEROS</w:t>
    </w:r>
  </w:p>
  <w:p w:rsidR="00156952" w:rsidRPr="001435F1" w:rsidRDefault="008D5E57" w:rsidP="001435F1">
    <w:pPr>
      <w:pStyle w:val="Encabezado"/>
      <w:tabs>
        <w:tab w:val="clear" w:pos="4419"/>
        <w:tab w:val="clear" w:pos="8838"/>
        <w:tab w:val="left" w:pos="900"/>
      </w:tabs>
      <w:jc w:val="center"/>
      <w:rPr>
        <w:b/>
        <w:sz w:val="28"/>
        <w:szCs w:val="40"/>
      </w:rPr>
    </w:pPr>
    <w:r>
      <w:rPr>
        <w:b/>
        <w:sz w:val="28"/>
        <w:szCs w:val="40"/>
      </w:rPr>
      <w:t>DEL 01 DE ENERO AL 31 DE MARZO DE 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16A"/>
    <w:rsid w:val="000649AF"/>
    <w:rsid w:val="0008166C"/>
    <w:rsid w:val="000B415D"/>
    <w:rsid w:val="001435F1"/>
    <w:rsid w:val="00156952"/>
    <w:rsid w:val="00171D59"/>
    <w:rsid w:val="001946F7"/>
    <w:rsid w:val="002463DE"/>
    <w:rsid w:val="002868C3"/>
    <w:rsid w:val="00287347"/>
    <w:rsid w:val="0033027B"/>
    <w:rsid w:val="0034313E"/>
    <w:rsid w:val="003667DF"/>
    <w:rsid w:val="0039290A"/>
    <w:rsid w:val="003B0E54"/>
    <w:rsid w:val="004703CB"/>
    <w:rsid w:val="00491AA0"/>
    <w:rsid w:val="004B12F4"/>
    <w:rsid w:val="00540031"/>
    <w:rsid w:val="006069B0"/>
    <w:rsid w:val="0064756B"/>
    <w:rsid w:val="006C7C95"/>
    <w:rsid w:val="00725245"/>
    <w:rsid w:val="00763FDE"/>
    <w:rsid w:val="00791FE6"/>
    <w:rsid w:val="00795B1B"/>
    <w:rsid w:val="007F2EE8"/>
    <w:rsid w:val="007F35F7"/>
    <w:rsid w:val="00804154"/>
    <w:rsid w:val="0088716A"/>
    <w:rsid w:val="008D2091"/>
    <w:rsid w:val="008D5E57"/>
    <w:rsid w:val="008E066A"/>
    <w:rsid w:val="00912CAB"/>
    <w:rsid w:val="009325A6"/>
    <w:rsid w:val="009542A3"/>
    <w:rsid w:val="009B02C4"/>
    <w:rsid w:val="009E3410"/>
    <w:rsid w:val="009F5B14"/>
    <w:rsid w:val="00A0442D"/>
    <w:rsid w:val="00A34762"/>
    <w:rsid w:val="00AA76A0"/>
    <w:rsid w:val="00B45A8C"/>
    <w:rsid w:val="00B64F3D"/>
    <w:rsid w:val="00BA36E1"/>
    <w:rsid w:val="00BD2A9D"/>
    <w:rsid w:val="00BE7357"/>
    <w:rsid w:val="00BF06CB"/>
    <w:rsid w:val="00BF6B7D"/>
    <w:rsid w:val="00C1436B"/>
    <w:rsid w:val="00CC07A0"/>
    <w:rsid w:val="00CD3BB0"/>
    <w:rsid w:val="00CE4A60"/>
    <w:rsid w:val="00CF1A25"/>
    <w:rsid w:val="00D35D67"/>
    <w:rsid w:val="00D92990"/>
    <w:rsid w:val="00E250EC"/>
    <w:rsid w:val="00EC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rsid w:val="008871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3DE"/>
    <w:rPr>
      <w:rFonts w:ascii="Segoe UI" w:eastAsiaTheme="minorEastAsia" w:hAnsi="Segoe UI" w:cs="Segoe UI"/>
      <w:sz w:val="18"/>
      <w:szCs w:val="18"/>
      <w:lang w:eastAsia="es-MX"/>
    </w:rPr>
  </w:style>
  <w:style w:type="paragraph" w:styleId="Textonotapie">
    <w:name w:val="footnote text"/>
    <w:basedOn w:val="Normal"/>
    <w:link w:val="TextonotapieCar"/>
    <w:rsid w:val="001435F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rsid w:val="001435F1"/>
    <w:rPr>
      <w:rFonts w:ascii="Verdana" w:eastAsia="Times New Roman" w:hAnsi="Verdana" w:cs="Times New Roman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435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35F1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1435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35F1"/>
    <w:rPr>
      <w:rFonts w:eastAsiaTheme="minorEastAsia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19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16</Pages>
  <Words>4115</Words>
  <Characters>22638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CGN LOTO</cp:lastModifiedBy>
  <cp:revision>16</cp:revision>
  <cp:lastPrinted>2018-04-30T19:03:00Z</cp:lastPrinted>
  <dcterms:created xsi:type="dcterms:W3CDTF">2017-07-10T21:49:00Z</dcterms:created>
  <dcterms:modified xsi:type="dcterms:W3CDTF">2018-05-05T19:33:00Z</dcterms:modified>
</cp:coreProperties>
</file>