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A16" w:rsidRDefault="00752A16" w:rsidP="00752A16">
      <w:pPr>
        <w:pStyle w:val="Texto"/>
        <w:spacing w:after="80" w:line="203" w:lineRule="exact"/>
        <w:jc w:val="center"/>
        <w:rPr>
          <w:b/>
          <w:sz w:val="22"/>
          <w:szCs w:val="22"/>
        </w:rPr>
      </w:pPr>
      <w:bookmarkStart w:id="0" w:name="_GoBack"/>
      <w:bookmarkEnd w:id="0"/>
    </w:p>
    <w:p w:rsidR="00790DA9" w:rsidRDefault="00790DA9" w:rsidP="00752A16">
      <w:pPr>
        <w:pStyle w:val="Texto"/>
        <w:spacing w:after="80" w:line="203" w:lineRule="exact"/>
        <w:jc w:val="center"/>
        <w:rPr>
          <w:b/>
          <w:sz w:val="22"/>
          <w:szCs w:val="22"/>
        </w:rPr>
      </w:pPr>
    </w:p>
    <w:p w:rsidR="00752A16" w:rsidRPr="004F4558" w:rsidRDefault="00752A16" w:rsidP="00752A16">
      <w:pPr>
        <w:pStyle w:val="Texto"/>
        <w:spacing w:after="80" w:line="203" w:lineRule="exact"/>
        <w:jc w:val="center"/>
        <w:rPr>
          <w:sz w:val="22"/>
          <w:szCs w:val="22"/>
        </w:rPr>
      </w:pPr>
      <w:r w:rsidRPr="004F4558">
        <w:rPr>
          <w:b/>
          <w:sz w:val="22"/>
          <w:szCs w:val="22"/>
        </w:rPr>
        <w:t>a) NOTAS DE DESGLOSE</w:t>
      </w:r>
    </w:p>
    <w:p w:rsidR="00752A16" w:rsidRDefault="00752A16" w:rsidP="00752A16">
      <w:pPr>
        <w:pStyle w:val="Texto"/>
        <w:spacing w:after="80" w:line="203" w:lineRule="exact"/>
        <w:rPr>
          <w:smallCaps/>
          <w:sz w:val="22"/>
          <w:szCs w:val="22"/>
        </w:rPr>
      </w:pPr>
    </w:p>
    <w:p w:rsidR="00752A16" w:rsidRPr="00645858" w:rsidRDefault="00752A16" w:rsidP="00752A16">
      <w:pPr>
        <w:pStyle w:val="ROMANOS"/>
        <w:spacing w:after="80" w:line="203" w:lineRule="exact"/>
        <w:ind w:left="288" w:firstLine="0"/>
        <w:rPr>
          <w:b/>
          <w:color w:val="000000" w:themeColor="text1"/>
          <w:sz w:val="22"/>
          <w:szCs w:val="22"/>
          <w:lang w:val="es-MX"/>
        </w:rPr>
      </w:pPr>
      <w:r w:rsidRPr="00645858">
        <w:rPr>
          <w:b/>
          <w:color w:val="000000" w:themeColor="text1"/>
          <w:sz w:val="22"/>
          <w:szCs w:val="22"/>
          <w:lang w:val="es-MX"/>
        </w:rPr>
        <w:t>Con el propósito de dar cumplimiento a los artículos 46 y 49 de la Ley General de Contabilidad Gubernamental, se presentan las notas a los estados financieros de la P</w:t>
      </w:r>
      <w:r>
        <w:rPr>
          <w:b/>
          <w:color w:val="000000" w:themeColor="text1"/>
          <w:sz w:val="22"/>
          <w:szCs w:val="22"/>
          <w:lang w:val="es-MX"/>
        </w:rPr>
        <w:t>residencia Municipal de Hidalgo</w:t>
      </w:r>
      <w:r w:rsidRPr="00645858">
        <w:rPr>
          <w:b/>
          <w:color w:val="000000" w:themeColor="text1"/>
          <w:sz w:val="22"/>
          <w:szCs w:val="22"/>
          <w:lang w:val="es-MX"/>
        </w:rPr>
        <w:t>, de los rubros aplicables.</w:t>
      </w:r>
    </w:p>
    <w:p w:rsidR="00752A16" w:rsidRPr="004F4558" w:rsidRDefault="00752A16" w:rsidP="00752A16">
      <w:pPr>
        <w:pStyle w:val="Texto"/>
        <w:spacing w:after="80" w:line="203" w:lineRule="exact"/>
        <w:rPr>
          <w:smallCaps/>
          <w:sz w:val="22"/>
          <w:szCs w:val="22"/>
        </w:rPr>
      </w:pPr>
    </w:p>
    <w:p w:rsidR="00752A16" w:rsidRPr="004F4558" w:rsidRDefault="00752A16" w:rsidP="00752A16">
      <w:pPr>
        <w:pStyle w:val="Texto"/>
        <w:spacing w:after="80" w:line="203" w:lineRule="exact"/>
        <w:jc w:val="center"/>
        <w:rPr>
          <w:b/>
          <w:smallCaps/>
          <w:sz w:val="22"/>
          <w:szCs w:val="22"/>
        </w:rPr>
      </w:pPr>
      <w:r w:rsidRPr="004F4558">
        <w:rPr>
          <w:b/>
          <w:smallCaps/>
          <w:sz w:val="22"/>
          <w:szCs w:val="22"/>
        </w:rPr>
        <w:t>I)</w:t>
      </w:r>
      <w:r w:rsidRPr="004F4558">
        <w:rPr>
          <w:b/>
          <w:smallCaps/>
          <w:sz w:val="22"/>
          <w:szCs w:val="22"/>
        </w:rPr>
        <w:tab/>
        <w:t>Notas al Estado de Situación Financiera</w:t>
      </w:r>
    </w:p>
    <w:p w:rsidR="00752A16" w:rsidRPr="004F4558" w:rsidRDefault="00752A16" w:rsidP="00752A16">
      <w:pPr>
        <w:pStyle w:val="Texto"/>
        <w:spacing w:after="80" w:line="203" w:lineRule="exact"/>
        <w:rPr>
          <w:sz w:val="22"/>
          <w:szCs w:val="22"/>
          <w:lang w:val="es-MX"/>
        </w:rPr>
      </w:pPr>
    </w:p>
    <w:p w:rsidR="00752A16" w:rsidRPr="004F4558" w:rsidRDefault="00752A16" w:rsidP="00752A16">
      <w:pPr>
        <w:pStyle w:val="Texto"/>
        <w:spacing w:after="80" w:line="203" w:lineRule="exact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Activo</w:t>
      </w:r>
    </w:p>
    <w:p w:rsidR="00752A16" w:rsidRPr="004F4558" w:rsidRDefault="00752A16" w:rsidP="00752A16">
      <w:pPr>
        <w:pStyle w:val="Texto"/>
        <w:spacing w:after="80" w:line="203" w:lineRule="exact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Efectivo y Equivalentes</w:t>
      </w:r>
    </w:p>
    <w:p w:rsidR="00752A16" w:rsidRDefault="00752A16" w:rsidP="00752A16">
      <w:pPr>
        <w:pStyle w:val="ROMANOS"/>
        <w:spacing w:after="80" w:line="203" w:lineRule="exact"/>
        <w:ind w:left="288" w:firstLine="0"/>
        <w:rPr>
          <w:sz w:val="22"/>
        </w:rPr>
      </w:pPr>
      <w:r w:rsidRPr="004F4558">
        <w:rPr>
          <w:b/>
          <w:sz w:val="22"/>
          <w:szCs w:val="22"/>
          <w:lang w:val="es-MX"/>
        </w:rPr>
        <w:t>ESF 01.-</w:t>
      </w:r>
      <w:r w:rsidRPr="004F4558">
        <w:rPr>
          <w:sz w:val="22"/>
          <w:szCs w:val="22"/>
          <w:lang w:val="es-MX"/>
        </w:rPr>
        <w:t xml:space="preserve"> </w:t>
      </w:r>
      <w:r w:rsidRPr="00D76762">
        <w:rPr>
          <w:sz w:val="22"/>
        </w:rPr>
        <w:t>El saldo de esta cuenta, se refiere a las cantidades disponibles en efectivo e instituciones de crédito, contratadas con los siguientes Bancos:</w:t>
      </w:r>
    </w:p>
    <w:p w:rsidR="00752A16" w:rsidRDefault="00752A16" w:rsidP="00752A16">
      <w:pPr>
        <w:pStyle w:val="ROMANOS"/>
        <w:spacing w:after="80" w:line="203" w:lineRule="exact"/>
        <w:ind w:left="288" w:firstLine="0"/>
        <w:rPr>
          <w:sz w:val="22"/>
        </w:rPr>
      </w:pPr>
    </w:p>
    <w:tbl>
      <w:tblPr>
        <w:tblW w:w="933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32"/>
        <w:gridCol w:w="2025"/>
        <w:gridCol w:w="3424"/>
        <w:gridCol w:w="1531"/>
        <w:gridCol w:w="1818"/>
      </w:tblGrid>
      <w:tr w:rsidR="00752A16" w:rsidRPr="00365C72" w:rsidTr="00A030D6">
        <w:trPr>
          <w:trHeight w:val="114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2A16" w:rsidRPr="00365C72" w:rsidRDefault="00752A16" w:rsidP="00A03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:rsidR="00752A16" w:rsidRPr="00365C72" w:rsidRDefault="00752A16" w:rsidP="00A03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COLECTIVA</w:t>
            </w:r>
          </w:p>
        </w:tc>
        <w:tc>
          <w:tcPr>
            <w:tcW w:w="34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:rsidR="00752A16" w:rsidRPr="00365C72" w:rsidRDefault="00752A16" w:rsidP="00A03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DESCRIPCION</w:t>
            </w:r>
          </w:p>
        </w:tc>
        <w:tc>
          <w:tcPr>
            <w:tcW w:w="15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:rsidR="00752A16" w:rsidRPr="00365C72" w:rsidRDefault="00752A16" w:rsidP="00A03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IMPORTE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:rsidR="00752A16" w:rsidRPr="00365C72" w:rsidRDefault="00752A16" w:rsidP="00A03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DISPONIBILIDAD</w:t>
            </w:r>
          </w:p>
        </w:tc>
      </w:tr>
      <w:tr w:rsidR="00752A16" w:rsidRPr="00365C72" w:rsidTr="001F0231">
        <w:trPr>
          <w:trHeight w:val="320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2A16" w:rsidRPr="007E3387" w:rsidRDefault="00752A16" w:rsidP="00A030D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7E338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1.-</w:t>
            </w:r>
          </w:p>
        </w:tc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A16" w:rsidRPr="005F5723" w:rsidRDefault="00752A16" w:rsidP="001F0231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1111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A16" w:rsidRPr="005F5723" w:rsidRDefault="00752A16" w:rsidP="001F023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EFECTIVO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A16" w:rsidRDefault="00752A16" w:rsidP="001F0231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E0CF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51,068.02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A16" w:rsidRPr="00365C72" w:rsidRDefault="00752A16" w:rsidP="001F023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 LA VISTA</w:t>
            </w:r>
          </w:p>
        </w:tc>
      </w:tr>
      <w:tr w:rsidR="00900228" w:rsidRPr="00365C72" w:rsidTr="00A030D6">
        <w:trPr>
          <w:trHeight w:val="409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0228" w:rsidRPr="007E3387" w:rsidRDefault="00900228" w:rsidP="00A030D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2.-</w:t>
            </w:r>
          </w:p>
        </w:tc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0228" w:rsidRPr="005F5723" w:rsidRDefault="00900228" w:rsidP="00A030D6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90022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CB0012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0228" w:rsidRPr="005F5723" w:rsidRDefault="00900228" w:rsidP="00A030D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90022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ALIANZA CONTIGO 2005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0228" w:rsidRDefault="00900228" w:rsidP="001F0231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-0.10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0228" w:rsidRPr="00365C72" w:rsidRDefault="00900228" w:rsidP="00A030D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 LA VISTA</w:t>
            </w:r>
          </w:p>
        </w:tc>
      </w:tr>
      <w:tr w:rsidR="00752A16" w:rsidRPr="00365C72" w:rsidTr="00A030D6">
        <w:trPr>
          <w:trHeight w:val="409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2A16" w:rsidRPr="007E3387" w:rsidRDefault="00900228" w:rsidP="00A030D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3</w:t>
            </w:r>
            <w:r w:rsidR="00752A16" w:rsidRPr="007E338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.-</w:t>
            </w:r>
          </w:p>
        </w:tc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A16" w:rsidRDefault="00752A16" w:rsidP="00A030D6">
            <w:pPr>
              <w:rPr>
                <w:rFonts w:ascii="Calibri" w:hAnsi="Calibri"/>
              </w:rPr>
            </w:pPr>
            <w:r w:rsidRPr="005F57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CB0037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A16" w:rsidRDefault="00752A16" w:rsidP="00A030D6">
            <w:pPr>
              <w:spacing w:after="0" w:line="240" w:lineRule="auto"/>
              <w:rPr>
                <w:rFonts w:ascii="Calibri" w:hAnsi="Calibri"/>
              </w:rPr>
            </w:pPr>
            <w:r w:rsidRPr="005F57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SANTANDER 65-50415986-1 CTA CORRIENTE 2014-2017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A16" w:rsidRPr="005F5723" w:rsidRDefault="00752A16" w:rsidP="001F0231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</w:t>
            </w:r>
            <w:r w:rsidRPr="005F57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1,</w:t>
            </w:r>
            <w:r w:rsidR="0090022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071,453.92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A16" w:rsidRPr="00365C72" w:rsidRDefault="00752A16" w:rsidP="00A030D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A LA VISTA </w:t>
            </w:r>
          </w:p>
        </w:tc>
      </w:tr>
      <w:tr w:rsidR="00752A16" w:rsidRPr="00365C72" w:rsidTr="00A030D6">
        <w:trPr>
          <w:trHeight w:val="173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2A16" w:rsidRPr="007E3387" w:rsidRDefault="00900228" w:rsidP="00A030D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4</w:t>
            </w:r>
            <w:r w:rsidR="00752A16" w:rsidRPr="007E338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.-</w:t>
            </w:r>
          </w:p>
        </w:tc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A16" w:rsidRPr="003E0CFA" w:rsidRDefault="00752A16" w:rsidP="00A030D6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3E0CF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CB0042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A16" w:rsidRDefault="00752A16" w:rsidP="00A030D6">
            <w:pPr>
              <w:spacing w:after="0" w:line="240" w:lineRule="auto"/>
              <w:rPr>
                <w:rFonts w:ascii="Calibri" w:hAnsi="Calibri"/>
              </w:rPr>
            </w:pPr>
            <w:r w:rsidRPr="003E0CF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FONDO DE FORTALECIMIENTO 2015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A16" w:rsidRPr="00365C72" w:rsidRDefault="00752A16" w:rsidP="00A030D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F57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,</w:t>
            </w:r>
            <w:r w:rsidRPr="005F57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392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A16" w:rsidRPr="00365C72" w:rsidRDefault="00752A16" w:rsidP="00A030D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A LA VISTA </w:t>
            </w:r>
          </w:p>
        </w:tc>
      </w:tr>
      <w:tr w:rsidR="00752A16" w:rsidRPr="00365C72" w:rsidTr="001F0231">
        <w:trPr>
          <w:trHeight w:val="511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2A16" w:rsidRPr="007E3387" w:rsidRDefault="00900228" w:rsidP="00A030D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5</w:t>
            </w:r>
            <w:r w:rsidR="00752A16" w:rsidRPr="007E338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.-</w:t>
            </w:r>
          </w:p>
        </w:tc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A16" w:rsidRDefault="00752A16" w:rsidP="001F0231">
            <w:pPr>
              <w:rPr>
                <w:rFonts w:ascii="Calibri" w:hAnsi="Calibri"/>
              </w:rPr>
            </w:pPr>
            <w:r w:rsidRPr="003E0CF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CB0044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A16" w:rsidRDefault="00752A16" w:rsidP="001F0231">
            <w:pPr>
              <w:spacing w:after="0" w:line="240" w:lineRule="auto"/>
              <w:rPr>
                <w:rFonts w:ascii="Calibri" w:hAnsi="Calibri"/>
              </w:rPr>
            </w:pPr>
            <w:r w:rsidRPr="003E0CF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HIDROCARBUROS 2015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A16" w:rsidRDefault="00900228" w:rsidP="00900228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51,091.94</w:t>
            </w:r>
          </w:p>
          <w:p w:rsidR="00752A16" w:rsidRPr="00365C72" w:rsidRDefault="00752A16" w:rsidP="001F023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A16" w:rsidRPr="00365C72" w:rsidRDefault="00752A16" w:rsidP="0090022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 LA VISTA</w:t>
            </w:r>
          </w:p>
        </w:tc>
      </w:tr>
      <w:tr w:rsidR="00752A16" w:rsidRPr="00365C72" w:rsidTr="001F0231">
        <w:trPr>
          <w:trHeight w:val="328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2A16" w:rsidRPr="007E3387" w:rsidRDefault="00900228" w:rsidP="00A030D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6</w:t>
            </w:r>
            <w:r w:rsidR="00752A16" w:rsidRPr="007E338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.-</w:t>
            </w:r>
          </w:p>
        </w:tc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A16" w:rsidRPr="003E0CFA" w:rsidRDefault="00752A16" w:rsidP="001F0231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3E0CF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CB0045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A16" w:rsidRPr="003E0CFA" w:rsidRDefault="00752A16" w:rsidP="001F0231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3E0CF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INFRA 2016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A16" w:rsidRDefault="00752A16" w:rsidP="001F0231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E0CF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486.90</w:t>
            </w:r>
          </w:p>
          <w:p w:rsidR="00752A16" w:rsidRPr="00365C72" w:rsidRDefault="00752A16" w:rsidP="001F023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A16" w:rsidRPr="00365C72" w:rsidRDefault="00752A16" w:rsidP="001F023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 LA VISTA</w:t>
            </w:r>
          </w:p>
        </w:tc>
      </w:tr>
      <w:tr w:rsidR="00752A16" w:rsidRPr="00365C72" w:rsidTr="00A030D6">
        <w:trPr>
          <w:trHeight w:val="130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2A16" w:rsidRPr="007E3387" w:rsidRDefault="00900228" w:rsidP="00A030D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</w:rPr>
              <w:t>7</w:t>
            </w:r>
            <w:r w:rsidR="00752A16" w:rsidRPr="007E3387">
              <w:rPr>
                <w:rFonts w:ascii="Arial" w:eastAsia="Times New Roman" w:hAnsi="Arial" w:cs="Arial"/>
                <w:i/>
                <w:iCs/>
                <w:color w:val="000000"/>
                <w:sz w:val="20"/>
              </w:rPr>
              <w:t>.-</w:t>
            </w:r>
          </w:p>
        </w:tc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A16" w:rsidRPr="003E0CFA" w:rsidRDefault="00752A16" w:rsidP="00A030D6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3E0CF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CB0046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A16" w:rsidRPr="003E0CFA" w:rsidRDefault="00752A16" w:rsidP="00A030D6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3E0CF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FORTALECIMIENTO 2016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A16" w:rsidRPr="003E0CFA" w:rsidRDefault="00752A16" w:rsidP="00A030D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3E0CF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- 8,126.26 </w:t>
            </w:r>
          </w:p>
          <w:p w:rsidR="00752A16" w:rsidRDefault="00752A16" w:rsidP="00A030D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A16" w:rsidRPr="00365C72" w:rsidRDefault="00752A16" w:rsidP="00A030D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 LA VISTA</w:t>
            </w:r>
          </w:p>
        </w:tc>
      </w:tr>
      <w:tr w:rsidR="00752A16" w:rsidRPr="00365C72" w:rsidTr="001F0231">
        <w:trPr>
          <w:trHeight w:val="476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2A16" w:rsidRPr="007E3387" w:rsidRDefault="00900228" w:rsidP="00A030D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</w:rPr>
              <w:t>8</w:t>
            </w:r>
            <w:r w:rsidR="00752A16">
              <w:rPr>
                <w:rFonts w:ascii="Arial" w:eastAsia="Times New Roman" w:hAnsi="Arial" w:cs="Arial"/>
                <w:i/>
                <w:iCs/>
                <w:color w:val="000000"/>
                <w:sz w:val="20"/>
              </w:rPr>
              <w:t>.-</w:t>
            </w:r>
          </w:p>
        </w:tc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A16" w:rsidRPr="003E0CFA" w:rsidRDefault="00752A16" w:rsidP="001F0231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3E0CF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CB0047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A16" w:rsidRPr="003E0CFA" w:rsidRDefault="00752A16" w:rsidP="001F0231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3E0CF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FONDO MINERO-PROGRAMA EN PREP. REV.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A16" w:rsidRDefault="00752A16" w:rsidP="001F0231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E0CF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673.14</w:t>
            </w:r>
          </w:p>
          <w:p w:rsidR="00752A16" w:rsidRDefault="00752A16" w:rsidP="001F023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A16" w:rsidRPr="00365C72" w:rsidRDefault="00752A16" w:rsidP="001F023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 LA VISTA</w:t>
            </w:r>
          </w:p>
        </w:tc>
      </w:tr>
      <w:tr w:rsidR="00752A16" w:rsidRPr="00365C72" w:rsidTr="001F0231">
        <w:trPr>
          <w:trHeight w:val="130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2A16" w:rsidRPr="007E3387" w:rsidRDefault="00900228" w:rsidP="00A030D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</w:rPr>
              <w:t>9</w:t>
            </w:r>
            <w:r w:rsidR="00752A16">
              <w:rPr>
                <w:rFonts w:ascii="Arial" w:eastAsia="Times New Roman" w:hAnsi="Arial" w:cs="Arial"/>
                <w:i/>
                <w:iCs/>
                <w:color w:val="000000"/>
                <w:sz w:val="20"/>
              </w:rPr>
              <w:t>.-</w:t>
            </w:r>
          </w:p>
        </w:tc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A16" w:rsidRPr="003E0CFA" w:rsidRDefault="00752A16" w:rsidP="001F0231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3E0CF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CB0050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A16" w:rsidRPr="003E0CFA" w:rsidRDefault="00752A16" w:rsidP="001F0231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3E0CF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INST. MPAL. DE MUJERES HIDALGO 2016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A16" w:rsidRPr="003E0CFA" w:rsidRDefault="00752A16" w:rsidP="001F023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3E0CF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9,947.80</w:t>
            </w:r>
          </w:p>
          <w:p w:rsidR="00752A16" w:rsidRDefault="00752A16" w:rsidP="001F023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A16" w:rsidRPr="00365C72" w:rsidRDefault="00752A16" w:rsidP="001F023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 LA VISTA</w:t>
            </w:r>
          </w:p>
        </w:tc>
      </w:tr>
      <w:tr w:rsidR="00752A16" w:rsidRPr="00365C72" w:rsidTr="001F0231">
        <w:trPr>
          <w:trHeight w:val="130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2A16" w:rsidRPr="007E3387" w:rsidRDefault="00900228" w:rsidP="00A030D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</w:rPr>
              <w:t>10</w:t>
            </w:r>
            <w:r w:rsidR="00752A16">
              <w:rPr>
                <w:rFonts w:ascii="Arial" w:eastAsia="Times New Roman" w:hAnsi="Arial" w:cs="Arial"/>
                <w:i/>
                <w:iCs/>
                <w:color w:val="000000"/>
                <w:sz w:val="20"/>
              </w:rPr>
              <w:t>.-</w:t>
            </w:r>
          </w:p>
        </w:tc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A16" w:rsidRPr="003E0CFA" w:rsidRDefault="00752A16" w:rsidP="001F0231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3E0CF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CB0051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A16" w:rsidRPr="003E0CFA" w:rsidRDefault="00752A16" w:rsidP="001F0231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3E0CF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FORTALECIMIENTO 2017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A16" w:rsidRDefault="00900228" w:rsidP="001F0231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2,219.21</w:t>
            </w:r>
          </w:p>
          <w:p w:rsidR="00752A16" w:rsidRDefault="00752A16" w:rsidP="001F023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A16" w:rsidRPr="00365C72" w:rsidRDefault="00752A16" w:rsidP="001F023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 LA VISTA</w:t>
            </w:r>
          </w:p>
        </w:tc>
      </w:tr>
      <w:tr w:rsidR="00752A16" w:rsidRPr="00365C72" w:rsidTr="00A030D6">
        <w:trPr>
          <w:trHeight w:val="130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2A16" w:rsidRPr="007E3387" w:rsidRDefault="00900228" w:rsidP="00A030D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</w:rPr>
              <w:t>11</w:t>
            </w:r>
            <w:r w:rsidR="00752A16">
              <w:rPr>
                <w:rFonts w:ascii="Arial" w:eastAsia="Times New Roman" w:hAnsi="Arial" w:cs="Arial"/>
                <w:i/>
                <w:iCs/>
                <w:color w:val="000000"/>
                <w:sz w:val="20"/>
              </w:rPr>
              <w:t>.-</w:t>
            </w:r>
          </w:p>
        </w:tc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A16" w:rsidRPr="003E0CFA" w:rsidRDefault="00752A16" w:rsidP="00A030D6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3E0CF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CB0052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A16" w:rsidRPr="003E0CFA" w:rsidRDefault="00752A16" w:rsidP="00A030D6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3E0CF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INFRAESTRUCTURA 2017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A16" w:rsidRPr="003E0CFA" w:rsidRDefault="00752A16" w:rsidP="00A030D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3E0CF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- 1.63 </w:t>
            </w:r>
          </w:p>
          <w:p w:rsidR="00752A16" w:rsidRDefault="00752A16" w:rsidP="00A030D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A16" w:rsidRPr="00365C72" w:rsidRDefault="00752A16" w:rsidP="00A030D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 LA VISTA</w:t>
            </w:r>
          </w:p>
        </w:tc>
      </w:tr>
      <w:tr w:rsidR="00752A16" w:rsidRPr="00365C72" w:rsidTr="001F0231">
        <w:trPr>
          <w:trHeight w:val="130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2A16" w:rsidRPr="007E3387" w:rsidRDefault="00900228" w:rsidP="00A030D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</w:rPr>
              <w:t>12</w:t>
            </w:r>
            <w:r w:rsidR="00752A16">
              <w:rPr>
                <w:rFonts w:ascii="Arial" w:eastAsia="Times New Roman" w:hAnsi="Arial" w:cs="Arial"/>
                <w:i/>
                <w:iCs/>
                <w:color w:val="000000"/>
                <w:sz w:val="20"/>
              </w:rPr>
              <w:t>.-</w:t>
            </w:r>
          </w:p>
        </w:tc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A16" w:rsidRPr="003E0CFA" w:rsidRDefault="00752A16" w:rsidP="001F0231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3E0CF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CB0053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A16" w:rsidRPr="003E0CFA" w:rsidRDefault="00752A16" w:rsidP="001F0231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3E0CF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PARTICIPACIONES 2017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A16" w:rsidRDefault="00900228" w:rsidP="00900228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634,620.11</w:t>
            </w:r>
          </w:p>
          <w:p w:rsidR="00752A16" w:rsidRDefault="00752A16" w:rsidP="001F023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A16" w:rsidRPr="00365C72" w:rsidRDefault="00752A16" w:rsidP="0090022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 LA VISTA</w:t>
            </w:r>
          </w:p>
        </w:tc>
      </w:tr>
      <w:tr w:rsidR="00752A16" w:rsidRPr="00365C72" w:rsidTr="001F0231">
        <w:trPr>
          <w:trHeight w:val="130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2A16" w:rsidRPr="007E3387" w:rsidRDefault="00900228" w:rsidP="00A030D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</w:rPr>
              <w:t>13</w:t>
            </w:r>
            <w:r w:rsidR="00752A16">
              <w:rPr>
                <w:rFonts w:ascii="Arial" w:eastAsia="Times New Roman" w:hAnsi="Arial" w:cs="Arial"/>
                <w:i/>
                <w:iCs/>
                <w:color w:val="000000"/>
                <w:sz w:val="20"/>
              </w:rPr>
              <w:t>.-</w:t>
            </w:r>
          </w:p>
        </w:tc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A16" w:rsidRPr="003E0CFA" w:rsidRDefault="00752A16" w:rsidP="001F0231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3E0CF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CB0054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A16" w:rsidRPr="003E0CFA" w:rsidRDefault="00752A16" w:rsidP="001F0231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3E0CF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FONDO MINERO 2017- PARQ,BRAVO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A16" w:rsidRDefault="00900228" w:rsidP="001F0231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953,740.05</w:t>
            </w:r>
          </w:p>
          <w:p w:rsidR="00752A16" w:rsidRDefault="00752A16" w:rsidP="001F023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A16" w:rsidRPr="00365C72" w:rsidRDefault="00752A16" w:rsidP="001F023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 LA VISTA</w:t>
            </w:r>
          </w:p>
        </w:tc>
      </w:tr>
      <w:tr w:rsidR="00752A16" w:rsidRPr="00365C72" w:rsidTr="00A030D6">
        <w:trPr>
          <w:trHeight w:val="130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2A16" w:rsidRPr="007E3387" w:rsidRDefault="00900228" w:rsidP="00A030D6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14</w:t>
            </w:r>
            <w:r w:rsidR="00752A1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.-</w:t>
            </w:r>
          </w:p>
        </w:tc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A16" w:rsidRPr="003E0CFA" w:rsidRDefault="00752A16" w:rsidP="00A030D6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3E0CF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CB0056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A16" w:rsidRPr="003E0CFA" w:rsidRDefault="00752A16" w:rsidP="00A030D6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3E0CF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HIDROCARBUROS 2017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A16" w:rsidRPr="003E0CFA" w:rsidRDefault="00752A16" w:rsidP="00A030D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-1</w:t>
            </w:r>
            <w:r w:rsidR="0090022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,233,056.57</w:t>
            </w:r>
            <w:r w:rsidRPr="003E0CF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:rsidR="00752A16" w:rsidRDefault="00752A16" w:rsidP="00A030D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A16" w:rsidRPr="00365C72" w:rsidRDefault="00752A16" w:rsidP="00A030D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 LA VISTA</w:t>
            </w:r>
          </w:p>
        </w:tc>
      </w:tr>
      <w:tr w:rsidR="00900228" w:rsidRPr="00365C72" w:rsidTr="00A030D6">
        <w:trPr>
          <w:trHeight w:val="130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0228" w:rsidRDefault="00900228" w:rsidP="00A030D6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15.-</w:t>
            </w:r>
          </w:p>
        </w:tc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0228" w:rsidRPr="003E0CFA" w:rsidRDefault="00900228" w:rsidP="00A030D6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3E0CF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CB005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0228" w:rsidRPr="003E0CFA" w:rsidRDefault="00900228" w:rsidP="00A030D6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90022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CUENTA PARTICIPACIONES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0228" w:rsidRDefault="00900228" w:rsidP="00A030D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1,564,872.88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0228" w:rsidRPr="00365C72" w:rsidRDefault="00900228" w:rsidP="00A030D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 LA VISTA</w:t>
            </w:r>
          </w:p>
        </w:tc>
      </w:tr>
      <w:tr w:rsidR="00900228" w:rsidRPr="00365C72" w:rsidTr="00A030D6">
        <w:trPr>
          <w:trHeight w:val="130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0228" w:rsidRDefault="00900228" w:rsidP="00A030D6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16.-</w:t>
            </w:r>
          </w:p>
        </w:tc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0228" w:rsidRPr="003E0CFA" w:rsidRDefault="00900228" w:rsidP="00A030D6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3E0CF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CB005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0228" w:rsidRPr="003E0CFA" w:rsidRDefault="00900228" w:rsidP="00A030D6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90022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CUENTA CORRIENTE ADMINISTRACION 2018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0228" w:rsidRDefault="00900228" w:rsidP="00A030D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1,156,167.79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0228" w:rsidRPr="00365C72" w:rsidRDefault="00900228" w:rsidP="00A030D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 LA VISTA</w:t>
            </w:r>
          </w:p>
        </w:tc>
      </w:tr>
      <w:tr w:rsidR="00900228" w:rsidRPr="00365C72" w:rsidTr="00A030D6">
        <w:trPr>
          <w:trHeight w:val="130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0228" w:rsidRDefault="00900228" w:rsidP="00A030D6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lastRenderedPageBreak/>
              <w:t>17.-</w:t>
            </w:r>
          </w:p>
        </w:tc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0228" w:rsidRPr="003E0CFA" w:rsidRDefault="00900228" w:rsidP="00A030D6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3E0CF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CB005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0228" w:rsidRPr="003E0CFA" w:rsidRDefault="00900228" w:rsidP="00A030D6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90022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CUENTA FORTALECIMIENTO 2018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0228" w:rsidRDefault="00900228" w:rsidP="00A030D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112,446.04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0228" w:rsidRPr="00365C72" w:rsidRDefault="00900228" w:rsidP="00A030D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 LA VISTA</w:t>
            </w:r>
          </w:p>
        </w:tc>
      </w:tr>
      <w:tr w:rsidR="00900228" w:rsidRPr="00365C72" w:rsidTr="00A030D6">
        <w:trPr>
          <w:trHeight w:val="130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0228" w:rsidRDefault="00900228" w:rsidP="00A030D6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18.-</w:t>
            </w:r>
          </w:p>
        </w:tc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0228" w:rsidRPr="003E0CFA" w:rsidRDefault="00900228" w:rsidP="00A030D6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3E0CF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CB00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0228" w:rsidRPr="003E0CFA" w:rsidRDefault="00900228" w:rsidP="00A030D6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90022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CUENTA INFRAESTRUCTURA 2018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0228" w:rsidRDefault="00900228" w:rsidP="00A030D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509,038.64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0228" w:rsidRPr="00365C72" w:rsidRDefault="00900228" w:rsidP="00A030D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 LA VISTA</w:t>
            </w:r>
          </w:p>
        </w:tc>
      </w:tr>
      <w:tr w:rsidR="00900228" w:rsidRPr="00365C72" w:rsidTr="00A030D6">
        <w:trPr>
          <w:trHeight w:val="130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0228" w:rsidRDefault="00900228" w:rsidP="00A030D6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19.-</w:t>
            </w:r>
          </w:p>
        </w:tc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0228" w:rsidRPr="003E0CFA" w:rsidRDefault="00900228" w:rsidP="00A030D6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3E0CF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CB00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0228" w:rsidRPr="003E0CFA" w:rsidRDefault="00900228" w:rsidP="00A030D6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90022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HIDROCARBUROS 2018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0228" w:rsidRDefault="00900228" w:rsidP="00A030D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2,071,826.00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0228" w:rsidRPr="00365C72" w:rsidRDefault="00900228" w:rsidP="00A030D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 LA VISTA</w:t>
            </w:r>
          </w:p>
        </w:tc>
      </w:tr>
      <w:tr w:rsidR="00900228" w:rsidRPr="00365C72" w:rsidTr="00A030D6">
        <w:trPr>
          <w:trHeight w:val="130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0228" w:rsidRDefault="00900228" w:rsidP="00A030D6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0228" w:rsidRPr="003E0CFA" w:rsidRDefault="00900228" w:rsidP="00A030D6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0228" w:rsidRPr="00900228" w:rsidRDefault="00900228" w:rsidP="00A030D6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CAJA DE INGRESOS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0228" w:rsidRDefault="00900228" w:rsidP="00A030D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498.20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0228" w:rsidRPr="00365C72" w:rsidRDefault="00900228" w:rsidP="00A030D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 LA VISTA</w:t>
            </w:r>
          </w:p>
        </w:tc>
      </w:tr>
      <w:tr w:rsidR="00752A16" w:rsidRPr="00365C72" w:rsidTr="00A030D6">
        <w:trPr>
          <w:trHeight w:val="607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2A16" w:rsidRPr="007E3387" w:rsidRDefault="00900228" w:rsidP="00A030D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</w:rPr>
              <w:t>20</w:t>
            </w:r>
            <w:r w:rsidR="00752A16" w:rsidRPr="007E3387">
              <w:rPr>
                <w:rFonts w:ascii="Arial" w:eastAsia="Times New Roman" w:hAnsi="Arial" w:cs="Arial"/>
                <w:i/>
                <w:iCs/>
                <w:color w:val="000000"/>
                <w:sz w:val="20"/>
              </w:rPr>
              <w:t>.-</w:t>
            </w:r>
          </w:p>
        </w:tc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A16" w:rsidRPr="00365C72" w:rsidRDefault="00752A16" w:rsidP="00A030D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1116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A16" w:rsidRPr="00365C72" w:rsidRDefault="00752A16" w:rsidP="00A030D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Depósitos de Fondos de Terceros en Garantía y/o Administración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A16" w:rsidRPr="00365C72" w:rsidRDefault="00752A16" w:rsidP="00A030D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12,744</w:t>
            </w:r>
            <w:r w:rsidRPr="00365C7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52A16" w:rsidRPr="00365C72" w:rsidRDefault="00752A16" w:rsidP="00A030D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A LA VISTA </w:t>
            </w:r>
          </w:p>
        </w:tc>
      </w:tr>
      <w:tr w:rsidR="00752A16" w:rsidRPr="00365C72" w:rsidTr="00A030D6">
        <w:trPr>
          <w:trHeight w:val="69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2A16" w:rsidRPr="00365C72" w:rsidRDefault="00752A16" w:rsidP="00A03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hideMark/>
          </w:tcPr>
          <w:p w:rsidR="00752A16" w:rsidRPr="00365C72" w:rsidRDefault="00752A16" w:rsidP="00A03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TOTAL EFECTIVO Y EQUIVALENTES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:rsidR="00752A16" w:rsidRPr="00365C72" w:rsidRDefault="00900228" w:rsidP="009002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$ 6’963,102.08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:rsidR="00752A16" w:rsidRPr="00365C72" w:rsidRDefault="00752A16" w:rsidP="00A03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</w:tbl>
    <w:p w:rsidR="00752A16" w:rsidRPr="004F4558" w:rsidRDefault="00752A16" w:rsidP="00752A16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1F0231" w:rsidRPr="004F4558" w:rsidRDefault="001F0231" w:rsidP="00752A16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752A16" w:rsidRPr="004F4558" w:rsidRDefault="00752A16" w:rsidP="00752A16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752A16" w:rsidRPr="004F4558" w:rsidRDefault="00752A16" w:rsidP="00752A16">
      <w:pPr>
        <w:pStyle w:val="Texto"/>
        <w:spacing w:after="80" w:line="203" w:lineRule="exact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Derechos a recibir Efectivo y Equivalentes y Bienes o Servicios a Recibir</w:t>
      </w:r>
    </w:p>
    <w:p w:rsidR="00752A16" w:rsidRDefault="00752A16" w:rsidP="00752A16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ESF 02.- </w:t>
      </w:r>
      <w:r w:rsidRPr="00645858">
        <w:rPr>
          <w:sz w:val="22"/>
          <w:szCs w:val="22"/>
          <w:lang w:val="es-MX"/>
        </w:rPr>
        <w:t>Los saldos de esta cuenta, representan los derechos de cobro originados en el desarrollo de las actividades del Municipio, de los cuales se espera recibir una contraprestación representada en recursos, y se integran de la siguiente manera:</w:t>
      </w:r>
    </w:p>
    <w:p w:rsidR="00752A16" w:rsidRPr="004F4558" w:rsidRDefault="00752A16" w:rsidP="00752A16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7596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6062"/>
        <w:gridCol w:w="1534"/>
      </w:tblGrid>
      <w:tr w:rsidR="00752A16" w:rsidRPr="00365C72" w:rsidTr="00A030D6">
        <w:trPr>
          <w:trHeight w:val="204"/>
          <w:jc w:val="center"/>
        </w:trPr>
        <w:tc>
          <w:tcPr>
            <w:tcW w:w="60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:rsidR="00752A16" w:rsidRPr="00365C72" w:rsidRDefault="00752A16" w:rsidP="00A03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65C72">
              <w:rPr>
                <w:rFonts w:ascii="Calibri" w:eastAsia="Times New Roman" w:hAnsi="Calibri" w:cs="Calibri"/>
                <w:b/>
                <w:bCs/>
                <w:color w:val="000000"/>
              </w:rPr>
              <w:t>DESCRIPCION DE LA CUENTA</w:t>
            </w:r>
          </w:p>
        </w:tc>
        <w:tc>
          <w:tcPr>
            <w:tcW w:w="15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752A16" w:rsidRPr="00365C72" w:rsidRDefault="00752A16" w:rsidP="00A03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65C72">
              <w:rPr>
                <w:rFonts w:ascii="Calibri" w:eastAsia="Times New Roman" w:hAnsi="Calibri" w:cs="Calibri"/>
                <w:b/>
                <w:bCs/>
                <w:color w:val="000000"/>
              </w:rPr>
              <w:t>IMPORTE</w:t>
            </w:r>
          </w:p>
        </w:tc>
      </w:tr>
      <w:tr w:rsidR="00752A16" w:rsidRPr="00365C72" w:rsidTr="00A030D6">
        <w:trPr>
          <w:trHeight w:val="440"/>
          <w:jc w:val="center"/>
        </w:trPr>
        <w:tc>
          <w:tcPr>
            <w:tcW w:w="60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A16" w:rsidRPr="00365C72" w:rsidRDefault="00752A16" w:rsidP="00A030D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DEUDORES DIVERSOS POR COBRAR A CORTO PLAZO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A16" w:rsidRPr="00365C72" w:rsidRDefault="004B0F20" w:rsidP="004B0F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       1’048,239.90</w:t>
            </w:r>
            <w:r w:rsidR="00752A16" w:rsidRPr="00365C7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</w:tr>
      <w:tr w:rsidR="00752A16" w:rsidRPr="00365C72" w:rsidTr="00A030D6">
        <w:trPr>
          <w:trHeight w:val="204"/>
          <w:jc w:val="center"/>
        </w:trPr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A16" w:rsidRDefault="00752A16" w:rsidP="00A030D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INGRESOS POR RECUPERAR A CORTO PLAZO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A16" w:rsidRDefault="00752A16" w:rsidP="00A030D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181.22</w:t>
            </w:r>
          </w:p>
        </w:tc>
      </w:tr>
      <w:tr w:rsidR="00752A16" w:rsidRPr="00365C72" w:rsidTr="00A030D6">
        <w:trPr>
          <w:trHeight w:val="204"/>
          <w:jc w:val="center"/>
        </w:trPr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A16" w:rsidRDefault="00752A16" w:rsidP="00A030D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DEDUORES POR ANTICIPOS DE LA TESORERIA A CORTO PLAZO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A16" w:rsidRDefault="00752A16" w:rsidP="00A030D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-10,000.00</w:t>
            </w:r>
          </w:p>
        </w:tc>
      </w:tr>
      <w:tr w:rsidR="00752A16" w:rsidRPr="00365C72" w:rsidTr="00A030D6">
        <w:trPr>
          <w:trHeight w:val="204"/>
          <w:jc w:val="center"/>
        </w:trPr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A16" w:rsidRDefault="00752A16" w:rsidP="00A030D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PRESTAMOS OTORGADOS A CORTO PLAZO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A16" w:rsidRDefault="004B0F20" w:rsidP="004B0F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214,125.65</w:t>
            </w:r>
          </w:p>
        </w:tc>
      </w:tr>
      <w:tr w:rsidR="00752A16" w:rsidRPr="00365C72" w:rsidTr="00A030D6">
        <w:trPr>
          <w:trHeight w:val="239"/>
          <w:jc w:val="center"/>
        </w:trPr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vAlign w:val="bottom"/>
            <w:hideMark/>
          </w:tcPr>
          <w:p w:rsidR="00752A16" w:rsidRPr="00E343D4" w:rsidRDefault="00752A16" w:rsidP="00A030D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E343D4">
              <w:rPr>
                <w:rFonts w:ascii="Calibri" w:eastAsia="Times New Roman" w:hAnsi="Calibri" w:cs="Calibri"/>
                <w:b/>
                <w:color w:val="000000"/>
              </w:rPr>
              <w:t xml:space="preserve"> TOTAL DERECHOS A RECIBIR EFECTIVO Y EQUIVALENTES </w:t>
            </w:r>
          </w:p>
        </w:tc>
        <w:tc>
          <w:tcPr>
            <w:tcW w:w="1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752A16" w:rsidRPr="00E343D4" w:rsidRDefault="004B0F20" w:rsidP="00A030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 xml:space="preserve">   1’252,546.77</w:t>
            </w:r>
            <w:r w:rsidR="00752A16" w:rsidRPr="00E343D4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</w:p>
        </w:tc>
      </w:tr>
    </w:tbl>
    <w:p w:rsidR="00752A16" w:rsidRPr="004F4558" w:rsidRDefault="00752A16" w:rsidP="00752A16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752A16" w:rsidRDefault="00752A16" w:rsidP="00752A16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ESF 03.- </w:t>
      </w:r>
      <w:r w:rsidRPr="00645858">
        <w:rPr>
          <w:sz w:val="22"/>
          <w:szCs w:val="22"/>
          <w:lang w:val="es-MX"/>
        </w:rPr>
        <w:t>Los saldos de esta cuenta, representan los derechos de cobro originados en el desarrollo de las actividades del Municipio, de los cuales se espe</w:t>
      </w:r>
      <w:r>
        <w:rPr>
          <w:sz w:val="22"/>
          <w:szCs w:val="22"/>
          <w:lang w:val="es-MX"/>
        </w:rPr>
        <w:t>ra recibir una contraprestación:</w:t>
      </w:r>
    </w:p>
    <w:tbl>
      <w:tblPr>
        <w:tblW w:w="7884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6062"/>
        <w:gridCol w:w="1822"/>
      </w:tblGrid>
      <w:tr w:rsidR="00752A16" w:rsidRPr="00365C72" w:rsidTr="00A030D6">
        <w:trPr>
          <w:trHeight w:val="204"/>
          <w:jc w:val="center"/>
        </w:trPr>
        <w:tc>
          <w:tcPr>
            <w:tcW w:w="60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:rsidR="00752A16" w:rsidRPr="00365C72" w:rsidRDefault="00752A16" w:rsidP="00A03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65C72">
              <w:rPr>
                <w:rFonts w:ascii="Calibri" w:eastAsia="Times New Roman" w:hAnsi="Calibri" w:cs="Calibri"/>
                <w:b/>
                <w:bCs/>
                <w:color w:val="000000"/>
              </w:rPr>
              <w:t>DESCRIPCION DE LA CUENTA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752A16" w:rsidRPr="00365C72" w:rsidRDefault="00752A16" w:rsidP="00A03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65C72">
              <w:rPr>
                <w:rFonts w:ascii="Calibri" w:eastAsia="Times New Roman" w:hAnsi="Calibri" w:cs="Calibri"/>
                <w:b/>
                <w:bCs/>
                <w:color w:val="000000"/>
              </w:rPr>
              <w:t>IMPORTE</w:t>
            </w:r>
          </w:p>
        </w:tc>
      </w:tr>
      <w:tr w:rsidR="00752A16" w:rsidRPr="00365C72" w:rsidTr="00A030D6">
        <w:trPr>
          <w:trHeight w:val="440"/>
          <w:jc w:val="center"/>
        </w:trPr>
        <w:tc>
          <w:tcPr>
            <w:tcW w:w="60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A16" w:rsidRPr="00365C72" w:rsidRDefault="00752A16" w:rsidP="00A030D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ANTICIPO A PROVEEDORES POR ADQUISICION DE BIENES INMUEBLES Y MUEBLES A CORTO PLAZO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A16" w:rsidRPr="00365C72" w:rsidRDefault="00752A16" w:rsidP="00A030D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       -12,000.00</w:t>
            </w:r>
            <w:r w:rsidRPr="00365C7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</w:tr>
      <w:tr w:rsidR="00752A16" w:rsidRPr="00365C72" w:rsidTr="00A030D6">
        <w:trPr>
          <w:trHeight w:val="239"/>
          <w:jc w:val="center"/>
        </w:trPr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vAlign w:val="bottom"/>
            <w:hideMark/>
          </w:tcPr>
          <w:p w:rsidR="00752A16" w:rsidRPr="00E343D4" w:rsidRDefault="00752A16" w:rsidP="00A030D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E343D4">
              <w:rPr>
                <w:rFonts w:ascii="Calibri" w:eastAsia="Times New Roman" w:hAnsi="Calibri" w:cs="Calibri"/>
                <w:b/>
                <w:color w:val="000000"/>
              </w:rPr>
              <w:t xml:space="preserve"> TOTAL DERECHOS A RECIBIR 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BIENES O SERVICIOS</w:t>
            </w:r>
          </w:p>
        </w:tc>
        <w:tc>
          <w:tcPr>
            <w:tcW w:w="1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752A16" w:rsidRPr="00E343D4" w:rsidRDefault="00752A16" w:rsidP="00A030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343D4">
              <w:rPr>
                <w:rFonts w:ascii="Calibri" w:eastAsia="Times New Roman" w:hAnsi="Calibri" w:cs="Calibri"/>
                <w:b/>
                <w:color w:val="000000"/>
              </w:rPr>
              <w:t xml:space="preserve">   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-12,000.00</w:t>
            </w:r>
            <w:r w:rsidRPr="00E343D4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</w:p>
        </w:tc>
      </w:tr>
    </w:tbl>
    <w:p w:rsidR="00752A16" w:rsidRPr="004F4558" w:rsidRDefault="00752A16" w:rsidP="00752A16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752A16" w:rsidRPr="004F4558" w:rsidRDefault="00752A16" w:rsidP="00752A16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752A16" w:rsidRPr="004F4558" w:rsidRDefault="00752A16" w:rsidP="00752A16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752A16" w:rsidRPr="004F4558" w:rsidRDefault="00752A16" w:rsidP="00752A16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Bienes Disponibles para su Transformación o Consumo (inventarios)</w:t>
      </w:r>
    </w:p>
    <w:p w:rsidR="00752A16" w:rsidRPr="004F4558" w:rsidRDefault="00752A16" w:rsidP="00752A16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ESF 04.- </w:t>
      </w:r>
      <w:r w:rsidRPr="00645858">
        <w:rPr>
          <w:sz w:val="22"/>
          <w:szCs w:val="22"/>
          <w:lang w:val="es-MX"/>
        </w:rPr>
        <w:t>“Esta nota no es aplicable al ente público debido a que no tuvo bienes disponibles para su transformación”.</w:t>
      </w:r>
    </w:p>
    <w:p w:rsidR="00752A16" w:rsidRPr="004F4558" w:rsidRDefault="00752A16" w:rsidP="00752A16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752A16" w:rsidRPr="004F4558" w:rsidRDefault="00752A16" w:rsidP="00752A16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ESF 05.- </w:t>
      </w:r>
      <w:r w:rsidRPr="00645858">
        <w:rPr>
          <w:sz w:val="22"/>
          <w:szCs w:val="22"/>
          <w:lang w:val="es-MX"/>
        </w:rPr>
        <w:t>“Esta nota no es aplicable al ente público debido a que no tuvo bienes disponibles para su transformación”.</w:t>
      </w:r>
    </w:p>
    <w:p w:rsidR="00752A16" w:rsidRPr="004F4558" w:rsidRDefault="00752A16" w:rsidP="00752A16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752A16" w:rsidRPr="004F4558" w:rsidRDefault="00752A16" w:rsidP="00752A16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752A16" w:rsidRPr="004F4558" w:rsidRDefault="00752A16" w:rsidP="00752A16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Inversiones Financieras</w:t>
      </w:r>
    </w:p>
    <w:p w:rsidR="00752A16" w:rsidRPr="004F4558" w:rsidRDefault="00752A16" w:rsidP="00752A16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ESF 06.- </w:t>
      </w:r>
      <w:r w:rsidRPr="00645858">
        <w:rPr>
          <w:sz w:val="22"/>
          <w:szCs w:val="22"/>
          <w:lang w:val="es-MX"/>
        </w:rPr>
        <w:t>“Esta nota no es aplicable al ente público debido a que no tuvo bienes disponibles para su transformación”.</w:t>
      </w:r>
    </w:p>
    <w:p w:rsidR="00752A16" w:rsidRPr="004F4558" w:rsidRDefault="00752A16" w:rsidP="00752A16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790DA9" w:rsidRDefault="00790DA9" w:rsidP="00752A16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790DA9" w:rsidRDefault="00790DA9" w:rsidP="00752A16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752A16" w:rsidRPr="004F4558" w:rsidRDefault="00752A16" w:rsidP="00752A16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proofErr w:type="spellStart"/>
      <w:r w:rsidRPr="004F4558">
        <w:rPr>
          <w:b/>
          <w:sz w:val="22"/>
          <w:szCs w:val="22"/>
          <w:lang w:val="es-MX"/>
        </w:rPr>
        <w:t>ESF</w:t>
      </w:r>
      <w:proofErr w:type="spellEnd"/>
      <w:r w:rsidRPr="004F4558">
        <w:rPr>
          <w:b/>
          <w:sz w:val="22"/>
          <w:szCs w:val="22"/>
          <w:lang w:val="es-MX"/>
        </w:rPr>
        <w:t xml:space="preserve"> 07.- </w:t>
      </w:r>
      <w:r w:rsidRPr="00645858">
        <w:rPr>
          <w:sz w:val="22"/>
          <w:szCs w:val="22"/>
          <w:lang w:val="es-MX"/>
        </w:rPr>
        <w:t>“Esta nota no es aplicable al ente público debido a que no tuvo bienes disponibles para su transformación”.</w:t>
      </w:r>
    </w:p>
    <w:p w:rsidR="00752A16" w:rsidRPr="004F4558" w:rsidRDefault="00752A16" w:rsidP="00752A16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752A16" w:rsidRPr="004F4558" w:rsidRDefault="00752A16" w:rsidP="00752A16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752A16" w:rsidRPr="004F4558" w:rsidRDefault="00752A16" w:rsidP="00752A16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Bienes Muebles, Inmuebles e Intangibles</w:t>
      </w:r>
    </w:p>
    <w:p w:rsidR="00752A16" w:rsidRDefault="00752A16" w:rsidP="00752A16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ESF 08.- </w:t>
      </w:r>
      <w:r w:rsidRPr="00EB4169">
        <w:rPr>
          <w:sz w:val="22"/>
          <w:szCs w:val="22"/>
          <w:lang w:val="es-MX"/>
        </w:rPr>
        <w:t>El costo de adquis</w:t>
      </w:r>
      <w:r>
        <w:rPr>
          <w:sz w:val="22"/>
          <w:szCs w:val="22"/>
          <w:lang w:val="es-MX"/>
        </w:rPr>
        <w:t xml:space="preserve">ición de los </w:t>
      </w:r>
      <w:r w:rsidR="004B0F20">
        <w:rPr>
          <w:sz w:val="22"/>
          <w:szCs w:val="22"/>
          <w:lang w:val="es-MX"/>
        </w:rPr>
        <w:t>Activos Fijos al 31 de Marzo</w:t>
      </w:r>
      <w:r>
        <w:rPr>
          <w:sz w:val="22"/>
          <w:szCs w:val="22"/>
          <w:lang w:val="es-MX"/>
        </w:rPr>
        <w:t xml:space="preserve"> </w:t>
      </w:r>
      <w:r w:rsidR="004B0F20">
        <w:rPr>
          <w:sz w:val="22"/>
          <w:szCs w:val="22"/>
          <w:lang w:val="es-MX"/>
        </w:rPr>
        <w:t>de 2018</w:t>
      </w:r>
      <w:r w:rsidRPr="00EB4169">
        <w:rPr>
          <w:sz w:val="22"/>
          <w:szCs w:val="22"/>
          <w:lang w:val="es-MX"/>
        </w:rPr>
        <w:t>, se integra como sigue:</w:t>
      </w:r>
    </w:p>
    <w:tbl>
      <w:tblPr>
        <w:tblW w:w="905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315"/>
        <w:gridCol w:w="2736"/>
      </w:tblGrid>
      <w:tr w:rsidR="00752A16" w:rsidRPr="00365C72" w:rsidTr="00A030D6">
        <w:trPr>
          <w:trHeight w:val="351"/>
        </w:trPr>
        <w:tc>
          <w:tcPr>
            <w:tcW w:w="6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52A16" w:rsidRPr="00365C72" w:rsidRDefault="00752A16" w:rsidP="00A030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65C7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DESCRIPCION DE LA CUENTA </w:t>
            </w:r>
          </w:p>
        </w:tc>
        <w:tc>
          <w:tcPr>
            <w:tcW w:w="2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52A16" w:rsidRPr="00365C72" w:rsidRDefault="00752A16" w:rsidP="00A030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65C7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IMPORTE </w:t>
            </w:r>
          </w:p>
        </w:tc>
      </w:tr>
      <w:tr w:rsidR="00752A16" w:rsidRPr="00365C72" w:rsidTr="00A030D6">
        <w:trPr>
          <w:trHeight w:val="302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A16" w:rsidRPr="00365C72" w:rsidRDefault="00752A16" w:rsidP="00A03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TERRENOS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A16" w:rsidRPr="00365C72" w:rsidRDefault="00752A16" w:rsidP="00A030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618,280.00</w:t>
            </w:r>
          </w:p>
        </w:tc>
      </w:tr>
      <w:tr w:rsidR="00752A16" w:rsidRPr="00365C72" w:rsidTr="00A030D6">
        <w:trPr>
          <w:trHeight w:val="261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A16" w:rsidRPr="00365C72" w:rsidRDefault="00752A16" w:rsidP="00A03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EDIFICACIÓN</w:t>
            </w: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HABITACIONAL EN PROCESO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A16" w:rsidRPr="00365C72" w:rsidRDefault="00752A16" w:rsidP="00A030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2’675,641.90</w:t>
            </w:r>
          </w:p>
        </w:tc>
      </w:tr>
      <w:tr w:rsidR="00752A16" w:rsidRPr="00365C72" w:rsidTr="00A030D6">
        <w:trPr>
          <w:trHeight w:val="261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A16" w:rsidRPr="00365C72" w:rsidRDefault="00752A16" w:rsidP="00A03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EDIFICACIÓN NO HABITACIONAL EN PROCESO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A16" w:rsidRPr="00365C72" w:rsidRDefault="00752A16" w:rsidP="00A030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40,787.00</w:t>
            </w:r>
          </w:p>
        </w:tc>
      </w:tr>
      <w:tr w:rsidR="00752A16" w:rsidRPr="00365C72" w:rsidTr="00A030D6">
        <w:trPr>
          <w:trHeight w:val="421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A16" w:rsidRPr="00365C72" w:rsidRDefault="00752A16" w:rsidP="00A03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CONSTRUCCIONES DE OBRA PARA EL ABASTECIMIENTO DE AGUA, PETROLEO, GAS, ELECTRICIDAD Y TELECOMUNICACIONES EN PROCESO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A16" w:rsidRDefault="00F87E8C" w:rsidP="00A030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6’963,610.49</w:t>
            </w:r>
          </w:p>
        </w:tc>
      </w:tr>
      <w:tr w:rsidR="00752A16" w:rsidRPr="00365C72" w:rsidTr="00A030D6">
        <w:trPr>
          <w:trHeight w:val="421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A16" w:rsidRPr="00365C72" w:rsidRDefault="00752A16" w:rsidP="00A03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DIVISIÓN DE TERRENOS Y CONSTRUCCIÓN DE OBRAS DE URBANIZACIÓN EN PROCESO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A16" w:rsidRPr="00365C72" w:rsidRDefault="00F87E8C" w:rsidP="00A030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20’315,191.24</w:t>
            </w:r>
          </w:p>
        </w:tc>
      </w:tr>
      <w:tr w:rsidR="00752A16" w:rsidRPr="00365C72" w:rsidTr="00A030D6">
        <w:trPr>
          <w:trHeight w:val="83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A16" w:rsidRPr="00365C72" w:rsidRDefault="00752A16" w:rsidP="00A03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OTROS BIENES INMUEBLES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A16" w:rsidRPr="00365C72" w:rsidRDefault="00752A16" w:rsidP="00A030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365,180.00</w:t>
            </w:r>
          </w:p>
        </w:tc>
      </w:tr>
      <w:tr w:rsidR="00752A16" w:rsidRPr="00365C72" w:rsidTr="00A030D6">
        <w:trPr>
          <w:trHeight w:val="302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A16" w:rsidRPr="00365C72" w:rsidRDefault="00752A16" w:rsidP="00A03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MUEBLES DE OFICINA Y ESTANTERÍA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A16" w:rsidRPr="00365C72" w:rsidRDefault="00752A16" w:rsidP="00A030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747,913.50</w:t>
            </w:r>
          </w:p>
        </w:tc>
      </w:tr>
      <w:tr w:rsidR="00752A16" w:rsidRPr="00365C72" w:rsidTr="00A030D6">
        <w:trPr>
          <w:trHeight w:val="218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A16" w:rsidRPr="00365C72" w:rsidRDefault="00752A16" w:rsidP="00A03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EQUIPO DE CÓMPUTO Y DE TECNOLOGÍAS DE LA INFORMACIÓN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A16" w:rsidRPr="00365C72" w:rsidRDefault="00F87E8C" w:rsidP="00A030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319,646.66</w:t>
            </w:r>
          </w:p>
        </w:tc>
      </w:tr>
      <w:tr w:rsidR="00752A16" w:rsidRPr="00365C72" w:rsidTr="00A030D6">
        <w:trPr>
          <w:trHeight w:val="168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A16" w:rsidRPr="00365C72" w:rsidRDefault="00752A16" w:rsidP="00A03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OTROS MOBILIARIOS Y EQUIPOS DE ADMINISTRACIÓN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A16" w:rsidRPr="00365C72" w:rsidRDefault="00752A16" w:rsidP="00A030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  <w:r w:rsidR="00F87E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7,834.02</w:t>
            </w:r>
          </w:p>
        </w:tc>
      </w:tr>
      <w:tr w:rsidR="00752A16" w:rsidRPr="00365C72" w:rsidTr="00A030D6">
        <w:trPr>
          <w:trHeight w:val="302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A16" w:rsidRPr="00365C72" w:rsidRDefault="00752A16" w:rsidP="00A03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INSTRUMENTAL MEDICO Y DE LABORATORIO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A16" w:rsidRPr="00365C72" w:rsidRDefault="00752A16" w:rsidP="00A030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558.17</w:t>
            </w:r>
          </w:p>
        </w:tc>
      </w:tr>
      <w:tr w:rsidR="00752A16" w:rsidRPr="00365C72" w:rsidTr="00A030D6">
        <w:trPr>
          <w:trHeight w:val="302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A16" w:rsidRPr="00365C72" w:rsidRDefault="00752A16" w:rsidP="00A03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AUTOMÓVILES Y CAMIONES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A16" w:rsidRPr="00365C72" w:rsidRDefault="00752A16" w:rsidP="00A030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3’</w:t>
            </w:r>
            <w:r w:rsidR="00F87E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251,111.69</w:t>
            </w:r>
          </w:p>
        </w:tc>
      </w:tr>
      <w:tr w:rsidR="00752A16" w:rsidRPr="00365C72" w:rsidTr="00A030D6">
        <w:trPr>
          <w:trHeight w:val="195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A16" w:rsidRPr="00365C72" w:rsidRDefault="00752A16" w:rsidP="00A03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MAQUINARIA Y EQUIPO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AGROPECUARIO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A16" w:rsidRPr="00365C72" w:rsidRDefault="00752A16" w:rsidP="00A030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141,018.10</w:t>
            </w:r>
          </w:p>
        </w:tc>
      </w:tr>
      <w:tr w:rsidR="00752A16" w:rsidRPr="00365C72" w:rsidTr="00A030D6">
        <w:trPr>
          <w:trHeight w:val="195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A16" w:rsidRPr="00365C72" w:rsidRDefault="00752A16" w:rsidP="00A03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MAQUINARIA Y EQUIPO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INDUSTRIAL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A16" w:rsidRPr="00365C72" w:rsidRDefault="00752A16" w:rsidP="00A030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490,577.63</w:t>
            </w:r>
          </w:p>
        </w:tc>
      </w:tr>
      <w:tr w:rsidR="00752A16" w:rsidRPr="00365C72" w:rsidTr="00A030D6">
        <w:trPr>
          <w:trHeight w:val="195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A16" w:rsidRPr="00365C72" w:rsidRDefault="00752A16" w:rsidP="00A03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MAQUINARIA Y EQUIPO DE CONSTRUCCIÓN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A16" w:rsidRPr="00365C72" w:rsidRDefault="00752A16" w:rsidP="00A030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398,112.00</w:t>
            </w:r>
          </w:p>
        </w:tc>
      </w:tr>
      <w:tr w:rsidR="00F87E8C" w:rsidRPr="00365C72" w:rsidTr="00A030D6">
        <w:trPr>
          <w:trHeight w:val="226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7E8C" w:rsidRPr="00365C72" w:rsidRDefault="00F87E8C" w:rsidP="00A03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SISTEMAS DE AIRE ACONDICIONADO, CALEFACCION Y DE REFRIGERACION INDUSTRIAL Y COMERCIAL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7E8C" w:rsidRDefault="00F87E8C" w:rsidP="00A030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854,710.00</w:t>
            </w:r>
          </w:p>
        </w:tc>
      </w:tr>
      <w:tr w:rsidR="00752A16" w:rsidRPr="00365C72" w:rsidTr="00A030D6">
        <w:trPr>
          <w:trHeight w:val="226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A16" w:rsidRPr="00365C72" w:rsidRDefault="00752A16" w:rsidP="00A03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EQUIPO DE COMUNICACIÓN Y TELECOMUNICACIÓN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A16" w:rsidRPr="00365C72" w:rsidRDefault="00752A16" w:rsidP="00A030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85,875.98</w:t>
            </w:r>
          </w:p>
        </w:tc>
      </w:tr>
      <w:tr w:rsidR="00752A16" w:rsidRPr="00365C72" w:rsidTr="00A030D6">
        <w:trPr>
          <w:trHeight w:val="131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A16" w:rsidRPr="00365C72" w:rsidRDefault="00752A16" w:rsidP="00A03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2C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EQUIPOS DE GENERACIÓN ELÉCTRICA, APARATOS Y ACCESORIOS ELÉCTRICOS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A16" w:rsidRPr="00365C72" w:rsidRDefault="00752A16" w:rsidP="00A030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729,356.68</w:t>
            </w:r>
          </w:p>
        </w:tc>
      </w:tr>
      <w:tr w:rsidR="00752A16" w:rsidRPr="00365C72" w:rsidTr="00A030D6">
        <w:trPr>
          <w:trHeight w:val="131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A16" w:rsidRPr="00365C72" w:rsidRDefault="00752A16" w:rsidP="00A03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HERRAMIENTAS Y MÁQUINAS-HERRAMIENTA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A16" w:rsidRPr="00365C72" w:rsidRDefault="00752A16" w:rsidP="00A030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55,050.97</w:t>
            </w:r>
          </w:p>
        </w:tc>
      </w:tr>
      <w:tr w:rsidR="00752A16" w:rsidRPr="00365C72" w:rsidTr="00A030D6">
        <w:trPr>
          <w:trHeight w:val="60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A16" w:rsidRPr="00365C72" w:rsidRDefault="00752A16" w:rsidP="00A03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OTROS EQUIPOS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A16" w:rsidRPr="00365C72" w:rsidRDefault="00752A16" w:rsidP="00A030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437,558.47</w:t>
            </w:r>
          </w:p>
        </w:tc>
      </w:tr>
      <w:tr w:rsidR="00752A16" w:rsidRPr="00365C72" w:rsidTr="00A030D6">
        <w:trPr>
          <w:trHeight w:val="132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A16" w:rsidRPr="00365C72" w:rsidRDefault="00752A16" w:rsidP="00A03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2C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BIENES ARTÍSTICOS, CULTURALES Y CIENTÍFICOS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A16" w:rsidRPr="00365C72" w:rsidRDefault="00752A16" w:rsidP="00A030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433.38</w:t>
            </w:r>
          </w:p>
        </w:tc>
      </w:tr>
      <w:tr w:rsidR="00752A16" w:rsidRPr="00365C72" w:rsidTr="00A030D6">
        <w:trPr>
          <w:trHeight w:val="351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52A16" w:rsidRPr="00365C72" w:rsidRDefault="00752A16" w:rsidP="00A030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65C7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TOTAL ACTIVO NO CIRCULANTE 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52A16" w:rsidRPr="00365C72" w:rsidRDefault="00F87E8C" w:rsidP="00F87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38’738,447.88</w:t>
            </w:r>
          </w:p>
        </w:tc>
      </w:tr>
    </w:tbl>
    <w:p w:rsidR="00752A16" w:rsidRPr="004F4558" w:rsidRDefault="00752A16" w:rsidP="00752A16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752A16" w:rsidRDefault="00752A16" w:rsidP="00752A16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>
        <w:rPr>
          <w:b/>
          <w:sz w:val="22"/>
          <w:szCs w:val="22"/>
          <w:lang w:val="es-MX"/>
        </w:rPr>
        <w:t>TABLA DE VIDA ÚTIL ESTIMADA Y PORCENTAJES DE DEPRECIACIÓN</w:t>
      </w:r>
    </w:p>
    <w:tbl>
      <w:tblPr>
        <w:tblW w:w="8637" w:type="dxa"/>
        <w:jc w:val="center"/>
        <w:tblCellMar>
          <w:left w:w="72" w:type="dxa"/>
          <w:right w:w="72" w:type="dxa"/>
        </w:tblCellMar>
        <w:tblLook w:val="0000"/>
      </w:tblPr>
      <w:tblGrid>
        <w:gridCol w:w="974"/>
        <w:gridCol w:w="5517"/>
        <w:gridCol w:w="813"/>
        <w:gridCol w:w="1333"/>
      </w:tblGrid>
      <w:tr w:rsidR="00752A16" w:rsidRPr="00CD06C4" w:rsidTr="00A030D6">
        <w:trPr>
          <w:trHeight w:val="18"/>
          <w:tblHeader/>
          <w:jc w:val="center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noWrap/>
            <w:vAlign w:val="center"/>
          </w:tcPr>
          <w:p w:rsidR="00752A16" w:rsidRPr="00BF015B" w:rsidRDefault="00752A16" w:rsidP="00A030D6">
            <w:pPr>
              <w:pStyle w:val="Texto"/>
              <w:spacing w:line="240" w:lineRule="exact"/>
              <w:ind w:firstLine="0"/>
              <w:jc w:val="center"/>
              <w:rPr>
                <w:b/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Cuenta</w:t>
            </w:r>
          </w:p>
        </w:tc>
        <w:tc>
          <w:tcPr>
            <w:tcW w:w="5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752A16" w:rsidRPr="00BF015B" w:rsidRDefault="00752A16" w:rsidP="00A030D6">
            <w:pPr>
              <w:pStyle w:val="Texto"/>
              <w:spacing w:line="240" w:lineRule="exact"/>
              <w:ind w:firstLine="0"/>
              <w:jc w:val="center"/>
              <w:rPr>
                <w:b/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Concepto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752A16" w:rsidRPr="00BF015B" w:rsidRDefault="00752A16" w:rsidP="00A030D6">
            <w:pPr>
              <w:pStyle w:val="Texto"/>
              <w:spacing w:line="240" w:lineRule="exact"/>
              <w:ind w:firstLine="0"/>
              <w:jc w:val="center"/>
              <w:rPr>
                <w:b/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Años de vida útil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752A16" w:rsidRPr="00BF015B" w:rsidRDefault="00752A16" w:rsidP="00A030D6">
            <w:pPr>
              <w:pStyle w:val="Texto"/>
              <w:spacing w:line="240" w:lineRule="exact"/>
              <w:ind w:firstLine="0"/>
              <w:jc w:val="center"/>
              <w:rPr>
                <w:b/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% de depreciación anual</w:t>
            </w:r>
          </w:p>
        </w:tc>
      </w:tr>
      <w:tr w:rsidR="00752A16" w:rsidRPr="00CD06C4" w:rsidTr="00A030D6">
        <w:trPr>
          <w:trHeight w:val="18"/>
          <w:jc w:val="center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A16" w:rsidRPr="00BF015B" w:rsidRDefault="00752A16" w:rsidP="00A030D6">
            <w:pPr>
              <w:pStyle w:val="Texto"/>
              <w:spacing w:line="240" w:lineRule="exact"/>
              <w:ind w:firstLine="0"/>
              <w:rPr>
                <w:b/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1.2.3</w:t>
            </w:r>
          </w:p>
        </w:tc>
        <w:tc>
          <w:tcPr>
            <w:tcW w:w="76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A16" w:rsidRPr="00BF015B" w:rsidRDefault="00752A16" w:rsidP="00A030D6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BIENES INMUEBLES, INFRAESTRUCTURA Y CONSTRUCCIONES EN PROCESO</w:t>
            </w:r>
          </w:p>
        </w:tc>
      </w:tr>
      <w:tr w:rsidR="00752A16" w:rsidRPr="00CD06C4" w:rsidTr="00A030D6">
        <w:trPr>
          <w:trHeight w:val="18"/>
          <w:jc w:val="center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A16" w:rsidRPr="00BF015B" w:rsidRDefault="00752A16" w:rsidP="00A030D6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1.2.3.2</w:t>
            </w:r>
          </w:p>
        </w:tc>
        <w:tc>
          <w:tcPr>
            <w:tcW w:w="5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A16" w:rsidRPr="00BF015B" w:rsidRDefault="00752A16" w:rsidP="00A030D6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Viviendas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A16" w:rsidRPr="00BF015B" w:rsidRDefault="00752A16" w:rsidP="00A030D6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50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A16" w:rsidRPr="00BF015B" w:rsidRDefault="00752A16" w:rsidP="00A030D6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2</w:t>
            </w:r>
          </w:p>
        </w:tc>
      </w:tr>
      <w:tr w:rsidR="00752A16" w:rsidRPr="00CD06C4" w:rsidTr="00A030D6">
        <w:trPr>
          <w:trHeight w:val="18"/>
          <w:jc w:val="center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A16" w:rsidRPr="00BF015B" w:rsidRDefault="00752A16" w:rsidP="00A030D6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1.2.3.3</w:t>
            </w:r>
          </w:p>
        </w:tc>
        <w:tc>
          <w:tcPr>
            <w:tcW w:w="5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A16" w:rsidRPr="00BF015B" w:rsidRDefault="00752A16" w:rsidP="00A030D6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Edificios No Habitacionales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A16" w:rsidRPr="00BF015B" w:rsidRDefault="00752A16" w:rsidP="00A030D6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30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A16" w:rsidRPr="00BF015B" w:rsidRDefault="00752A16" w:rsidP="00A030D6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3.3</w:t>
            </w:r>
          </w:p>
        </w:tc>
      </w:tr>
      <w:tr w:rsidR="00752A16" w:rsidRPr="00CD06C4" w:rsidTr="00A030D6">
        <w:trPr>
          <w:trHeight w:val="18"/>
          <w:jc w:val="center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A16" w:rsidRPr="00BF015B" w:rsidRDefault="00752A16" w:rsidP="00A030D6">
            <w:pPr>
              <w:pStyle w:val="Texto"/>
              <w:spacing w:line="240" w:lineRule="exact"/>
              <w:ind w:firstLine="0"/>
              <w:rPr>
                <w:b/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1.2.4</w:t>
            </w:r>
          </w:p>
        </w:tc>
        <w:tc>
          <w:tcPr>
            <w:tcW w:w="76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A16" w:rsidRPr="00BF015B" w:rsidRDefault="00752A16" w:rsidP="00A030D6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BIENES MUEBLES</w:t>
            </w:r>
          </w:p>
        </w:tc>
      </w:tr>
      <w:tr w:rsidR="00752A16" w:rsidRPr="00CD06C4" w:rsidTr="00A030D6">
        <w:trPr>
          <w:trHeight w:val="18"/>
          <w:jc w:val="center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A16" w:rsidRPr="00BF015B" w:rsidRDefault="00752A16" w:rsidP="00A030D6">
            <w:pPr>
              <w:pStyle w:val="Texto"/>
              <w:spacing w:line="240" w:lineRule="exact"/>
              <w:ind w:firstLine="0"/>
              <w:rPr>
                <w:b/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1.2.4.1</w:t>
            </w:r>
          </w:p>
        </w:tc>
        <w:tc>
          <w:tcPr>
            <w:tcW w:w="5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A16" w:rsidRPr="00BF015B" w:rsidRDefault="00752A16" w:rsidP="00A030D6">
            <w:pPr>
              <w:pStyle w:val="Texto"/>
              <w:spacing w:line="240" w:lineRule="exact"/>
              <w:ind w:firstLine="0"/>
              <w:rPr>
                <w:b/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Mobiliario y Equipo de Administración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A16" w:rsidRPr="00BF015B" w:rsidRDefault="00752A16" w:rsidP="00A030D6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A16" w:rsidRPr="00BF015B" w:rsidRDefault="00752A16" w:rsidP="00A030D6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</w:p>
        </w:tc>
      </w:tr>
      <w:tr w:rsidR="00752A16" w:rsidRPr="00CD06C4" w:rsidTr="00A030D6">
        <w:trPr>
          <w:trHeight w:val="18"/>
          <w:jc w:val="center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A16" w:rsidRPr="00BF015B" w:rsidRDefault="00752A16" w:rsidP="00A030D6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1.2.4.1.1</w:t>
            </w:r>
          </w:p>
        </w:tc>
        <w:tc>
          <w:tcPr>
            <w:tcW w:w="5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A16" w:rsidRPr="00BF015B" w:rsidRDefault="00752A16" w:rsidP="00A030D6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Muebles de Oficina y Estantería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A16" w:rsidRPr="00BF015B" w:rsidRDefault="00752A16" w:rsidP="00A030D6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10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A16" w:rsidRPr="00BF015B" w:rsidRDefault="00752A16" w:rsidP="00A030D6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10</w:t>
            </w:r>
          </w:p>
        </w:tc>
      </w:tr>
      <w:tr w:rsidR="00752A16" w:rsidRPr="00CD06C4" w:rsidTr="00A030D6">
        <w:trPr>
          <w:trHeight w:val="18"/>
          <w:jc w:val="center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A16" w:rsidRPr="00BF015B" w:rsidRDefault="00752A16" w:rsidP="00A030D6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1.2.4.1.3</w:t>
            </w:r>
          </w:p>
        </w:tc>
        <w:tc>
          <w:tcPr>
            <w:tcW w:w="5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A16" w:rsidRPr="00BF015B" w:rsidRDefault="00752A16" w:rsidP="00A030D6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Equipo de Cómputo y de Tecnologías de la Información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A16" w:rsidRPr="00BF015B" w:rsidRDefault="00752A16" w:rsidP="00A030D6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3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A16" w:rsidRPr="00BF015B" w:rsidRDefault="00752A16" w:rsidP="00A030D6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33.3</w:t>
            </w:r>
          </w:p>
        </w:tc>
      </w:tr>
      <w:tr w:rsidR="00752A16" w:rsidRPr="00CD06C4" w:rsidTr="00A030D6">
        <w:trPr>
          <w:trHeight w:val="18"/>
          <w:jc w:val="center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A16" w:rsidRPr="00BF015B" w:rsidRDefault="00752A16" w:rsidP="00A030D6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lastRenderedPageBreak/>
              <w:t>1.2.4.1.9</w:t>
            </w:r>
          </w:p>
        </w:tc>
        <w:tc>
          <w:tcPr>
            <w:tcW w:w="5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A16" w:rsidRPr="00BF015B" w:rsidRDefault="00752A16" w:rsidP="00A030D6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Otros Mobiliarios y Equipos de Administración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A16" w:rsidRPr="00BF015B" w:rsidRDefault="00752A16" w:rsidP="00A030D6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10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A16" w:rsidRPr="00BF015B" w:rsidRDefault="00752A16" w:rsidP="00A030D6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10</w:t>
            </w:r>
          </w:p>
        </w:tc>
      </w:tr>
      <w:tr w:rsidR="00752A16" w:rsidRPr="00CD06C4" w:rsidTr="00A030D6">
        <w:trPr>
          <w:trHeight w:val="18"/>
          <w:jc w:val="center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A16" w:rsidRPr="00BF015B" w:rsidRDefault="00752A16" w:rsidP="00A030D6">
            <w:pPr>
              <w:pStyle w:val="Texto"/>
              <w:spacing w:line="240" w:lineRule="exact"/>
              <w:ind w:firstLine="0"/>
              <w:rPr>
                <w:b/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1.2.4.4</w:t>
            </w:r>
          </w:p>
        </w:tc>
        <w:tc>
          <w:tcPr>
            <w:tcW w:w="76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A16" w:rsidRPr="00BF015B" w:rsidRDefault="00752A16" w:rsidP="00A030D6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Equipo de Transporte</w:t>
            </w:r>
          </w:p>
        </w:tc>
      </w:tr>
      <w:tr w:rsidR="00752A16" w:rsidRPr="00CD06C4" w:rsidTr="00A030D6">
        <w:trPr>
          <w:trHeight w:val="18"/>
          <w:jc w:val="center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A16" w:rsidRPr="00BF015B" w:rsidRDefault="00752A16" w:rsidP="00A030D6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1.2.4.4.1</w:t>
            </w:r>
          </w:p>
        </w:tc>
        <w:tc>
          <w:tcPr>
            <w:tcW w:w="5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A16" w:rsidRPr="00BF015B" w:rsidRDefault="00752A16" w:rsidP="00A030D6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Automóviles y Equipo Terrestre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A16" w:rsidRPr="00BF015B" w:rsidRDefault="00752A16" w:rsidP="00A030D6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5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A16" w:rsidRPr="00BF015B" w:rsidRDefault="00752A16" w:rsidP="00A030D6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20</w:t>
            </w:r>
          </w:p>
        </w:tc>
      </w:tr>
      <w:tr w:rsidR="00752A16" w:rsidRPr="00CD06C4" w:rsidTr="00A030D6">
        <w:trPr>
          <w:trHeight w:val="18"/>
          <w:jc w:val="center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A16" w:rsidRPr="00BF015B" w:rsidRDefault="00752A16" w:rsidP="00A030D6">
            <w:pPr>
              <w:pStyle w:val="Texto"/>
              <w:spacing w:line="226" w:lineRule="exact"/>
              <w:ind w:firstLine="0"/>
              <w:rPr>
                <w:b/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1.2.4.5</w:t>
            </w:r>
          </w:p>
        </w:tc>
        <w:tc>
          <w:tcPr>
            <w:tcW w:w="5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A16" w:rsidRPr="00BF015B" w:rsidRDefault="00752A16" w:rsidP="00A030D6">
            <w:pPr>
              <w:pStyle w:val="Texto"/>
              <w:spacing w:line="226" w:lineRule="exact"/>
              <w:ind w:firstLine="0"/>
              <w:rPr>
                <w:b/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Equipo de Defensa y Seguridad</w:t>
            </w:r>
            <w:r w:rsidRPr="00BF015B">
              <w:rPr>
                <w:rStyle w:val="Refdenotaalpie"/>
                <w:lang w:val="es-MX"/>
              </w:rPr>
              <w:footnoteReference w:customMarkFollows="1" w:id="1"/>
              <w:t>1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A16" w:rsidRPr="00BF015B" w:rsidRDefault="00752A16" w:rsidP="00A030D6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*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A16" w:rsidRPr="00BF015B" w:rsidRDefault="00752A16" w:rsidP="00A030D6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*</w:t>
            </w:r>
          </w:p>
        </w:tc>
      </w:tr>
      <w:tr w:rsidR="00752A16" w:rsidRPr="00CD06C4" w:rsidTr="00A030D6">
        <w:trPr>
          <w:trHeight w:val="18"/>
          <w:jc w:val="center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A16" w:rsidRPr="00BF015B" w:rsidRDefault="00752A16" w:rsidP="00A030D6">
            <w:pPr>
              <w:pStyle w:val="Texto"/>
              <w:spacing w:line="226" w:lineRule="exact"/>
              <w:ind w:firstLine="0"/>
              <w:rPr>
                <w:b/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1.2.4.6</w:t>
            </w:r>
          </w:p>
        </w:tc>
        <w:tc>
          <w:tcPr>
            <w:tcW w:w="76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A16" w:rsidRPr="00BF015B" w:rsidRDefault="00752A16" w:rsidP="00A030D6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Maquinaria, Otros Equipos y Herramientas</w:t>
            </w:r>
          </w:p>
        </w:tc>
      </w:tr>
      <w:tr w:rsidR="00752A16" w:rsidRPr="00CD06C4" w:rsidTr="00A030D6">
        <w:trPr>
          <w:trHeight w:val="18"/>
          <w:jc w:val="center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A16" w:rsidRPr="00BF015B" w:rsidRDefault="00752A16" w:rsidP="00A030D6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1.2.4.6.3</w:t>
            </w:r>
          </w:p>
        </w:tc>
        <w:tc>
          <w:tcPr>
            <w:tcW w:w="5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A16" w:rsidRPr="00BF015B" w:rsidRDefault="00752A16" w:rsidP="00A030D6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Maquinaria y Equipo de Construcción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A16" w:rsidRPr="00BF015B" w:rsidRDefault="00752A16" w:rsidP="00A030D6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10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A16" w:rsidRPr="00BF015B" w:rsidRDefault="00752A16" w:rsidP="00A030D6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10</w:t>
            </w:r>
          </w:p>
        </w:tc>
      </w:tr>
      <w:tr w:rsidR="00752A16" w:rsidRPr="00CD06C4" w:rsidTr="00A030D6">
        <w:trPr>
          <w:trHeight w:val="18"/>
          <w:jc w:val="center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A16" w:rsidRPr="00BF015B" w:rsidRDefault="00752A16" w:rsidP="00A030D6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1.2.4.6.5</w:t>
            </w:r>
          </w:p>
        </w:tc>
        <w:tc>
          <w:tcPr>
            <w:tcW w:w="5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A16" w:rsidRPr="00BF015B" w:rsidRDefault="00752A16" w:rsidP="00A030D6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Equipo de Comunicación y Telecomunicación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A16" w:rsidRPr="00BF015B" w:rsidRDefault="00752A16" w:rsidP="00A030D6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10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A16" w:rsidRPr="00BF015B" w:rsidRDefault="00752A16" w:rsidP="00A030D6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10</w:t>
            </w:r>
          </w:p>
        </w:tc>
      </w:tr>
      <w:tr w:rsidR="00752A16" w:rsidRPr="00CD06C4" w:rsidTr="00A030D6">
        <w:trPr>
          <w:trHeight w:val="18"/>
          <w:jc w:val="center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A16" w:rsidRPr="00BF015B" w:rsidRDefault="00752A16" w:rsidP="00A030D6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1.2.4.6.7</w:t>
            </w:r>
          </w:p>
        </w:tc>
        <w:tc>
          <w:tcPr>
            <w:tcW w:w="5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A16" w:rsidRPr="00BF015B" w:rsidRDefault="00752A16" w:rsidP="00A030D6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 xml:space="preserve">Herramientas y Máquinas-Herramienta 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A16" w:rsidRPr="00BF015B" w:rsidRDefault="00752A16" w:rsidP="00A030D6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10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A16" w:rsidRPr="00BF015B" w:rsidRDefault="00752A16" w:rsidP="00A030D6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10</w:t>
            </w:r>
          </w:p>
        </w:tc>
      </w:tr>
      <w:tr w:rsidR="00752A16" w:rsidRPr="00CD06C4" w:rsidTr="00A030D6">
        <w:trPr>
          <w:trHeight w:val="18"/>
          <w:jc w:val="center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A16" w:rsidRPr="00BF015B" w:rsidRDefault="00752A16" w:rsidP="00A030D6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1.2.4.6.9</w:t>
            </w:r>
          </w:p>
        </w:tc>
        <w:tc>
          <w:tcPr>
            <w:tcW w:w="5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A16" w:rsidRPr="00BF015B" w:rsidRDefault="00752A16" w:rsidP="00A030D6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Otros Equipos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A16" w:rsidRPr="00BF015B" w:rsidRDefault="00752A16" w:rsidP="00A030D6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10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A16" w:rsidRPr="00BF015B" w:rsidRDefault="00752A16" w:rsidP="00A030D6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10</w:t>
            </w:r>
          </w:p>
        </w:tc>
      </w:tr>
    </w:tbl>
    <w:p w:rsidR="00752A16" w:rsidRPr="004F4558" w:rsidRDefault="00752A16" w:rsidP="00752A16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752A16" w:rsidRPr="00EB4169" w:rsidRDefault="00752A16" w:rsidP="00752A16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ESF 09.- </w:t>
      </w:r>
      <w:r w:rsidRPr="00EB4169">
        <w:rPr>
          <w:sz w:val="22"/>
          <w:szCs w:val="22"/>
          <w:lang w:val="es-MX"/>
        </w:rPr>
        <w:t>“Esta nota no es aplicable al ente público debido a que no tuvo activos intangibles y diferidos en el período”.</w:t>
      </w:r>
    </w:p>
    <w:p w:rsidR="00752A16" w:rsidRPr="004F4558" w:rsidRDefault="00752A16" w:rsidP="00752A16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752A16" w:rsidRPr="004F4558" w:rsidRDefault="00752A16" w:rsidP="00752A16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Estimaciones y Deterioros</w:t>
      </w:r>
    </w:p>
    <w:p w:rsidR="00752A16" w:rsidRPr="00EB4169" w:rsidRDefault="00752A16" w:rsidP="00752A16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ESF 10.- </w:t>
      </w:r>
      <w:r w:rsidRPr="00EB4169">
        <w:rPr>
          <w:sz w:val="22"/>
          <w:szCs w:val="22"/>
          <w:lang w:val="es-MX"/>
        </w:rPr>
        <w:t>“Esta nota no es aplicable al ente público debido a que no tuvo estimación de cuentas incobrables, estimación de inventarios, deterioro de activos biológicos y cualquier otro”.</w:t>
      </w:r>
    </w:p>
    <w:p w:rsidR="00752A16" w:rsidRPr="004F4558" w:rsidRDefault="00752A16" w:rsidP="00752A16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752A16" w:rsidRPr="004F4558" w:rsidRDefault="00752A16" w:rsidP="00752A16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Otros Activos</w:t>
      </w:r>
    </w:p>
    <w:p w:rsidR="00752A16" w:rsidRPr="004F4558" w:rsidRDefault="00752A16" w:rsidP="00752A16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ESF 11.- </w:t>
      </w:r>
      <w:r w:rsidRPr="00EB4169">
        <w:rPr>
          <w:sz w:val="22"/>
          <w:szCs w:val="22"/>
          <w:lang w:val="es-MX"/>
        </w:rPr>
        <w:t>“Esta nota no es aplicable al ente público debido a que no tuvo otros activos en el período</w:t>
      </w:r>
      <w:r w:rsidRPr="00EB4169">
        <w:rPr>
          <w:b/>
          <w:sz w:val="22"/>
          <w:szCs w:val="22"/>
          <w:lang w:val="es-MX"/>
        </w:rPr>
        <w:t>”.</w:t>
      </w:r>
    </w:p>
    <w:p w:rsidR="00752A16" w:rsidRPr="004F4558" w:rsidRDefault="00752A16" w:rsidP="00752A16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752A16" w:rsidRPr="004F4558" w:rsidRDefault="00752A16" w:rsidP="00752A16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Pasivo</w:t>
      </w:r>
      <w:r w:rsidRPr="004F4558">
        <w:rPr>
          <w:rStyle w:val="Refdenotaalpie"/>
          <w:b/>
          <w:lang w:val="es-MX"/>
        </w:rPr>
        <w:footnoteReference w:customMarkFollows="1" w:id="2"/>
        <w:t>2</w:t>
      </w:r>
    </w:p>
    <w:p w:rsidR="00752A16" w:rsidRDefault="00752A16" w:rsidP="00752A16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ESF 12.- </w:t>
      </w:r>
      <w:r>
        <w:rPr>
          <w:sz w:val="22"/>
          <w:szCs w:val="22"/>
          <w:lang w:val="es-MX"/>
        </w:rPr>
        <w:t>Al 31 de</w:t>
      </w:r>
      <w:r w:rsidR="00F87E8C">
        <w:rPr>
          <w:sz w:val="22"/>
          <w:szCs w:val="22"/>
          <w:lang w:val="es-MX"/>
        </w:rPr>
        <w:t xml:space="preserve"> Marzo de 2018</w:t>
      </w:r>
      <w:r w:rsidRPr="00EB4169">
        <w:rPr>
          <w:sz w:val="22"/>
          <w:szCs w:val="22"/>
          <w:lang w:val="es-MX"/>
        </w:rPr>
        <w:t xml:space="preserve"> la cuenta de pasivos por pagar a corto plazo, se integra como sigue:</w:t>
      </w:r>
    </w:p>
    <w:p w:rsidR="00752A16" w:rsidRDefault="00752A16" w:rsidP="00752A16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7386" w:type="dxa"/>
        <w:jc w:val="center"/>
        <w:tblInd w:w="-615" w:type="dxa"/>
        <w:tblCellMar>
          <w:left w:w="70" w:type="dxa"/>
          <w:right w:w="70" w:type="dxa"/>
        </w:tblCellMar>
        <w:tblLook w:val="04A0"/>
      </w:tblPr>
      <w:tblGrid>
        <w:gridCol w:w="3694"/>
        <w:gridCol w:w="1302"/>
        <w:gridCol w:w="2390"/>
      </w:tblGrid>
      <w:tr w:rsidR="00752A16" w:rsidRPr="00D52DA3" w:rsidTr="00A030D6">
        <w:trPr>
          <w:trHeight w:val="526"/>
          <w:jc w:val="center"/>
        </w:trPr>
        <w:tc>
          <w:tcPr>
            <w:tcW w:w="3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:rsidR="00752A16" w:rsidRPr="00D52DA3" w:rsidRDefault="00752A16" w:rsidP="00A03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52D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DESCRIPCION DE LA CUENTA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:rsidR="00752A16" w:rsidRPr="00D52DA3" w:rsidRDefault="00752A16" w:rsidP="00A03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52D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IMPORTE</w:t>
            </w:r>
          </w:p>
        </w:tc>
        <w:tc>
          <w:tcPr>
            <w:tcW w:w="23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52A16" w:rsidRPr="00D52DA3" w:rsidRDefault="00752A16" w:rsidP="00A03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52D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VENCIMIENTO MENOR O IGUAL A 365 DÍAS</w:t>
            </w:r>
          </w:p>
        </w:tc>
      </w:tr>
      <w:tr w:rsidR="00752A16" w:rsidRPr="00D52DA3" w:rsidTr="00A030D6">
        <w:trPr>
          <w:trHeight w:val="137"/>
          <w:jc w:val="center"/>
        </w:trPr>
        <w:tc>
          <w:tcPr>
            <w:tcW w:w="36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2A16" w:rsidRPr="00D52DA3" w:rsidRDefault="00752A16" w:rsidP="00A03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C03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SERVICIOS PERSONALES POR PAGAR A CORTO PLAZO</w:t>
            </w:r>
          </w:p>
        </w:tc>
        <w:tc>
          <w:tcPr>
            <w:tcW w:w="1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A16" w:rsidRPr="00D52DA3" w:rsidRDefault="00752A16" w:rsidP="00A030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10,200.00</w:t>
            </w:r>
          </w:p>
        </w:tc>
        <w:tc>
          <w:tcPr>
            <w:tcW w:w="23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A16" w:rsidRPr="00D52DA3" w:rsidRDefault="00752A16" w:rsidP="00A030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10,200.00</w:t>
            </w:r>
          </w:p>
        </w:tc>
      </w:tr>
      <w:tr w:rsidR="00752A16" w:rsidRPr="00D52DA3" w:rsidTr="00A030D6">
        <w:trPr>
          <w:trHeight w:val="267"/>
          <w:jc w:val="center"/>
        </w:trPr>
        <w:tc>
          <w:tcPr>
            <w:tcW w:w="36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2A16" w:rsidRPr="00D52DA3" w:rsidRDefault="00752A16" w:rsidP="00A03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C03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PROVEEDORES POR PAGAR A CORTO PLAZO</w:t>
            </w:r>
          </w:p>
        </w:tc>
        <w:tc>
          <w:tcPr>
            <w:tcW w:w="1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A16" w:rsidRPr="00D52DA3" w:rsidRDefault="00752A16" w:rsidP="00A030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29,000.20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A16" w:rsidRPr="00D52DA3" w:rsidRDefault="00752A16" w:rsidP="00A030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29,000.20</w:t>
            </w:r>
          </w:p>
        </w:tc>
      </w:tr>
      <w:tr w:rsidR="00752A16" w:rsidRPr="00D52DA3" w:rsidTr="00A030D6">
        <w:trPr>
          <w:trHeight w:val="267"/>
          <w:jc w:val="center"/>
        </w:trPr>
        <w:tc>
          <w:tcPr>
            <w:tcW w:w="36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2A16" w:rsidRPr="00D52DA3" w:rsidRDefault="00752A16" w:rsidP="00A03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C03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TRANSFERENCIAS OTORGADAS POR PAGAR A CORTO PLAZO</w:t>
            </w:r>
          </w:p>
        </w:tc>
        <w:tc>
          <w:tcPr>
            <w:tcW w:w="1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A16" w:rsidRPr="00D52DA3" w:rsidRDefault="00752A16" w:rsidP="00A030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1,500.00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A16" w:rsidRPr="00D52DA3" w:rsidRDefault="00752A16" w:rsidP="00A030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1,500.00</w:t>
            </w:r>
          </w:p>
        </w:tc>
      </w:tr>
      <w:tr w:rsidR="00752A16" w:rsidRPr="00D52DA3" w:rsidTr="00A030D6">
        <w:trPr>
          <w:trHeight w:val="267"/>
          <w:jc w:val="center"/>
        </w:trPr>
        <w:tc>
          <w:tcPr>
            <w:tcW w:w="36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2A16" w:rsidRPr="00D52DA3" w:rsidRDefault="00752A16" w:rsidP="00A03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C03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RETENCIONES Y CONTRIBUCIONES POR PAGAR A CORTO PLAZO</w:t>
            </w:r>
          </w:p>
        </w:tc>
        <w:tc>
          <w:tcPr>
            <w:tcW w:w="1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A16" w:rsidRPr="00D52DA3" w:rsidRDefault="00F87E8C" w:rsidP="00A030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185,259.91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A16" w:rsidRPr="00D52DA3" w:rsidRDefault="00F87E8C" w:rsidP="00A030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185,259.91</w:t>
            </w:r>
          </w:p>
        </w:tc>
      </w:tr>
      <w:tr w:rsidR="00752A16" w:rsidRPr="00D52DA3" w:rsidTr="00A030D6">
        <w:trPr>
          <w:trHeight w:val="137"/>
          <w:jc w:val="center"/>
        </w:trPr>
        <w:tc>
          <w:tcPr>
            <w:tcW w:w="36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2A16" w:rsidRPr="00D52DA3" w:rsidRDefault="00752A16" w:rsidP="00A03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C03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OTRAS CUENTAS POR PAGAR A CORTO PLAZO</w:t>
            </w:r>
          </w:p>
        </w:tc>
        <w:tc>
          <w:tcPr>
            <w:tcW w:w="1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A16" w:rsidRPr="00D52DA3" w:rsidRDefault="00752A16" w:rsidP="00A030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C03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-420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2C03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256.95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A16" w:rsidRPr="00D52DA3" w:rsidRDefault="00752A16" w:rsidP="00A030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C03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-420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2C03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256.95</w:t>
            </w:r>
          </w:p>
        </w:tc>
      </w:tr>
      <w:tr w:rsidR="00752A16" w:rsidRPr="00D52DA3" w:rsidTr="00A030D6">
        <w:trPr>
          <w:trHeight w:val="137"/>
          <w:jc w:val="center"/>
        </w:trPr>
        <w:tc>
          <w:tcPr>
            <w:tcW w:w="36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2A16" w:rsidRPr="00D52DA3" w:rsidRDefault="00752A16" w:rsidP="00A03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C03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INGRESOS POR CLASIFICAR</w:t>
            </w:r>
          </w:p>
        </w:tc>
        <w:tc>
          <w:tcPr>
            <w:tcW w:w="1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A16" w:rsidRPr="00D52DA3" w:rsidRDefault="00752A16" w:rsidP="00A030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C03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2C03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488.49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A16" w:rsidRPr="00D52DA3" w:rsidRDefault="00752A16" w:rsidP="00A030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C03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2C03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488.49</w:t>
            </w:r>
          </w:p>
        </w:tc>
      </w:tr>
      <w:tr w:rsidR="00752A16" w:rsidRPr="00D52DA3" w:rsidTr="00A030D6">
        <w:trPr>
          <w:trHeight w:val="137"/>
          <w:jc w:val="center"/>
        </w:trPr>
        <w:tc>
          <w:tcPr>
            <w:tcW w:w="3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:rsidR="00752A16" w:rsidRPr="002C0368" w:rsidRDefault="00752A16" w:rsidP="00A030D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2C036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TOTAL PASIVO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hideMark/>
          </w:tcPr>
          <w:p w:rsidR="00752A16" w:rsidRPr="002C0368" w:rsidRDefault="00F87E8C" w:rsidP="00A030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576,191.65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hideMark/>
          </w:tcPr>
          <w:p w:rsidR="00752A16" w:rsidRPr="002C0368" w:rsidRDefault="00F87E8C" w:rsidP="00A030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576,191.65</w:t>
            </w:r>
          </w:p>
        </w:tc>
      </w:tr>
    </w:tbl>
    <w:p w:rsidR="00752A16" w:rsidRPr="004F4558" w:rsidRDefault="00752A16" w:rsidP="00752A16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752A16" w:rsidRPr="004F4558" w:rsidRDefault="00752A16" w:rsidP="00752A16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752A16" w:rsidRPr="004F4558" w:rsidRDefault="00752A16" w:rsidP="00752A16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752A16" w:rsidRPr="004F4558" w:rsidRDefault="00752A16" w:rsidP="00752A16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lastRenderedPageBreak/>
        <w:t xml:space="preserve">ESF 13.- </w:t>
      </w:r>
      <w:r w:rsidRPr="00EB4169">
        <w:rPr>
          <w:sz w:val="22"/>
          <w:szCs w:val="22"/>
          <w:lang w:val="es-MX"/>
        </w:rPr>
        <w:t>“Esta nota no es aplicable al ente público debido a que no tuvo Fondos de Bienes de Terceros en Administración y/o en Garantía a corto y largo plazo”.</w:t>
      </w:r>
    </w:p>
    <w:p w:rsidR="00752A16" w:rsidRPr="004F4558" w:rsidRDefault="00752A16" w:rsidP="00752A16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752A16" w:rsidRPr="004F4558" w:rsidRDefault="00752A16" w:rsidP="00752A16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752A16" w:rsidRPr="004F4558" w:rsidRDefault="00752A16" w:rsidP="00752A16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ESF 14.- </w:t>
      </w:r>
      <w:r w:rsidRPr="00EB4169">
        <w:rPr>
          <w:sz w:val="22"/>
          <w:szCs w:val="22"/>
          <w:lang w:val="es-MX"/>
        </w:rPr>
        <w:t>“Esta nota no es aplicable al ente público debido a que no tuvo pasivos diferidos”.</w:t>
      </w:r>
    </w:p>
    <w:p w:rsidR="00752A16" w:rsidRPr="004F4558" w:rsidRDefault="00752A16" w:rsidP="00752A16">
      <w:pPr>
        <w:pStyle w:val="Texto"/>
        <w:spacing w:after="80" w:line="203" w:lineRule="exact"/>
        <w:jc w:val="center"/>
        <w:rPr>
          <w:b/>
          <w:smallCaps/>
          <w:sz w:val="22"/>
          <w:szCs w:val="22"/>
        </w:rPr>
      </w:pPr>
      <w:r w:rsidRPr="004F4558">
        <w:rPr>
          <w:b/>
          <w:smallCaps/>
          <w:sz w:val="22"/>
          <w:szCs w:val="22"/>
        </w:rPr>
        <w:t>II)</w:t>
      </w:r>
      <w:r w:rsidRPr="004F4558">
        <w:rPr>
          <w:b/>
          <w:smallCaps/>
          <w:sz w:val="22"/>
          <w:szCs w:val="22"/>
        </w:rPr>
        <w:tab/>
        <w:t>Notas al Estado de Actividades</w:t>
      </w:r>
    </w:p>
    <w:p w:rsidR="00752A16" w:rsidRPr="004F4558" w:rsidRDefault="00752A16" w:rsidP="00752A16">
      <w:pPr>
        <w:pStyle w:val="ROMANOS"/>
        <w:spacing w:after="80" w:line="203" w:lineRule="exact"/>
        <w:ind w:left="288" w:firstLine="0"/>
        <w:jc w:val="center"/>
        <w:rPr>
          <w:b/>
          <w:sz w:val="22"/>
          <w:szCs w:val="22"/>
          <w:lang w:val="es-MX"/>
        </w:rPr>
      </w:pPr>
    </w:p>
    <w:p w:rsidR="00752A16" w:rsidRPr="00287347" w:rsidRDefault="00752A16" w:rsidP="00752A16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287347">
        <w:rPr>
          <w:b/>
          <w:sz w:val="22"/>
          <w:szCs w:val="22"/>
          <w:lang w:val="es-MX"/>
        </w:rPr>
        <w:t>Ingresos de Gestión</w:t>
      </w:r>
    </w:p>
    <w:p w:rsidR="00752A16" w:rsidRDefault="00752A16" w:rsidP="00752A16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752A16" w:rsidRDefault="00F87E8C" w:rsidP="00752A16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>
        <w:rPr>
          <w:b/>
          <w:sz w:val="22"/>
          <w:szCs w:val="22"/>
          <w:lang w:val="es-MX"/>
        </w:rPr>
        <w:t>EA 1</w:t>
      </w:r>
      <w:r w:rsidR="00752A16">
        <w:rPr>
          <w:b/>
          <w:sz w:val="22"/>
          <w:szCs w:val="22"/>
          <w:lang w:val="es-MX"/>
        </w:rPr>
        <w:t xml:space="preserve">.- </w:t>
      </w:r>
      <w:r w:rsidR="00752A16" w:rsidRPr="00967D48">
        <w:rPr>
          <w:sz w:val="22"/>
          <w:szCs w:val="22"/>
          <w:lang w:val="es-MX"/>
        </w:rPr>
        <w:t xml:space="preserve">Los ingresos totales de gestión del 01 de </w:t>
      </w:r>
      <w:r w:rsidR="00752A16">
        <w:rPr>
          <w:sz w:val="22"/>
          <w:szCs w:val="22"/>
          <w:lang w:val="es-MX"/>
        </w:rPr>
        <w:t>Enero al 31</w:t>
      </w:r>
      <w:r w:rsidR="00752A16" w:rsidRPr="00967D48">
        <w:rPr>
          <w:sz w:val="22"/>
          <w:szCs w:val="22"/>
          <w:lang w:val="es-MX"/>
        </w:rPr>
        <w:t xml:space="preserve"> de </w:t>
      </w:r>
      <w:r>
        <w:rPr>
          <w:sz w:val="22"/>
          <w:szCs w:val="22"/>
          <w:lang w:val="es-MX"/>
        </w:rPr>
        <w:t>Marzo de 2018</w:t>
      </w:r>
      <w:r w:rsidR="003F4C69">
        <w:rPr>
          <w:sz w:val="22"/>
          <w:szCs w:val="22"/>
          <w:lang w:val="es-MX"/>
        </w:rPr>
        <w:t xml:space="preserve"> corresponden en un    94.2</w:t>
      </w:r>
      <w:r w:rsidR="00752A16" w:rsidRPr="00967D48">
        <w:rPr>
          <w:sz w:val="22"/>
          <w:szCs w:val="22"/>
          <w:lang w:val="es-MX"/>
        </w:rPr>
        <w:t>% a las participaciones del gobierno federal así como de s</w:t>
      </w:r>
      <w:r w:rsidR="00752A16">
        <w:rPr>
          <w:sz w:val="22"/>
          <w:szCs w:val="22"/>
          <w:lang w:val="es-MX"/>
        </w:rPr>
        <w:t>ubsidios y subvenciones y a</w:t>
      </w:r>
      <w:r w:rsidR="003F4C69">
        <w:rPr>
          <w:sz w:val="22"/>
          <w:szCs w:val="22"/>
          <w:lang w:val="es-MX"/>
        </w:rPr>
        <w:t xml:space="preserve"> un 5.8</w:t>
      </w:r>
      <w:r w:rsidR="00752A16" w:rsidRPr="00967D48">
        <w:rPr>
          <w:sz w:val="22"/>
          <w:szCs w:val="22"/>
          <w:lang w:val="es-MX"/>
        </w:rPr>
        <w:t>% restante de los ingresos propios del Municipio derivados de los cobros realizados en caja por concepto de impuestos al pa</w:t>
      </w:r>
      <w:r w:rsidR="00752A16">
        <w:rPr>
          <w:sz w:val="22"/>
          <w:szCs w:val="22"/>
          <w:lang w:val="es-MX"/>
        </w:rPr>
        <w:t>trimonio,</w:t>
      </w:r>
      <w:r w:rsidR="00752A16" w:rsidRPr="00967D48">
        <w:rPr>
          <w:sz w:val="22"/>
          <w:szCs w:val="22"/>
          <w:lang w:val="es-MX"/>
        </w:rPr>
        <w:t xml:space="preserve"> derech</w:t>
      </w:r>
      <w:r w:rsidR="00752A16">
        <w:rPr>
          <w:sz w:val="22"/>
          <w:szCs w:val="22"/>
          <w:lang w:val="es-MX"/>
        </w:rPr>
        <w:t xml:space="preserve">os por prestación de servicios </w:t>
      </w:r>
      <w:r w:rsidR="00752A16" w:rsidRPr="00967D48">
        <w:rPr>
          <w:sz w:val="22"/>
          <w:szCs w:val="22"/>
          <w:lang w:val="es-MX"/>
        </w:rPr>
        <w:t>y otros aprovechamientos</w:t>
      </w:r>
      <w:r w:rsidR="00752A16">
        <w:rPr>
          <w:sz w:val="22"/>
          <w:szCs w:val="22"/>
          <w:lang w:val="es-MX"/>
        </w:rPr>
        <w:t>.</w:t>
      </w:r>
    </w:p>
    <w:p w:rsidR="00752A16" w:rsidRDefault="00752A16" w:rsidP="00752A16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589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4462"/>
        <w:gridCol w:w="1428"/>
      </w:tblGrid>
      <w:tr w:rsidR="00752A16" w:rsidRPr="00D52DA3" w:rsidTr="00A030D6">
        <w:trPr>
          <w:trHeight w:val="327"/>
          <w:jc w:val="center"/>
        </w:trPr>
        <w:tc>
          <w:tcPr>
            <w:tcW w:w="4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752A16" w:rsidRPr="00D52DA3" w:rsidRDefault="00752A16" w:rsidP="00A03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52DA3">
              <w:rPr>
                <w:rFonts w:ascii="Calibri" w:eastAsia="Times New Roman" w:hAnsi="Calibri" w:cs="Calibri"/>
                <w:b/>
                <w:bCs/>
                <w:color w:val="000000"/>
              </w:rPr>
              <w:t>DESCRIPCION DE LA CUENTA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752A16" w:rsidRPr="00D52DA3" w:rsidRDefault="00752A16" w:rsidP="00A03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52DA3">
              <w:rPr>
                <w:rFonts w:ascii="Calibri" w:eastAsia="Times New Roman" w:hAnsi="Calibri" w:cs="Calibri"/>
                <w:b/>
                <w:bCs/>
                <w:color w:val="000000"/>
              </w:rPr>
              <w:t>IMPORTE</w:t>
            </w:r>
          </w:p>
        </w:tc>
      </w:tr>
      <w:tr w:rsidR="00752A16" w:rsidRPr="00D52DA3" w:rsidTr="00A030D6">
        <w:trPr>
          <w:trHeight w:val="327"/>
          <w:jc w:val="center"/>
        </w:trPr>
        <w:tc>
          <w:tcPr>
            <w:tcW w:w="4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A16" w:rsidRPr="00D52DA3" w:rsidRDefault="00752A16" w:rsidP="00A030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52DA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INGRESOS PROPIOS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A16" w:rsidRPr="00D52DA3" w:rsidRDefault="00F87E8C" w:rsidP="00A030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456,124.43</w:t>
            </w:r>
          </w:p>
        </w:tc>
      </w:tr>
      <w:tr w:rsidR="00752A16" w:rsidRPr="00D52DA3" w:rsidTr="00A030D6">
        <w:trPr>
          <w:trHeight w:val="327"/>
          <w:jc w:val="center"/>
        </w:trPr>
        <w:tc>
          <w:tcPr>
            <w:tcW w:w="4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A16" w:rsidRPr="00D52DA3" w:rsidRDefault="00752A16" w:rsidP="00A03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2DA3">
              <w:rPr>
                <w:rFonts w:ascii="Calibri" w:eastAsia="Times New Roman" w:hAnsi="Calibri" w:cs="Calibri"/>
                <w:color w:val="000000"/>
              </w:rPr>
              <w:t>IMPUESTOS SOBRE EL PATRIMONIO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A16" w:rsidRPr="00D52DA3" w:rsidRDefault="00F87E8C" w:rsidP="00A030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404,052.09</w:t>
            </w:r>
          </w:p>
        </w:tc>
      </w:tr>
      <w:tr w:rsidR="00752A16" w:rsidRPr="00D52DA3" w:rsidTr="00A030D6">
        <w:trPr>
          <w:trHeight w:val="327"/>
          <w:jc w:val="center"/>
        </w:trPr>
        <w:tc>
          <w:tcPr>
            <w:tcW w:w="4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A16" w:rsidRPr="00D52DA3" w:rsidRDefault="00752A16" w:rsidP="00A03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2DA3">
              <w:rPr>
                <w:rFonts w:ascii="Calibri" w:eastAsia="Times New Roman" w:hAnsi="Calibri" w:cs="Calibri"/>
                <w:color w:val="000000"/>
              </w:rPr>
              <w:t>DERECHOS POR PRESTACIÓN DE SERVICIOS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A16" w:rsidRPr="00D52DA3" w:rsidRDefault="00F87E8C" w:rsidP="00A030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36,752.38</w:t>
            </w:r>
          </w:p>
        </w:tc>
      </w:tr>
      <w:tr w:rsidR="00F87E8C" w:rsidRPr="00D52DA3" w:rsidTr="00A030D6">
        <w:trPr>
          <w:trHeight w:val="327"/>
          <w:jc w:val="center"/>
        </w:trPr>
        <w:tc>
          <w:tcPr>
            <w:tcW w:w="4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7E8C" w:rsidRPr="00D52DA3" w:rsidRDefault="00F87E8C" w:rsidP="00A03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OTROS DERECHOS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87E8C" w:rsidRDefault="00F87E8C" w:rsidP="00A030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3,650.00</w:t>
            </w:r>
          </w:p>
        </w:tc>
      </w:tr>
      <w:tr w:rsidR="00752A16" w:rsidRPr="00D52DA3" w:rsidTr="00A030D6">
        <w:trPr>
          <w:trHeight w:val="327"/>
          <w:jc w:val="center"/>
        </w:trPr>
        <w:tc>
          <w:tcPr>
            <w:tcW w:w="4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A16" w:rsidRPr="00D52DA3" w:rsidRDefault="00752A16" w:rsidP="00A03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2DA3">
              <w:rPr>
                <w:rFonts w:ascii="Calibri" w:eastAsia="Times New Roman" w:hAnsi="Calibri" w:cs="Calibri"/>
                <w:color w:val="000000"/>
              </w:rPr>
              <w:t>OTROS APROVECHAMIENTOS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A16" w:rsidRPr="00D52DA3" w:rsidRDefault="00F87E8C" w:rsidP="00A030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11,669.96</w:t>
            </w:r>
          </w:p>
        </w:tc>
      </w:tr>
      <w:tr w:rsidR="00752A16" w:rsidRPr="00D52DA3" w:rsidTr="00A030D6">
        <w:trPr>
          <w:trHeight w:val="327"/>
          <w:jc w:val="center"/>
        </w:trPr>
        <w:tc>
          <w:tcPr>
            <w:tcW w:w="4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A16" w:rsidRPr="00D52DA3" w:rsidRDefault="00752A16" w:rsidP="00A030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52DA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INGRESOS FEDERALES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A16" w:rsidRPr="00D52DA3" w:rsidRDefault="00F87E8C" w:rsidP="00A030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7’341,561.92</w:t>
            </w:r>
          </w:p>
        </w:tc>
      </w:tr>
      <w:tr w:rsidR="00752A16" w:rsidRPr="00D52DA3" w:rsidTr="00A030D6">
        <w:trPr>
          <w:trHeight w:val="327"/>
          <w:jc w:val="center"/>
        </w:trPr>
        <w:tc>
          <w:tcPr>
            <w:tcW w:w="4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A16" w:rsidRPr="00D52DA3" w:rsidRDefault="00752A16" w:rsidP="00A03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2DA3">
              <w:rPr>
                <w:rFonts w:ascii="Calibri" w:eastAsia="Times New Roman" w:hAnsi="Calibri" w:cs="Calibri"/>
                <w:color w:val="000000"/>
              </w:rPr>
              <w:t>PARTICIPACIONES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A16" w:rsidRPr="00D52DA3" w:rsidRDefault="00F87E8C" w:rsidP="00A030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7’341,561.92</w:t>
            </w:r>
          </w:p>
        </w:tc>
      </w:tr>
      <w:tr w:rsidR="00752A16" w:rsidRPr="00D52DA3" w:rsidTr="00A030D6">
        <w:trPr>
          <w:trHeight w:val="327"/>
          <w:jc w:val="center"/>
        </w:trPr>
        <w:tc>
          <w:tcPr>
            <w:tcW w:w="4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752A16" w:rsidRPr="00D52DA3" w:rsidRDefault="00752A16" w:rsidP="00A03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TOTAL INGRESOS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752A16" w:rsidRPr="00D52DA3" w:rsidRDefault="00F87E8C" w:rsidP="00A030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7’797,686.35</w:t>
            </w:r>
          </w:p>
        </w:tc>
      </w:tr>
    </w:tbl>
    <w:p w:rsidR="00752A16" w:rsidRPr="00287347" w:rsidRDefault="00752A16" w:rsidP="00752A16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752A16" w:rsidRDefault="00752A16" w:rsidP="00752A16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752A16" w:rsidRPr="00287347" w:rsidRDefault="00752A16" w:rsidP="00752A16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752A16" w:rsidRDefault="00752A16" w:rsidP="00752A16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287347">
        <w:rPr>
          <w:b/>
          <w:sz w:val="22"/>
          <w:szCs w:val="22"/>
          <w:lang w:val="es-MX"/>
        </w:rPr>
        <w:t xml:space="preserve">EA 2.- </w:t>
      </w:r>
      <w:r w:rsidRPr="00967D48">
        <w:rPr>
          <w:sz w:val="22"/>
          <w:szCs w:val="22"/>
          <w:lang w:val="es-MX"/>
        </w:rPr>
        <w:t>“Esta nota no es aplicable al ente público debido a que no tuvo otros ingresos”.</w:t>
      </w:r>
    </w:p>
    <w:p w:rsidR="00752A16" w:rsidRPr="00287347" w:rsidRDefault="00752A16" w:rsidP="00752A16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752A16" w:rsidRPr="00287347" w:rsidRDefault="00752A16" w:rsidP="00752A16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287347">
        <w:rPr>
          <w:b/>
          <w:sz w:val="22"/>
          <w:szCs w:val="22"/>
          <w:lang w:val="es-MX"/>
        </w:rPr>
        <w:t>Gastos y Otras Pérdidas:</w:t>
      </w:r>
    </w:p>
    <w:p w:rsidR="00752A16" w:rsidRPr="00287347" w:rsidRDefault="00752A16" w:rsidP="00752A16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752A16" w:rsidRDefault="003F4C69" w:rsidP="00752A16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>
        <w:rPr>
          <w:b/>
          <w:sz w:val="22"/>
          <w:szCs w:val="22"/>
          <w:lang w:val="es-MX"/>
        </w:rPr>
        <w:t>EA 3</w:t>
      </w:r>
      <w:r w:rsidR="00752A16" w:rsidRPr="00287347">
        <w:rPr>
          <w:b/>
          <w:sz w:val="22"/>
          <w:szCs w:val="22"/>
          <w:lang w:val="es-MX"/>
        </w:rPr>
        <w:t xml:space="preserve">.- </w:t>
      </w:r>
      <w:r w:rsidR="00752A16" w:rsidRPr="00556F12">
        <w:rPr>
          <w:sz w:val="22"/>
          <w:szCs w:val="22"/>
          <w:lang w:val="es-MX"/>
        </w:rPr>
        <w:t>Se detalla aquellas cuentas de gastos de funcionamiento, transferencias, subsidios y otras ayudas, participaciones y aportaciones, así como de otros gastos efectuados durante el período co</w:t>
      </w:r>
      <w:r w:rsidR="00752A16">
        <w:rPr>
          <w:sz w:val="22"/>
          <w:szCs w:val="22"/>
          <w:lang w:val="es-MX"/>
        </w:rPr>
        <w:t>mprendido del 01 de Enero  al 31</w:t>
      </w:r>
      <w:r w:rsidR="00752A16" w:rsidRPr="00556F12">
        <w:rPr>
          <w:sz w:val="22"/>
          <w:szCs w:val="22"/>
          <w:lang w:val="es-MX"/>
        </w:rPr>
        <w:t xml:space="preserve"> de </w:t>
      </w:r>
      <w:r>
        <w:rPr>
          <w:sz w:val="22"/>
          <w:szCs w:val="22"/>
          <w:lang w:val="es-MX"/>
        </w:rPr>
        <w:t>Marzo de 2018</w:t>
      </w:r>
      <w:r w:rsidR="00752A16" w:rsidRPr="00556F12">
        <w:rPr>
          <w:sz w:val="22"/>
          <w:szCs w:val="22"/>
          <w:lang w:val="es-MX"/>
        </w:rPr>
        <w:t>.</w:t>
      </w:r>
    </w:p>
    <w:p w:rsidR="00752A16" w:rsidRPr="004F4558" w:rsidRDefault="00752A16" w:rsidP="00752A16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7072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5467"/>
        <w:gridCol w:w="1605"/>
      </w:tblGrid>
      <w:tr w:rsidR="00752A16" w:rsidRPr="00CA6CC1" w:rsidTr="00A030D6">
        <w:trPr>
          <w:trHeight w:val="264"/>
          <w:jc w:val="center"/>
        </w:trPr>
        <w:tc>
          <w:tcPr>
            <w:tcW w:w="5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hideMark/>
          </w:tcPr>
          <w:p w:rsidR="00752A16" w:rsidRPr="00CA6CC1" w:rsidRDefault="00752A16" w:rsidP="00A030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A6CC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DESCRIPCION DE LA CUENTA 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hideMark/>
          </w:tcPr>
          <w:p w:rsidR="00752A16" w:rsidRPr="00CA6CC1" w:rsidRDefault="00752A16" w:rsidP="00A030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A6CC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IMPORTE  </w:t>
            </w:r>
          </w:p>
        </w:tc>
      </w:tr>
      <w:tr w:rsidR="00752A16" w:rsidRPr="00CA6CC1" w:rsidTr="00A030D6">
        <w:trPr>
          <w:trHeight w:val="516"/>
          <w:jc w:val="center"/>
        </w:trPr>
        <w:tc>
          <w:tcPr>
            <w:tcW w:w="5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2A16" w:rsidRPr="00CA6CC1" w:rsidRDefault="00752A16" w:rsidP="00A03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REMUNERACIONES AL PERSONAL DE CARÁCTER PERMANENTE</w:t>
            </w:r>
          </w:p>
        </w:tc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A16" w:rsidRPr="00CA6CC1" w:rsidRDefault="003F4C69" w:rsidP="00A030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2,012,640.65</w:t>
            </w:r>
          </w:p>
        </w:tc>
      </w:tr>
      <w:tr w:rsidR="00752A16" w:rsidRPr="00CA6CC1" w:rsidTr="00A030D6">
        <w:trPr>
          <w:trHeight w:val="516"/>
          <w:jc w:val="center"/>
        </w:trPr>
        <w:tc>
          <w:tcPr>
            <w:tcW w:w="5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2A16" w:rsidRPr="00CA6CC1" w:rsidRDefault="00752A16" w:rsidP="00A03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MATERIALES DE ADMINISTRACIÓN, EMISIÓN DE DOCUMENTOS Y ARTÍCULOS OFICIALES</w:t>
            </w:r>
          </w:p>
        </w:tc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A16" w:rsidRPr="00CA6CC1" w:rsidRDefault="003F4C69" w:rsidP="00A030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47,599.63</w:t>
            </w:r>
          </w:p>
        </w:tc>
      </w:tr>
      <w:tr w:rsidR="00752A16" w:rsidRPr="00CA6CC1" w:rsidTr="00A030D6">
        <w:trPr>
          <w:trHeight w:val="264"/>
          <w:jc w:val="center"/>
        </w:trPr>
        <w:tc>
          <w:tcPr>
            <w:tcW w:w="5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2A16" w:rsidRPr="00CA6CC1" w:rsidRDefault="00752A16" w:rsidP="00A03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ALIMENTOS Y UTENSILIOS</w:t>
            </w:r>
          </w:p>
        </w:tc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A16" w:rsidRPr="00CA6CC1" w:rsidRDefault="003F4C69" w:rsidP="00A030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16,189.47</w:t>
            </w:r>
          </w:p>
        </w:tc>
      </w:tr>
      <w:tr w:rsidR="00752A16" w:rsidRPr="00CA6CC1" w:rsidTr="00A030D6">
        <w:trPr>
          <w:trHeight w:val="516"/>
          <w:jc w:val="center"/>
        </w:trPr>
        <w:tc>
          <w:tcPr>
            <w:tcW w:w="5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2A16" w:rsidRPr="00CA6CC1" w:rsidRDefault="00752A16" w:rsidP="00A03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MATERIALES Y ARTÍCULOS DE CONSTRUCCIÓN Y DE REPARACIÓN</w:t>
            </w:r>
          </w:p>
        </w:tc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A16" w:rsidRPr="00CA6CC1" w:rsidRDefault="003F4C69" w:rsidP="00A030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71,024.86</w:t>
            </w:r>
          </w:p>
        </w:tc>
      </w:tr>
      <w:tr w:rsidR="00752A16" w:rsidRPr="00CA6CC1" w:rsidTr="00A030D6">
        <w:trPr>
          <w:trHeight w:val="516"/>
          <w:jc w:val="center"/>
        </w:trPr>
        <w:tc>
          <w:tcPr>
            <w:tcW w:w="5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2A16" w:rsidRPr="00CA6CC1" w:rsidRDefault="00752A16" w:rsidP="00A03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PRODUCTOS QUÍMICOS, FARMACÉUTICOS Y DE LABORATORIO</w:t>
            </w:r>
          </w:p>
        </w:tc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A16" w:rsidRPr="00CA6CC1" w:rsidRDefault="003F4C69" w:rsidP="00A030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44,922.50</w:t>
            </w:r>
          </w:p>
        </w:tc>
      </w:tr>
      <w:tr w:rsidR="00752A16" w:rsidRPr="00CA6CC1" w:rsidTr="00A030D6">
        <w:trPr>
          <w:trHeight w:val="264"/>
          <w:jc w:val="center"/>
        </w:trPr>
        <w:tc>
          <w:tcPr>
            <w:tcW w:w="5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2A16" w:rsidRPr="00CA6CC1" w:rsidRDefault="00752A16" w:rsidP="00A03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COMBUSTIBLES, LUBRICANTES Y ADITIVOS</w:t>
            </w:r>
          </w:p>
        </w:tc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A16" w:rsidRPr="00CA6CC1" w:rsidRDefault="003F4C69" w:rsidP="00A030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174,000.00</w:t>
            </w:r>
          </w:p>
        </w:tc>
      </w:tr>
      <w:tr w:rsidR="003F4C69" w:rsidRPr="00CA6CC1" w:rsidTr="00A030D6">
        <w:trPr>
          <w:trHeight w:val="264"/>
          <w:jc w:val="center"/>
        </w:trPr>
        <w:tc>
          <w:tcPr>
            <w:tcW w:w="5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F4C69" w:rsidRPr="00CA6CC1" w:rsidRDefault="003F4C69" w:rsidP="00A03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VESTUARIO, BLANCOS, PRENDAS DE PROTECCION Y </w:t>
            </w:r>
            <w:r>
              <w:rPr>
                <w:rFonts w:ascii="Calibri" w:eastAsia="Times New Roman" w:hAnsi="Calibri" w:cs="Calibri"/>
                <w:color w:val="000000"/>
              </w:rPr>
              <w:lastRenderedPageBreak/>
              <w:t>ARTICULOS DEPORTIVOS</w:t>
            </w:r>
          </w:p>
        </w:tc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4C69" w:rsidRDefault="003F4C69" w:rsidP="00A030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13,189.20</w:t>
            </w:r>
          </w:p>
        </w:tc>
      </w:tr>
      <w:tr w:rsidR="00752A16" w:rsidRPr="00CA6CC1" w:rsidTr="00A030D6">
        <w:trPr>
          <w:trHeight w:val="299"/>
          <w:jc w:val="center"/>
        </w:trPr>
        <w:tc>
          <w:tcPr>
            <w:tcW w:w="5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2A16" w:rsidRPr="00CA6CC1" w:rsidRDefault="00752A16" w:rsidP="00A03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HERRAMIENTAS, REFACCIONES Y ACCESORIOS MENORES</w:t>
            </w:r>
          </w:p>
        </w:tc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A16" w:rsidRPr="00CA6CC1" w:rsidRDefault="003F4C69" w:rsidP="00A030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246,458.70</w:t>
            </w:r>
          </w:p>
        </w:tc>
      </w:tr>
      <w:tr w:rsidR="00752A16" w:rsidRPr="00CA6CC1" w:rsidTr="00A030D6">
        <w:trPr>
          <w:trHeight w:val="264"/>
          <w:jc w:val="center"/>
        </w:trPr>
        <w:tc>
          <w:tcPr>
            <w:tcW w:w="5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2A16" w:rsidRPr="00CA6CC1" w:rsidRDefault="00752A16" w:rsidP="00A03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SERVICIOS BÁSICOS</w:t>
            </w:r>
          </w:p>
        </w:tc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A16" w:rsidRPr="00CA6CC1" w:rsidRDefault="003F4C69" w:rsidP="00A030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338,893.03</w:t>
            </w:r>
          </w:p>
        </w:tc>
      </w:tr>
      <w:tr w:rsidR="00752A16" w:rsidRPr="00CA6CC1" w:rsidTr="00A030D6">
        <w:trPr>
          <w:trHeight w:val="516"/>
          <w:jc w:val="center"/>
        </w:trPr>
        <w:tc>
          <w:tcPr>
            <w:tcW w:w="5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2A16" w:rsidRPr="00CA6CC1" w:rsidRDefault="00752A16" w:rsidP="00A03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SERVICIOS PROFESIONALES, CIENTÍFICOS Y TÉCNICOS Y OTROS SERVICIOS</w:t>
            </w:r>
          </w:p>
        </w:tc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A16" w:rsidRPr="00CA6CC1" w:rsidRDefault="003F4C69" w:rsidP="003F4C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63,456.80</w:t>
            </w:r>
          </w:p>
        </w:tc>
      </w:tr>
      <w:tr w:rsidR="00752A16" w:rsidRPr="00CA6CC1" w:rsidTr="00A030D6">
        <w:trPr>
          <w:trHeight w:val="156"/>
          <w:jc w:val="center"/>
        </w:trPr>
        <w:tc>
          <w:tcPr>
            <w:tcW w:w="5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2A16" w:rsidRPr="00CA6CC1" w:rsidRDefault="00752A16" w:rsidP="00A03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SERVICIOS FINANCIEROS, BANCARIOS Y COMERCIALES</w:t>
            </w:r>
          </w:p>
        </w:tc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A16" w:rsidRPr="00CA6CC1" w:rsidRDefault="00752A16" w:rsidP="00A030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999">
              <w:rPr>
                <w:rFonts w:ascii="Calibri" w:eastAsia="Times New Roman" w:hAnsi="Calibri" w:cs="Calibri"/>
                <w:color w:val="000000"/>
              </w:rPr>
              <w:t>1</w:t>
            </w:r>
            <w:r w:rsidR="003F4C69">
              <w:rPr>
                <w:rFonts w:ascii="Calibri" w:eastAsia="Times New Roman" w:hAnsi="Calibri" w:cs="Calibri"/>
                <w:color w:val="000000"/>
              </w:rPr>
              <w:t>8,919.60</w:t>
            </w:r>
          </w:p>
        </w:tc>
      </w:tr>
      <w:tr w:rsidR="00752A16" w:rsidRPr="00CA6CC1" w:rsidTr="00A030D6">
        <w:trPr>
          <w:trHeight w:val="516"/>
          <w:jc w:val="center"/>
        </w:trPr>
        <w:tc>
          <w:tcPr>
            <w:tcW w:w="5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2A16" w:rsidRPr="00CA6CC1" w:rsidRDefault="00752A16" w:rsidP="00A03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SERVICIOS DE INSTALACIÓN, REPARACIÓN, MANTENIMIENTO Y CONSERVACIÓN</w:t>
            </w:r>
          </w:p>
        </w:tc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A16" w:rsidRPr="00CA6CC1" w:rsidRDefault="003F4C69" w:rsidP="00A030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74,497.60</w:t>
            </w:r>
          </w:p>
        </w:tc>
      </w:tr>
      <w:tr w:rsidR="00752A16" w:rsidRPr="00CA6CC1" w:rsidTr="00A030D6">
        <w:trPr>
          <w:trHeight w:val="167"/>
          <w:jc w:val="center"/>
        </w:trPr>
        <w:tc>
          <w:tcPr>
            <w:tcW w:w="5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2A16" w:rsidRPr="00CA6CC1" w:rsidRDefault="00752A16" w:rsidP="00A03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SERVICIOS DE COMUNICACIÓN SOCIAL Y PUBLICIDAD</w:t>
            </w:r>
          </w:p>
        </w:tc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A16" w:rsidRPr="00CA6CC1" w:rsidRDefault="003F4C69" w:rsidP="00A030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6,960.00</w:t>
            </w:r>
          </w:p>
        </w:tc>
      </w:tr>
      <w:tr w:rsidR="00752A16" w:rsidRPr="00CA6CC1" w:rsidTr="00A030D6">
        <w:trPr>
          <w:trHeight w:val="264"/>
          <w:jc w:val="center"/>
        </w:trPr>
        <w:tc>
          <w:tcPr>
            <w:tcW w:w="5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2A16" w:rsidRPr="00CA6CC1" w:rsidRDefault="00752A16" w:rsidP="00A03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SERVICIOS DE TRASLADO Y VIÁTICOS</w:t>
            </w:r>
          </w:p>
        </w:tc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A16" w:rsidRPr="00CA6CC1" w:rsidRDefault="003F4C69" w:rsidP="00A030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314,481.08</w:t>
            </w:r>
          </w:p>
        </w:tc>
      </w:tr>
      <w:tr w:rsidR="00752A16" w:rsidRPr="00CA6CC1" w:rsidTr="00A030D6">
        <w:trPr>
          <w:trHeight w:val="264"/>
          <w:jc w:val="center"/>
        </w:trPr>
        <w:tc>
          <w:tcPr>
            <w:tcW w:w="5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2A16" w:rsidRPr="00CA6CC1" w:rsidRDefault="00752A16" w:rsidP="00A03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SERVICIOS OFICIALES</w:t>
            </w:r>
          </w:p>
        </w:tc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A16" w:rsidRPr="00CA6CC1" w:rsidRDefault="00752A16" w:rsidP="00A030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3999">
              <w:rPr>
                <w:rFonts w:ascii="Calibri" w:eastAsia="Times New Roman" w:hAnsi="Calibri" w:cs="Calibri"/>
                <w:color w:val="000000"/>
              </w:rPr>
              <w:t>2</w:t>
            </w:r>
            <w:r w:rsidR="003F4C69">
              <w:rPr>
                <w:rFonts w:ascii="Calibri" w:eastAsia="Times New Roman" w:hAnsi="Calibri" w:cs="Calibri"/>
                <w:color w:val="000000"/>
              </w:rPr>
              <w:t>53,951.91</w:t>
            </w:r>
          </w:p>
        </w:tc>
      </w:tr>
      <w:tr w:rsidR="00752A16" w:rsidRPr="00CA6CC1" w:rsidTr="00A030D6">
        <w:trPr>
          <w:trHeight w:val="264"/>
          <w:jc w:val="center"/>
        </w:trPr>
        <w:tc>
          <w:tcPr>
            <w:tcW w:w="5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2A16" w:rsidRPr="00CA6CC1" w:rsidRDefault="00752A16" w:rsidP="00A03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OTROS SERVICIOS GENERALES</w:t>
            </w:r>
          </w:p>
        </w:tc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A16" w:rsidRPr="00CA6CC1" w:rsidRDefault="003F4C69" w:rsidP="003F4C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8,802.99</w:t>
            </w:r>
          </w:p>
        </w:tc>
      </w:tr>
      <w:tr w:rsidR="00752A16" w:rsidRPr="00CA6CC1" w:rsidTr="00A030D6">
        <w:trPr>
          <w:trHeight w:val="264"/>
          <w:jc w:val="center"/>
        </w:trPr>
        <w:tc>
          <w:tcPr>
            <w:tcW w:w="5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2A16" w:rsidRPr="00CA6CC1" w:rsidRDefault="00752A16" w:rsidP="00A03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SUBSIDIOS</w:t>
            </w:r>
          </w:p>
        </w:tc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A16" w:rsidRDefault="000A51EA" w:rsidP="00A030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32,648.40</w:t>
            </w:r>
          </w:p>
        </w:tc>
      </w:tr>
      <w:tr w:rsidR="00752A16" w:rsidRPr="00CA6CC1" w:rsidTr="00A030D6">
        <w:trPr>
          <w:trHeight w:val="264"/>
          <w:jc w:val="center"/>
        </w:trPr>
        <w:tc>
          <w:tcPr>
            <w:tcW w:w="5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2A16" w:rsidRPr="00CA6CC1" w:rsidRDefault="00752A16" w:rsidP="00A03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AYUDAS SOCIALES A PERSONAS</w:t>
            </w:r>
          </w:p>
        </w:tc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A16" w:rsidRPr="00CA6CC1" w:rsidRDefault="000A51EA" w:rsidP="000A51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343,252.34</w:t>
            </w:r>
          </w:p>
        </w:tc>
      </w:tr>
      <w:tr w:rsidR="00752A16" w:rsidRPr="00CA6CC1" w:rsidTr="00A030D6">
        <w:trPr>
          <w:trHeight w:val="314"/>
          <w:jc w:val="center"/>
        </w:trPr>
        <w:tc>
          <w:tcPr>
            <w:tcW w:w="5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2A16" w:rsidRPr="00CA6CC1" w:rsidRDefault="00752A16" w:rsidP="00A03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BECAS</w:t>
            </w:r>
          </w:p>
        </w:tc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A16" w:rsidRPr="00CA6CC1" w:rsidRDefault="000A51EA" w:rsidP="00A030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38,300.00</w:t>
            </w:r>
          </w:p>
        </w:tc>
      </w:tr>
      <w:tr w:rsidR="00752A16" w:rsidRPr="00CA6CC1" w:rsidTr="00A030D6">
        <w:trPr>
          <w:trHeight w:val="264"/>
          <w:jc w:val="center"/>
        </w:trPr>
        <w:tc>
          <w:tcPr>
            <w:tcW w:w="5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hideMark/>
          </w:tcPr>
          <w:p w:rsidR="00752A16" w:rsidRPr="00CA6CC1" w:rsidRDefault="00752A16" w:rsidP="00A030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A6CC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TOTAL GASTOS Y OTRAS PÉRDIDAS </w:t>
            </w:r>
          </w:p>
        </w:tc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:rsidR="00752A16" w:rsidRPr="00CA6CC1" w:rsidRDefault="000A51EA" w:rsidP="00A030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4’120,188.76</w:t>
            </w:r>
          </w:p>
        </w:tc>
      </w:tr>
    </w:tbl>
    <w:p w:rsidR="00752A16" w:rsidRPr="004F4558" w:rsidRDefault="00752A16" w:rsidP="00752A16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752A16" w:rsidRPr="004F4558" w:rsidRDefault="00752A16" w:rsidP="00752A16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752A16" w:rsidRPr="004F4558" w:rsidRDefault="00752A16" w:rsidP="00752A16">
      <w:pPr>
        <w:pStyle w:val="Texto"/>
        <w:spacing w:after="80" w:line="203" w:lineRule="exact"/>
        <w:jc w:val="center"/>
        <w:rPr>
          <w:b/>
          <w:sz w:val="22"/>
          <w:szCs w:val="22"/>
          <w:lang w:val="es-MX"/>
        </w:rPr>
      </w:pPr>
      <w:r w:rsidRPr="004F4558">
        <w:rPr>
          <w:b/>
          <w:smallCaps/>
          <w:sz w:val="22"/>
          <w:szCs w:val="22"/>
        </w:rPr>
        <w:t>III)</w:t>
      </w:r>
      <w:r w:rsidRPr="004F4558">
        <w:rPr>
          <w:b/>
          <w:smallCaps/>
          <w:sz w:val="22"/>
          <w:szCs w:val="22"/>
        </w:rPr>
        <w:tab/>
        <w:t>Notas al Estado de Variación en la Hacienda Pública</w:t>
      </w:r>
    </w:p>
    <w:p w:rsidR="00752A16" w:rsidRPr="004F4558" w:rsidRDefault="00752A16" w:rsidP="00752A16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752A16" w:rsidRDefault="00752A16" w:rsidP="00752A16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EVHP 1.- </w:t>
      </w:r>
      <w:r w:rsidRPr="002E435D">
        <w:rPr>
          <w:sz w:val="22"/>
          <w:szCs w:val="22"/>
          <w:lang w:val="es-MX"/>
        </w:rPr>
        <w:t>Patrimonio Contribuido</w:t>
      </w:r>
      <w:r>
        <w:rPr>
          <w:sz w:val="22"/>
          <w:szCs w:val="22"/>
          <w:lang w:val="es-MX"/>
        </w:rPr>
        <w:t>.</w:t>
      </w:r>
    </w:p>
    <w:p w:rsidR="00752A16" w:rsidRDefault="00752A16" w:rsidP="00752A16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29"/>
        <w:gridCol w:w="1525"/>
      </w:tblGrid>
      <w:tr w:rsidR="00752A16" w:rsidRPr="006D2C56" w:rsidTr="00A030D6">
        <w:trPr>
          <w:jc w:val="center"/>
        </w:trPr>
        <w:tc>
          <w:tcPr>
            <w:tcW w:w="3529" w:type="dxa"/>
            <w:shd w:val="clear" w:color="auto" w:fill="BFBFBF"/>
          </w:tcPr>
          <w:p w:rsidR="00752A16" w:rsidRPr="007F6795" w:rsidRDefault="00752A16" w:rsidP="00A030D6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7F6795">
              <w:rPr>
                <w:rFonts w:cs="Arial"/>
                <w:b/>
              </w:rPr>
              <w:t>Denominación</w:t>
            </w:r>
          </w:p>
        </w:tc>
        <w:tc>
          <w:tcPr>
            <w:tcW w:w="1525" w:type="dxa"/>
            <w:shd w:val="clear" w:color="auto" w:fill="BFBFBF"/>
          </w:tcPr>
          <w:p w:rsidR="00752A16" w:rsidRPr="007F6795" w:rsidRDefault="00752A16" w:rsidP="00A030D6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7F6795">
              <w:rPr>
                <w:rFonts w:cs="Arial"/>
                <w:b/>
              </w:rPr>
              <w:t>Importe</w:t>
            </w:r>
          </w:p>
        </w:tc>
      </w:tr>
      <w:tr w:rsidR="00752A16" w:rsidRPr="006D2C56" w:rsidTr="00A030D6">
        <w:trPr>
          <w:jc w:val="center"/>
        </w:trPr>
        <w:tc>
          <w:tcPr>
            <w:tcW w:w="3529" w:type="dxa"/>
          </w:tcPr>
          <w:p w:rsidR="00752A16" w:rsidRPr="00970771" w:rsidRDefault="00752A16" w:rsidP="00A030D6">
            <w:pPr>
              <w:spacing w:after="0" w:line="240" w:lineRule="auto"/>
              <w:rPr>
                <w:rFonts w:cs="Arial"/>
              </w:rPr>
            </w:pPr>
            <w:r w:rsidRPr="00970771">
              <w:rPr>
                <w:rFonts w:cs="Arial"/>
              </w:rPr>
              <w:t>Patrimonio Anterior 201</w:t>
            </w:r>
            <w:r w:rsidR="000A51EA">
              <w:rPr>
                <w:rFonts w:cs="Arial"/>
              </w:rPr>
              <w:t>7</w:t>
            </w:r>
          </w:p>
        </w:tc>
        <w:tc>
          <w:tcPr>
            <w:tcW w:w="1525" w:type="dxa"/>
          </w:tcPr>
          <w:p w:rsidR="00752A16" w:rsidRPr="007F6795" w:rsidRDefault="00752A16" w:rsidP="00A030D6">
            <w:pPr>
              <w:spacing w:after="0" w:line="240" w:lineRule="auto"/>
              <w:jc w:val="right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421,054.46</w:t>
            </w:r>
          </w:p>
        </w:tc>
      </w:tr>
      <w:tr w:rsidR="00752A16" w:rsidRPr="006D2C56" w:rsidTr="00A030D6">
        <w:trPr>
          <w:jc w:val="center"/>
        </w:trPr>
        <w:tc>
          <w:tcPr>
            <w:tcW w:w="3529" w:type="dxa"/>
          </w:tcPr>
          <w:p w:rsidR="00752A16" w:rsidRPr="00970771" w:rsidRDefault="00752A16" w:rsidP="00A030D6">
            <w:pPr>
              <w:spacing w:after="0" w:line="240" w:lineRule="auto"/>
              <w:rPr>
                <w:rFonts w:cs="Arial"/>
              </w:rPr>
            </w:pPr>
            <w:r w:rsidRPr="00970771">
              <w:rPr>
                <w:rFonts w:cs="Arial"/>
              </w:rPr>
              <w:t>Aportaciones 201</w:t>
            </w:r>
            <w:r w:rsidR="000A51EA">
              <w:rPr>
                <w:rFonts w:cs="Arial"/>
              </w:rPr>
              <w:t>8</w:t>
            </w:r>
          </w:p>
        </w:tc>
        <w:tc>
          <w:tcPr>
            <w:tcW w:w="1525" w:type="dxa"/>
          </w:tcPr>
          <w:p w:rsidR="00752A16" w:rsidRPr="007F6795" w:rsidRDefault="00752A16" w:rsidP="00A030D6">
            <w:pPr>
              <w:spacing w:after="0" w:line="240" w:lineRule="auto"/>
              <w:jc w:val="right"/>
              <w:rPr>
                <w:rFonts w:cs="Arial"/>
              </w:rPr>
            </w:pPr>
            <w:r w:rsidRPr="007F6795">
              <w:rPr>
                <w:rFonts w:cs="Arial"/>
              </w:rPr>
              <w:t xml:space="preserve">        </w:t>
            </w:r>
            <w:r>
              <w:rPr>
                <w:rFonts w:cs="Arial"/>
              </w:rPr>
              <w:t xml:space="preserve">    </w:t>
            </w:r>
            <w:r w:rsidRPr="007F6795">
              <w:rPr>
                <w:rFonts w:cs="Arial"/>
              </w:rPr>
              <w:t xml:space="preserve">    0.00</w:t>
            </w:r>
          </w:p>
        </w:tc>
      </w:tr>
      <w:tr w:rsidR="00752A16" w:rsidRPr="00414099" w:rsidTr="00A030D6">
        <w:trPr>
          <w:jc w:val="center"/>
        </w:trPr>
        <w:tc>
          <w:tcPr>
            <w:tcW w:w="3529" w:type="dxa"/>
            <w:shd w:val="clear" w:color="auto" w:fill="BFBFBF" w:themeFill="background1" w:themeFillShade="BF"/>
          </w:tcPr>
          <w:p w:rsidR="00752A16" w:rsidRPr="000C60B1" w:rsidRDefault="00752A16" w:rsidP="00A030D6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</w:rPr>
            </w:pPr>
            <w:r w:rsidRPr="000C60B1">
              <w:rPr>
                <w:rFonts w:eastAsia="Times New Roman" w:cs="Arial"/>
                <w:b/>
                <w:bCs/>
                <w:color w:val="000000"/>
              </w:rPr>
              <w:t>Patrimonio Contribuido Actual</w:t>
            </w:r>
          </w:p>
        </w:tc>
        <w:tc>
          <w:tcPr>
            <w:tcW w:w="1525" w:type="dxa"/>
            <w:shd w:val="clear" w:color="auto" w:fill="BFBFBF" w:themeFill="background1" w:themeFillShade="BF"/>
          </w:tcPr>
          <w:p w:rsidR="00752A16" w:rsidRPr="000C60B1" w:rsidRDefault="00752A16" w:rsidP="00A030D6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421,054.46</w:t>
            </w:r>
          </w:p>
        </w:tc>
      </w:tr>
    </w:tbl>
    <w:p w:rsidR="00752A16" w:rsidRPr="004F4558" w:rsidRDefault="00752A16" w:rsidP="00752A16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752A16" w:rsidRPr="004F4558" w:rsidRDefault="00752A16" w:rsidP="00752A16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752A16" w:rsidRPr="004F4558" w:rsidRDefault="00752A16" w:rsidP="00752A16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752A16" w:rsidRDefault="00752A16" w:rsidP="00752A16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EVHP 2.- </w:t>
      </w:r>
      <w:r w:rsidRPr="002E435D">
        <w:rPr>
          <w:sz w:val="22"/>
          <w:szCs w:val="22"/>
          <w:lang w:val="es-MX"/>
        </w:rPr>
        <w:t>Patrimonio Generado</w:t>
      </w:r>
    </w:p>
    <w:p w:rsidR="00752A16" w:rsidRDefault="00752A16" w:rsidP="00752A16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5828" w:type="dxa"/>
        <w:jc w:val="center"/>
        <w:tblInd w:w="51" w:type="dxa"/>
        <w:tblCellMar>
          <w:left w:w="70" w:type="dxa"/>
          <w:right w:w="70" w:type="dxa"/>
        </w:tblCellMar>
        <w:tblLook w:val="04A0"/>
      </w:tblPr>
      <w:tblGrid>
        <w:gridCol w:w="4219"/>
        <w:gridCol w:w="1609"/>
      </w:tblGrid>
      <w:tr w:rsidR="00752A16" w:rsidRPr="000C60B1" w:rsidTr="00A030D6">
        <w:trPr>
          <w:trHeight w:val="123"/>
          <w:jc w:val="center"/>
        </w:trPr>
        <w:tc>
          <w:tcPr>
            <w:tcW w:w="4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752A16" w:rsidRPr="000C60B1" w:rsidRDefault="00752A16" w:rsidP="00A030D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0C60B1">
              <w:rPr>
                <w:rFonts w:eastAsia="Times New Roman" w:cs="Arial"/>
                <w:b/>
                <w:bCs/>
                <w:color w:val="000000"/>
              </w:rPr>
              <w:t>Denominación</w:t>
            </w:r>
          </w:p>
        </w:tc>
        <w:tc>
          <w:tcPr>
            <w:tcW w:w="1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752A16" w:rsidRPr="000C60B1" w:rsidRDefault="00752A16" w:rsidP="00A030D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0C60B1">
              <w:rPr>
                <w:rFonts w:eastAsia="Times New Roman" w:cs="Arial"/>
                <w:b/>
                <w:bCs/>
                <w:color w:val="000000"/>
              </w:rPr>
              <w:t>Importe</w:t>
            </w:r>
          </w:p>
        </w:tc>
      </w:tr>
      <w:tr w:rsidR="00752A16" w:rsidRPr="000C60B1" w:rsidTr="00A030D6">
        <w:trPr>
          <w:trHeight w:val="240"/>
          <w:jc w:val="center"/>
        </w:trPr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A16" w:rsidRPr="000C60B1" w:rsidRDefault="00752A16" w:rsidP="00A030D6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C60B1">
              <w:rPr>
                <w:rFonts w:eastAsia="Times New Roman" w:cs="Calibri"/>
                <w:color w:val="000000"/>
              </w:rPr>
              <w:t>Resultado del Ejercicio (Ahorro/ Desahorro)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2A16" w:rsidRPr="000C60B1" w:rsidRDefault="000A51EA" w:rsidP="00A030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43,086,147.40</w:t>
            </w:r>
          </w:p>
        </w:tc>
      </w:tr>
      <w:tr w:rsidR="00752A16" w:rsidRPr="000C60B1" w:rsidTr="00A030D6">
        <w:trPr>
          <w:trHeight w:val="123"/>
          <w:jc w:val="center"/>
        </w:trPr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2A16" w:rsidRPr="000C60B1" w:rsidRDefault="00752A16" w:rsidP="00A030D6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C60B1">
              <w:rPr>
                <w:rFonts w:eastAsia="Times New Roman" w:cs="Calibri"/>
                <w:color w:val="000000"/>
              </w:rPr>
              <w:t>RESULTADOS DE EJERCICIOS ANTERIORES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2A16" w:rsidRPr="000C60B1" w:rsidRDefault="00752A16" w:rsidP="00A030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8’168,649.46</w:t>
            </w:r>
            <w:r w:rsidRPr="000C60B1">
              <w:rPr>
                <w:rFonts w:eastAsia="Times New Roman" w:cs="Calibri"/>
                <w:color w:val="000000"/>
              </w:rPr>
              <w:t xml:space="preserve">   </w:t>
            </w:r>
          </w:p>
        </w:tc>
      </w:tr>
      <w:tr w:rsidR="00752A16" w:rsidRPr="000C60B1" w:rsidTr="00A030D6">
        <w:trPr>
          <w:trHeight w:val="123"/>
          <w:jc w:val="center"/>
        </w:trPr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2A16" w:rsidRPr="000C60B1" w:rsidRDefault="00752A16" w:rsidP="00A030D6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RECTIFICACIONES DE RESULTADOS ANTERIORES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2A16" w:rsidRDefault="00752A16" w:rsidP="00A030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-5’309,991.24</w:t>
            </w:r>
          </w:p>
        </w:tc>
      </w:tr>
      <w:tr w:rsidR="00752A16" w:rsidRPr="000C60B1" w:rsidTr="00A030D6">
        <w:trPr>
          <w:trHeight w:val="123"/>
          <w:jc w:val="center"/>
        </w:trPr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752A16" w:rsidRPr="000C60B1" w:rsidRDefault="00752A16" w:rsidP="00A030D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0C60B1">
              <w:rPr>
                <w:rFonts w:eastAsia="Times New Roman" w:cs="Arial"/>
                <w:b/>
                <w:bCs/>
                <w:color w:val="000000"/>
              </w:rPr>
              <w:t>Patrimonio Generado Actual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752A16" w:rsidRPr="000C60B1" w:rsidRDefault="000A51EA" w:rsidP="000A51E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45’944,850.62</w:t>
            </w:r>
            <w:r w:rsidR="00752A16">
              <w:rPr>
                <w:rFonts w:eastAsia="Times New Roman" w:cs="Calibri"/>
                <w:b/>
                <w:bCs/>
                <w:color w:val="000000"/>
              </w:rPr>
              <w:tab/>
            </w:r>
          </w:p>
        </w:tc>
      </w:tr>
    </w:tbl>
    <w:p w:rsidR="00752A16" w:rsidRPr="004F4558" w:rsidRDefault="00752A16" w:rsidP="00752A16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752A16" w:rsidRPr="004F4558" w:rsidRDefault="00752A16" w:rsidP="00752A16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7C0234" w:rsidRDefault="007C0234" w:rsidP="00752A16">
      <w:pPr>
        <w:pStyle w:val="ROMANOS"/>
        <w:spacing w:after="80" w:line="203" w:lineRule="exact"/>
        <w:ind w:left="288" w:firstLine="0"/>
        <w:jc w:val="center"/>
        <w:rPr>
          <w:b/>
          <w:smallCaps/>
          <w:sz w:val="22"/>
          <w:szCs w:val="22"/>
        </w:rPr>
      </w:pPr>
    </w:p>
    <w:p w:rsidR="007C0234" w:rsidRDefault="007C0234" w:rsidP="00752A16">
      <w:pPr>
        <w:pStyle w:val="ROMANOS"/>
        <w:spacing w:after="80" w:line="203" w:lineRule="exact"/>
        <w:ind w:left="288" w:firstLine="0"/>
        <w:jc w:val="center"/>
        <w:rPr>
          <w:b/>
          <w:smallCaps/>
          <w:sz w:val="22"/>
          <w:szCs w:val="22"/>
        </w:rPr>
      </w:pPr>
    </w:p>
    <w:p w:rsidR="007C0234" w:rsidRDefault="007C0234" w:rsidP="00752A16">
      <w:pPr>
        <w:pStyle w:val="ROMANOS"/>
        <w:spacing w:after="80" w:line="203" w:lineRule="exact"/>
        <w:ind w:left="288" w:firstLine="0"/>
        <w:jc w:val="center"/>
        <w:rPr>
          <w:b/>
          <w:smallCaps/>
          <w:sz w:val="22"/>
          <w:szCs w:val="22"/>
        </w:rPr>
      </w:pPr>
    </w:p>
    <w:p w:rsidR="007C0234" w:rsidRDefault="007C0234" w:rsidP="00752A16">
      <w:pPr>
        <w:pStyle w:val="ROMANOS"/>
        <w:spacing w:after="80" w:line="203" w:lineRule="exact"/>
        <w:ind w:left="288" w:firstLine="0"/>
        <w:jc w:val="center"/>
        <w:rPr>
          <w:b/>
          <w:smallCaps/>
          <w:sz w:val="22"/>
          <w:szCs w:val="22"/>
        </w:rPr>
      </w:pPr>
    </w:p>
    <w:p w:rsidR="007C0234" w:rsidRDefault="007C0234" w:rsidP="00752A16">
      <w:pPr>
        <w:pStyle w:val="ROMANOS"/>
        <w:spacing w:after="80" w:line="203" w:lineRule="exact"/>
        <w:ind w:left="288" w:firstLine="0"/>
        <w:jc w:val="center"/>
        <w:rPr>
          <w:b/>
          <w:smallCaps/>
          <w:sz w:val="22"/>
          <w:szCs w:val="22"/>
        </w:rPr>
      </w:pPr>
    </w:p>
    <w:p w:rsidR="007C0234" w:rsidRDefault="007C0234" w:rsidP="00752A16">
      <w:pPr>
        <w:pStyle w:val="ROMANOS"/>
        <w:spacing w:after="80" w:line="203" w:lineRule="exact"/>
        <w:ind w:left="288" w:firstLine="0"/>
        <w:jc w:val="center"/>
        <w:rPr>
          <w:b/>
          <w:smallCaps/>
          <w:sz w:val="22"/>
          <w:szCs w:val="22"/>
        </w:rPr>
      </w:pPr>
    </w:p>
    <w:p w:rsidR="007C0234" w:rsidRDefault="007C0234" w:rsidP="00752A16">
      <w:pPr>
        <w:pStyle w:val="ROMANOS"/>
        <w:spacing w:after="80" w:line="203" w:lineRule="exact"/>
        <w:ind w:left="288" w:firstLine="0"/>
        <w:jc w:val="center"/>
        <w:rPr>
          <w:b/>
          <w:smallCaps/>
          <w:sz w:val="22"/>
          <w:szCs w:val="22"/>
        </w:rPr>
      </w:pPr>
    </w:p>
    <w:p w:rsidR="007C0234" w:rsidRDefault="007C0234" w:rsidP="00752A16">
      <w:pPr>
        <w:pStyle w:val="ROMANOS"/>
        <w:spacing w:after="80" w:line="203" w:lineRule="exact"/>
        <w:ind w:left="288" w:firstLine="0"/>
        <w:jc w:val="center"/>
        <w:rPr>
          <w:b/>
          <w:smallCaps/>
          <w:sz w:val="22"/>
          <w:szCs w:val="22"/>
        </w:rPr>
      </w:pPr>
    </w:p>
    <w:p w:rsidR="007C0234" w:rsidRDefault="007C0234" w:rsidP="00752A16">
      <w:pPr>
        <w:pStyle w:val="ROMANOS"/>
        <w:spacing w:after="80" w:line="203" w:lineRule="exact"/>
        <w:ind w:left="288" w:firstLine="0"/>
        <w:jc w:val="center"/>
        <w:rPr>
          <w:b/>
          <w:smallCaps/>
          <w:sz w:val="22"/>
          <w:szCs w:val="22"/>
        </w:rPr>
      </w:pPr>
    </w:p>
    <w:p w:rsidR="00790DA9" w:rsidRDefault="00790DA9" w:rsidP="00752A16">
      <w:pPr>
        <w:pStyle w:val="ROMANOS"/>
        <w:spacing w:after="80" w:line="203" w:lineRule="exact"/>
        <w:ind w:left="288" w:firstLine="0"/>
        <w:jc w:val="center"/>
        <w:rPr>
          <w:b/>
          <w:smallCaps/>
          <w:sz w:val="22"/>
          <w:szCs w:val="22"/>
        </w:rPr>
      </w:pPr>
    </w:p>
    <w:p w:rsidR="00752A16" w:rsidRPr="004F4558" w:rsidRDefault="00752A16" w:rsidP="00752A16">
      <w:pPr>
        <w:pStyle w:val="ROMANOS"/>
        <w:spacing w:after="80" w:line="203" w:lineRule="exact"/>
        <w:ind w:left="288" w:firstLine="0"/>
        <w:jc w:val="center"/>
        <w:rPr>
          <w:b/>
          <w:smallCaps/>
          <w:sz w:val="22"/>
          <w:szCs w:val="22"/>
        </w:rPr>
      </w:pPr>
      <w:r w:rsidRPr="004F4558">
        <w:rPr>
          <w:b/>
          <w:smallCaps/>
          <w:sz w:val="22"/>
          <w:szCs w:val="22"/>
        </w:rPr>
        <w:t>IV)</w:t>
      </w:r>
      <w:r w:rsidRPr="004F4558">
        <w:rPr>
          <w:b/>
          <w:smallCaps/>
          <w:sz w:val="22"/>
          <w:szCs w:val="22"/>
        </w:rPr>
        <w:tab/>
        <w:t>Notas al Estado de Flujos de Efectivo</w:t>
      </w:r>
    </w:p>
    <w:p w:rsidR="00752A16" w:rsidRDefault="00752A16" w:rsidP="00752A16">
      <w:pPr>
        <w:pStyle w:val="ROMANOS"/>
        <w:spacing w:after="80" w:line="203" w:lineRule="exact"/>
        <w:ind w:left="288" w:firstLine="0"/>
        <w:rPr>
          <w:sz w:val="22"/>
          <w:szCs w:val="22"/>
        </w:rPr>
      </w:pPr>
    </w:p>
    <w:p w:rsidR="00790DA9" w:rsidRPr="00790DA9" w:rsidRDefault="00790DA9" w:rsidP="00752A16">
      <w:pPr>
        <w:pStyle w:val="ROMANOS"/>
        <w:spacing w:after="80" w:line="203" w:lineRule="exact"/>
        <w:ind w:left="288" w:firstLine="0"/>
        <w:rPr>
          <w:sz w:val="22"/>
          <w:szCs w:val="22"/>
        </w:rPr>
      </w:pPr>
    </w:p>
    <w:p w:rsidR="00752A16" w:rsidRPr="004F4558" w:rsidRDefault="00752A16" w:rsidP="00752A16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Efectivo y equivalentes</w:t>
      </w:r>
    </w:p>
    <w:p w:rsidR="00752A16" w:rsidRPr="004F4558" w:rsidRDefault="00752A16" w:rsidP="00752A16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EFE 1.- </w:t>
      </w:r>
      <w:r w:rsidRPr="00102870">
        <w:rPr>
          <w:sz w:val="22"/>
        </w:rPr>
        <w:t>El análisis de los saldos inicial y final que figuran en la última parte del Estado de Flujo de Efectivo En la cuenta de efectivo y equivalentes, es como sigue:</w:t>
      </w:r>
    </w:p>
    <w:p w:rsidR="00752A16" w:rsidRPr="004F4558" w:rsidRDefault="00752A16" w:rsidP="00752A16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5000" w:type="pct"/>
        <w:jc w:val="center"/>
        <w:tblLook w:val="0000"/>
      </w:tblPr>
      <w:tblGrid>
        <w:gridCol w:w="5438"/>
        <w:gridCol w:w="1769"/>
        <w:gridCol w:w="1847"/>
      </w:tblGrid>
      <w:tr w:rsidR="00752A16" w:rsidRPr="004F4558" w:rsidTr="00A030D6">
        <w:trPr>
          <w:cantSplit/>
          <w:jc w:val="center"/>
        </w:trPr>
        <w:tc>
          <w:tcPr>
            <w:tcW w:w="3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 w:themeFill="background1" w:themeFillShade="80"/>
          </w:tcPr>
          <w:p w:rsidR="00752A16" w:rsidRPr="004F4558" w:rsidRDefault="00752A16" w:rsidP="00A030D6">
            <w:pPr>
              <w:pStyle w:val="Texto"/>
              <w:spacing w:line="224" w:lineRule="exact"/>
              <w:ind w:firstLine="0"/>
              <w:rPr>
                <w:sz w:val="22"/>
                <w:szCs w:val="18"/>
                <w:lang w:val="es-MX"/>
              </w:rPr>
            </w:pP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 w:themeFill="background1" w:themeFillShade="80"/>
          </w:tcPr>
          <w:p w:rsidR="00752A16" w:rsidRPr="004F4558" w:rsidRDefault="000A51EA" w:rsidP="00A030D6">
            <w:pPr>
              <w:pStyle w:val="Texto"/>
              <w:spacing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Al 31 de Marzo</w:t>
            </w:r>
            <w:r w:rsidR="00752A16">
              <w:rPr>
                <w:sz w:val="22"/>
                <w:szCs w:val="18"/>
                <w:lang w:val="es-MX"/>
              </w:rPr>
              <w:t xml:space="preserve"> de 201</w:t>
            </w:r>
            <w:r>
              <w:rPr>
                <w:sz w:val="22"/>
                <w:szCs w:val="18"/>
                <w:lang w:val="es-MX"/>
              </w:rPr>
              <w:t>8</w:t>
            </w:r>
          </w:p>
        </w:tc>
        <w:tc>
          <w:tcPr>
            <w:tcW w:w="1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 w:themeFill="background1" w:themeFillShade="80"/>
          </w:tcPr>
          <w:p w:rsidR="00752A16" w:rsidRPr="004F4558" w:rsidRDefault="000A51EA" w:rsidP="000A51EA">
            <w:pPr>
              <w:pStyle w:val="Texto"/>
              <w:spacing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Al 3</w:t>
            </w:r>
            <w:r w:rsidR="00752A16">
              <w:rPr>
                <w:sz w:val="22"/>
                <w:szCs w:val="18"/>
                <w:lang w:val="es-MX"/>
              </w:rPr>
              <w:t xml:space="preserve">1 de </w:t>
            </w:r>
            <w:r>
              <w:rPr>
                <w:sz w:val="22"/>
                <w:szCs w:val="18"/>
                <w:lang w:val="es-MX"/>
              </w:rPr>
              <w:t>Diciem</w:t>
            </w:r>
            <w:r w:rsidR="00752A16">
              <w:rPr>
                <w:sz w:val="22"/>
                <w:szCs w:val="18"/>
                <w:lang w:val="es-MX"/>
              </w:rPr>
              <w:t>bre de 2017</w:t>
            </w:r>
          </w:p>
        </w:tc>
      </w:tr>
      <w:tr w:rsidR="00752A16" w:rsidRPr="004F4558" w:rsidTr="00A030D6">
        <w:trPr>
          <w:cantSplit/>
          <w:jc w:val="center"/>
        </w:trPr>
        <w:tc>
          <w:tcPr>
            <w:tcW w:w="3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224" w:lineRule="exact"/>
              <w:ind w:firstLine="0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Efectivo en Bancos –</w:t>
            </w:r>
            <w:r>
              <w:rPr>
                <w:sz w:val="22"/>
                <w:szCs w:val="18"/>
                <w:lang w:val="es-MX"/>
              </w:rPr>
              <w:t xml:space="preserve"> </w:t>
            </w:r>
            <w:r w:rsidRPr="004F4558">
              <w:rPr>
                <w:sz w:val="22"/>
                <w:szCs w:val="18"/>
                <w:lang w:val="es-MX"/>
              </w:rPr>
              <w:t>Tesorería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$</w:t>
            </w:r>
            <w:r w:rsidR="000A51EA">
              <w:rPr>
                <w:sz w:val="22"/>
                <w:szCs w:val="18"/>
                <w:lang w:val="es-MX"/>
              </w:rPr>
              <w:t>6’950,358.08</w:t>
            </w:r>
          </w:p>
        </w:tc>
        <w:tc>
          <w:tcPr>
            <w:tcW w:w="1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$1</w:t>
            </w:r>
            <w:r w:rsidR="000A51EA">
              <w:rPr>
                <w:sz w:val="22"/>
                <w:szCs w:val="18"/>
                <w:lang w:val="es-MX"/>
              </w:rPr>
              <w:t>3’459,349.82</w:t>
            </w:r>
          </w:p>
        </w:tc>
      </w:tr>
      <w:tr w:rsidR="00752A16" w:rsidRPr="004F4558" w:rsidTr="00A030D6">
        <w:trPr>
          <w:cantSplit/>
          <w:jc w:val="center"/>
        </w:trPr>
        <w:tc>
          <w:tcPr>
            <w:tcW w:w="3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224" w:lineRule="exact"/>
              <w:ind w:firstLine="0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Efectivo en Bancos</w:t>
            </w:r>
            <w:r>
              <w:rPr>
                <w:sz w:val="22"/>
                <w:szCs w:val="18"/>
                <w:lang w:val="es-MX"/>
              </w:rPr>
              <w:t xml:space="preserve"> –</w:t>
            </w:r>
            <w:r w:rsidRPr="004F4558">
              <w:rPr>
                <w:sz w:val="22"/>
                <w:szCs w:val="18"/>
                <w:lang w:val="es-MX"/>
              </w:rPr>
              <w:t xml:space="preserve"> Dependencias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$0.00</w:t>
            </w:r>
          </w:p>
        </w:tc>
        <w:tc>
          <w:tcPr>
            <w:tcW w:w="1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$0.00</w:t>
            </w:r>
          </w:p>
        </w:tc>
      </w:tr>
      <w:tr w:rsidR="00752A16" w:rsidRPr="004F4558" w:rsidTr="00A030D6">
        <w:trPr>
          <w:cantSplit/>
          <w:jc w:val="center"/>
        </w:trPr>
        <w:tc>
          <w:tcPr>
            <w:tcW w:w="3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224" w:lineRule="exact"/>
              <w:ind w:firstLine="0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 xml:space="preserve">Inversiones temporales (hasta 3 meses) 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$0.00</w:t>
            </w:r>
          </w:p>
        </w:tc>
        <w:tc>
          <w:tcPr>
            <w:tcW w:w="1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$</w:t>
            </w:r>
            <w:r>
              <w:rPr>
                <w:sz w:val="22"/>
                <w:szCs w:val="18"/>
                <w:lang w:val="es-MX"/>
              </w:rPr>
              <w:t>0.00</w:t>
            </w:r>
          </w:p>
        </w:tc>
      </w:tr>
      <w:tr w:rsidR="00752A16" w:rsidRPr="004F4558" w:rsidTr="00A030D6">
        <w:trPr>
          <w:cantSplit/>
          <w:jc w:val="center"/>
        </w:trPr>
        <w:tc>
          <w:tcPr>
            <w:tcW w:w="3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224" w:lineRule="exact"/>
              <w:ind w:firstLine="0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Fondos con afectación específica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$0.00</w:t>
            </w:r>
          </w:p>
        </w:tc>
        <w:tc>
          <w:tcPr>
            <w:tcW w:w="1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$0.00</w:t>
            </w:r>
          </w:p>
        </w:tc>
      </w:tr>
      <w:tr w:rsidR="00752A16" w:rsidRPr="004F4558" w:rsidTr="00A030D6">
        <w:trPr>
          <w:cantSplit/>
          <w:jc w:val="center"/>
        </w:trPr>
        <w:tc>
          <w:tcPr>
            <w:tcW w:w="3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224" w:lineRule="exact"/>
              <w:ind w:firstLine="0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Depósitos de fondos de terceros y otros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$</w:t>
            </w:r>
            <w:r>
              <w:rPr>
                <w:sz w:val="22"/>
                <w:szCs w:val="18"/>
                <w:lang w:val="es-MX"/>
              </w:rPr>
              <w:t>12,744.00</w:t>
            </w:r>
          </w:p>
        </w:tc>
        <w:tc>
          <w:tcPr>
            <w:tcW w:w="1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$12,744.00</w:t>
            </w:r>
          </w:p>
        </w:tc>
      </w:tr>
      <w:tr w:rsidR="00752A16" w:rsidRPr="004F4558" w:rsidTr="00A030D6">
        <w:trPr>
          <w:cantSplit/>
          <w:jc w:val="center"/>
        </w:trPr>
        <w:tc>
          <w:tcPr>
            <w:tcW w:w="3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224" w:lineRule="exact"/>
              <w:ind w:firstLine="0"/>
              <w:rPr>
                <w:b/>
                <w:sz w:val="22"/>
                <w:szCs w:val="18"/>
                <w:lang w:val="es-MX"/>
              </w:rPr>
            </w:pPr>
            <w:r w:rsidRPr="004F4558">
              <w:rPr>
                <w:b/>
                <w:sz w:val="22"/>
                <w:szCs w:val="18"/>
                <w:lang w:val="es-MX"/>
              </w:rPr>
              <w:t>Total de Efectivo y Equivalentes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224" w:lineRule="exact"/>
              <w:ind w:firstLine="0"/>
              <w:jc w:val="center"/>
              <w:rPr>
                <w:b/>
                <w:sz w:val="22"/>
                <w:szCs w:val="18"/>
                <w:lang w:val="es-MX"/>
              </w:rPr>
            </w:pPr>
            <w:r>
              <w:rPr>
                <w:b/>
                <w:sz w:val="22"/>
                <w:szCs w:val="18"/>
                <w:lang w:val="es-MX"/>
              </w:rPr>
              <w:t>$</w:t>
            </w:r>
            <w:r w:rsidR="000A51EA">
              <w:rPr>
                <w:b/>
                <w:sz w:val="22"/>
                <w:szCs w:val="18"/>
                <w:lang w:val="es-MX"/>
              </w:rPr>
              <w:t>6’963,102.08</w:t>
            </w:r>
          </w:p>
        </w:tc>
        <w:tc>
          <w:tcPr>
            <w:tcW w:w="1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224" w:lineRule="exact"/>
              <w:ind w:firstLine="0"/>
              <w:jc w:val="center"/>
              <w:rPr>
                <w:b/>
                <w:sz w:val="22"/>
                <w:szCs w:val="18"/>
                <w:lang w:val="es-MX"/>
              </w:rPr>
            </w:pPr>
            <w:r>
              <w:rPr>
                <w:b/>
                <w:sz w:val="22"/>
                <w:szCs w:val="18"/>
                <w:lang w:val="es-MX"/>
              </w:rPr>
              <w:t>$1</w:t>
            </w:r>
            <w:r w:rsidR="000A51EA">
              <w:rPr>
                <w:b/>
                <w:sz w:val="22"/>
                <w:szCs w:val="18"/>
                <w:lang w:val="es-MX"/>
              </w:rPr>
              <w:t>3’472,093.82</w:t>
            </w:r>
          </w:p>
        </w:tc>
      </w:tr>
    </w:tbl>
    <w:p w:rsidR="00752A16" w:rsidRDefault="00752A16" w:rsidP="00752A16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752A16" w:rsidRPr="004F4558" w:rsidRDefault="00752A16" w:rsidP="00752A16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752A16" w:rsidRDefault="00752A16" w:rsidP="00752A16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EFE 2.- </w:t>
      </w:r>
      <w:r w:rsidRPr="002E435D">
        <w:rPr>
          <w:sz w:val="22"/>
          <w:szCs w:val="22"/>
          <w:lang w:val="es-MX"/>
        </w:rPr>
        <w:t>Las adquisiciones de bienes muebles e inmuebles fueron realizadas mediante subsidios de capital del sector central. Adicionalmente, los pagos que durante el período se hicieron por la compra de los elementos citados, fueron como sigue:</w:t>
      </w:r>
    </w:p>
    <w:p w:rsidR="00752A16" w:rsidRDefault="00752A16" w:rsidP="00752A16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90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635"/>
        <w:gridCol w:w="1500"/>
        <w:gridCol w:w="1865"/>
      </w:tblGrid>
      <w:tr w:rsidR="00752A16" w:rsidRPr="00D40C41" w:rsidTr="00A030D6">
        <w:trPr>
          <w:trHeight w:val="399"/>
        </w:trPr>
        <w:tc>
          <w:tcPr>
            <w:tcW w:w="56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52A16" w:rsidRPr="00D40C41" w:rsidRDefault="00752A16" w:rsidP="00A03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40C41">
              <w:rPr>
                <w:rFonts w:ascii="Calibri" w:eastAsia="Times New Roman" w:hAnsi="Calibri" w:cs="Calibri"/>
                <w:b/>
                <w:bCs/>
                <w:color w:val="000000"/>
              </w:rPr>
              <w:t>DESCRIPCION DE LA CUENTA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52A16" w:rsidRPr="00D40C41" w:rsidRDefault="0053501A" w:rsidP="005350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PRIMER TRIMESTRE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52A16" w:rsidRPr="00D40C41" w:rsidRDefault="00752A16" w:rsidP="00A03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40C41">
              <w:rPr>
                <w:rFonts w:ascii="Calibri" w:eastAsia="Times New Roman" w:hAnsi="Calibri" w:cs="Calibri"/>
                <w:b/>
                <w:bCs/>
                <w:color w:val="000000"/>
              </w:rPr>
              <w:t>CAPITAL DEL SECTOR CENTRAL</w:t>
            </w:r>
          </w:p>
        </w:tc>
      </w:tr>
      <w:tr w:rsidR="00752A16" w:rsidRPr="00D40C41" w:rsidTr="00A030D6">
        <w:trPr>
          <w:trHeight w:val="321"/>
        </w:trPr>
        <w:tc>
          <w:tcPr>
            <w:tcW w:w="5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A16" w:rsidRPr="00D40C41" w:rsidRDefault="00752A16" w:rsidP="00A03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0FB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CONSTRUCCIÓN DE OBRAS PARA EL ABASTECIMIENTO DE AGUA, PETRÓLEO, GAS, ELECTRICIDAD Y TELECOMUNICACIONES EN PROCESO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A16" w:rsidRPr="00D40C41" w:rsidRDefault="0053501A" w:rsidP="00A030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3’080,107.00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A16" w:rsidRPr="00D40C41" w:rsidRDefault="00752A16" w:rsidP="00A030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40C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100%</w:t>
            </w:r>
          </w:p>
        </w:tc>
      </w:tr>
      <w:tr w:rsidR="00752A16" w:rsidRPr="00D40C41" w:rsidTr="00A030D6">
        <w:trPr>
          <w:trHeight w:val="175"/>
        </w:trPr>
        <w:tc>
          <w:tcPr>
            <w:tcW w:w="5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A16" w:rsidRPr="00D40C41" w:rsidRDefault="00752A16" w:rsidP="00A03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0FB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DIVISIÓN DE TERRENOS Y CONSTRUCCIÓN DE OBRAS DE URBANIZACIÓN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A16" w:rsidRPr="00D40C41" w:rsidRDefault="0053501A" w:rsidP="00A030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6’922,454.12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2A16" w:rsidRPr="00D40C41" w:rsidRDefault="00752A16" w:rsidP="00A030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40C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100%</w:t>
            </w:r>
          </w:p>
        </w:tc>
      </w:tr>
      <w:tr w:rsidR="0053501A" w:rsidRPr="00D40C41" w:rsidTr="00A030D6">
        <w:trPr>
          <w:trHeight w:val="175"/>
        </w:trPr>
        <w:tc>
          <w:tcPr>
            <w:tcW w:w="5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501A" w:rsidRPr="00E60FB3" w:rsidRDefault="0053501A" w:rsidP="00A03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EQUIPO DE COMPUTO Y DE TECNOLOGIAS DE LA INFORMACION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501A" w:rsidRDefault="0053501A" w:rsidP="00A030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25,271.76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501A" w:rsidRPr="00D40C41" w:rsidRDefault="0053501A" w:rsidP="00A030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100%</w:t>
            </w:r>
          </w:p>
        </w:tc>
      </w:tr>
      <w:tr w:rsidR="0053501A" w:rsidRPr="00D40C41" w:rsidTr="00A030D6">
        <w:trPr>
          <w:trHeight w:val="175"/>
        </w:trPr>
        <w:tc>
          <w:tcPr>
            <w:tcW w:w="5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501A" w:rsidRPr="00E60FB3" w:rsidRDefault="0053501A" w:rsidP="00A03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OTROS MOBILIARIOS Y EQUIPOS DE ADMINISTRACION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501A" w:rsidRDefault="0053501A" w:rsidP="00A030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6,800.01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501A" w:rsidRPr="00D40C41" w:rsidRDefault="0053501A" w:rsidP="00A030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100%</w:t>
            </w:r>
          </w:p>
        </w:tc>
      </w:tr>
      <w:tr w:rsidR="0053501A" w:rsidRPr="00D40C41" w:rsidTr="00A030D6">
        <w:trPr>
          <w:trHeight w:val="175"/>
        </w:trPr>
        <w:tc>
          <w:tcPr>
            <w:tcW w:w="5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501A" w:rsidRPr="00E60FB3" w:rsidRDefault="0053501A" w:rsidP="00A03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AUTOMOVILES Y CAMIONES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501A" w:rsidRDefault="0053501A" w:rsidP="00A030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152,100.00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501A" w:rsidRPr="00D40C41" w:rsidRDefault="0053501A" w:rsidP="00A030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100%</w:t>
            </w:r>
          </w:p>
        </w:tc>
      </w:tr>
      <w:tr w:rsidR="00752A16" w:rsidRPr="00D40C41" w:rsidTr="00A030D6">
        <w:trPr>
          <w:trHeight w:val="204"/>
        </w:trPr>
        <w:tc>
          <w:tcPr>
            <w:tcW w:w="5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752A16" w:rsidRPr="00D40C41" w:rsidRDefault="00752A16" w:rsidP="00A030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40C41">
              <w:rPr>
                <w:rFonts w:ascii="Calibri" w:eastAsia="Times New Roman" w:hAnsi="Calibri" w:cs="Calibri"/>
                <w:b/>
                <w:bCs/>
                <w:color w:val="000000"/>
              </w:rPr>
              <w:t>TOTAL DE ADQUISICIÓN DE BIENES MUEBLES E INMUEBLES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752A16" w:rsidRPr="00D40C41" w:rsidRDefault="0053501A" w:rsidP="00A030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10’186,732.89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752A16" w:rsidRPr="00D40C41" w:rsidRDefault="00752A16" w:rsidP="00A030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40C41">
              <w:rPr>
                <w:rFonts w:ascii="Calibri" w:eastAsia="Times New Roman" w:hAnsi="Calibri" w:cs="Calibri"/>
                <w:b/>
                <w:bCs/>
                <w:color w:val="000000"/>
              </w:rPr>
              <w:t>100%</w:t>
            </w:r>
          </w:p>
        </w:tc>
      </w:tr>
    </w:tbl>
    <w:p w:rsidR="00752A16" w:rsidRPr="004F4558" w:rsidRDefault="00752A16" w:rsidP="00752A16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752A16" w:rsidRPr="004F4558" w:rsidRDefault="00752A16" w:rsidP="00752A16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752A16" w:rsidRPr="004F4558" w:rsidRDefault="00752A16" w:rsidP="00752A16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EFE 3.- </w:t>
      </w:r>
      <w:r w:rsidRPr="004F4558">
        <w:rPr>
          <w:sz w:val="22"/>
          <w:szCs w:val="22"/>
          <w:lang w:val="es-MX"/>
        </w:rPr>
        <w:t>Conciliación de los Flujos de Efectivo Netos de las Actividades de Operación y la cuenta de Ahorro/Desahorro antes de Rubros Extraordinarios. A continuación se presenta un ejemplo de la elaboración de la conciliación.</w:t>
      </w:r>
    </w:p>
    <w:p w:rsidR="00752A16" w:rsidRPr="004F4558" w:rsidRDefault="00752A16" w:rsidP="00752A16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5000" w:type="pct"/>
        <w:jc w:val="center"/>
        <w:tblLook w:val="0000"/>
      </w:tblPr>
      <w:tblGrid>
        <w:gridCol w:w="5270"/>
        <w:gridCol w:w="1903"/>
        <w:gridCol w:w="1881"/>
      </w:tblGrid>
      <w:tr w:rsidR="00752A16" w:rsidRPr="004F4558" w:rsidTr="00A030D6">
        <w:trPr>
          <w:trHeight w:val="20"/>
          <w:jc w:val="center"/>
        </w:trPr>
        <w:tc>
          <w:tcPr>
            <w:tcW w:w="2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 w:themeFill="background1" w:themeFillShade="80"/>
          </w:tcPr>
          <w:p w:rsidR="00752A16" w:rsidRPr="004F4558" w:rsidRDefault="00752A16" w:rsidP="00A030D6">
            <w:pPr>
              <w:pStyle w:val="Texto"/>
              <w:spacing w:after="80" w:line="224" w:lineRule="exact"/>
              <w:ind w:firstLine="0"/>
              <w:rPr>
                <w:sz w:val="22"/>
                <w:szCs w:val="18"/>
                <w:lang w:val="es-MX"/>
              </w:rPr>
            </w:pP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 w:themeFill="background1" w:themeFillShade="80"/>
          </w:tcPr>
          <w:p w:rsidR="00752A16" w:rsidRPr="004F4558" w:rsidRDefault="0053501A" w:rsidP="00A030D6">
            <w:pPr>
              <w:pStyle w:val="Texto"/>
              <w:spacing w:after="80"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 xml:space="preserve">Del 01 de enero al 31 de marzo de </w:t>
            </w:r>
            <w:r w:rsidR="00752A16">
              <w:rPr>
                <w:sz w:val="22"/>
                <w:szCs w:val="18"/>
                <w:lang w:val="es-MX"/>
              </w:rPr>
              <w:t>201</w:t>
            </w:r>
            <w:r>
              <w:rPr>
                <w:sz w:val="22"/>
                <w:szCs w:val="18"/>
                <w:lang w:val="es-MX"/>
              </w:rPr>
              <w:t>8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 w:themeFill="background1" w:themeFillShade="80"/>
          </w:tcPr>
          <w:p w:rsidR="00752A16" w:rsidRPr="004F4558" w:rsidRDefault="0053501A" w:rsidP="00A030D6">
            <w:pPr>
              <w:pStyle w:val="Texto"/>
              <w:spacing w:after="80"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Del 01 de enero al 31 de marzo</w:t>
            </w:r>
            <w:r w:rsidR="00752A16">
              <w:rPr>
                <w:sz w:val="22"/>
                <w:szCs w:val="18"/>
                <w:lang w:val="es-MX"/>
              </w:rPr>
              <w:t xml:space="preserve"> 201</w:t>
            </w:r>
            <w:r>
              <w:rPr>
                <w:sz w:val="22"/>
                <w:szCs w:val="18"/>
                <w:lang w:val="es-MX"/>
              </w:rPr>
              <w:t>7</w:t>
            </w:r>
          </w:p>
        </w:tc>
      </w:tr>
      <w:tr w:rsidR="00752A16" w:rsidRPr="004F4558" w:rsidTr="00A030D6">
        <w:trPr>
          <w:trHeight w:val="20"/>
          <w:jc w:val="center"/>
        </w:trPr>
        <w:tc>
          <w:tcPr>
            <w:tcW w:w="2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after="80" w:line="224" w:lineRule="exact"/>
              <w:ind w:firstLine="0"/>
              <w:rPr>
                <w:b/>
                <w:sz w:val="22"/>
                <w:szCs w:val="18"/>
                <w:lang w:val="es-MX"/>
              </w:rPr>
            </w:pPr>
            <w:r w:rsidRPr="004F4558">
              <w:rPr>
                <w:b/>
                <w:sz w:val="22"/>
                <w:szCs w:val="18"/>
                <w:lang w:val="es-MX"/>
              </w:rPr>
              <w:t>Ahorro/Desahorro antes de rubros Extraordinarios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after="80" w:line="224" w:lineRule="exact"/>
              <w:ind w:firstLine="0"/>
              <w:jc w:val="center"/>
              <w:rPr>
                <w:b/>
                <w:sz w:val="22"/>
                <w:szCs w:val="18"/>
                <w:lang w:val="es-MX"/>
              </w:rPr>
            </w:pPr>
            <w:r w:rsidRPr="004F4558">
              <w:rPr>
                <w:b/>
                <w:sz w:val="22"/>
                <w:szCs w:val="18"/>
                <w:lang w:val="es-MX"/>
              </w:rPr>
              <w:t>$</w:t>
            </w:r>
            <w:r w:rsidR="0053501A">
              <w:rPr>
                <w:b/>
                <w:sz w:val="22"/>
                <w:szCs w:val="18"/>
                <w:lang w:val="es-MX"/>
              </w:rPr>
              <w:t>3</w:t>
            </w:r>
            <w:r>
              <w:rPr>
                <w:b/>
                <w:sz w:val="22"/>
                <w:szCs w:val="18"/>
                <w:lang w:val="es-MX"/>
              </w:rPr>
              <w:t>’</w:t>
            </w:r>
            <w:r w:rsidR="0053501A">
              <w:rPr>
                <w:b/>
                <w:sz w:val="22"/>
                <w:szCs w:val="18"/>
                <w:lang w:val="es-MX"/>
              </w:rPr>
              <w:t>677,497.59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after="80" w:line="224" w:lineRule="exact"/>
              <w:ind w:firstLine="0"/>
              <w:jc w:val="center"/>
              <w:rPr>
                <w:b/>
                <w:sz w:val="22"/>
                <w:szCs w:val="18"/>
                <w:lang w:val="es-MX"/>
              </w:rPr>
            </w:pPr>
            <w:r>
              <w:rPr>
                <w:b/>
                <w:sz w:val="22"/>
                <w:szCs w:val="18"/>
                <w:lang w:val="es-MX"/>
              </w:rPr>
              <w:t>$</w:t>
            </w:r>
            <w:r w:rsidR="0053501A">
              <w:rPr>
                <w:b/>
                <w:sz w:val="22"/>
                <w:szCs w:val="18"/>
                <w:lang w:val="es-MX"/>
              </w:rPr>
              <w:t>7’332,356.24</w:t>
            </w:r>
          </w:p>
        </w:tc>
      </w:tr>
      <w:tr w:rsidR="00752A16" w:rsidRPr="004F4558" w:rsidTr="00A030D6">
        <w:trPr>
          <w:trHeight w:val="20"/>
          <w:jc w:val="center"/>
        </w:trPr>
        <w:tc>
          <w:tcPr>
            <w:tcW w:w="2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after="80" w:line="224" w:lineRule="exact"/>
              <w:ind w:firstLine="0"/>
              <w:rPr>
                <w:i/>
                <w:sz w:val="22"/>
                <w:szCs w:val="18"/>
                <w:lang w:val="es-MX"/>
              </w:rPr>
            </w:pPr>
            <w:r w:rsidRPr="004F4558">
              <w:rPr>
                <w:i/>
                <w:sz w:val="22"/>
                <w:szCs w:val="18"/>
                <w:lang w:val="es-MX"/>
              </w:rPr>
              <w:t>Movimientos de partidas (o rubros) que no afectan al efectivo.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after="80"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after="80"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</w:p>
        </w:tc>
      </w:tr>
      <w:tr w:rsidR="00752A16" w:rsidRPr="004F4558" w:rsidTr="00A030D6">
        <w:trPr>
          <w:trHeight w:val="20"/>
          <w:jc w:val="center"/>
        </w:trPr>
        <w:tc>
          <w:tcPr>
            <w:tcW w:w="2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after="80" w:line="224" w:lineRule="exact"/>
              <w:ind w:firstLine="0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Depreciación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after="80"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$0.00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after="80"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$0.00</w:t>
            </w:r>
          </w:p>
        </w:tc>
      </w:tr>
      <w:tr w:rsidR="00752A16" w:rsidRPr="004F4558" w:rsidTr="00A030D6">
        <w:trPr>
          <w:trHeight w:val="20"/>
          <w:jc w:val="center"/>
        </w:trPr>
        <w:tc>
          <w:tcPr>
            <w:tcW w:w="2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after="80" w:line="224" w:lineRule="exact"/>
              <w:ind w:firstLine="0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lastRenderedPageBreak/>
              <w:t>Amortización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after="80"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$0.00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after="80"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$0.00</w:t>
            </w:r>
          </w:p>
        </w:tc>
      </w:tr>
      <w:tr w:rsidR="00752A16" w:rsidRPr="004F4558" w:rsidTr="00A030D6">
        <w:trPr>
          <w:trHeight w:val="20"/>
          <w:jc w:val="center"/>
        </w:trPr>
        <w:tc>
          <w:tcPr>
            <w:tcW w:w="2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after="80" w:line="224" w:lineRule="exact"/>
              <w:ind w:firstLine="0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Incrementos en las provisiones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after="80"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$0.00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after="80"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$0.00</w:t>
            </w:r>
          </w:p>
        </w:tc>
      </w:tr>
      <w:tr w:rsidR="00752A16" w:rsidRPr="004F4558" w:rsidTr="00A030D6">
        <w:trPr>
          <w:trHeight w:val="20"/>
          <w:jc w:val="center"/>
        </w:trPr>
        <w:tc>
          <w:tcPr>
            <w:tcW w:w="2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after="80" w:line="224" w:lineRule="exact"/>
              <w:ind w:firstLine="0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Incremento en inversiones producido por revaluación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after="80"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($0.00</w:t>
            </w:r>
            <w:r w:rsidRPr="004F4558">
              <w:rPr>
                <w:sz w:val="22"/>
                <w:szCs w:val="18"/>
                <w:lang w:val="es-MX"/>
              </w:rPr>
              <w:t>)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after="80"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($0.00</w:t>
            </w:r>
            <w:r w:rsidRPr="004F4558">
              <w:rPr>
                <w:sz w:val="22"/>
                <w:szCs w:val="18"/>
                <w:lang w:val="es-MX"/>
              </w:rPr>
              <w:t>)</w:t>
            </w:r>
          </w:p>
        </w:tc>
      </w:tr>
      <w:tr w:rsidR="00752A16" w:rsidRPr="004F4558" w:rsidTr="00A030D6">
        <w:trPr>
          <w:trHeight w:val="20"/>
          <w:jc w:val="center"/>
        </w:trPr>
        <w:tc>
          <w:tcPr>
            <w:tcW w:w="2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after="80" w:line="224" w:lineRule="exact"/>
              <w:ind w:firstLine="0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Ganancia/pérdida en venta de propiedad, planta y equipo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after="80"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($0.00</w:t>
            </w:r>
            <w:r w:rsidRPr="004F4558">
              <w:rPr>
                <w:sz w:val="22"/>
                <w:szCs w:val="18"/>
                <w:lang w:val="es-MX"/>
              </w:rPr>
              <w:t>)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after="80"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($0.00</w:t>
            </w:r>
            <w:r w:rsidRPr="004F4558">
              <w:rPr>
                <w:sz w:val="22"/>
                <w:szCs w:val="18"/>
                <w:lang w:val="es-MX"/>
              </w:rPr>
              <w:t>)</w:t>
            </w:r>
          </w:p>
        </w:tc>
      </w:tr>
      <w:tr w:rsidR="00752A16" w:rsidRPr="004F4558" w:rsidTr="00A030D6">
        <w:trPr>
          <w:trHeight w:val="20"/>
          <w:jc w:val="center"/>
        </w:trPr>
        <w:tc>
          <w:tcPr>
            <w:tcW w:w="2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after="80" w:line="224" w:lineRule="exact"/>
              <w:ind w:firstLine="0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Incremento en cuentas por cobrar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after="80"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($0.00</w:t>
            </w:r>
            <w:r w:rsidRPr="004F4558">
              <w:rPr>
                <w:sz w:val="22"/>
                <w:szCs w:val="18"/>
                <w:lang w:val="es-MX"/>
              </w:rPr>
              <w:t>)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after="80"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($0.00</w:t>
            </w:r>
            <w:r w:rsidRPr="004F4558">
              <w:rPr>
                <w:sz w:val="22"/>
                <w:szCs w:val="18"/>
                <w:lang w:val="es-MX"/>
              </w:rPr>
              <w:t>)</w:t>
            </w:r>
          </w:p>
        </w:tc>
      </w:tr>
      <w:tr w:rsidR="00752A16" w:rsidRPr="004F4558" w:rsidTr="00A030D6">
        <w:trPr>
          <w:trHeight w:val="20"/>
          <w:jc w:val="center"/>
        </w:trPr>
        <w:tc>
          <w:tcPr>
            <w:tcW w:w="2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after="80" w:line="224" w:lineRule="exact"/>
              <w:ind w:firstLine="0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Partidas extraordinarias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after="80"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($0.00</w:t>
            </w:r>
            <w:r w:rsidRPr="004F4558">
              <w:rPr>
                <w:sz w:val="22"/>
                <w:szCs w:val="18"/>
                <w:lang w:val="es-MX"/>
              </w:rPr>
              <w:t>)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after="80"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($0.00</w:t>
            </w:r>
            <w:r w:rsidRPr="004F4558">
              <w:rPr>
                <w:sz w:val="22"/>
                <w:szCs w:val="18"/>
                <w:lang w:val="es-MX"/>
              </w:rPr>
              <w:t>)</w:t>
            </w:r>
          </w:p>
        </w:tc>
      </w:tr>
    </w:tbl>
    <w:p w:rsidR="00752A16" w:rsidRDefault="00752A16" w:rsidP="00752A16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752A16" w:rsidRPr="004F4558" w:rsidRDefault="00752A16" w:rsidP="00752A16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790DA9" w:rsidRDefault="00790DA9" w:rsidP="00752A16">
      <w:pPr>
        <w:pStyle w:val="ROMANOS"/>
        <w:spacing w:after="80" w:line="203" w:lineRule="exact"/>
        <w:ind w:left="288" w:firstLine="0"/>
        <w:jc w:val="center"/>
        <w:rPr>
          <w:b/>
          <w:smallCaps/>
          <w:sz w:val="22"/>
          <w:szCs w:val="22"/>
        </w:rPr>
      </w:pPr>
    </w:p>
    <w:p w:rsidR="00752A16" w:rsidRPr="004F4558" w:rsidRDefault="00752A16" w:rsidP="00752A16">
      <w:pPr>
        <w:pStyle w:val="ROMANOS"/>
        <w:spacing w:after="80" w:line="203" w:lineRule="exact"/>
        <w:ind w:left="288" w:firstLine="0"/>
        <w:jc w:val="center"/>
        <w:rPr>
          <w:b/>
          <w:smallCaps/>
          <w:sz w:val="22"/>
          <w:szCs w:val="22"/>
        </w:rPr>
      </w:pPr>
      <w:r w:rsidRPr="004F4558">
        <w:rPr>
          <w:b/>
          <w:smallCaps/>
          <w:sz w:val="22"/>
          <w:szCs w:val="22"/>
        </w:rPr>
        <w:t>V)</w:t>
      </w:r>
      <w:r w:rsidRPr="004F4558">
        <w:rPr>
          <w:b/>
          <w:smallCaps/>
          <w:sz w:val="22"/>
          <w:szCs w:val="22"/>
        </w:rPr>
        <w:tab/>
        <w:t>Conciliación Entre Los Ingresos Presupuestarios y Contables, Así como Entre Los Egresos Presupuestarios y Los Gastos Contables</w:t>
      </w:r>
    </w:p>
    <w:p w:rsidR="00752A16" w:rsidRDefault="00752A16" w:rsidP="00752A16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790DA9" w:rsidRPr="004F4558" w:rsidRDefault="00790DA9" w:rsidP="00752A16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752A16" w:rsidRPr="004F4558" w:rsidRDefault="00752A16" w:rsidP="00752A16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EA 4</w:t>
      </w:r>
      <w:r>
        <w:rPr>
          <w:b/>
          <w:sz w:val="22"/>
          <w:szCs w:val="22"/>
          <w:lang w:val="es-MX"/>
        </w:rPr>
        <w:t xml:space="preserve"> Trimestral</w:t>
      </w:r>
      <w:r w:rsidRPr="004F4558">
        <w:rPr>
          <w:b/>
          <w:sz w:val="22"/>
          <w:szCs w:val="22"/>
          <w:lang w:val="es-MX"/>
        </w:rPr>
        <w:t xml:space="preserve">.- </w:t>
      </w:r>
      <w:r w:rsidRPr="004F4558">
        <w:rPr>
          <w:sz w:val="22"/>
          <w:szCs w:val="22"/>
          <w:lang w:val="es-MX"/>
        </w:rPr>
        <w:t>La conciliación se presentará atendiendo a lo dispuesto por el Acuerdo por el que se emite el formato de conciliación entre los ingresos presupuestarios y contables, así como entre los egresos presupuestarios y los gastos contables.</w:t>
      </w:r>
    </w:p>
    <w:p w:rsidR="00752A16" w:rsidRPr="004F4558" w:rsidRDefault="00752A16" w:rsidP="00752A16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163"/>
        <w:gridCol w:w="5152"/>
        <w:gridCol w:w="1984"/>
        <w:gridCol w:w="1679"/>
      </w:tblGrid>
      <w:tr w:rsidR="00752A16" w:rsidRPr="004F4558" w:rsidTr="00A030D6">
        <w:trPr>
          <w:trHeight w:val="283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000000"/>
            </w:tcBorders>
            <w:shd w:val="clear" w:color="000000" w:fill="C0C0C0"/>
            <w:noWrap/>
            <w:vAlign w:val="center"/>
          </w:tcPr>
          <w:p w:rsidR="00752A16" w:rsidRPr="004F4558" w:rsidRDefault="00752A16" w:rsidP="00A030D6">
            <w:pPr>
              <w:pStyle w:val="Texto"/>
              <w:spacing w:after="0" w:line="360" w:lineRule="auto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Presidencia Municipal de Hidalgo, Coahuila.</w:t>
            </w:r>
          </w:p>
        </w:tc>
      </w:tr>
      <w:tr w:rsidR="00752A16" w:rsidRPr="004F4558" w:rsidTr="00A030D6">
        <w:trPr>
          <w:trHeight w:val="283"/>
        </w:trPr>
        <w:tc>
          <w:tcPr>
            <w:tcW w:w="5000" w:type="pct"/>
            <w:gridSpan w:val="4"/>
            <w:tcBorders>
              <w:left w:val="single" w:sz="6" w:space="0" w:color="auto"/>
              <w:right w:val="single" w:sz="6" w:space="0" w:color="000000"/>
            </w:tcBorders>
            <w:shd w:val="clear" w:color="000000" w:fill="C0C0C0"/>
            <w:vAlign w:val="center"/>
          </w:tcPr>
          <w:p w:rsidR="00752A16" w:rsidRPr="004F4558" w:rsidRDefault="00752A16" w:rsidP="00A030D6">
            <w:pPr>
              <w:pStyle w:val="Texto"/>
              <w:spacing w:after="0" w:line="360" w:lineRule="auto"/>
              <w:ind w:firstLine="0"/>
              <w:jc w:val="center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Conciliación entre los Ingresos Presupuestarios y Contables</w:t>
            </w:r>
          </w:p>
        </w:tc>
      </w:tr>
      <w:tr w:rsidR="00752A16" w:rsidRPr="004F4558" w:rsidTr="00A030D6">
        <w:trPr>
          <w:trHeight w:val="283"/>
        </w:trPr>
        <w:tc>
          <w:tcPr>
            <w:tcW w:w="5000" w:type="pct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000000" w:fill="C0C0C0"/>
            <w:vAlign w:val="center"/>
          </w:tcPr>
          <w:p w:rsidR="00752A16" w:rsidRPr="004F4558" w:rsidRDefault="00752A16" w:rsidP="00A030D6">
            <w:pPr>
              <w:pStyle w:val="Texto"/>
              <w:spacing w:after="0" w:line="360" w:lineRule="auto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Correspondiente del 01 </w:t>
            </w:r>
            <w:r w:rsidR="0053501A">
              <w:rPr>
                <w:b/>
                <w:szCs w:val="18"/>
              </w:rPr>
              <w:t>de enero</w:t>
            </w:r>
            <w:r w:rsidRPr="004F4558">
              <w:rPr>
                <w:b/>
                <w:szCs w:val="18"/>
              </w:rPr>
              <w:t xml:space="preserve"> al </w:t>
            </w:r>
            <w:r>
              <w:rPr>
                <w:b/>
                <w:szCs w:val="18"/>
              </w:rPr>
              <w:t>31</w:t>
            </w:r>
            <w:r w:rsidRPr="004F4558">
              <w:rPr>
                <w:b/>
                <w:szCs w:val="18"/>
              </w:rPr>
              <w:t xml:space="preserve"> de </w:t>
            </w:r>
            <w:r w:rsidR="0053501A">
              <w:rPr>
                <w:b/>
                <w:szCs w:val="18"/>
              </w:rPr>
              <w:t>marzo de 2018</w:t>
            </w:r>
          </w:p>
          <w:p w:rsidR="00752A16" w:rsidRPr="004F4558" w:rsidRDefault="00752A16" w:rsidP="00A030D6">
            <w:pPr>
              <w:pStyle w:val="Texto"/>
              <w:spacing w:after="0" w:line="360" w:lineRule="auto"/>
              <w:ind w:firstLine="0"/>
              <w:jc w:val="center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(Cifras en pesos)</w:t>
            </w:r>
          </w:p>
        </w:tc>
      </w:tr>
      <w:tr w:rsidR="00752A16" w:rsidRPr="004F4558" w:rsidTr="00A030D6">
        <w:trPr>
          <w:trHeight w:val="20"/>
        </w:trPr>
        <w:tc>
          <w:tcPr>
            <w:tcW w:w="29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752A16" w:rsidRPr="004F4558" w:rsidRDefault="00752A16" w:rsidP="00A030D6">
            <w:pPr>
              <w:pStyle w:val="Texto"/>
              <w:spacing w:line="350" w:lineRule="exact"/>
              <w:ind w:firstLine="0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1. Ingresos Presupuestarios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752A16" w:rsidRPr="004F4558" w:rsidRDefault="0053501A" w:rsidP="0053501A">
            <w:pPr>
              <w:pStyle w:val="Texto"/>
              <w:spacing w:line="350" w:lineRule="exact"/>
              <w:ind w:firstLine="0"/>
              <w:jc w:val="right"/>
              <w:rPr>
                <w:b/>
                <w:szCs w:val="18"/>
              </w:rPr>
            </w:pPr>
            <w:r>
              <w:rPr>
                <w:b/>
                <w:szCs w:val="18"/>
              </w:rPr>
              <w:t>$7’797,686.35</w:t>
            </w:r>
          </w:p>
        </w:tc>
      </w:tr>
      <w:tr w:rsidR="00752A16" w:rsidRPr="004F4558" w:rsidTr="00A030D6">
        <w:trPr>
          <w:trHeight w:val="20"/>
        </w:trPr>
        <w:tc>
          <w:tcPr>
            <w:tcW w:w="2960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1105" w:type="pct"/>
            <w:tcBorders>
              <w:top w:val="single" w:sz="6" w:space="0" w:color="auto"/>
              <w:bottom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35" w:type="pct"/>
            <w:tcBorders>
              <w:top w:val="single" w:sz="6" w:space="0" w:color="auto"/>
              <w:bottom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752A16" w:rsidRPr="004F4558" w:rsidTr="00A030D6">
        <w:trPr>
          <w:trHeight w:val="63"/>
        </w:trPr>
        <w:tc>
          <w:tcPr>
            <w:tcW w:w="29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350" w:lineRule="exact"/>
              <w:ind w:firstLine="0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2. Más ingresos contables no presupuestarios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A16" w:rsidRPr="00621CCC" w:rsidRDefault="00752A16" w:rsidP="00A030D6">
            <w:pPr>
              <w:pStyle w:val="Texto"/>
              <w:spacing w:line="350" w:lineRule="exact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$0.00</w:t>
            </w:r>
          </w:p>
        </w:tc>
      </w:tr>
      <w:tr w:rsidR="00752A16" w:rsidRPr="004F4558" w:rsidTr="00A030D6">
        <w:trPr>
          <w:trHeight w:val="20"/>
        </w:trPr>
        <w:tc>
          <w:tcPr>
            <w:tcW w:w="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286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Incremento por variación de inventarios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>
              <w:rPr>
                <w:szCs w:val="18"/>
              </w:rPr>
              <w:t>0.00</w:t>
            </w: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752A16" w:rsidRPr="004F4558" w:rsidTr="00A030D6">
        <w:trPr>
          <w:trHeight w:val="20"/>
        </w:trPr>
        <w:tc>
          <w:tcPr>
            <w:tcW w:w="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286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Disminución del exceso de estimaciones por pérdida o deterioro u obsolescencia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>
              <w:rPr>
                <w:szCs w:val="18"/>
              </w:rPr>
              <w:t>0.00</w:t>
            </w:r>
          </w:p>
        </w:tc>
        <w:tc>
          <w:tcPr>
            <w:tcW w:w="935" w:type="pct"/>
            <w:tcBorders>
              <w:lef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752A16" w:rsidRPr="004F4558" w:rsidTr="00A030D6">
        <w:trPr>
          <w:trHeight w:val="20"/>
        </w:trPr>
        <w:tc>
          <w:tcPr>
            <w:tcW w:w="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286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Disminución del exceso de provisiones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>
              <w:rPr>
                <w:szCs w:val="18"/>
              </w:rPr>
              <w:t>0.00</w:t>
            </w:r>
          </w:p>
        </w:tc>
        <w:tc>
          <w:tcPr>
            <w:tcW w:w="935" w:type="pct"/>
            <w:tcBorders>
              <w:lef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752A16" w:rsidRPr="004F4558" w:rsidTr="00A030D6">
        <w:trPr>
          <w:trHeight w:val="20"/>
        </w:trPr>
        <w:tc>
          <w:tcPr>
            <w:tcW w:w="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286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Otros ingresos y beneficios varios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>
              <w:rPr>
                <w:szCs w:val="18"/>
              </w:rPr>
              <w:t>0.00</w:t>
            </w:r>
          </w:p>
        </w:tc>
        <w:tc>
          <w:tcPr>
            <w:tcW w:w="935" w:type="pct"/>
            <w:tcBorders>
              <w:lef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752A16" w:rsidRPr="004F4558" w:rsidTr="00A030D6">
        <w:trPr>
          <w:trHeight w:val="20"/>
        </w:trPr>
        <w:tc>
          <w:tcPr>
            <w:tcW w:w="29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Otros ingresos contables no presupuestarios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>
              <w:rPr>
                <w:szCs w:val="18"/>
              </w:rPr>
              <w:t>0.00</w:t>
            </w:r>
          </w:p>
        </w:tc>
        <w:tc>
          <w:tcPr>
            <w:tcW w:w="935" w:type="pct"/>
            <w:tcBorders>
              <w:lef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752A16" w:rsidRPr="004F4558" w:rsidTr="00A030D6">
        <w:trPr>
          <w:trHeight w:val="20"/>
        </w:trPr>
        <w:tc>
          <w:tcPr>
            <w:tcW w:w="2960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1105" w:type="pct"/>
            <w:tcBorders>
              <w:top w:val="single" w:sz="6" w:space="0" w:color="auto"/>
              <w:bottom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35" w:type="pct"/>
            <w:tcBorders>
              <w:bottom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752A16" w:rsidRPr="004F4558" w:rsidTr="00A030D6">
        <w:trPr>
          <w:trHeight w:val="20"/>
        </w:trPr>
        <w:tc>
          <w:tcPr>
            <w:tcW w:w="29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350" w:lineRule="exact"/>
              <w:ind w:firstLine="0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3. Menos ingresos presupuestarios no contables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A16" w:rsidRPr="00621CCC" w:rsidRDefault="00752A16" w:rsidP="00A030D6">
            <w:pPr>
              <w:pStyle w:val="Texto"/>
              <w:spacing w:line="350" w:lineRule="exact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$0.00</w:t>
            </w:r>
          </w:p>
        </w:tc>
      </w:tr>
      <w:tr w:rsidR="00752A16" w:rsidRPr="004F4558" w:rsidTr="00A030D6">
        <w:trPr>
          <w:trHeight w:val="20"/>
        </w:trPr>
        <w:tc>
          <w:tcPr>
            <w:tcW w:w="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286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Productos de capital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>
              <w:rPr>
                <w:szCs w:val="18"/>
              </w:rPr>
              <w:t>0.00</w:t>
            </w: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752A16" w:rsidRPr="004F4558" w:rsidTr="00A030D6">
        <w:trPr>
          <w:trHeight w:val="20"/>
        </w:trPr>
        <w:tc>
          <w:tcPr>
            <w:tcW w:w="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286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Aprovechamientos capital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>
              <w:rPr>
                <w:szCs w:val="18"/>
              </w:rPr>
              <w:t>0.00</w:t>
            </w:r>
          </w:p>
        </w:tc>
        <w:tc>
          <w:tcPr>
            <w:tcW w:w="935" w:type="pct"/>
            <w:tcBorders>
              <w:lef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752A16" w:rsidRPr="004F4558" w:rsidTr="00A030D6">
        <w:trPr>
          <w:trHeight w:val="20"/>
        </w:trPr>
        <w:tc>
          <w:tcPr>
            <w:tcW w:w="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286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Ingresos derivados de financiamientos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>
              <w:rPr>
                <w:szCs w:val="18"/>
              </w:rPr>
              <w:t>0.00</w:t>
            </w:r>
          </w:p>
        </w:tc>
        <w:tc>
          <w:tcPr>
            <w:tcW w:w="935" w:type="pct"/>
            <w:tcBorders>
              <w:lef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752A16" w:rsidRPr="004F4558" w:rsidTr="00A030D6">
        <w:trPr>
          <w:trHeight w:val="20"/>
        </w:trPr>
        <w:tc>
          <w:tcPr>
            <w:tcW w:w="29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lastRenderedPageBreak/>
              <w:t>Otros Ingresos presupuestarios no contables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>
              <w:rPr>
                <w:szCs w:val="18"/>
              </w:rPr>
              <w:t>0.00</w:t>
            </w:r>
          </w:p>
        </w:tc>
        <w:tc>
          <w:tcPr>
            <w:tcW w:w="935" w:type="pct"/>
            <w:tcBorders>
              <w:lef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752A16" w:rsidRPr="004F4558" w:rsidTr="00A030D6">
        <w:trPr>
          <w:trHeight w:val="20"/>
        </w:trPr>
        <w:tc>
          <w:tcPr>
            <w:tcW w:w="2960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1105" w:type="pct"/>
            <w:tcBorders>
              <w:top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35" w:type="pct"/>
            <w:tcBorders>
              <w:bottom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752A16" w:rsidRPr="004F4558" w:rsidTr="00A030D6">
        <w:trPr>
          <w:trHeight w:val="20"/>
        </w:trPr>
        <w:tc>
          <w:tcPr>
            <w:tcW w:w="29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752A16" w:rsidRPr="004F4558" w:rsidRDefault="00752A16" w:rsidP="00A030D6">
            <w:pPr>
              <w:pStyle w:val="Texto"/>
              <w:spacing w:line="350" w:lineRule="exact"/>
              <w:ind w:firstLine="0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4. Ingresos Contables (4 = 1 + 2 - 3)</w:t>
            </w:r>
          </w:p>
        </w:tc>
        <w:tc>
          <w:tcPr>
            <w:tcW w:w="1105" w:type="pct"/>
            <w:tcBorders>
              <w:left w:val="single" w:sz="6" w:space="0" w:color="auto"/>
              <w:righ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752A16" w:rsidRPr="004F4558" w:rsidRDefault="007C0234" w:rsidP="007C0234">
            <w:pPr>
              <w:pStyle w:val="Texto"/>
              <w:spacing w:line="350" w:lineRule="exact"/>
              <w:ind w:firstLine="0"/>
              <w:jc w:val="right"/>
              <w:rPr>
                <w:b/>
                <w:szCs w:val="18"/>
              </w:rPr>
            </w:pPr>
            <w:r>
              <w:rPr>
                <w:b/>
                <w:szCs w:val="18"/>
              </w:rPr>
              <w:t>$7’797,686.35</w:t>
            </w:r>
          </w:p>
        </w:tc>
      </w:tr>
    </w:tbl>
    <w:p w:rsidR="00752A16" w:rsidRDefault="00752A16" w:rsidP="00752A16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752A16" w:rsidRDefault="00752A16" w:rsidP="00752A16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7C0234" w:rsidRDefault="007C0234" w:rsidP="00752A16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752A16" w:rsidRDefault="00752A16" w:rsidP="00752A16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5000" w:type="pct"/>
        <w:tblCellMar>
          <w:left w:w="43" w:type="dxa"/>
          <w:right w:w="43" w:type="dxa"/>
        </w:tblCellMar>
        <w:tblLook w:val="0000"/>
      </w:tblPr>
      <w:tblGrid>
        <w:gridCol w:w="421"/>
        <w:gridCol w:w="4864"/>
        <w:gridCol w:w="1947"/>
        <w:gridCol w:w="1692"/>
      </w:tblGrid>
      <w:tr w:rsidR="00752A16" w:rsidRPr="004F4558" w:rsidTr="00A030D6">
        <w:trPr>
          <w:trHeight w:val="20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000000"/>
            </w:tcBorders>
            <w:shd w:val="clear" w:color="000000" w:fill="C0C0C0"/>
            <w:noWrap/>
          </w:tcPr>
          <w:p w:rsidR="00752A16" w:rsidRPr="004F4558" w:rsidRDefault="00752A16" w:rsidP="00A030D6">
            <w:pPr>
              <w:pStyle w:val="Texto"/>
              <w:spacing w:line="254" w:lineRule="exact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Presidencia Municipal de Hidalgo, Coahuila.</w:t>
            </w:r>
          </w:p>
        </w:tc>
      </w:tr>
      <w:tr w:rsidR="00752A16" w:rsidRPr="004F4558" w:rsidTr="00A030D6">
        <w:trPr>
          <w:trHeight w:val="20"/>
        </w:trPr>
        <w:tc>
          <w:tcPr>
            <w:tcW w:w="5000" w:type="pct"/>
            <w:gridSpan w:val="4"/>
            <w:tcBorders>
              <w:left w:val="single" w:sz="6" w:space="0" w:color="auto"/>
              <w:right w:val="single" w:sz="6" w:space="0" w:color="000000"/>
            </w:tcBorders>
            <w:shd w:val="clear" w:color="000000" w:fill="C0C0C0"/>
          </w:tcPr>
          <w:p w:rsidR="00752A16" w:rsidRPr="004F4558" w:rsidRDefault="00752A16" w:rsidP="00A030D6">
            <w:pPr>
              <w:pStyle w:val="Texto"/>
              <w:spacing w:line="254" w:lineRule="exact"/>
              <w:ind w:firstLine="0"/>
              <w:jc w:val="center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Conciliación entre los Egresos Presupuestarios y los Gastos Contables</w:t>
            </w:r>
          </w:p>
        </w:tc>
      </w:tr>
      <w:tr w:rsidR="00752A16" w:rsidRPr="004F4558" w:rsidTr="00A030D6">
        <w:trPr>
          <w:trHeight w:val="20"/>
        </w:trPr>
        <w:tc>
          <w:tcPr>
            <w:tcW w:w="5000" w:type="pct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000000" w:fill="C0C0C0"/>
          </w:tcPr>
          <w:p w:rsidR="00752A16" w:rsidRPr="004F4558" w:rsidRDefault="00752A16" w:rsidP="00A030D6">
            <w:pPr>
              <w:pStyle w:val="Texto"/>
              <w:spacing w:line="254" w:lineRule="exact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Correspondiente del 01</w:t>
            </w:r>
            <w:r w:rsidRPr="004F4558">
              <w:rPr>
                <w:b/>
                <w:szCs w:val="18"/>
              </w:rPr>
              <w:t xml:space="preserve"> de </w:t>
            </w:r>
            <w:r w:rsidR="007C0234">
              <w:rPr>
                <w:b/>
                <w:szCs w:val="18"/>
              </w:rPr>
              <w:t>enero</w:t>
            </w:r>
            <w:r w:rsidRPr="004F4558">
              <w:rPr>
                <w:b/>
                <w:szCs w:val="18"/>
              </w:rPr>
              <w:t xml:space="preserve"> al </w:t>
            </w:r>
            <w:r>
              <w:rPr>
                <w:b/>
                <w:szCs w:val="18"/>
              </w:rPr>
              <w:t>31</w:t>
            </w:r>
            <w:r w:rsidR="007C0234">
              <w:rPr>
                <w:b/>
                <w:szCs w:val="18"/>
              </w:rPr>
              <w:t xml:space="preserve"> de marzo</w:t>
            </w:r>
            <w:r>
              <w:rPr>
                <w:b/>
                <w:szCs w:val="18"/>
              </w:rPr>
              <w:t xml:space="preserve"> de 2017</w:t>
            </w:r>
          </w:p>
        </w:tc>
      </w:tr>
      <w:tr w:rsidR="00752A16" w:rsidRPr="004F4558" w:rsidTr="00A030D6">
        <w:trPr>
          <w:trHeight w:val="20"/>
        </w:trPr>
        <w:tc>
          <w:tcPr>
            <w:tcW w:w="29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752A16" w:rsidRPr="004F4558" w:rsidRDefault="00752A16" w:rsidP="00A030D6">
            <w:pPr>
              <w:pStyle w:val="Texto"/>
              <w:spacing w:line="254" w:lineRule="exact"/>
              <w:ind w:firstLine="0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1. Total de egresos (presupuestarios)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752A16" w:rsidRPr="00621CCC" w:rsidRDefault="007C0234" w:rsidP="00A030D6">
            <w:pPr>
              <w:pStyle w:val="Texto"/>
              <w:spacing w:line="254" w:lineRule="exact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$14’306,921.65</w:t>
            </w:r>
          </w:p>
        </w:tc>
      </w:tr>
      <w:tr w:rsidR="00752A16" w:rsidRPr="004F4558" w:rsidTr="00A030D6">
        <w:trPr>
          <w:trHeight w:val="20"/>
        </w:trPr>
        <w:tc>
          <w:tcPr>
            <w:tcW w:w="2961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1091" w:type="pct"/>
            <w:tcBorders>
              <w:top w:val="single" w:sz="6" w:space="0" w:color="auto"/>
              <w:bottom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948" w:type="pct"/>
            <w:tcBorders>
              <w:top w:val="single" w:sz="6" w:space="0" w:color="auto"/>
              <w:bottom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</w:p>
        </w:tc>
      </w:tr>
      <w:tr w:rsidR="00752A16" w:rsidRPr="004F4558" w:rsidTr="00A030D6">
        <w:trPr>
          <w:trHeight w:val="20"/>
        </w:trPr>
        <w:tc>
          <w:tcPr>
            <w:tcW w:w="29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254" w:lineRule="exact"/>
              <w:ind w:firstLine="0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2. Menos egresos presupuestarios no contables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A16" w:rsidRPr="00621CCC" w:rsidRDefault="00752A16" w:rsidP="00A030D6">
            <w:pPr>
              <w:pStyle w:val="Texto"/>
              <w:spacing w:line="254" w:lineRule="exact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$</w:t>
            </w:r>
            <w:r w:rsidR="007C0234">
              <w:rPr>
                <w:b/>
                <w:szCs w:val="18"/>
              </w:rPr>
              <w:t>10’186,732.89</w:t>
            </w:r>
          </w:p>
        </w:tc>
      </w:tr>
      <w:tr w:rsidR="00752A16" w:rsidRPr="004F4558" w:rsidTr="00A030D6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Mobiliario y equipo de administración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7C0234">
              <w:rPr>
                <w:szCs w:val="18"/>
              </w:rPr>
              <w:t>32,071.77</w:t>
            </w:r>
          </w:p>
        </w:tc>
      </w:tr>
      <w:tr w:rsidR="00752A16" w:rsidRPr="004F4558" w:rsidTr="00A030D6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Mobiliario y equipo educacional y recreativo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>
              <w:rPr>
                <w:szCs w:val="18"/>
              </w:rPr>
              <w:t>0.00</w:t>
            </w:r>
          </w:p>
        </w:tc>
      </w:tr>
      <w:tr w:rsidR="00752A16" w:rsidRPr="004F4558" w:rsidTr="00A030D6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Equipo e instrumental médico y de laboratorio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>
              <w:rPr>
                <w:szCs w:val="18"/>
              </w:rPr>
              <w:t>0.00</w:t>
            </w:r>
          </w:p>
        </w:tc>
      </w:tr>
      <w:tr w:rsidR="00752A16" w:rsidRPr="004F4558" w:rsidTr="00A030D6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Vehículos y equipo de transporte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7C0234">
              <w:rPr>
                <w:szCs w:val="18"/>
              </w:rPr>
              <w:t>152,100.00</w:t>
            </w:r>
          </w:p>
        </w:tc>
      </w:tr>
      <w:tr w:rsidR="00752A16" w:rsidRPr="004F4558" w:rsidTr="00A030D6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Equipo de defensa y seguridad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>
              <w:rPr>
                <w:szCs w:val="18"/>
              </w:rPr>
              <w:t>0.00</w:t>
            </w:r>
          </w:p>
        </w:tc>
      </w:tr>
      <w:tr w:rsidR="00752A16" w:rsidRPr="004F4558" w:rsidTr="00A030D6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Maquinaria, otros equipos y herramientas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>
              <w:rPr>
                <w:szCs w:val="18"/>
              </w:rPr>
              <w:t>0.00</w:t>
            </w:r>
          </w:p>
        </w:tc>
      </w:tr>
      <w:tr w:rsidR="00752A16" w:rsidRPr="004F4558" w:rsidTr="00A030D6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Activos biológicos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>
              <w:rPr>
                <w:szCs w:val="18"/>
              </w:rPr>
              <w:t>0.00</w:t>
            </w:r>
          </w:p>
        </w:tc>
      </w:tr>
      <w:tr w:rsidR="00752A16" w:rsidRPr="004F4558" w:rsidTr="00A030D6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Bienes inmuebles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>
              <w:rPr>
                <w:szCs w:val="18"/>
              </w:rPr>
              <w:t>0.00</w:t>
            </w:r>
          </w:p>
        </w:tc>
      </w:tr>
      <w:tr w:rsidR="00752A16" w:rsidRPr="004F4558" w:rsidTr="00A030D6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Activos intangibles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>
              <w:rPr>
                <w:szCs w:val="18"/>
              </w:rPr>
              <w:t>0.00</w:t>
            </w:r>
          </w:p>
        </w:tc>
      </w:tr>
      <w:tr w:rsidR="00752A16" w:rsidRPr="004F4558" w:rsidTr="00A030D6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Obra pública en bienes propios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7C0234">
              <w:rPr>
                <w:szCs w:val="18"/>
              </w:rPr>
              <w:t>10’002,561.12</w:t>
            </w:r>
          </w:p>
        </w:tc>
      </w:tr>
      <w:tr w:rsidR="00752A16" w:rsidRPr="004F4558" w:rsidTr="00A030D6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Acciones y participaciones de capital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>
              <w:rPr>
                <w:szCs w:val="18"/>
              </w:rPr>
              <w:t>0.00</w:t>
            </w:r>
          </w:p>
        </w:tc>
      </w:tr>
      <w:tr w:rsidR="00752A16" w:rsidRPr="004F4558" w:rsidTr="00A030D6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Compra de títulos y valores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>
              <w:rPr>
                <w:szCs w:val="18"/>
              </w:rPr>
              <w:t>0.00</w:t>
            </w:r>
          </w:p>
        </w:tc>
      </w:tr>
      <w:tr w:rsidR="00752A16" w:rsidRPr="004F4558" w:rsidTr="00A030D6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Inversiones en fideicomisos, mandatos y otros análogos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>
              <w:rPr>
                <w:szCs w:val="18"/>
              </w:rPr>
              <w:t>0.00</w:t>
            </w:r>
          </w:p>
        </w:tc>
      </w:tr>
      <w:tr w:rsidR="00752A16" w:rsidRPr="004F4558" w:rsidTr="00A030D6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Provisiones para contingencias y otras erogaciones especiales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>
              <w:rPr>
                <w:szCs w:val="18"/>
              </w:rPr>
              <w:t>0.00</w:t>
            </w:r>
          </w:p>
        </w:tc>
      </w:tr>
      <w:tr w:rsidR="00752A16" w:rsidRPr="004F4558" w:rsidTr="00A030D6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Amortización de la deuda publica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>
              <w:rPr>
                <w:szCs w:val="18"/>
              </w:rPr>
              <w:t>0.00</w:t>
            </w:r>
          </w:p>
        </w:tc>
      </w:tr>
      <w:tr w:rsidR="00752A16" w:rsidRPr="004F4558" w:rsidTr="00A030D6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Adeudos de ejercicios fiscales anteriores (ADEFAS)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>
              <w:rPr>
                <w:szCs w:val="18"/>
              </w:rPr>
              <w:t>0.00</w:t>
            </w:r>
          </w:p>
        </w:tc>
      </w:tr>
      <w:tr w:rsidR="00752A16" w:rsidRPr="004F4558" w:rsidTr="00A030D6">
        <w:trPr>
          <w:gridAfter w:val="1"/>
          <w:wAfter w:w="948" w:type="pct"/>
          <w:trHeight w:val="20"/>
        </w:trPr>
        <w:tc>
          <w:tcPr>
            <w:tcW w:w="29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Otros Egresos Presupuestales No Contables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>
              <w:rPr>
                <w:szCs w:val="18"/>
              </w:rPr>
              <w:t>0.00</w:t>
            </w:r>
          </w:p>
        </w:tc>
      </w:tr>
      <w:tr w:rsidR="00752A16" w:rsidRPr="004F4558" w:rsidTr="00A030D6">
        <w:trPr>
          <w:trHeight w:val="20"/>
        </w:trPr>
        <w:tc>
          <w:tcPr>
            <w:tcW w:w="2961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1091" w:type="pct"/>
            <w:tcBorders>
              <w:top w:val="single" w:sz="6" w:space="0" w:color="auto"/>
              <w:bottom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48" w:type="pct"/>
            <w:tcBorders>
              <w:bottom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</w:tr>
      <w:tr w:rsidR="00752A16" w:rsidRPr="004F4558" w:rsidTr="00A030D6">
        <w:trPr>
          <w:trHeight w:val="20"/>
        </w:trPr>
        <w:tc>
          <w:tcPr>
            <w:tcW w:w="29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254" w:lineRule="exact"/>
              <w:ind w:firstLine="0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3. Más gastos contables no presupuestales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A16" w:rsidRPr="00621CCC" w:rsidRDefault="00752A16" w:rsidP="00A030D6">
            <w:pPr>
              <w:pStyle w:val="Texto"/>
              <w:spacing w:line="254" w:lineRule="exact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$0.00</w:t>
            </w:r>
          </w:p>
        </w:tc>
      </w:tr>
      <w:tr w:rsidR="00752A16" w:rsidRPr="004F4558" w:rsidTr="00A030D6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Estimaciones, depreciaciones, deterioros, obsolescencia y amortizaciones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>
              <w:rPr>
                <w:szCs w:val="18"/>
              </w:rPr>
              <w:t>0.00</w:t>
            </w:r>
          </w:p>
        </w:tc>
      </w:tr>
      <w:tr w:rsidR="00752A16" w:rsidRPr="004F4558" w:rsidTr="00A030D6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Provisiones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>
              <w:rPr>
                <w:szCs w:val="18"/>
              </w:rPr>
              <w:t>0.00</w:t>
            </w:r>
          </w:p>
        </w:tc>
      </w:tr>
      <w:tr w:rsidR="00752A16" w:rsidRPr="004F4558" w:rsidTr="00A030D6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Disminución de inventarios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>
              <w:rPr>
                <w:szCs w:val="18"/>
              </w:rPr>
              <w:t>0.00</w:t>
            </w:r>
          </w:p>
        </w:tc>
      </w:tr>
      <w:tr w:rsidR="00752A16" w:rsidRPr="004F4558" w:rsidTr="00A030D6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Aumento por insuficiencia de estimaciones por pérdida o deterioro u obsolescencia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>
              <w:rPr>
                <w:szCs w:val="18"/>
              </w:rPr>
              <w:t>0.00</w:t>
            </w:r>
          </w:p>
        </w:tc>
      </w:tr>
      <w:tr w:rsidR="00752A16" w:rsidRPr="004F4558" w:rsidTr="00A030D6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Aumento por insuficiencia de provisiones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>
              <w:rPr>
                <w:szCs w:val="18"/>
              </w:rPr>
              <w:t>0.00</w:t>
            </w:r>
          </w:p>
        </w:tc>
      </w:tr>
      <w:tr w:rsidR="00752A16" w:rsidRPr="004F4558" w:rsidTr="00A030D6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Otros Gastos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>
              <w:rPr>
                <w:szCs w:val="18"/>
              </w:rPr>
              <w:t>0.00</w:t>
            </w:r>
          </w:p>
        </w:tc>
      </w:tr>
      <w:tr w:rsidR="00752A16" w:rsidRPr="004F4558" w:rsidTr="00A030D6">
        <w:trPr>
          <w:gridAfter w:val="1"/>
          <w:wAfter w:w="948" w:type="pct"/>
          <w:trHeight w:val="20"/>
        </w:trPr>
        <w:tc>
          <w:tcPr>
            <w:tcW w:w="29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Otros Gastos Contables No Presupuestales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>
              <w:rPr>
                <w:szCs w:val="18"/>
              </w:rPr>
              <w:t>0.00</w:t>
            </w:r>
          </w:p>
        </w:tc>
      </w:tr>
      <w:tr w:rsidR="00752A16" w:rsidRPr="004F4558" w:rsidTr="00A030D6">
        <w:trPr>
          <w:trHeight w:val="20"/>
        </w:trPr>
        <w:tc>
          <w:tcPr>
            <w:tcW w:w="2961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1091" w:type="pct"/>
            <w:tcBorders>
              <w:top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48" w:type="pct"/>
            <w:tcBorders>
              <w:bottom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</w:p>
        </w:tc>
      </w:tr>
      <w:tr w:rsidR="00752A16" w:rsidRPr="004F4558" w:rsidTr="00A030D6">
        <w:trPr>
          <w:trHeight w:val="20"/>
        </w:trPr>
        <w:tc>
          <w:tcPr>
            <w:tcW w:w="29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752A16" w:rsidRPr="004F4558" w:rsidRDefault="00752A16" w:rsidP="00A030D6">
            <w:pPr>
              <w:pStyle w:val="Texto"/>
              <w:spacing w:line="254" w:lineRule="exact"/>
              <w:ind w:firstLine="0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4. Total de Gasto Contable (4 = 1 - 2 + 3)</w:t>
            </w:r>
          </w:p>
        </w:tc>
        <w:tc>
          <w:tcPr>
            <w:tcW w:w="1091" w:type="pct"/>
            <w:tcBorders>
              <w:left w:val="single" w:sz="6" w:space="0" w:color="auto"/>
              <w:right w:val="single" w:sz="6" w:space="0" w:color="auto"/>
            </w:tcBorders>
          </w:tcPr>
          <w:p w:rsidR="00752A16" w:rsidRPr="004F4558" w:rsidRDefault="00752A16" w:rsidP="00A030D6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752A16" w:rsidRPr="00621CCC" w:rsidRDefault="00752A16" w:rsidP="00A030D6">
            <w:pPr>
              <w:pStyle w:val="Texto"/>
              <w:spacing w:line="254" w:lineRule="exact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$</w:t>
            </w:r>
            <w:r w:rsidR="007C0234">
              <w:rPr>
                <w:b/>
                <w:szCs w:val="18"/>
              </w:rPr>
              <w:t>4’120,188.76</w:t>
            </w:r>
          </w:p>
        </w:tc>
      </w:tr>
    </w:tbl>
    <w:p w:rsidR="00752A16" w:rsidRDefault="00752A16" w:rsidP="00752A16">
      <w:pPr>
        <w:pStyle w:val="ROMANOS"/>
        <w:spacing w:after="80" w:line="203" w:lineRule="exact"/>
        <w:rPr>
          <w:sz w:val="22"/>
          <w:szCs w:val="22"/>
          <w:lang w:val="es-MX"/>
        </w:rPr>
      </w:pPr>
    </w:p>
    <w:p w:rsidR="00752A16" w:rsidRDefault="00752A16" w:rsidP="00752A16">
      <w:pPr>
        <w:pStyle w:val="ROMANOS"/>
        <w:spacing w:after="80" w:line="203" w:lineRule="exact"/>
        <w:jc w:val="center"/>
        <w:rPr>
          <w:sz w:val="22"/>
          <w:szCs w:val="22"/>
          <w:lang w:val="es-MX"/>
        </w:rPr>
      </w:pPr>
      <w:r w:rsidRPr="0094554F">
        <w:rPr>
          <w:sz w:val="12"/>
          <w:szCs w:val="16"/>
        </w:rPr>
        <w:t xml:space="preserve"> “Bajo protesta de decir verdad declaramos que los Estados Financieros y sus notas, son</w:t>
      </w:r>
      <w:r>
        <w:rPr>
          <w:sz w:val="12"/>
          <w:szCs w:val="16"/>
        </w:rPr>
        <w:t xml:space="preserve"> razonablemente correctos y son </w:t>
      </w:r>
      <w:r w:rsidRPr="0094554F">
        <w:rPr>
          <w:sz w:val="12"/>
          <w:szCs w:val="16"/>
        </w:rPr>
        <w:t>responsabilidad del emisor”</w:t>
      </w:r>
    </w:p>
    <w:p w:rsidR="00752A16" w:rsidRDefault="00752A16" w:rsidP="00752A16">
      <w:pPr>
        <w:rPr>
          <w:rFonts w:ascii="Arial" w:eastAsia="Times New Roman" w:hAnsi="Arial" w:cs="Arial"/>
          <w:lang w:eastAsia="es-ES"/>
        </w:rPr>
      </w:pPr>
    </w:p>
    <w:p w:rsidR="00752A16" w:rsidRDefault="00752A16" w:rsidP="00752A16">
      <w:pPr>
        <w:pStyle w:val="ROMANOS"/>
        <w:spacing w:after="80" w:line="203" w:lineRule="exact"/>
        <w:rPr>
          <w:sz w:val="22"/>
          <w:szCs w:val="22"/>
          <w:lang w:val="es-MX"/>
        </w:rPr>
      </w:pPr>
    </w:p>
    <w:p w:rsidR="00752A16" w:rsidRDefault="00752A16" w:rsidP="00752A16">
      <w:pPr>
        <w:rPr>
          <w:rFonts w:ascii="Arial" w:eastAsia="Times New Roman" w:hAnsi="Arial" w:cs="Arial"/>
          <w:lang w:eastAsia="es-ES"/>
        </w:rPr>
      </w:pPr>
    </w:p>
    <w:p w:rsidR="00752A16" w:rsidRDefault="00752A16" w:rsidP="00752A16">
      <w:pPr>
        <w:rPr>
          <w:rFonts w:ascii="Arial" w:eastAsia="Times New Roman" w:hAnsi="Arial" w:cs="Arial"/>
          <w:lang w:eastAsia="es-ES"/>
        </w:rPr>
      </w:pPr>
    </w:p>
    <w:p w:rsidR="00752A16" w:rsidRDefault="00752A16" w:rsidP="00752A16">
      <w:pPr>
        <w:rPr>
          <w:rFonts w:ascii="Arial" w:eastAsia="Times New Roman" w:hAnsi="Arial" w:cs="Arial"/>
          <w:lang w:eastAsia="es-ES"/>
        </w:rPr>
      </w:pPr>
    </w:p>
    <w:p w:rsidR="00752A16" w:rsidRDefault="00752A16" w:rsidP="00752A16">
      <w:pPr>
        <w:rPr>
          <w:rFonts w:ascii="Arial" w:eastAsia="Times New Roman" w:hAnsi="Arial" w:cs="Arial"/>
          <w:lang w:eastAsia="es-ES"/>
        </w:rPr>
      </w:pPr>
    </w:p>
    <w:p w:rsidR="00752A16" w:rsidRDefault="00752A16" w:rsidP="00752A16">
      <w:pPr>
        <w:rPr>
          <w:rFonts w:ascii="Arial" w:eastAsia="Times New Roman" w:hAnsi="Arial" w:cs="Arial"/>
          <w:lang w:eastAsia="es-ES"/>
        </w:rPr>
      </w:pPr>
    </w:p>
    <w:p w:rsidR="00790DA9" w:rsidRDefault="00790DA9" w:rsidP="00752A16">
      <w:pPr>
        <w:rPr>
          <w:rFonts w:ascii="Arial" w:eastAsia="Times New Roman" w:hAnsi="Arial" w:cs="Arial"/>
          <w:lang w:eastAsia="es-ES"/>
        </w:rPr>
      </w:pPr>
    </w:p>
    <w:p w:rsidR="00790DA9" w:rsidRDefault="00790DA9" w:rsidP="00752A16">
      <w:pPr>
        <w:rPr>
          <w:rFonts w:ascii="Arial" w:eastAsia="Times New Roman" w:hAnsi="Arial" w:cs="Arial"/>
          <w:lang w:eastAsia="es-ES"/>
        </w:rPr>
      </w:pPr>
    </w:p>
    <w:p w:rsidR="00790DA9" w:rsidRDefault="00790DA9" w:rsidP="00752A16">
      <w:pPr>
        <w:rPr>
          <w:rFonts w:ascii="Arial" w:eastAsia="Times New Roman" w:hAnsi="Arial" w:cs="Arial"/>
          <w:lang w:eastAsia="es-ES"/>
        </w:rPr>
      </w:pPr>
    </w:p>
    <w:p w:rsidR="00790DA9" w:rsidRDefault="00790DA9" w:rsidP="00752A16">
      <w:pPr>
        <w:rPr>
          <w:rFonts w:ascii="Arial" w:eastAsia="Times New Roman" w:hAnsi="Arial" w:cs="Arial"/>
          <w:lang w:eastAsia="es-ES"/>
        </w:rPr>
      </w:pPr>
    </w:p>
    <w:p w:rsidR="00790DA9" w:rsidRDefault="00790DA9" w:rsidP="00752A16">
      <w:pPr>
        <w:rPr>
          <w:rFonts w:ascii="Arial" w:eastAsia="Times New Roman" w:hAnsi="Arial" w:cs="Arial"/>
          <w:lang w:eastAsia="es-ES"/>
        </w:rPr>
      </w:pPr>
    </w:p>
    <w:p w:rsidR="00790DA9" w:rsidRDefault="00790DA9" w:rsidP="00752A16">
      <w:pPr>
        <w:rPr>
          <w:rFonts w:ascii="Arial" w:eastAsia="Times New Roman" w:hAnsi="Arial" w:cs="Arial"/>
          <w:lang w:eastAsia="es-ES"/>
        </w:rPr>
      </w:pPr>
    </w:p>
    <w:p w:rsidR="00790DA9" w:rsidRDefault="00790DA9" w:rsidP="00752A16">
      <w:pPr>
        <w:rPr>
          <w:rFonts w:ascii="Arial" w:eastAsia="Times New Roman" w:hAnsi="Arial" w:cs="Arial"/>
          <w:lang w:eastAsia="es-ES"/>
        </w:rPr>
      </w:pPr>
    </w:p>
    <w:p w:rsidR="00790DA9" w:rsidRDefault="00790DA9" w:rsidP="00752A16">
      <w:pPr>
        <w:rPr>
          <w:rFonts w:ascii="Arial" w:eastAsia="Times New Roman" w:hAnsi="Arial" w:cs="Arial"/>
          <w:lang w:eastAsia="es-ES"/>
        </w:rPr>
      </w:pPr>
    </w:p>
    <w:p w:rsidR="00790DA9" w:rsidRDefault="00790DA9" w:rsidP="00752A16">
      <w:pPr>
        <w:rPr>
          <w:rFonts w:ascii="Arial" w:eastAsia="Times New Roman" w:hAnsi="Arial" w:cs="Arial"/>
          <w:lang w:eastAsia="es-ES"/>
        </w:rPr>
      </w:pPr>
    </w:p>
    <w:p w:rsidR="00790DA9" w:rsidRDefault="00790DA9" w:rsidP="00752A16">
      <w:pPr>
        <w:rPr>
          <w:rFonts w:ascii="Arial" w:eastAsia="Times New Roman" w:hAnsi="Arial" w:cs="Arial"/>
          <w:lang w:eastAsia="es-ES"/>
        </w:rPr>
      </w:pPr>
    </w:p>
    <w:p w:rsidR="00790DA9" w:rsidRDefault="00790DA9" w:rsidP="00752A16">
      <w:pPr>
        <w:rPr>
          <w:rFonts w:ascii="Arial" w:eastAsia="Times New Roman" w:hAnsi="Arial" w:cs="Arial"/>
          <w:lang w:eastAsia="es-ES"/>
        </w:rPr>
      </w:pPr>
    </w:p>
    <w:p w:rsidR="00790DA9" w:rsidRDefault="00790DA9" w:rsidP="00752A16">
      <w:pPr>
        <w:rPr>
          <w:rFonts w:ascii="Arial" w:eastAsia="Times New Roman" w:hAnsi="Arial" w:cs="Arial"/>
          <w:lang w:eastAsia="es-ES"/>
        </w:rPr>
      </w:pPr>
    </w:p>
    <w:p w:rsidR="00790DA9" w:rsidRDefault="00790DA9" w:rsidP="00752A16">
      <w:pPr>
        <w:rPr>
          <w:rFonts w:ascii="Arial" w:eastAsia="Times New Roman" w:hAnsi="Arial" w:cs="Arial"/>
          <w:lang w:eastAsia="es-ES"/>
        </w:rPr>
      </w:pPr>
    </w:p>
    <w:p w:rsidR="00790DA9" w:rsidRDefault="00790DA9" w:rsidP="00752A16">
      <w:pPr>
        <w:rPr>
          <w:rFonts w:ascii="Arial" w:eastAsia="Times New Roman" w:hAnsi="Arial" w:cs="Arial"/>
          <w:lang w:eastAsia="es-ES"/>
        </w:rPr>
      </w:pPr>
    </w:p>
    <w:p w:rsidR="00790DA9" w:rsidRDefault="00790DA9" w:rsidP="00752A16">
      <w:pPr>
        <w:rPr>
          <w:rFonts w:ascii="Arial" w:eastAsia="Times New Roman" w:hAnsi="Arial" w:cs="Arial"/>
          <w:lang w:eastAsia="es-ES"/>
        </w:rPr>
      </w:pPr>
    </w:p>
    <w:p w:rsidR="00790DA9" w:rsidRDefault="00790DA9" w:rsidP="00752A16">
      <w:pPr>
        <w:rPr>
          <w:rFonts w:ascii="Arial" w:eastAsia="Times New Roman" w:hAnsi="Arial" w:cs="Arial"/>
          <w:lang w:eastAsia="es-ES"/>
        </w:rPr>
      </w:pPr>
    </w:p>
    <w:p w:rsidR="00790DA9" w:rsidRDefault="00790DA9" w:rsidP="00752A16">
      <w:pPr>
        <w:rPr>
          <w:rFonts w:ascii="Arial" w:eastAsia="Times New Roman" w:hAnsi="Arial" w:cs="Arial"/>
          <w:lang w:eastAsia="es-ES"/>
        </w:rPr>
      </w:pPr>
    </w:p>
    <w:p w:rsidR="00790DA9" w:rsidRDefault="00790DA9" w:rsidP="00752A16">
      <w:pPr>
        <w:rPr>
          <w:rFonts w:ascii="Arial" w:eastAsia="Times New Roman" w:hAnsi="Arial" w:cs="Arial"/>
          <w:lang w:eastAsia="es-ES"/>
        </w:rPr>
      </w:pPr>
    </w:p>
    <w:p w:rsidR="00790DA9" w:rsidRDefault="00790DA9" w:rsidP="00752A16">
      <w:pPr>
        <w:rPr>
          <w:rFonts w:ascii="Arial" w:eastAsia="Times New Roman" w:hAnsi="Arial" w:cs="Arial"/>
          <w:lang w:eastAsia="es-ES"/>
        </w:rPr>
      </w:pPr>
    </w:p>
    <w:p w:rsidR="00790DA9" w:rsidRDefault="00790DA9" w:rsidP="00752A16">
      <w:pPr>
        <w:rPr>
          <w:rFonts w:ascii="Arial" w:eastAsia="Times New Roman" w:hAnsi="Arial" w:cs="Arial"/>
          <w:lang w:eastAsia="es-ES"/>
        </w:rPr>
      </w:pPr>
    </w:p>
    <w:p w:rsidR="00790DA9" w:rsidRDefault="00790DA9" w:rsidP="00790DA9">
      <w:pPr>
        <w:jc w:val="center"/>
        <w:rPr>
          <w:rFonts w:ascii="Arial" w:eastAsia="Times New Roman" w:hAnsi="Arial" w:cs="Arial"/>
          <w:b/>
          <w:sz w:val="56"/>
          <w:lang w:eastAsia="es-ES"/>
        </w:rPr>
      </w:pPr>
    </w:p>
    <w:p w:rsidR="00790DA9" w:rsidRPr="00790DA9" w:rsidRDefault="00790DA9" w:rsidP="00790DA9">
      <w:pPr>
        <w:jc w:val="center"/>
        <w:rPr>
          <w:rFonts w:ascii="Arial" w:eastAsia="Times New Roman" w:hAnsi="Arial" w:cs="Arial"/>
          <w:b/>
          <w:sz w:val="56"/>
          <w:lang w:eastAsia="es-ES"/>
        </w:rPr>
      </w:pPr>
      <w:r w:rsidRPr="00790DA9">
        <w:rPr>
          <w:rFonts w:ascii="Arial" w:eastAsia="Times New Roman" w:hAnsi="Arial" w:cs="Arial"/>
          <w:b/>
          <w:sz w:val="56"/>
          <w:lang w:eastAsia="es-ES"/>
        </w:rPr>
        <w:t>NOTAS DE MEMORIA</w:t>
      </w:r>
    </w:p>
    <w:p w:rsidR="00790DA9" w:rsidRDefault="00790DA9" w:rsidP="00752A16">
      <w:pPr>
        <w:rPr>
          <w:rFonts w:ascii="Arial" w:eastAsia="Times New Roman" w:hAnsi="Arial" w:cs="Arial"/>
          <w:lang w:eastAsia="es-ES"/>
        </w:rPr>
      </w:pPr>
    </w:p>
    <w:p w:rsidR="00790DA9" w:rsidRDefault="00790DA9" w:rsidP="00752A16">
      <w:pPr>
        <w:rPr>
          <w:rFonts w:ascii="Arial" w:eastAsia="Times New Roman" w:hAnsi="Arial" w:cs="Arial"/>
          <w:lang w:eastAsia="es-ES"/>
        </w:rPr>
      </w:pPr>
    </w:p>
    <w:p w:rsidR="00790DA9" w:rsidRDefault="00790DA9" w:rsidP="00752A16">
      <w:pPr>
        <w:rPr>
          <w:rFonts w:ascii="Arial" w:eastAsia="Times New Roman" w:hAnsi="Arial" w:cs="Arial"/>
          <w:lang w:eastAsia="es-ES"/>
        </w:rPr>
      </w:pPr>
    </w:p>
    <w:p w:rsidR="00790DA9" w:rsidRDefault="00790DA9" w:rsidP="00752A16">
      <w:pPr>
        <w:rPr>
          <w:rFonts w:ascii="Arial" w:eastAsia="Times New Roman" w:hAnsi="Arial" w:cs="Arial"/>
          <w:lang w:eastAsia="es-ES"/>
        </w:rPr>
      </w:pPr>
    </w:p>
    <w:p w:rsidR="00790DA9" w:rsidRDefault="00790DA9" w:rsidP="00752A16">
      <w:pPr>
        <w:rPr>
          <w:rFonts w:ascii="Arial" w:eastAsia="Times New Roman" w:hAnsi="Arial" w:cs="Arial"/>
          <w:lang w:eastAsia="es-ES"/>
        </w:rPr>
      </w:pPr>
    </w:p>
    <w:p w:rsidR="00790DA9" w:rsidRDefault="00790DA9" w:rsidP="00752A16">
      <w:pPr>
        <w:rPr>
          <w:rFonts w:ascii="Arial" w:eastAsia="Times New Roman" w:hAnsi="Arial" w:cs="Arial"/>
          <w:lang w:eastAsia="es-ES"/>
        </w:rPr>
      </w:pPr>
    </w:p>
    <w:p w:rsidR="00790DA9" w:rsidRDefault="00790DA9" w:rsidP="00752A16">
      <w:pPr>
        <w:rPr>
          <w:rFonts w:ascii="Arial" w:eastAsia="Times New Roman" w:hAnsi="Arial" w:cs="Arial"/>
          <w:lang w:eastAsia="es-ES"/>
        </w:rPr>
      </w:pPr>
    </w:p>
    <w:p w:rsidR="00790DA9" w:rsidRDefault="00790DA9" w:rsidP="00752A16">
      <w:pPr>
        <w:rPr>
          <w:rFonts w:ascii="Arial" w:eastAsia="Times New Roman" w:hAnsi="Arial" w:cs="Arial"/>
          <w:lang w:eastAsia="es-ES"/>
        </w:rPr>
      </w:pPr>
    </w:p>
    <w:p w:rsidR="00790DA9" w:rsidRDefault="00790DA9" w:rsidP="00752A16">
      <w:pPr>
        <w:rPr>
          <w:rFonts w:ascii="Arial" w:eastAsia="Times New Roman" w:hAnsi="Arial" w:cs="Arial"/>
          <w:lang w:eastAsia="es-ES"/>
        </w:rPr>
      </w:pPr>
    </w:p>
    <w:p w:rsidR="00790DA9" w:rsidRDefault="00790DA9" w:rsidP="00752A16">
      <w:pPr>
        <w:rPr>
          <w:rFonts w:ascii="Arial" w:eastAsia="Times New Roman" w:hAnsi="Arial" w:cs="Arial"/>
          <w:lang w:eastAsia="es-ES"/>
        </w:rPr>
      </w:pPr>
    </w:p>
    <w:p w:rsidR="00790DA9" w:rsidRDefault="00790DA9" w:rsidP="00752A16">
      <w:pPr>
        <w:rPr>
          <w:rFonts w:ascii="Arial" w:eastAsia="Times New Roman" w:hAnsi="Arial" w:cs="Arial"/>
          <w:lang w:eastAsia="es-ES"/>
        </w:rPr>
      </w:pPr>
    </w:p>
    <w:p w:rsidR="00790DA9" w:rsidRDefault="00790DA9" w:rsidP="00752A16">
      <w:pPr>
        <w:rPr>
          <w:rFonts w:ascii="Arial" w:eastAsia="Times New Roman" w:hAnsi="Arial" w:cs="Arial"/>
          <w:lang w:eastAsia="es-ES"/>
        </w:rPr>
      </w:pPr>
    </w:p>
    <w:p w:rsidR="00790DA9" w:rsidRDefault="00790DA9" w:rsidP="00752A16">
      <w:pPr>
        <w:rPr>
          <w:rFonts w:ascii="Arial" w:eastAsia="Times New Roman" w:hAnsi="Arial" w:cs="Arial"/>
          <w:lang w:eastAsia="es-ES"/>
        </w:rPr>
      </w:pPr>
    </w:p>
    <w:p w:rsidR="00790DA9" w:rsidRDefault="00790DA9" w:rsidP="00752A16">
      <w:pPr>
        <w:rPr>
          <w:rFonts w:ascii="Arial" w:eastAsia="Times New Roman" w:hAnsi="Arial" w:cs="Arial"/>
          <w:lang w:eastAsia="es-ES"/>
        </w:rPr>
      </w:pPr>
    </w:p>
    <w:p w:rsidR="00790DA9" w:rsidRDefault="00790DA9" w:rsidP="00752A16">
      <w:pPr>
        <w:rPr>
          <w:rFonts w:ascii="Arial" w:eastAsia="Times New Roman" w:hAnsi="Arial" w:cs="Arial"/>
          <w:lang w:eastAsia="es-ES"/>
        </w:rPr>
      </w:pPr>
    </w:p>
    <w:p w:rsidR="00790DA9" w:rsidRDefault="00790DA9" w:rsidP="00752A16">
      <w:pPr>
        <w:rPr>
          <w:rFonts w:ascii="Arial" w:eastAsia="Times New Roman" w:hAnsi="Arial" w:cs="Arial"/>
          <w:lang w:eastAsia="es-ES"/>
        </w:rPr>
      </w:pPr>
    </w:p>
    <w:p w:rsidR="00790DA9" w:rsidRDefault="00790DA9" w:rsidP="00752A16">
      <w:pPr>
        <w:rPr>
          <w:rFonts w:ascii="Arial" w:eastAsia="Times New Roman" w:hAnsi="Arial" w:cs="Arial"/>
          <w:lang w:eastAsia="es-ES"/>
        </w:rPr>
      </w:pPr>
    </w:p>
    <w:p w:rsidR="00790DA9" w:rsidRDefault="00790DA9" w:rsidP="00752A16">
      <w:pPr>
        <w:rPr>
          <w:rFonts w:ascii="Arial" w:eastAsia="Times New Roman" w:hAnsi="Arial" w:cs="Arial"/>
          <w:lang w:eastAsia="es-ES"/>
        </w:rPr>
      </w:pPr>
    </w:p>
    <w:p w:rsidR="00790DA9" w:rsidRDefault="00790DA9" w:rsidP="00752A16">
      <w:pPr>
        <w:rPr>
          <w:rFonts w:ascii="Arial" w:eastAsia="Times New Roman" w:hAnsi="Arial" w:cs="Arial"/>
          <w:lang w:eastAsia="es-ES"/>
        </w:rPr>
      </w:pPr>
    </w:p>
    <w:p w:rsidR="00790DA9" w:rsidRDefault="00790DA9" w:rsidP="00752A16">
      <w:pPr>
        <w:rPr>
          <w:rFonts w:ascii="Arial" w:eastAsia="Times New Roman" w:hAnsi="Arial" w:cs="Arial"/>
          <w:lang w:eastAsia="es-ES"/>
        </w:rPr>
      </w:pPr>
    </w:p>
    <w:tbl>
      <w:tblPr>
        <w:tblW w:w="95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740"/>
        <w:gridCol w:w="1540"/>
        <w:gridCol w:w="1018"/>
        <w:gridCol w:w="1018"/>
        <w:gridCol w:w="1420"/>
      </w:tblGrid>
      <w:tr w:rsidR="00790DA9" w:rsidRPr="00790DA9" w:rsidTr="00790DA9">
        <w:trPr>
          <w:trHeight w:val="300"/>
        </w:trPr>
        <w:tc>
          <w:tcPr>
            <w:tcW w:w="958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bookmarkStart w:id="1" w:name="RANGE!A1:E40"/>
            <w:r w:rsidRPr="00790D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Presidencia Municipal de Hidalgo, Coahuila</w:t>
            </w:r>
            <w:bookmarkEnd w:id="1"/>
          </w:p>
        </w:tc>
      </w:tr>
      <w:tr w:rsidR="00790DA9" w:rsidRPr="00790DA9" w:rsidTr="00790DA9">
        <w:trPr>
          <w:trHeight w:val="300"/>
        </w:trPr>
        <w:tc>
          <w:tcPr>
            <w:tcW w:w="958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Del 01 de enero al 31 de marzo de 2018</w:t>
            </w:r>
          </w:p>
        </w:tc>
      </w:tr>
      <w:tr w:rsidR="00790DA9" w:rsidRPr="00790DA9" w:rsidTr="00790DA9">
        <w:trPr>
          <w:trHeight w:val="315"/>
        </w:trPr>
        <w:tc>
          <w:tcPr>
            <w:tcW w:w="958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CUENTAS DE ORDEN CONTABLES</w:t>
            </w:r>
          </w:p>
        </w:tc>
      </w:tr>
      <w:tr w:rsidR="00790DA9" w:rsidRPr="00790DA9" w:rsidTr="00790DA9">
        <w:trPr>
          <w:trHeight w:val="315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CUENTA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SALDO INICIAL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CARGOS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ABONOS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SALDO FINAL</w:t>
            </w:r>
          </w:p>
        </w:tc>
      </w:tr>
      <w:tr w:rsidR="00790DA9" w:rsidRPr="00790DA9" w:rsidTr="00790DA9">
        <w:trPr>
          <w:trHeight w:val="300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CUENTAS DE ORDEN CONTABLES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790DA9" w:rsidRPr="00790DA9" w:rsidTr="00790DA9">
        <w:trPr>
          <w:trHeight w:val="300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7.1 VALORES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790DA9" w:rsidRPr="00790DA9" w:rsidTr="00790DA9">
        <w:trPr>
          <w:trHeight w:val="300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7.1.1 Valores en Custodia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790DA9" w:rsidRPr="00790DA9" w:rsidTr="00790DA9">
        <w:trPr>
          <w:trHeight w:val="300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7.1.2 Custodia de Valores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790DA9" w:rsidRPr="00790DA9" w:rsidTr="00790DA9">
        <w:trPr>
          <w:trHeight w:val="510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7.1.3 Instrumentos de Crédito Prestados a Formadores de Mercado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790DA9" w:rsidRPr="00790DA9" w:rsidTr="00790DA9">
        <w:trPr>
          <w:trHeight w:val="510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7.1.4 Préstamo de Instrumentos de Crédito a Formadores de Mercado y su Garantía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790DA9" w:rsidRPr="00790DA9" w:rsidTr="00790DA9">
        <w:trPr>
          <w:trHeight w:val="510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7.1.5 Instrumentos de Crédito Recibidos en Garantía de los Formadores de Mercado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790DA9" w:rsidRPr="00790DA9" w:rsidTr="00790DA9">
        <w:trPr>
          <w:trHeight w:val="510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7.1.6 Garantía de Créditos Recibidos de los Formadores de Mercado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790DA9" w:rsidRPr="00790DA9" w:rsidTr="00790DA9">
        <w:trPr>
          <w:trHeight w:val="300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7.2 </w:t>
            </w:r>
            <w:proofErr w:type="spellStart"/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EMISION</w:t>
            </w:r>
            <w:proofErr w:type="spellEnd"/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OBLIGACIONES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790DA9" w:rsidRPr="00790DA9" w:rsidTr="00790DA9">
        <w:trPr>
          <w:trHeight w:val="510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7.2.1 Autorización para la Emisión de Bonos, Títulos y Valores de la Deuda Pública Interna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790DA9" w:rsidRPr="00790DA9" w:rsidTr="00790DA9">
        <w:trPr>
          <w:trHeight w:val="510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7.2.2 Autorización para la Emisión de Bonos, Títulos y Valores de la Deuda Pública Externa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790DA9" w:rsidRPr="00790DA9" w:rsidTr="00790DA9">
        <w:trPr>
          <w:trHeight w:val="510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7.2.3 Emisiones Autorizadas de la Deuda Pública Interna y Externa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790DA9" w:rsidRPr="00790DA9" w:rsidTr="00790DA9">
        <w:trPr>
          <w:trHeight w:val="510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7.2.4 Suscripción de Contratos de Préstamos y Otras Obligaciones de la Deuda Pública Interna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790DA9" w:rsidRPr="00790DA9" w:rsidTr="00790DA9">
        <w:trPr>
          <w:trHeight w:val="510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7.2.5 Suscripción de Contratos de Préstamos y Otras Obligaciones de la Deuda Pública Externa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790DA9" w:rsidRPr="00790DA9" w:rsidTr="00790DA9">
        <w:trPr>
          <w:trHeight w:val="510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7.2.6 Contratos de Préstamos y Otras Obligaciones de la Deuda Pública Interna y Externa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790DA9" w:rsidRPr="00790DA9" w:rsidTr="00790DA9">
        <w:trPr>
          <w:trHeight w:val="300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7.3 AVALES Y </w:t>
            </w:r>
            <w:proofErr w:type="spellStart"/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GARANTIAS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790DA9" w:rsidRPr="00790DA9" w:rsidTr="00790DA9">
        <w:trPr>
          <w:trHeight w:val="300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7.3.1 Avales Autorizados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790DA9" w:rsidRPr="00790DA9" w:rsidTr="00790DA9">
        <w:trPr>
          <w:trHeight w:val="300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7.3.2 Avales Firmados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790DA9" w:rsidRPr="00790DA9" w:rsidTr="00790DA9">
        <w:trPr>
          <w:trHeight w:val="300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7.3.3 Fianzas y Garantías Recibidas por Deudas a Cobrar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790DA9" w:rsidRPr="00790DA9" w:rsidTr="00790DA9">
        <w:trPr>
          <w:trHeight w:val="300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7.3.4 Fianzas y Garantías Recibidas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790DA9" w:rsidRPr="00790DA9" w:rsidTr="00790DA9">
        <w:trPr>
          <w:trHeight w:val="510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7.3.5 Fianzas Otorgadas para Respaldar Obligaciones no Fiscales del Gobierno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790DA9" w:rsidRPr="00790DA9" w:rsidTr="00790DA9">
        <w:trPr>
          <w:trHeight w:val="510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7.3.6 Fianzas Otorgadas del Gobierno para Respaldar Obligaciones no Fiscales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790DA9" w:rsidRPr="00790DA9" w:rsidTr="00790DA9">
        <w:trPr>
          <w:trHeight w:val="300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7.4 JUICIOS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790DA9" w:rsidRPr="00790DA9" w:rsidTr="00790DA9">
        <w:trPr>
          <w:trHeight w:val="300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7.4.1 Demandas Judicial en Proceso de Resolución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790DA9" w:rsidRPr="00790DA9" w:rsidTr="00790DA9">
        <w:trPr>
          <w:trHeight w:val="300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7.4.2 Resolución de Demandas en Proceso Judicial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790DA9" w:rsidRPr="00790DA9" w:rsidTr="00790DA9">
        <w:trPr>
          <w:trHeight w:val="510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7.5 </w:t>
            </w:r>
            <w:proofErr w:type="spellStart"/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INVERSION</w:t>
            </w:r>
            <w:proofErr w:type="spellEnd"/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MEDIANTE PROYECTOS PARA </w:t>
            </w:r>
            <w:proofErr w:type="spellStart"/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PRESTACION</w:t>
            </w:r>
            <w:proofErr w:type="spellEnd"/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SERVICIOS (</w:t>
            </w:r>
            <w:proofErr w:type="spellStart"/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PPS</w:t>
            </w:r>
            <w:proofErr w:type="spellEnd"/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 Y SIMILARES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790DA9" w:rsidRPr="00790DA9" w:rsidTr="00790DA9">
        <w:trPr>
          <w:trHeight w:val="510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7.5.1 Contratos para Inversión Mediante Proyectos para Prestación de Servicios (</w:t>
            </w:r>
            <w:proofErr w:type="spellStart"/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PPS</w:t>
            </w:r>
            <w:proofErr w:type="spellEnd"/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 y Similares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790DA9" w:rsidRPr="00790DA9" w:rsidTr="00790DA9">
        <w:trPr>
          <w:trHeight w:val="510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7.5.2 Inversión Pública Contratada Mediante Proyectos para Prestación de Servicios (</w:t>
            </w:r>
            <w:proofErr w:type="spellStart"/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PPS</w:t>
            </w:r>
            <w:proofErr w:type="spellEnd"/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 y Similares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790DA9" w:rsidRPr="00790DA9" w:rsidTr="00790DA9">
        <w:trPr>
          <w:trHeight w:val="300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7.6 BIENES EN CONCESIONADOS O EN COMODATO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790DA9" w:rsidRPr="00790DA9" w:rsidTr="00790DA9">
        <w:trPr>
          <w:trHeight w:val="300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7.6.1 Bienes Bajo Contrato en Concesión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790DA9" w:rsidRPr="00790DA9" w:rsidTr="00790DA9">
        <w:trPr>
          <w:trHeight w:val="300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7.6.2 Contrato de Concesión por Bienes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790DA9" w:rsidRPr="00790DA9" w:rsidTr="00790DA9">
        <w:trPr>
          <w:trHeight w:val="300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7.6.3 Bienes Bajo Contrato en Comodato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790DA9" w:rsidRPr="00790DA9" w:rsidTr="00790DA9">
        <w:trPr>
          <w:trHeight w:val="315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7.6.4 Contrato de Comodato por Bienes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790DA9" w:rsidRPr="00790DA9" w:rsidTr="00790DA9">
        <w:trPr>
          <w:trHeight w:val="443"/>
        </w:trPr>
        <w:tc>
          <w:tcPr>
            <w:tcW w:w="958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sz w:val="16"/>
                <w:szCs w:val="16"/>
              </w:rPr>
            </w:pPr>
            <w:r w:rsidRPr="00790DA9"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sz w:val="16"/>
                <w:szCs w:val="16"/>
              </w:rPr>
              <w:t xml:space="preserve">Nota 1: </w:t>
            </w:r>
            <w:r w:rsidRPr="00790DA9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</w:rPr>
              <w:t xml:space="preserve">Las cuentas de orden contables señaladas en el recuadro, son las mínimas necesarias, se podrán </w:t>
            </w:r>
            <w:proofErr w:type="spellStart"/>
            <w:r w:rsidRPr="00790DA9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</w:rPr>
              <w:t>aperturar</w:t>
            </w:r>
            <w:proofErr w:type="spellEnd"/>
            <w:r w:rsidRPr="00790DA9">
              <w:rPr>
                <w:rFonts w:ascii="Arial" w:eastAsia="Times New Roman" w:hAnsi="Arial" w:cs="Arial"/>
                <w:i/>
                <w:iCs/>
                <w:color w:val="0070C0"/>
                <w:sz w:val="16"/>
                <w:szCs w:val="16"/>
              </w:rPr>
              <w:t xml:space="preserve"> otras, de acuerdo con las necesidades de los entes públicos, incluidas las cuentas de orden de los bienes arqueológicos, artísticos e históricos.</w:t>
            </w:r>
          </w:p>
        </w:tc>
      </w:tr>
      <w:tr w:rsidR="00790DA9" w:rsidRPr="00790DA9" w:rsidTr="00790DA9">
        <w:trPr>
          <w:trHeight w:val="300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DA9" w:rsidRPr="00790DA9" w:rsidRDefault="00790DA9" w:rsidP="0079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DA9" w:rsidRPr="00790DA9" w:rsidRDefault="00790DA9" w:rsidP="0079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DA9" w:rsidRPr="00790DA9" w:rsidRDefault="00790DA9" w:rsidP="0079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DA9" w:rsidRPr="00790DA9" w:rsidRDefault="00790DA9" w:rsidP="0079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DA9" w:rsidRPr="00790DA9" w:rsidRDefault="00790DA9" w:rsidP="0079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90DA9" w:rsidRPr="00790DA9" w:rsidTr="00790DA9">
        <w:trPr>
          <w:trHeight w:val="930"/>
        </w:trPr>
        <w:tc>
          <w:tcPr>
            <w:tcW w:w="9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“Bajo protesta de decir verdad declaramos que los Estados Financieros y sus notas, son razonablemente correctos y son responsabilidad del emisor”</w:t>
            </w:r>
          </w:p>
        </w:tc>
      </w:tr>
    </w:tbl>
    <w:p w:rsidR="00790DA9" w:rsidRDefault="00790DA9" w:rsidP="00752A16"/>
    <w:tbl>
      <w:tblPr>
        <w:tblW w:w="91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164"/>
        <w:gridCol w:w="1474"/>
        <w:gridCol w:w="1531"/>
        <w:gridCol w:w="1531"/>
        <w:gridCol w:w="1420"/>
      </w:tblGrid>
      <w:tr w:rsidR="00790DA9" w:rsidRPr="00790DA9" w:rsidTr="00790DA9">
        <w:trPr>
          <w:trHeight w:val="300"/>
        </w:trPr>
        <w:tc>
          <w:tcPr>
            <w:tcW w:w="912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bookmarkStart w:id="2" w:name="RANGE!A1:E20"/>
            <w:r w:rsidRPr="00790D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Presidencia Municipal de Hidalgo, Coahuila</w:t>
            </w:r>
            <w:bookmarkEnd w:id="2"/>
          </w:p>
        </w:tc>
      </w:tr>
      <w:tr w:rsidR="00790DA9" w:rsidRPr="00790DA9" w:rsidTr="00790DA9">
        <w:trPr>
          <w:trHeight w:val="300"/>
        </w:trPr>
        <w:tc>
          <w:tcPr>
            <w:tcW w:w="912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Del 01 de enero al 31 de marzo de 2018</w:t>
            </w:r>
          </w:p>
        </w:tc>
      </w:tr>
      <w:tr w:rsidR="00790DA9" w:rsidRPr="00790DA9" w:rsidTr="00790DA9">
        <w:trPr>
          <w:trHeight w:val="315"/>
        </w:trPr>
        <w:tc>
          <w:tcPr>
            <w:tcW w:w="912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CUENTAS DE ORDEN PRESUPUESTALES</w:t>
            </w:r>
          </w:p>
        </w:tc>
      </w:tr>
      <w:tr w:rsidR="00790DA9" w:rsidRPr="00790DA9" w:rsidTr="00790DA9">
        <w:trPr>
          <w:trHeight w:val="315"/>
        </w:trPr>
        <w:tc>
          <w:tcPr>
            <w:tcW w:w="31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CUENTA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SALDO INICIAL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CARGOS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ABONOS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SALDO FINAL</w:t>
            </w:r>
          </w:p>
        </w:tc>
      </w:tr>
      <w:tr w:rsidR="00790DA9" w:rsidRPr="00790DA9" w:rsidTr="00790DA9">
        <w:trPr>
          <w:trHeight w:val="510"/>
        </w:trPr>
        <w:tc>
          <w:tcPr>
            <w:tcW w:w="31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 CUENTAS DE ORDEN PRESUPUESTARIAS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101,293,448.96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101,293,448.96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</w:tr>
      <w:tr w:rsidR="00790DA9" w:rsidRPr="00790DA9" w:rsidTr="00790DA9">
        <w:trPr>
          <w:trHeight w:val="300"/>
        </w:trPr>
        <w:tc>
          <w:tcPr>
            <w:tcW w:w="31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8.1 LEY DE INGRESOS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15,595,372.70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15,595,372.70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</w:tr>
      <w:tr w:rsidR="00790DA9" w:rsidRPr="00790DA9" w:rsidTr="00790DA9">
        <w:trPr>
          <w:trHeight w:val="300"/>
        </w:trPr>
        <w:tc>
          <w:tcPr>
            <w:tcW w:w="31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8.1.1 Ley de Ingresos Estimada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</w:tr>
      <w:tr w:rsidR="00790DA9" w:rsidRPr="00790DA9" w:rsidTr="00790DA9">
        <w:trPr>
          <w:trHeight w:val="300"/>
        </w:trPr>
        <w:tc>
          <w:tcPr>
            <w:tcW w:w="31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8.1.2 Ley de Ingresos por Ejecutar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7,797,686.35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-7,797,686.35</w:t>
            </w:r>
          </w:p>
        </w:tc>
      </w:tr>
      <w:tr w:rsidR="00790DA9" w:rsidRPr="00790DA9" w:rsidTr="00790DA9">
        <w:trPr>
          <w:trHeight w:val="510"/>
        </w:trPr>
        <w:tc>
          <w:tcPr>
            <w:tcW w:w="31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8.1.3 Modificaciones a la Ley de Ingresos Estimada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</w:tr>
      <w:tr w:rsidR="00790DA9" w:rsidRPr="00790DA9" w:rsidTr="00790DA9">
        <w:trPr>
          <w:trHeight w:val="300"/>
        </w:trPr>
        <w:tc>
          <w:tcPr>
            <w:tcW w:w="31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8.1.4 Ley de Ingresos Devengada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7,797,686.35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7,797,686.35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</w:tr>
      <w:tr w:rsidR="00790DA9" w:rsidRPr="00790DA9" w:rsidTr="00790DA9">
        <w:trPr>
          <w:trHeight w:val="300"/>
        </w:trPr>
        <w:tc>
          <w:tcPr>
            <w:tcW w:w="31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8.1.5 Ley de Ingresos Recaudada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7,797,686.35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7,797,686.35</w:t>
            </w:r>
          </w:p>
        </w:tc>
      </w:tr>
      <w:tr w:rsidR="00790DA9" w:rsidRPr="00790DA9" w:rsidTr="00790DA9">
        <w:trPr>
          <w:trHeight w:val="510"/>
        </w:trPr>
        <w:tc>
          <w:tcPr>
            <w:tcW w:w="31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8.2 PRESUPUESTO DE EGRESOS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85,698,076.26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85,698,076.26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</w:tr>
      <w:tr w:rsidR="00790DA9" w:rsidRPr="00790DA9" w:rsidTr="00790DA9">
        <w:trPr>
          <w:trHeight w:val="510"/>
        </w:trPr>
        <w:tc>
          <w:tcPr>
            <w:tcW w:w="31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8.2.1 Presupuesto de Egresos Aprobado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18,546,524.36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18,546,524.36</w:t>
            </w:r>
          </w:p>
        </w:tc>
      </w:tr>
      <w:tr w:rsidR="00790DA9" w:rsidRPr="00790DA9" w:rsidTr="00790DA9">
        <w:trPr>
          <w:trHeight w:val="510"/>
        </w:trPr>
        <w:tc>
          <w:tcPr>
            <w:tcW w:w="31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8.2.2 Presupuesto de Egresos por Ejercer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30,409,544.36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12,367,766.95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18,041,777.41</w:t>
            </w:r>
          </w:p>
        </w:tc>
      </w:tr>
      <w:tr w:rsidR="00790DA9" w:rsidRPr="00790DA9" w:rsidTr="00790DA9">
        <w:trPr>
          <w:trHeight w:val="510"/>
        </w:trPr>
        <w:tc>
          <w:tcPr>
            <w:tcW w:w="31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8.2.3 Modificaciones al Presupuesto de Egresos Aprobado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11,863,020.00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11,863,020.00</w:t>
            </w:r>
          </w:p>
        </w:tc>
      </w:tr>
      <w:tr w:rsidR="00790DA9" w:rsidRPr="00790DA9" w:rsidTr="00790DA9">
        <w:trPr>
          <w:trHeight w:val="510"/>
        </w:trPr>
        <w:tc>
          <w:tcPr>
            <w:tcW w:w="31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8.2.4 Presupuesto de Egresos Comprometido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12,367,766.95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14,306,921.65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-1,939,154.70</w:t>
            </w:r>
          </w:p>
        </w:tc>
      </w:tr>
      <w:tr w:rsidR="00790DA9" w:rsidRPr="00790DA9" w:rsidTr="00790DA9">
        <w:trPr>
          <w:trHeight w:val="510"/>
        </w:trPr>
        <w:tc>
          <w:tcPr>
            <w:tcW w:w="31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8.2.5 Presupuesto de Egresos Devengado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14,306,921.65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14,306,921.65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</w:tr>
      <w:tr w:rsidR="00790DA9" w:rsidRPr="00790DA9" w:rsidTr="00790DA9">
        <w:trPr>
          <w:trHeight w:val="510"/>
        </w:trPr>
        <w:tc>
          <w:tcPr>
            <w:tcW w:w="31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8.2.6 Presupuesto de Egresos Ejercido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14,306,921.65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14,306,921.65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</w:tr>
      <w:tr w:rsidR="00790DA9" w:rsidRPr="00790DA9" w:rsidTr="00790DA9">
        <w:trPr>
          <w:trHeight w:val="525"/>
        </w:trPr>
        <w:tc>
          <w:tcPr>
            <w:tcW w:w="31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8.2.7 Presupuesto de Egresos Pagado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14,306,921.65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DA9" w:rsidRPr="00790DA9" w:rsidRDefault="00790DA9" w:rsidP="00790D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0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14,306,921.65</w:t>
            </w:r>
          </w:p>
        </w:tc>
      </w:tr>
    </w:tbl>
    <w:p w:rsidR="00790DA9" w:rsidRDefault="00790DA9" w:rsidP="00752A16"/>
    <w:p w:rsidR="00790DA9" w:rsidRDefault="00790DA9" w:rsidP="00752A16"/>
    <w:p w:rsidR="00790DA9" w:rsidRDefault="00790DA9" w:rsidP="00752A16"/>
    <w:p w:rsidR="00790DA9" w:rsidRDefault="00790DA9" w:rsidP="00752A16"/>
    <w:p w:rsidR="00790DA9" w:rsidRDefault="00790DA9" w:rsidP="00752A16"/>
    <w:p w:rsidR="00790DA9" w:rsidRDefault="00790DA9" w:rsidP="00752A16"/>
    <w:p w:rsidR="00790DA9" w:rsidRDefault="00790DA9" w:rsidP="00752A16"/>
    <w:p w:rsidR="00790DA9" w:rsidRDefault="00790DA9" w:rsidP="00752A16"/>
    <w:p w:rsidR="00790DA9" w:rsidRDefault="00790DA9" w:rsidP="00752A16"/>
    <w:p w:rsidR="00790DA9" w:rsidRDefault="00790DA9" w:rsidP="00752A16"/>
    <w:p w:rsidR="00790DA9" w:rsidRPr="00790DA9" w:rsidRDefault="00790DA9" w:rsidP="00790DA9">
      <w:pPr>
        <w:jc w:val="center"/>
        <w:rPr>
          <w:rFonts w:ascii="Arial" w:hAnsi="Arial" w:cs="Arial"/>
          <w:b/>
          <w:sz w:val="48"/>
        </w:rPr>
      </w:pPr>
      <w:r w:rsidRPr="00790DA9">
        <w:rPr>
          <w:rFonts w:ascii="Arial" w:hAnsi="Arial" w:cs="Arial"/>
          <w:b/>
          <w:sz w:val="48"/>
        </w:rPr>
        <w:t>NOTAS DE GESTIÓN ADMINISTRATIVA</w:t>
      </w:r>
    </w:p>
    <w:p w:rsidR="00790DA9" w:rsidRDefault="00790DA9" w:rsidP="00752A16"/>
    <w:p w:rsidR="00790DA9" w:rsidRDefault="00790DA9" w:rsidP="00752A16"/>
    <w:p w:rsidR="00790DA9" w:rsidRDefault="00790DA9" w:rsidP="00752A16"/>
    <w:p w:rsidR="00790DA9" w:rsidRDefault="00790DA9" w:rsidP="00752A16"/>
    <w:p w:rsidR="00790DA9" w:rsidRDefault="00790DA9" w:rsidP="00752A16"/>
    <w:p w:rsidR="00790DA9" w:rsidRDefault="00790DA9" w:rsidP="00752A16"/>
    <w:p w:rsidR="00790DA9" w:rsidRDefault="00790DA9" w:rsidP="00752A16"/>
    <w:p w:rsidR="00790DA9" w:rsidRDefault="00790DA9" w:rsidP="00752A16"/>
    <w:p w:rsidR="00790DA9" w:rsidRDefault="00790DA9" w:rsidP="00752A16"/>
    <w:p w:rsidR="00790DA9" w:rsidRDefault="00790DA9" w:rsidP="00752A16"/>
    <w:p w:rsidR="00790DA9" w:rsidRDefault="00790DA9" w:rsidP="00752A16"/>
    <w:p w:rsidR="00790DA9" w:rsidRDefault="00790DA9" w:rsidP="00752A16"/>
    <w:p w:rsidR="00790DA9" w:rsidRDefault="00790DA9" w:rsidP="00752A16"/>
    <w:p w:rsidR="00790DA9" w:rsidRDefault="00790DA9" w:rsidP="00752A16"/>
    <w:p w:rsidR="00790DA9" w:rsidRDefault="00790DA9" w:rsidP="00752A16"/>
    <w:p w:rsidR="00790DA9" w:rsidRDefault="00790DA9" w:rsidP="00790DA9">
      <w:pPr>
        <w:pStyle w:val="Texto"/>
        <w:spacing w:after="80" w:line="203" w:lineRule="exact"/>
        <w:jc w:val="center"/>
        <w:rPr>
          <w:b/>
          <w:sz w:val="22"/>
          <w:szCs w:val="22"/>
        </w:rPr>
      </w:pPr>
    </w:p>
    <w:p w:rsidR="00790DA9" w:rsidRPr="004F4558" w:rsidRDefault="00790DA9" w:rsidP="00790DA9">
      <w:pPr>
        <w:pStyle w:val="Texto"/>
        <w:spacing w:after="80" w:line="203" w:lineRule="exact"/>
        <w:jc w:val="center"/>
        <w:rPr>
          <w:b/>
          <w:sz w:val="22"/>
          <w:szCs w:val="22"/>
        </w:rPr>
      </w:pPr>
      <w:r w:rsidRPr="004F4558">
        <w:rPr>
          <w:b/>
          <w:sz w:val="22"/>
          <w:szCs w:val="22"/>
        </w:rPr>
        <w:t>c) NOTAS DE GESTIÓN ADMINISTRATIVA</w:t>
      </w:r>
    </w:p>
    <w:p w:rsidR="00790DA9" w:rsidRPr="004F4558" w:rsidRDefault="00790DA9" w:rsidP="00790DA9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1.</w:t>
      </w:r>
      <w:r w:rsidRPr="004F4558">
        <w:rPr>
          <w:b/>
          <w:sz w:val="22"/>
          <w:szCs w:val="22"/>
          <w:lang w:val="es-MX"/>
        </w:rPr>
        <w:tab/>
        <w:t>Introducción</w:t>
      </w:r>
    </w:p>
    <w:p w:rsidR="00790DA9" w:rsidRPr="00EE6D75" w:rsidRDefault="00790DA9" w:rsidP="00790DA9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EE6D75">
        <w:rPr>
          <w:sz w:val="22"/>
          <w:szCs w:val="22"/>
          <w:lang w:val="es-MX"/>
        </w:rPr>
        <w:t xml:space="preserve">Los Estados Financieros de la </w:t>
      </w:r>
      <w:r>
        <w:rPr>
          <w:sz w:val="22"/>
          <w:szCs w:val="22"/>
          <w:lang w:val="es-MX"/>
        </w:rPr>
        <w:t>Presidencia Municipal de Hidalg</w:t>
      </w:r>
      <w:r w:rsidRPr="00EE6D75">
        <w:rPr>
          <w:sz w:val="22"/>
          <w:szCs w:val="22"/>
          <w:lang w:val="es-MX"/>
        </w:rPr>
        <w:t>o, proveen de información financiera a los principales usuarios de la misma, al Congreso y a los ciudadanos.</w:t>
      </w:r>
    </w:p>
    <w:p w:rsidR="00790DA9" w:rsidRPr="00EE6D75" w:rsidRDefault="00790DA9" w:rsidP="00790DA9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790DA9" w:rsidRPr="00EE6D75" w:rsidRDefault="00790DA9" w:rsidP="00790DA9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EE6D75">
        <w:rPr>
          <w:sz w:val="22"/>
          <w:szCs w:val="22"/>
          <w:lang w:val="es-MX"/>
        </w:rPr>
        <w:t>El objetivo del presente documento es la revelación del contexto y de los aspectos económicos-financieros más relevantes que influyeron en las decisiones del período, y que deberán ser considerados en la elaboración de los estados financieros para la mayor comprensión de los mismos y sus particularidades.</w:t>
      </w:r>
    </w:p>
    <w:p w:rsidR="00790DA9" w:rsidRPr="00EE6D75" w:rsidRDefault="00790DA9" w:rsidP="00790DA9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790DA9" w:rsidRPr="00EE6D75" w:rsidRDefault="00790DA9" w:rsidP="00790DA9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EE6D75">
        <w:rPr>
          <w:sz w:val="22"/>
          <w:szCs w:val="22"/>
          <w:lang w:val="es-MX"/>
        </w:rPr>
        <w:t>De esta manera, se informa y explica la respuesta del Municipio a las condiciones relacionadas con la información financiera de cada período de gestión; además, de exponer aquellas políticas que podrían afectar la toma de decisiones en períodos posteriores</w:t>
      </w:r>
    </w:p>
    <w:p w:rsidR="00790DA9" w:rsidRPr="004F4558" w:rsidRDefault="00790DA9" w:rsidP="00790DA9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790DA9" w:rsidRDefault="00790DA9" w:rsidP="00790DA9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2.</w:t>
      </w:r>
      <w:r w:rsidRPr="004F4558">
        <w:rPr>
          <w:b/>
          <w:sz w:val="22"/>
          <w:szCs w:val="22"/>
          <w:lang w:val="es-MX"/>
        </w:rPr>
        <w:tab/>
        <w:t>Panorama Económico y Financiero</w:t>
      </w:r>
    </w:p>
    <w:p w:rsidR="00790DA9" w:rsidRPr="00EE6D75" w:rsidRDefault="00790DA9" w:rsidP="00790DA9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EE6D75">
        <w:rPr>
          <w:sz w:val="22"/>
          <w:szCs w:val="22"/>
          <w:lang w:val="es-MX"/>
        </w:rPr>
        <w:t xml:space="preserve">La </w:t>
      </w:r>
      <w:r>
        <w:rPr>
          <w:sz w:val="22"/>
          <w:szCs w:val="22"/>
          <w:lang w:val="es-MX"/>
        </w:rPr>
        <w:t>Presidencia Municipal de Hidalg</w:t>
      </w:r>
      <w:r w:rsidRPr="00EE6D75">
        <w:rPr>
          <w:sz w:val="22"/>
          <w:szCs w:val="22"/>
          <w:lang w:val="es-MX"/>
        </w:rPr>
        <w:t>o opera principalmente con recursos federales así como aquellos ingresos propios que por concepto de impuestos al patrimonio, derechos por prestación de servicios, aprovechamientos, etc.</w:t>
      </w:r>
    </w:p>
    <w:p w:rsidR="00790DA9" w:rsidRDefault="00790DA9" w:rsidP="00790DA9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790DA9" w:rsidRPr="004F4558" w:rsidRDefault="00790DA9" w:rsidP="00790DA9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3.</w:t>
      </w:r>
      <w:r w:rsidRPr="004F4558">
        <w:rPr>
          <w:b/>
          <w:sz w:val="22"/>
          <w:szCs w:val="22"/>
          <w:lang w:val="es-MX"/>
        </w:rPr>
        <w:tab/>
        <w:t>Autorización e Historia</w:t>
      </w:r>
    </w:p>
    <w:p w:rsidR="00790DA9" w:rsidRDefault="00790DA9" w:rsidP="00790DA9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 xml:space="preserve">El municipio de Hidalgo se encuentra localizado en la parte extrema noreste del estado de Coahuila, cuenta con aproximadamente 2,500 habitantes. Su actividad económica es básicamente agricultura y ganadería, cuenta también con mantos de arena </w:t>
      </w:r>
      <w:proofErr w:type="spellStart"/>
      <w:r>
        <w:rPr>
          <w:sz w:val="22"/>
          <w:szCs w:val="22"/>
          <w:lang w:val="es-MX"/>
        </w:rPr>
        <w:t>silica</w:t>
      </w:r>
      <w:proofErr w:type="spellEnd"/>
      <w:r>
        <w:rPr>
          <w:sz w:val="22"/>
          <w:szCs w:val="22"/>
          <w:lang w:val="es-MX"/>
        </w:rPr>
        <w:t xml:space="preserve">, los cuales son explotados mediante la actividad minera. Adicionalmente fueron encontrados yacimientos de gas natural y petróleo, de cuya explotación el municipio </w:t>
      </w:r>
      <w:proofErr w:type="spellStart"/>
      <w:proofErr w:type="gramStart"/>
      <w:r>
        <w:rPr>
          <w:sz w:val="22"/>
          <w:szCs w:val="22"/>
          <w:lang w:val="es-MX"/>
        </w:rPr>
        <w:t>a</w:t>
      </w:r>
      <w:proofErr w:type="spellEnd"/>
      <w:proofErr w:type="gramEnd"/>
      <w:r>
        <w:rPr>
          <w:sz w:val="22"/>
          <w:szCs w:val="22"/>
          <w:lang w:val="es-MX"/>
        </w:rPr>
        <w:t xml:space="preserve"> empezado a recibir ingresos en el primer trimestre del ejercicio 2015 y los siguió recibiendo durante el ejercicio 2017.</w:t>
      </w:r>
    </w:p>
    <w:p w:rsidR="00790DA9" w:rsidRPr="004F4558" w:rsidRDefault="00790DA9" w:rsidP="00790DA9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790DA9" w:rsidRPr="004F4558" w:rsidRDefault="00790DA9" w:rsidP="00790DA9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4.</w:t>
      </w:r>
      <w:r w:rsidRPr="004F4558">
        <w:rPr>
          <w:b/>
          <w:sz w:val="22"/>
          <w:szCs w:val="22"/>
          <w:lang w:val="es-MX"/>
        </w:rPr>
        <w:tab/>
        <w:t>Organización y Objeto Social</w:t>
      </w:r>
    </w:p>
    <w:p w:rsidR="00790DA9" w:rsidRPr="00EE6D75" w:rsidRDefault="00790DA9" w:rsidP="00790DA9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EE6D75">
        <w:rPr>
          <w:sz w:val="22"/>
          <w:szCs w:val="22"/>
          <w:lang w:val="es-MX"/>
        </w:rPr>
        <w:t xml:space="preserve">El Municipio se constituirá, dentro del régimen interior del Estado, en un orden constitucional de gobierno municipal, libre, democrático, republicano, representativo y popular. </w:t>
      </w:r>
    </w:p>
    <w:p w:rsidR="00790DA9" w:rsidRPr="00EE6D75" w:rsidRDefault="00790DA9" w:rsidP="00790DA9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EE6D75">
        <w:rPr>
          <w:sz w:val="22"/>
          <w:szCs w:val="22"/>
          <w:lang w:val="es-MX"/>
        </w:rPr>
        <w:t>El Municipalismo se instituye en el régimen interior del Estado como la fórmula política, orgánica y funcional, para que los Gobiernos Estatal y Municipal actúen, bajo el principio de fidelidad municipal, de manera constructiva, corresponsable y armónicamente en el desempeño de sus funciones exclusivas, concurrentes o coincidentes.</w:t>
      </w:r>
    </w:p>
    <w:p w:rsidR="00790DA9" w:rsidRPr="004F4558" w:rsidRDefault="00790DA9" w:rsidP="00790DA9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790DA9" w:rsidRPr="004F4558" w:rsidRDefault="00790DA9" w:rsidP="00790DA9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5.</w:t>
      </w:r>
      <w:r w:rsidRPr="004F4558">
        <w:rPr>
          <w:b/>
          <w:sz w:val="22"/>
          <w:szCs w:val="22"/>
          <w:lang w:val="es-MX"/>
        </w:rPr>
        <w:tab/>
        <w:t>Bases de Preparación de los Estados Financieros</w:t>
      </w:r>
    </w:p>
    <w:p w:rsidR="00790DA9" w:rsidRPr="00EE6D75" w:rsidRDefault="00790DA9" w:rsidP="00790DA9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EE6D75">
        <w:rPr>
          <w:sz w:val="22"/>
          <w:szCs w:val="22"/>
          <w:lang w:val="es-MX"/>
        </w:rPr>
        <w:t xml:space="preserve">Los estados financieros están preparados sobre la base del valor histórico original, conforme a las políticas emitidas por el Consejo Nacional de Armonización Contable que le son aplicables y conforme a normas de información financiera, que son emitidas por el Consejo Mexicano para la Investigación y Desarrollo de normas de Información Financiera.  </w:t>
      </w:r>
    </w:p>
    <w:p w:rsidR="00790DA9" w:rsidRPr="00EE6D75" w:rsidRDefault="00790DA9" w:rsidP="00790DA9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EE6D75">
        <w:rPr>
          <w:sz w:val="22"/>
          <w:szCs w:val="22"/>
          <w:lang w:val="es-MX"/>
        </w:rPr>
        <w:t xml:space="preserve">Los estados financieros preparados por la administración, no reflejan los efectos de la inflación en la  información financiera, como lo estipulan las Normas de Información Financiera.  </w:t>
      </w:r>
    </w:p>
    <w:p w:rsidR="00790DA9" w:rsidRPr="00EE6D75" w:rsidRDefault="00790DA9" w:rsidP="00790DA9">
      <w:pPr>
        <w:pStyle w:val="ROMANOS"/>
        <w:spacing w:after="80" w:line="203" w:lineRule="exact"/>
        <w:ind w:left="708" w:firstLine="0"/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ab/>
      </w:r>
      <w:r w:rsidRPr="00EE6D75">
        <w:rPr>
          <w:sz w:val="22"/>
          <w:szCs w:val="22"/>
          <w:lang w:val="es-MX"/>
        </w:rPr>
        <w:t xml:space="preserve">a) Reconocimiento de Ingresos y Gastos: los ingresos se reconocen y registran como tales en el momento en que se perciben efectivamente y los gastos conforme se devenguen.  </w:t>
      </w:r>
    </w:p>
    <w:p w:rsidR="00790DA9" w:rsidRPr="00EE6D75" w:rsidRDefault="00790DA9" w:rsidP="00790DA9">
      <w:pPr>
        <w:pStyle w:val="ROMANOS"/>
        <w:spacing w:after="80" w:line="203" w:lineRule="exact"/>
        <w:ind w:left="708" w:firstLine="0"/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ab/>
      </w:r>
      <w:r w:rsidRPr="00EE6D75">
        <w:rPr>
          <w:sz w:val="22"/>
          <w:szCs w:val="22"/>
          <w:lang w:val="es-MX"/>
        </w:rPr>
        <w:t>b) Activo Fijo: Las incidencias en las inversiones de Muebles e Inmuebles de acuerdo a los principios contables gubernamentales, se aplican y registran afectando su rubro específico.</w:t>
      </w:r>
    </w:p>
    <w:p w:rsidR="00790DA9" w:rsidRDefault="00790DA9" w:rsidP="00790DA9">
      <w:pPr>
        <w:pStyle w:val="ROMANOS"/>
        <w:spacing w:after="80" w:line="203" w:lineRule="exact"/>
        <w:ind w:left="708" w:firstLine="0"/>
        <w:rPr>
          <w:sz w:val="22"/>
          <w:szCs w:val="22"/>
          <w:lang w:val="es-MX"/>
        </w:rPr>
      </w:pPr>
    </w:p>
    <w:p w:rsidR="00790DA9" w:rsidRDefault="00790DA9" w:rsidP="00790DA9">
      <w:pPr>
        <w:pStyle w:val="ROMANOS"/>
        <w:spacing w:after="80" w:line="203" w:lineRule="exact"/>
        <w:ind w:left="708" w:firstLine="0"/>
        <w:rPr>
          <w:sz w:val="22"/>
          <w:szCs w:val="22"/>
          <w:lang w:val="es-MX"/>
        </w:rPr>
      </w:pPr>
    </w:p>
    <w:p w:rsidR="00790DA9" w:rsidRDefault="00790DA9" w:rsidP="00790DA9">
      <w:pPr>
        <w:pStyle w:val="ROMANOS"/>
        <w:spacing w:after="80" w:line="203" w:lineRule="exact"/>
        <w:ind w:left="708" w:firstLine="0"/>
        <w:rPr>
          <w:sz w:val="22"/>
          <w:szCs w:val="22"/>
          <w:lang w:val="es-MX"/>
        </w:rPr>
      </w:pPr>
    </w:p>
    <w:p w:rsidR="00790DA9" w:rsidRPr="00EE6D75" w:rsidRDefault="00790DA9" w:rsidP="00790DA9">
      <w:pPr>
        <w:pStyle w:val="ROMANOS"/>
        <w:spacing w:after="80" w:line="203" w:lineRule="exact"/>
        <w:ind w:left="708" w:firstLine="0"/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ab/>
      </w:r>
      <w:r w:rsidRPr="00EE6D75">
        <w:rPr>
          <w:sz w:val="22"/>
          <w:szCs w:val="22"/>
          <w:lang w:val="es-MX"/>
        </w:rPr>
        <w:t xml:space="preserve">c) Pagos por separación: Es política del organismo, aplicar al resultado del ejercicio en que se pagan las erogaciones que por indemnizaciones primas de antigüedad a que puedan tener derecho los trabajadores en el caso de separación o muerte de acuerdo a la Ley Federal del Trabajo.   </w:t>
      </w:r>
    </w:p>
    <w:p w:rsidR="00790DA9" w:rsidRPr="004F4558" w:rsidRDefault="00790DA9" w:rsidP="00790DA9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6.</w:t>
      </w:r>
      <w:r w:rsidRPr="004F4558">
        <w:rPr>
          <w:b/>
          <w:sz w:val="22"/>
          <w:szCs w:val="22"/>
          <w:lang w:val="es-MX"/>
        </w:rPr>
        <w:tab/>
        <w:t>Políticas de Contabilidad Significativas</w:t>
      </w:r>
    </w:p>
    <w:p w:rsidR="00790DA9" w:rsidRPr="00EE6D75" w:rsidRDefault="00790DA9" w:rsidP="00790DA9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>El Municipio de Hidalgo</w:t>
      </w:r>
      <w:r w:rsidRPr="00EE6D75">
        <w:rPr>
          <w:sz w:val="22"/>
          <w:szCs w:val="22"/>
          <w:lang w:val="es-MX"/>
        </w:rPr>
        <w:t>, no es contribuyente del Impuesto Sobre la Renta, conforme al Título II de la Ley de la materia. Sin embargo, tiene la obligación de retener y enterar dicho impuesto y exigir la documentación que terceros que estén obligados a ello en los términos de la propia Ley y son deducibles por no reunir los requisitos previstos en dicha Ley.</w:t>
      </w:r>
    </w:p>
    <w:p w:rsidR="00790DA9" w:rsidRPr="00EE6D75" w:rsidRDefault="00790DA9" w:rsidP="00790DA9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790DA9" w:rsidRPr="00EE6D75" w:rsidRDefault="00790DA9" w:rsidP="00790DA9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EE6D75">
        <w:rPr>
          <w:sz w:val="22"/>
          <w:szCs w:val="22"/>
          <w:lang w:val="es-MX"/>
        </w:rPr>
        <w:t>Para efectos del Artículo 32-A, fracción IV del Código Fiscal de la Federación, los organismos descentralizados con fines no lucrativos que formen parte de la Administración Pública Estatal y Municipal, no estarán obligados a hacer dictaminar en los términos del artículo 52 del Código Fiscal de la Federación, sus estados financieros por contador público autorizado.</w:t>
      </w:r>
    </w:p>
    <w:p w:rsidR="00790DA9" w:rsidRPr="004F4558" w:rsidRDefault="00790DA9" w:rsidP="00790DA9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790DA9" w:rsidRPr="004F4558" w:rsidRDefault="00790DA9" w:rsidP="00790DA9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7.</w:t>
      </w:r>
      <w:r w:rsidRPr="004F4558">
        <w:rPr>
          <w:b/>
          <w:sz w:val="22"/>
          <w:szCs w:val="22"/>
          <w:lang w:val="es-MX"/>
        </w:rPr>
        <w:tab/>
        <w:t>Posición en Moneda Extranjera y Protección por Riesgo Cambiario</w:t>
      </w:r>
    </w:p>
    <w:p w:rsidR="00790DA9" w:rsidRPr="00EE6D75" w:rsidRDefault="00790DA9" w:rsidP="00790DA9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EE6D75">
        <w:rPr>
          <w:sz w:val="22"/>
          <w:szCs w:val="22"/>
          <w:lang w:val="es-MX"/>
        </w:rPr>
        <w:t>“Esta nota no es aplicable al ente público debido a que no tuvo operaciones en moneda extranjera”.</w:t>
      </w:r>
    </w:p>
    <w:p w:rsidR="00790DA9" w:rsidRPr="004F4558" w:rsidRDefault="00790DA9" w:rsidP="00790DA9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790DA9" w:rsidRPr="004F4558" w:rsidRDefault="00790DA9" w:rsidP="00790DA9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8. Reporte Analítico del Activo</w:t>
      </w:r>
    </w:p>
    <w:p w:rsidR="00790DA9" w:rsidRPr="00EE6D75" w:rsidRDefault="00790DA9" w:rsidP="00790DA9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EE6D75">
        <w:rPr>
          <w:sz w:val="22"/>
          <w:szCs w:val="22"/>
          <w:lang w:val="es-MX"/>
        </w:rPr>
        <w:t>Las incidencias en las inversiones de Muebles e Inmuebles de acuerdo a los principios contables gubernamentales, se aplican y registran afectando su rubro específico.</w:t>
      </w:r>
    </w:p>
    <w:p w:rsidR="00790DA9" w:rsidRPr="00EE6D75" w:rsidRDefault="00790DA9" w:rsidP="00790DA9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790DA9" w:rsidRDefault="00790DA9" w:rsidP="00790DA9">
      <w:pPr>
        <w:tabs>
          <w:tab w:val="left" w:pos="1926"/>
        </w:tabs>
        <w:spacing w:after="0" w:line="240" w:lineRule="auto"/>
        <w:jc w:val="both"/>
        <w:rPr>
          <w:rFonts w:cs="Arial-BoldMT"/>
          <w:bCs/>
        </w:rPr>
      </w:pPr>
      <w:r>
        <w:rPr>
          <w:rFonts w:cs="Arial-BoldMT"/>
          <w:bCs/>
        </w:rPr>
        <w:t xml:space="preserve">                               </w:t>
      </w:r>
      <w:r w:rsidRPr="00775367">
        <w:rPr>
          <w:rFonts w:cs="Arial-BoldMT"/>
          <w:b/>
          <w:bCs/>
        </w:rPr>
        <w:t>TABLA DE VIDA ÚTIL ESTIMADA Y PORCENTAJES DE DEPRECIACIÓN</w:t>
      </w:r>
    </w:p>
    <w:tbl>
      <w:tblPr>
        <w:tblW w:w="8622" w:type="dxa"/>
        <w:jc w:val="center"/>
        <w:tblCellMar>
          <w:left w:w="72" w:type="dxa"/>
          <w:right w:w="72" w:type="dxa"/>
        </w:tblCellMar>
        <w:tblLook w:val="0000"/>
      </w:tblPr>
      <w:tblGrid>
        <w:gridCol w:w="972"/>
        <w:gridCol w:w="5507"/>
        <w:gridCol w:w="812"/>
        <w:gridCol w:w="1331"/>
      </w:tblGrid>
      <w:tr w:rsidR="00790DA9" w:rsidRPr="00CD06C4" w:rsidTr="00716983">
        <w:trPr>
          <w:trHeight w:val="18"/>
          <w:tblHeader/>
          <w:jc w:val="center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noWrap/>
            <w:vAlign w:val="center"/>
          </w:tcPr>
          <w:p w:rsidR="00790DA9" w:rsidRPr="00BF015B" w:rsidRDefault="00790DA9" w:rsidP="00716983">
            <w:pPr>
              <w:pStyle w:val="Texto"/>
              <w:spacing w:line="240" w:lineRule="exact"/>
              <w:ind w:firstLine="0"/>
              <w:jc w:val="center"/>
              <w:rPr>
                <w:b/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Cuenta</w:t>
            </w:r>
          </w:p>
        </w:tc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790DA9" w:rsidRPr="00BF015B" w:rsidRDefault="00790DA9" w:rsidP="00716983">
            <w:pPr>
              <w:pStyle w:val="Texto"/>
              <w:spacing w:line="240" w:lineRule="exact"/>
              <w:ind w:firstLine="0"/>
              <w:jc w:val="center"/>
              <w:rPr>
                <w:b/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Concepto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790DA9" w:rsidRPr="00BF015B" w:rsidRDefault="00790DA9" w:rsidP="00716983">
            <w:pPr>
              <w:pStyle w:val="Texto"/>
              <w:spacing w:line="240" w:lineRule="exact"/>
              <w:ind w:firstLine="0"/>
              <w:jc w:val="center"/>
              <w:rPr>
                <w:b/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Años de vida útil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790DA9" w:rsidRPr="00BF015B" w:rsidRDefault="00790DA9" w:rsidP="00716983">
            <w:pPr>
              <w:pStyle w:val="Texto"/>
              <w:spacing w:line="240" w:lineRule="exact"/>
              <w:ind w:firstLine="0"/>
              <w:jc w:val="center"/>
              <w:rPr>
                <w:b/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% de depreciación anual</w:t>
            </w:r>
          </w:p>
        </w:tc>
      </w:tr>
      <w:tr w:rsidR="00790DA9" w:rsidRPr="00CD06C4" w:rsidTr="00716983">
        <w:trPr>
          <w:trHeight w:val="18"/>
          <w:jc w:val="center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DA9" w:rsidRPr="00BF015B" w:rsidRDefault="00790DA9" w:rsidP="00716983">
            <w:pPr>
              <w:pStyle w:val="Texto"/>
              <w:spacing w:line="240" w:lineRule="exact"/>
              <w:ind w:firstLine="0"/>
              <w:rPr>
                <w:b/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1.2.3</w:t>
            </w:r>
          </w:p>
        </w:tc>
        <w:tc>
          <w:tcPr>
            <w:tcW w:w="76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DA9" w:rsidRPr="00BF015B" w:rsidRDefault="00790DA9" w:rsidP="00716983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BIENES INMUEBLES, INFRAESTRUCTURA Y CONSTRUCCIONES EN PROCESO</w:t>
            </w:r>
          </w:p>
        </w:tc>
      </w:tr>
      <w:tr w:rsidR="00790DA9" w:rsidRPr="00CD06C4" w:rsidTr="00716983">
        <w:trPr>
          <w:trHeight w:val="18"/>
          <w:jc w:val="center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DA9" w:rsidRPr="00BF015B" w:rsidRDefault="00790DA9" w:rsidP="00716983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1.2.3.2</w:t>
            </w:r>
          </w:p>
        </w:tc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DA9" w:rsidRPr="00BF015B" w:rsidRDefault="00790DA9" w:rsidP="00716983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Viviendas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DA9" w:rsidRPr="00BF015B" w:rsidRDefault="00790DA9" w:rsidP="00716983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50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DA9" w:rsidRPr="00BF015B" w:rsidRDefault="00790DA9" w:rsidP="00716983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2</w:t>
            </w:r>
          </w:p>
        </w:tc>
      </w:tr>
      <w:tr w:rsidR="00790DA9" w:rsidRPr="00CD06C4" w:rsidTr="00716983">
        <w:trPr>
          <w:trHeight w:val="18"/>
          <w:jc w:val="center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DA9" w:rsidRPr="00BF015B" w:rsidRDefault="00790DA9" w:rsidP="00716983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1.2.3.3</w:t>
            </w:r>
          </w:p>
        </w:tc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DA9" w:rsidRPr="00BF015B" w:rsidRDefault="00790DA9" w:rsidP="00716983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Edificios No Habitacionales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DA9" w:rsidRPr="00BF015B" w:rsidRDefault="00790DA9" w:rsidP="00716983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30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DA9" w:rsidRPr="00BF015B" w:rsidRDefault="00790DA9" w:rsidP="00716983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3.3</w:t>
            </w:r>
          </w:p>
        </w:tc>
      </w:tr>
      <w:tr w:rsidR="00790DA9" w:rsidRPr="00CD06C4" w:rsidTr="00716983">
        <w:trPr>
          <w:trHeight w:val="18"/>
          <w:jc w:val="center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DA9" w:rsidRPr="00BF015B" w:rsidRDefault="00790DA9" w:rsidP="00716983">
            <w:pPr>
              <w:pStyle w:val="Texto"/>
              <w:spacing w:line="240" w:lineRule="exact"/>
              <w:ind w:firstLine="0"/>
              <w:rPr>
                <w:b/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1.2.4</w:t>
            </w:r>
          </w:p>
        </w:tc>
        <w:tc>
          <w:tcPr>
            <w:tcW w:w="76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DA9" w:rsidRPr="00BF015B" w:rsidRDefault="00790DA9" w:rsidP="00716983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BIENES MUEBLES</w:t>
            </w:r>
          </w:p>
        </w:tc>
      </w:tr>
      <w:tr w:rsidR="00790DA9" w:rsidRPr="00CD06C4" w:rsidTr="00716983">
        <w:trPr>
          <w:trHeight w:val="18"/>
          <w:jc w:val="center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DA9" w:rsidRPr="00BF015B" w:rsidRDefault="00790DA9" w:rsidP="00716983">
            <w:pPr>
              <w:pStyle w:val="Texto"/>
              <w:spacing w:line="240" w:lineRule="exact"/>
              <w:ind w:firstLine="0"/>
              <w:rPr>
                <w:b/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1.2.4.1</w:t>
            </w:r>
          </w:p>
        </w:tc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DA9" w:rsidRPr="00BF015B" w:rsidRDefault="00790DA9" w:rsidP="00716983">
            <w:pPr>
              <w:pStyle w:val="Texto"/>
              <w:spacing w:line="240" w:lineRule="exact"/>
              <w:ind w:firstLine="0"/>
              <w:rPr>
                <w:b/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Mobiliario y Equipo de Administración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DA9" w:rsidRPr="00BF015B" w:rsidRDefault="00790DA9" w:rsidP="00716983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DA9" w:rsidRPr="00BF015B" w:rsidRDefault="00790DA9" w:rsidP="00716983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</w:p>
        </w:tc>
      </w:tr>
      <w:tr w:rsidR="00790DA9" w:rsidRPr="00CD06C4" w:rsidTr="00716983">
        <w:trPr>
          <w:trHeight w:val="18"/>
          <w:jc w:val="center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DA9" w:rsidRPr="00BF015B" w:rsidRDefault="00790DA9" w:rsidP="00716983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1.2.4.1.1</w:t>
            </w:r>
          </w:p>
        </w:tc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DA9" w:rsidRPr="00BF015B" w:rsidRDefault="00790DA9" w:rsidP="00716983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Muebles de Oficina y Estantería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DA9" w:rsidRPr="00BF015B" w:rsidRDefault="00790DA9" w:rsidP="00716983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10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DA9" w:rsidRPr="00BF015B" w:rsidRDefault="00790DA9" w:rsidP="00716983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10</w:t>
            </w:r>
          </w:p>
        </w:tc>
      </w:tr>
      <w:tr w:rsidR="00790DA9" w:rsidRPr="00CD06C4" w:rsidTr="00716983">
        <w:trPr>
          <w:trHeight w:val="18"/>
          <w:jc w:val="center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DA9" w:rsidRPr="00BF015B" w:rsidRDefault="00790DA9" w:rsidP="00716983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1.2.4.1.3</w:t>
            </w:r>
          </w:p>
        </w:tc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DA9" w:rsidRPr="00BF015B" w:rsidRDefault="00790DA9" w:rsidP="00716983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Equipo de Cómputo y de Tecnologías de la Información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DA9" w:rsidRPr="00BF015B" w:rsidRDefault="00790DA9" w:rsidP="00716983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3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DA9" w:rsidRPr="00BF015B" w:rsidRDefault="00790DA9" w:rsidP="00716983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33.3</w:t>
            </w:r>
          </w:p>
        </w:tc>
      </w:tr>
      <w:tr w:rsidR="00790DA9" w:rsidRPr="00CD06C4" w:rsidTr="00716983">
        <w:trPr>
          <w:trHeight w:val="18"/>
          <w:jc w:val="center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DA9" w:rsidRPr="00BF015B" w:rsidRDefault="00790DA9" w:rsidP="00716983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1.2.4.1.9</w:t>
            </w:r>
          </w:p>
        </w:tc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DA9" w:rsidRPr="00BF015B" w:rsidRDefault="00790DA9" w:rsidP="00716983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Otros Mobiliarios y Equipos de Administración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DA9" w:rsidRPr="00BF015B" w:rsidRDefault="00790DA9" w:rsidP="00716983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10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DA9" w:rsidRPr="00BF015B" w:rsidRDefault="00790DA9" w:rsidP="00716983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10</w:t>
            </w:r>
          </w:p>
        </w:tc>
      </w:tr>
      <w:tr w:rsidR="00790DA9" w:rsidRPr="00CD06C4" w:rsidTr="00716983">
        <w:trPr>
          <w:trHeight w:val="18"/>
          <w:jc w:val="center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DA9" w:rsidRPr="00BF015B" w:rsidRDefault="00790DA9" w:rsidP="00716983">
            <w:pPr>
              <w:pStyle w:val="Texto"/>
              <w:spacing w:line="240" w:lineRule="exact"/>
              <w:ind w:firstLine="0"/>
              <w:rPr>
                <w:b/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1.2.4.4</w:t>
            </w:r>
          </w:p>
        </w:tc>
        <w:tc>
          <w:tcPr>
            <w:tcW w:w="76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DA9" w:rsidRPr="00BF015B" w:rsidRDefault="00790DA9" w:rsidP="00716983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Equipo de Transporte</w:t>
            </w:r>
          </w:p>
        </w:tc>
      </w:tr>
      <w:tr w:rsidR="00790DA9" w:rsidRPr="00CD06C4" w:rsidTr="00716983">
        <w:trPr>
          <w:trHeight w:val="18"/>
          <w:jc w:val="center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DA9" w:rsidRPr="00BF015B" w:rsidRDefault="00790DA9" w:rsidP="00716983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1.2.4.4.1</w:t>
            </w:r>
          </w:p>
        </w:tc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DA9" w:rsidRPr="00BF015B" w:rsidRDefault="00790DA9" w:rsidP="00716983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Automóviles y Equipo Terrestre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DA9" w:rsidRPr="00BF015B" w:rsidRDefault="00790DA9" w:rsidP="00716983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5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DA9" w:rsidRPr="00BF015B" w:rsidRDefault="00790DA9" w:rsidP="00716983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20</w:t>
            </w:r>
          </w:p>
        </w:tc>
      </w:tr>
      <w:tr w:rsidR="00790DA9" w:rsidRPr="00CD06C4" w:rsidTr="00716983">
        <w:trPr>
          <w:trHeight w:val="18"/>
          <w:jc w:val="center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DA9" w:rsidRPr="00BF015B" w:rsidRDefault="00790DA9" w:rsidP="00716983">
            <w:pPr>
              <w:pStyle w:val="Texto"/>
              <w:spacing w:line="226" w:lineRule="exact"/>
              <w:ind w:firstLine="0"/>
              <w:rPr>
                <w:b/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1.2.4.5</w:t>
            </w:r>
          </w:p>
        </w:tc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DA9" w:rsidRPr="00BF015B" w:rsidRDefault="00790DA9" w:rsidP="00716983">
            <w:pPr>
              <w:pStyle w:val="Texto"/>
              <w:spacing w:line="226" w:lineRule="exact"/>
              <w:ind w:firstLine="0"/>
              <w:rPr>
                <w:b/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Equipo de Defensa y Seguridad</w:t>
            </w:r>
            <w:r w:rsidRPr="00BF015B">
              <w:rPr>
                <w:rStyle w:val="Refdenotaalpie"/>
                <w:lang w:val="es-MX"/>
              </w:rPr>
              <w:footnoteReference w:customMarkFollows="1" w:id="3"/>
              <w:t>1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DA9" w:rsidRPr="00BF015B" w:rsidRDefault="00790DA9" w:rsidP="00716983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*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DA9" w:rsidRPr="00BF015B" w:rsidRDefault="00790DA9" w:rsidP="00716983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*</w:t>
            </w:r>
          </w:p>
        </w:tc>
      </w:tr>
      <w:tr w:rsidR="00790DA9" w:rsidRPr="00CD06C4" w:rsidTr="00716983">
        <w:trPr>
          <w:trHeight w:val="18"/>
          <w:jc w:val="center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DA9" w:rsidRPr="00BF015B" w:rsidRDefault="00790DA9" w:rsidP="00716983">
            <w:pPr>
              <w:pStyle w:val="Texto"/>
              <w:spacing w:line="226" w:lineRule="exact"/>
              <w:ind w:firstLine="0"/>
              <w:rPr>
                <w:b/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1.2.4.6</w:t>
            </w:r>
          </w:p>
        </w:tc>
        <w:tc>
          <w:tcPr>
            <w:tcW w:w="76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DA9" w:rsidRPr="00BF015B" w:rsidRDefault="00790DA9" w:rsidP="00716983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Maquinaria, Otros Equipos y Herramientas</w:t>
            </w:r>
          </w:p>
        </w:tc>
      </w:tr>
      <w:tr w:rsidR="00790DA9" w:rsidRPr="00CD06C4" w:rsidTr="00716983">
        <w:trPr>
          <w:trHeight w:val="18"/>
          <w:jc w:val="center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DA9" w:rsidRPr="00BF015B" w:rsidRDefault="00790DA9" w:rsidP="00716983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1.2.4.6.3</w:t>
            </w:r>
          </w:p>
        </w:tc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DA9" w:rsidRPr="00BF015B" w:rsidRDefault="00790DA9" w:rsidP="00716983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Maquinaria y Equipo de Construcción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DA9" w:rsidRPr="00BF015B" w:rsidRDefault="00790DA9" w:rsidP="00716983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10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DA9" w:rsidRPr="00BF015B" w:rsidRDefault="00790DA9" w:rsidP="00716983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10</w:t>
            </w:r>
          </w:p>
        </w:tc>
      </w:tr>
      <w:tr w:rsidR="00790DA9" w:rsidRPr="00CD06C4" w:rsidTr="00716983">
        <w:trPr>
          <w:trHeight w:val="18"/>
          <w:jc w:val="center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DA9" w:rsidRPr="00BF015B" w:rsidRDefault="00790DA9" w:rsidP="00716983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1.2.4.6.5</w:t>
            </w:r>
          </w:p>
        </w:tc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DA9" w:rsidRPr="00BF015B" w:rsidRDefault="00790DA9" w:rsidP="00716983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Equipo de Comunicación y Telecomunicación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DA9" w:rsidRPr="00BF015B" w:rsidRDefault="00790DA9" w:rsidP="00716983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10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DA9" w:rsidRPr="00BF015B" w:rsidRDefault="00790DA9" w:rsidP="00716983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10</w:t>
            </w:r>
          </w:p>
        </w:tc>
      </w:tr>
      <w:tr w:rsidR="00790DA9" w:rsidRPr="00CD06C4" w:rsidTr="00716983">
        <w:trPr>
          <w:trHeight w:val="18"/>
          <w:jc w:val="center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DA9" w:rsidRPr="00BF015B" w:rsidRDefault="00790DA9" w:rsidP="00716983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1.2.4.6.7</w:t>
            </w:r>
          </w:p>
        </w:tc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DA9" w:rsidRPr="00BF015B" w:rsidRDefault="00790DA9" w:rsidP="00716983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 xml:space="preserve">Herramientas y Máquinas-Herramienta 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DA9" w:rsidRPr="00BF015B" w:rsidRDefault="00790DA9" w:rsidP="00716983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10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DA9" w:rsidRPr="00BF015B" w:rsidRDefault="00790DA9" w:rsidP="00716983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10</w:t>
            </w:r>
          </w:p>
        </w:tc>
      </w:tr>
      <w:tr w:rsidR="00790DA9" w:rsidRPr="00CD06C4" w:rsidTr="00716983">
        <w:trPr>
          <w:trHeight w:val="18"/>
          <w:jc w:val="center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DA9" w:rsidRPr="00BF015B" w:rsidRDefault="00790DA9" w:rsidP="00716983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lastRenderedPageBreak/>
              <w:t>1.2.4.6.9</w:t>
            </w:r>
          </w:p>
        </w:tc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DA9" w:rsidRPr="00BF015B" w:rsidRDefault="00790DA9" w:rsidP="00716983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Otros Equipos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DA9" w:rsidRPr="00BF015B" w:rsidRDefault="00790DA9" w:rsidP="00716983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10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DA9" w:rsidRPr="00BF015B" w:rsidRDefault="00790DA9" w:rsidP="00716983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10</w:t>
            </w:r>
          </w:p>
        </w:tc>
      </w:tr>
    </w:tbl>
    <w:p w:rsidR="00790DA9" w:rsidRPr="004F4558" w:rsidRDefault="00790DA9" w:rsidP="00790DA9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790DA9" w:rsidRDefault="00790DA9" w:rsidP="00790DA9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790DA9" w:rsidRPr="004F4558" w:rsidRDefault="00790DA9" w:rsidP="00790DA9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9.</w:t>
      </w:r>
      <w:r w:rsidRPr="004F4558">
        <w:rPr>
          <w:b/>
          <w:sz w:val="22"/>
          <w:szCs w:val="22"/>
          <w:lang w:val="es-MX"/>
        </w:rPr>
        <w:tab/>
        <w:t>Fideicomisos, Mandatos y Análogos</w:t>
      </w:r>
    </w:p>
    <w:p w:rsidR="00790DA9" w:rsidRPr="00EE6D75" w:rsidRDefault="00790DA9" w:rsidP="00790DA9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EE6D75">
        <w:rPr>
          <w:sz w:val="22"/>
          <w:szCs w:val="22"/>
          <w:lang w:val="es-MX"/>
        </w:rPr>
        <w:t>“Esta nota no es aplicable al ente público debido a que el Municipio no cuenta con fideicomisos públicos debido a su naturaleza ya que los subsidios y aportaciones permanentes y eventuales se reciben en su mayoría de los gobiernos federal y estatal”.</w:t>
      </w:r>
    </w:p>
    <w:p w:rsidR="00790DA9" w:rsidRPr="004F4558" w:rsidRDefault="00790DA9" w:rsidP="00790DA9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790DA9" w:rsidRPr="004F4558" w:rsidRDefault="00790DA9" w:rsidP="00790DA9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10.</w:t>
      </w:r>
      <w:r w:rsidRPr="004F4558">
        <w:rPr>
          <w:b/>
          <w:sz w:val="22"/>
          <w:szCs w:val="22"/>
          <w:lang w:val="es-MX"/>
        </w:rPr>
        <w:tab/>
        <w:t>Reporte de la Recaudación</w:t>
      </w:r>
    </w:p>
    <w:p w:rsidR="00790DA9" w:rsidRPr="00EE6D75" w:rsidRDefault="00790DA9" w:rsidP="00790DA9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EE6D75">
        <w:rPr>
          <w:sz w:val="22"/>
          <w:szCs w:val="22"/>
          <w:lang w:val="es-MX"/>
        </w:rPr>
        <w:t xml:space="preserve">Se presenta el reporte de recaudación del 01 de </w:t>
      </w:r>
      <w:r>
        <w:rPr>
          <w:sz w:val="22"/>
          <w:szCs w:val="22"/>
          <w:lang w:val="es-MX"/>
        </w:rPr>
        <w:t>Enero al 31</w:t>
      </w:r>
      <w:r w:rsidRPr="00EE6D75">
        <w:rPr>
          <w:sz w:val="22"/>
          <w:szCs w:val="22"/>
          <w:lang w:val="es-MX"/>
        </w:rPr>
        <w:t xml:space="preserve"> de </w:t>
      </w:r>
      <w:r>
        <w:rPr>
          <w:sz w:val="22"/>
          <w:szCs w:val="22"/>
          <w:lang w:val="es-MX"/>
        </w:rPr>
        <w:t>Marzo de 2018</w:t>
      </w:r>
      <w:r w:rsidRPr="00EE6D75">
        <w:rPr>
          <w:sz w:val="22"/>
          <w:szCs w:val="22"/>
          <w:lang w:val="es-MX"/>
        </w:rPr>
        <w:t>.</w:t>
      </w:r>
    </w:p>
    <w:p w:rsidR="00790DA9" w:rsidRDefault="00790DA9" w:rsidP="00790DA9">
      <w:pPr>
        <w:spacing w:after="0" w:line="240" w:lineRule="auto"/>
        <w:jc w:val="both"/>
        <w:rPr>
          <w:rFonts w:cs="Arial-BoldMT"/>
          <w:bCs/>
        </w:rPr>
      </w:pPr>
    </w:p>
    <w:tbl>
      <w:tblPr>
        <w:tblW w:w="6060" w:type="dxa"/>
        <w:jc w:val="center"/>
        <w:tblInd w:w="51" w:type="dxa"/>
        <w:tblCellMar>
          <w:left w:w="70" w:type="dxa"/>
          <w:right w:w="70" w:type="dxa"/>
        </w:tblCellMar>
        <w:tblLook w:val="04A0"/>
      </w:tblPr>
      <w:tblGrid>
        <w:gridCol w:w="2828"/>
        <w:gridCol w:w="1495"/>
        <w:gridCol w:w="1737"/>
      </w:tblGrid>
      <w:tr w:rsidR="00790DA9" w:rsidRPr="00E875D9" w:rsidTr="00716983">
        <w:trPr>
          <w:trHeight w:val="255"/>
          <w:jc w:val="center"/>
        </w:trPr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hideMark/>
          </w:tcPr>
          <w:p w:rsidR="00790DA9" w:rsidRPr="00E875D9" w:rsidRDefault="00790DA9" w:rsidP="0071698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E875D9">
              <w:rPr>
                <w:rFonts w:eastAsia="Times New Roman" w:cs="Calibri"/>
                <w:b/>
                <w:bCs/>
                <w:color w:val="000000"/>
              </w:rPr>
              <w:t>CONCEPTO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hideMark/>
          </w:tcPr>
          <w:p w:rsidR="00790DA9" w:rsidRPr="00E875D9" w:rsidRDefault="00790DA9" w:rsidP="0071698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E875D9">
              <w:rPr>
                <w:rFonts w:eastAsia="Times New Roman" w:cs="Calibri"/>
                <w:b/>
                <w:bCs/>
                <w:color w:val="000000"/>
              </w:rPr>
              <w:t>MONTO</w:t>
            </w:r>
          </w:p>
        </w:tc>
        <w:tc>
          <w:tcPr>
            <w:tcW w:w="17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hideMark/>
          </w:tcPr>
          <w:p w:rsidR="00790DA9" w:rsidRPr="00E875D9" w:rsidRDefault="00790DA9" w:rsidP="0071698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E875D9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PORCENTAJE</w:t>
            </w:r>
          </w:p>
        </w:tc>
      </w:tr>
      <w:tr w:rsidR="00790DA9" w:rsidRPr="00E875D9" w:rsidTr="00716983">
        <w:trPr>
          <w:trHeight w:val="255"/>
          <w:jc w:val="center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90DA9" w:rsidRPr="00E875D9" w:rsidRDefault="00790DA9" w:rsidP="0071698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E875D9">
              <w:rPr>
                <w:rFonts w:eastAsia="Times New Roman" w:cs="Calibri"/>
                <w:color w:val="000000"/>
              </w:rPr>
              <w:t>INGRESOS FEDERALES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0DA9" w:rsidRPr="00466357" w:rsidRDefault="00790DA9" w:rsidP="007169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7’341,561.92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0DA9" w:rsidRPr="00E875D9" w:rsidRDefault="00790DA9" w:rsidP="007169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94.2%</w:t>
            </w:r>
          </w:p>
        </w:tc>
      </w:tr>
      <w:tr w:rsidR="00790DA9" w:rsidRPr="00E875D9" w:rsidTr="00716983">
        <w:trPr>
          <w:trHeight w:val="255"/>
          <w:jc w:val="center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90DA9" w:rsidRPr="00E875D9" w:rsidRDefault="00790DA9" w:rsidP="0071698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E875D9">
              <w:rPr>
                <w:rFonts w:eastAsia="Times New Roman" w:cs="Calibri"/>
                <w:color w:val="000000"/>
              </w:rPr>
              <w:t>INGRESOS PROPIOS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0DA9" w:rsidRPr="00466357" w:rsidRDefault="00790DA9" w:rsidP="007169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456,124.43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0DA9" w:rsidRPr="00E875D9" w:rsidRDefault="00790DA9" w:rsidP="007169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5.8%</w:t>
            </w:r>
          </w:p>
        </w:tc>
      </w:tr>
      <w:tr w:rsidR="00790DA9" w:rsidRPr="00E875D9" w:rsidTr="00716983">
        <w:trPr>
          <w:trHeight w:val="255"/>
          <w:jc w:val="center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90DA9" w:rsidRPr="00E875D9" w:rsidRDefault="00790DA9" w:rsidP="0071698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E875D9">
              <w:rPr>
                <w:rFonts w:eastAsia="Times New Roman" w:cs="Calibri"/>
                <w:b/>
                <w:bCs/>
                <w:color w:val="000000"/>
              </w:rPr>
              <w:t>TOTAL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90DA9" w:rsidRPr="00E875D9" w:rsidRDefault="00790DA9" w:rsidP="0071698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7’797,686.35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DA9" w:rsidRPr="00E875D9" w:rsidRDefault="00790DA9" w:rsidP="0071698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</w:tbl>
    <w:p w:rsidR="00790DA9" w:rsidRPr="004F4558" w:rsidRDefault="00790DA9" w:rsidP="00790DA9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790DA9" w:rsidRPr="004F4558" w:rsidRDefault="00790DA9" w:rsidP="00790DA9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790DA9" w:rsidRPr="004F4558" w:rsidRDefault="00790DA9" w:rsidP="00790DA9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11.</w:t>
      </w:r>
      <w:r w:rsidRPr="004F4558">
        <w:rPr>
          <w:b/>
          <w:sz w:val="22"/>
          <w:szCs w:val="22"/>
          <w:lang w:val="es-MX"/>
        </w:rPr>
        <w:tab/>
        <w:t>Información sobre la Deuda y el Reporte Analítico de la Deuda</w:t>
      </w:r>
    </w:p>
    <w:p w:rsidR="00790DA9" w:rsidRPr="00EE6D75" w:rsidRDefault="00790DA9" w:rsidP="00790DA9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EE6D75">
        <w:rPr>
          <w:sz w:val="22"/>
          <w:szCs w:val="22"/>
          <w:lang w:val="es-MX"/>
        </w:rPr>
        <w:t>El Municipio no tiene compromisos que puedan compararse respecto al PIB y deuda respecto a la recaudación, así como contratos con entidades crediticias en la que se consideren intereses, comisiones, tasa, perfil de vencimiento y otros gastos de la deuda.</w:t>
      </w:r>
    </w:p>
    <w:p w:rsidR="00790DA9" w:rsidRPr="004F4558" w:rsidRDefault="00790DA9" w:rsidP="00790DA9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790DA9" w:rsidRPr="004F4558" w:rsidRDefault="00790DA9" w:rsidP="00790DA9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12. Calificaciones otorgadas</w:t>
      </w:r>
    </w:p>
    <w:p w:rsidR="00790DA9" w:rsidRPr="0014453C" w:rsidRDefault="00790DA9" w:rsidP="00790DA9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14453C">
        <w:rPr>
          <w:sz w:val="22"/>
          <w:szCs w:val="22"/>
          <w:lang w:val="es-MX"/>
        </w:rPr>
        <w:t>Esta nota no es aplicable al Municipio ya que no ha sido sujeto a una calificación crediticia.</w:t>
      </w:r>
    </w:p>
    <w:p w:rsidR="00790DA9" w:rsidRPr="004F4558" w:rsidRDefault="00790DA9" w:rsidP="00790DA9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790DA9" w:rsidRPr="004F4558" w:rsidRDefault="00790DA9" w:rsidP="00790DA9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13.</w:t>
      </w:r>
      <w:r w:rsidRPr="004F4558">
        <w:rPr>
          <w:b/>
          <w:sz w:val="22"/>
          <w:szCs w:val="22"/>
          <w:lang w:val="es-MX"/>
        </w:rPr>
        <w:tab/>
        <w:t>Proceso de Mejora</w:t>
      </w:r>
    </w:p>
    <w:p w:rsidR="00790DA9" w:rsidRPr="0014453C" w:rsidRDefault="00790DA9" w:rsidP="00790DA9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14453C">
        <w:rPr>
          <w:sz w:val="22"/>
          <w:szCs w:val="22"/>
          <w:lang w:val="es-MX"/>
        </w:rPr>
        <w:t>El Municipio opera principalmente en base a lo establecido en todas aquellas leyes, reglamentos o mandatos aplicables.</w:t>
      </w:r>
    </w:p>
    <w:p w:rsidR="00790DA9" w:rsidRPr="004F4558" w:rsidRDefault="00790DA9" w:rsidP="00790DA9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790DA9" w:rsidRPr="0014453C" w:rsidRDefault="00790DA9" w:rsidP="00790DA9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14453C">
        <w:rPr>
          <w:b/>
          <w:sz w:val="22"/>
          <w:szCs w:val="22"/>
          <w:lang w:val="es-MX"/>
        </w:rPr>
        <w:t>15</w:t>
      </w:r>
      <w:r>
        <w:rPr>
          <w:b/>
          <w:sz w:val="22"/>
          <w:szCs w:val="22"/>
          <w:lang w:val="es-MX"/>
        </w:rPr>
        <w:t>.</w:t>
      </w:r>
      <w:r w:rsidRPr="0014453C">
        <w:rPr>
          <w:b/>
          <w:sz w:val="22"/>
          <w:szCs w:val="22"/>
          <w:lang w:val="es-MX"/>
        </w:rPr>
        <w:t xml:space="preserve"> Eventos Posteriores al Cierre</w:t>
      </w:r>
    </w:p>
    <w:p w:rsidR="00790DA9" w:rsidRPr="0014453C" w:rsidRDefault="00790DA9" w:rsidP="00790DA9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14453C">
        <w:rPr>
          <w:sz w:val="22"/>
          <w:szCs w:val="22"/>
          <w:lang w:val="es-MX"/>
        </w:rPr>
        <w:t>Se informa que el Municipio no presenta hechos ocurridos en el período posterior al que informa.</w:t>
      </w:r>
    </w:p>
    <w:p w:rsidR="00790DA9" w:rsidRDefault="00790DA9" w:rsidP="00790DA9">
      <w:pPr>
        <w:spacing w:after="0" w:line="240" w:lineRule="auto"/>
        <w:jc w:val="both"/>
        <w:rPr>
          <w:rFonts w:cs="Arial-BoldMT"/>
          <w:b/>
          <w:bCs/>
        </w:rPr>
      </w:pPr>
    </w:p>
    <w:p w:rsidR="00790DA9" w:rsidRPr="0014453C" w:rsidRDefault="00790DA9" w:rsidP="00790DA9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14453C">
        <w:rPr>
          <w:b/>
          <w:sz w:val="22"/>
          <w:szCs w:val="22"/>
          <w:lang w:val="es-MX"/>
        </w:rPr>
        <w:t>16</w:t>
      </w:r>
      <w:r>
        <w:rPr>
          <w:b/>
          <w:sz w:val="22"/>
          <w:szCs w:val="22"/>
          <w:lang w:val="es-MX"/>
        </w:rPr>
        <w:t>.</w:t>
      </w:r>
      <w:r w:rsidRPr="0014453C">
        <w:rPr>
          <w:b/>
          <w:sz w:val="22"/>
          <w:szCs w:val="22"/>
          <w:lang w:val="es-MX"/>
        </w:rPr>
        <w:t xml:space="preserve"> Partes Relacionadas</w:t>
      </w:r>
    </w:p>
    <w:p w:rsidR="00790DA9" w:rsidRPr="0014453C" w:rsidRDefault="00790DA9" w:rsidP="00790DA9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14453C">
        <w:rPr>
          <w:sz w:val="22"/>
          <w:szCs w:val="22"/>
          <w:lang w:val="es-MX"/>
        </w:rPr>
        <w:t>Esta nota no le es aplicable al Municipio ya que actualmente no existen partes relacionadas que pudieran ejercer influencia significativa sobre la toma de decisiones financieras y operativas de la Presidencia Municipal de Escobedo.</w:t>
      </w:r>
    </w:p>
    <w:p w:rsidR="00790DA9" w:rsidRDefault="00790DA9" w:rsidP="00790DA9">
      <w:pPr>
        <w:spacing w:after="0" w:line="240" w:lineRule="auto"/>
        <w:rPr>
          <w:rFonts w:cs="Arial-BoldMT"/>
          <w:b/>
          <w:bCs/>
          <w:sz w:val="24"/>
        </w:rPr>
      </w:pPr>
    </w:p>
    <w:p w:rsidR="00790DA9" w:rsidRPr="00DA3B68" w:rsidRDefault="00790DA9" w:rsidP="00790DA9">
      <w:pPr>
        <w:spacing w:after="0" w:line="240" w:lineRule="auto"/>
        <w:ind w:firstLine="288"/>
        <w:rPr>
          <w:rFonts w:cs="Arial-BoldMT"/>
          <w:b/>
          <w:bCs/>
          <w:sz w:val="24"/>
        </w:rPr>
      </w:pPr>
      <w:r>
        <w:rPr>
          <w:rFonts w:cs="Arial-BoldMT"/>
          <w:b/>
          <w:bCs/>
          <w:sz w:val="24"/>
        </w:rPr>
        <w:t xml:space="preserve">17 </w:t>
      </w:r>
      <w:r w:rsidRPr="00DA3B68">
        <w:rPr>
          <w:rFonts w:cs="Arial-BoldMT"/>
          <w:b/>
          <w:bCs/>
          <w:sz w:val="24"/>
        </w:rPr>
        <w:t>Responsabilidad Sobre la Presentación Razonable de la Información Contable</w:t>
      </w:r>
    </w:p>
    <w:p w:rsidR="00790DA9" w:rsidRPr="0014453C" w:rsidRDefault="00790DA9" w:rsidP="00790DA9">
      <w:pPr>
        <w:jc w:val="center"/>
        <w:rPr>
          <w:sz w:val="36"/>
        </w:rPr>
      </w:pPr>
      <w:r w:rsidRPr="0014453C">
        <w:rPr>
          <w:rFonts w:ascii="Arial" w:hAnsi="Arial" w:cs="Arial"/>
          <w:sz w:val="20"/>
          <w:szCs w:val="16"/>
        </w:rPr>
        <w:t>“Bajo protesta de decir verdad declaramos que los Estados Financieros y sus notas, son razonablemente correctos y son responsabilidad del emisor”</w:t>
      </w:r>
    </w:p>
    <w:p w:rsidR="00790DA9" w:rsidRPr="00752A16" w:rsidRDefault="00790DA9" w:rsidP="00752A16"/>
    <w:sectPr w:rsidR="00790DA9" w:rsidRPr="00752A16" w:rsidSect="0014453C">
      <w:headerReference w:type="default" r:id="rId6"/>
      <w:pgSz w:w="12240" w:h="15840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32AD" w:rsidRDefault="003E32AD" w:rsidP="00EE6D75">
      <w:pPr>
        <w:spacing w:after="0" w:line="240" w:lineRule="auto"/>
      </w:pPr>
      <w:r>
        <w:separator/>
      </w:r>
    </w:p>
  </w:endnote>
  <w:endnote w:type="continuationSeparator" w:id="0">
    <w:p w:rsidR="003E32AD" w:rsidRDefault="003E32AD" w:rsidP="00EE6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32AD" w:rsidRDefault="003E32AD" w:rsidP="00EE6D75">
      <w:pPr>
        <w:spacing w:after="0" w:line="240" w:lineRule="auto"/>
      </w:pPr>
      <w:r>
        <w:separator/>
      </w:r>
    </w:p>
  </w:footnote>
  <w:footnote w:type="continuationSeparator" w:id="0">
    <w:p w:rsidR="003E32AD" w:rsidRDefault="003E32AD" w:rsidP="00EE6D75">
      <w:pPr>
        <w:spacing w:after="0" w:line="240" w:lineRule="auto"/>
      </w:pPr>
      <w:r>
        <w:continuationSeparator/>
      </w:r>
    </w:p>
  </w:footnote>
  <w:footnote w:id="1">
    <w:p w:rsidR="00900228" w:rsidRPr="00D61455" w:rsidRDefault="00900228" w:rsidP="00752A16">
      <w:pPr>
        <w:pStyle w:val="Textonotapie"/>
        <w:rPr>
          <w:szCs w:val="18"/>
          <w:lang w:val="es-MX"/>
        </w:rPr>
      </w:pPr>
    </w:p>
  </w:footnote>
  <w:footnote w:id="2">
    <w:p w:rsidR="00900228" w:rsidRPr="00802693" w:rsidRDefault="00900228" w:rsidP="00752A16">
      <w:pPr>
        <w:pStyle w:val="Texto"/>
        <w:spacing w:after="0" w:line="240" w:lineRule="auto"/>
        <w:ind w:firstLine="0"/>
        <w:rPr>
          <w:sz w:val="14"/>
          <w:szCs w:val="14"/>
        </w:rPr>
      </w:pPr>
      <w:r w:rsidRPr="00802693">
        <w:rPr>
          <w:rStyle w:val="Refdenotaalpie"/>
          <w:sz w:val="14"/>
          <w:szCs w:val="14"/>
        </w:rPr>
        <w:t>2</w:t>
      </w:r>
      <w:r w:rsidRPr="00802693">
        <w:rPr>
          <w:sz w:val="14"/>
          <w:szCs w:val="14"/>
        </w:rPr>
        <w:t xml:space="preserve"> Con respecto a la información de la deuda pública, ésta se incluye en el informe de deuda pública en la nota 11 “Información sobre la Deuda y el Reporte Analítico de la Deuda” de las notas de Gestión Administrativa.</w:t>
      </w:r>
    </w:p>
  </w:footnote>
  <w:footnote w:id="3">
    <w:p w:rsidR="00790DA9" w:rsidRPr="00D61455" w:rsidRDefault="00790DA9" w:rsidP="00790DA9">
      <w:pPr>
        <w:pStyle w:val="Textonotapie"/>
        <w:rPr>
          <w:szCs w:val="18"/>
          <w:lang w:val="es-MX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228" w:rsidRDefault="00900228" w:rsidP="0014453C">
    <w:pPr>
      <w:tabs>
        <w:tab w:val="center" w:pos="4749"/>
        <w:tab w:val="right" w:pos="9498"/>
      </w:tabs>
      <w:spacing w:after="0" w:line="240" w:lineRule="auto"/>
      <w:rPr>
        <w:b/>
        <w:sz w:val="40"/>
        <w:szCs w:val="40"/>
      </w:rPr>
    </w:pPr>
    <w:r>
      <w:rPr>
        <w:b/>
        <w:sz w:val="40"/>
        <w:szCs w:val="40"/>
      </w:rPr>
      <w:t xml:space="preserve">                  Municipio de Hidalgo, Coahuila</w:t>
    </w:r>
    <w:r>
      <w:rPr>
        <w:b/>
        <w:sz w:val="40"/>
        <w:szCs w:val="40"/>
      </w:rPr>
      <w:tab/>
    </w:r>
  </w:p>
  <w:p w:rsidR="00900228" w:rsidRPr="00784A74" w:rsidRDefault="00900228" w:rsidP="0014453C">
    <w:pPr>
      <w:spacing w:after="0" w:line="240" w:lineRule="auto"/>
      <w:rPr>
        <w:b/>
        <w:sz w:val="28"/>
        <w:u w:val="single"/>
      </w:rPr>
    </w:pPr>
    <w:r w:rsidRPr="005A284A">
      <w:rPr>
        <w:b/>
        <w:sz w:val="28"/>
      </w:rPr>
      <w:t xml:space="preserve">                                    </w:t>
    </w:r>
    <w:r w:rsidRPr="00784A74">
      <w:rPr>
        <w:b/>
        <w:sz w:val="28"/>
        <w:u w:val="single"/>
      </w:rPr>
      <w:t>NOTAS A LOS ESTADOS FINANCIEROS</w:t>
    </w:r>
  </w:p>
  <w:p w:rsidR="00900228" w:rsidRDefault="00900228" w:rsidP="0014453C">
    <w:pPr>
      <w:spacing w:after="0" w:line="240" w:lineRule="auto"/>
      <w:rPr>
        <w:b/>
        <w:sz w:val="24"/>
      </w:rPr>
    </w:pPr>
    <w:r>
      <w:rPr>
        <w:b/>
        <w:sz w:val="24"/>
      </w:rPr>
      <w:t xml:space="preserve">                                        </w:t>
    </w:r>
    <w:r w:rsidRPr="00784A74">
      <w:rPr>
        <w:b/>
        <w:sz w:val="24"/>
      </w:rPr>
      <w:t>D</w:t>
    </w:r>
    <w:r>
      <w:rPr>
        <w:b/>
        <w:sz w:val="24"/>
      </w:rPr>
      <w:t xml:space="preserve">EL 1 DE ENERO AL 31 DE MARZO </w:t>
    </w:r>
    <w:r w:rsidRPr="00784A74">
      <w:rPr>
        <w:b/>
        <w:sz w:val="24"/>
      </w:rPr>
      <w:t>DE</w:t>
    </w:r>
    <w:r>
      <w:rPr>
        <w:b/>
        <w:sz w:val="24"/>
      </w:rPr>
      <w:t xml:space="preserve"> 2018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5541C2"/>
    <w:rsid w:val="000649DC"/>
    <w:rsid w:val="000A51EA"/>
    <w:rsid w:val="0014453C"/>
    <w:rsid w:val="001513EF"/>
    <w:rsid w:val="00167D8A"/>
    <w:rsid w:val="001F0231"/>
    <w:rsid w:val="0030258C"/>
    <w:rsid w:val="003E32AD"/>
    <w:rsid w:val="003F4C69"/>
    <w:rsid w:val="003F5E05"/>
    <w:rsid w:val="00466357"/>
    <w:rsid w:val="004B0F20"/>
    <w:rsid w:val="004C0BDB"/>
    <w:rsid w:val="005042EE"/>
    <w:rsid w:val="0052760E"/>
    <w:rsid w:val="0053501A"/>
    <w:rsid w:val="005541C2"/>
    <w:rsid w:val="00732A71"/>
    <w:rsid w:val="00736522"/>
    <w:rsid w:val="00752A16"/>
    <w:rsid w:val="00790DA9"/>
    <w:rsid w:val="0079116A"/>
    <w:rsid w:val="007C0234"/>
    <w:rsid w:val="008856F7"/>
    <w:rsid w:val="008B3FCF"/>
    <w:rsid w:val="008F4C0D"/>
    <w:rsid w:val="00900228"/>
    <w:rsid w:val="00924093"/>
    <w:rsid w:val="00927AF9"/>
    <w:rsid w:val="00A030D6"/>
    <w:rsid w:val="00A11EEB"/>
    <w:rsid w:val="00A83973"/>
    <w:rsid w:val="00B6376A"/>
    <w:rsid w:val="00C52775"/>
    <w:rsid w:val="00CA2699"/>
    <w:rsid w:val="00D618AF"/>
    <w:rsid w:val="00E50510"/>
    <w:rsid w:val="00ED52B2"/>
    <w:rsid w:val="00EE6D75"/>
    <w:rsid w:val="00F00CBE"/>
    <w:rsid w:val="00F872FE"/>
    <w:rsid w:val="00F87E8C"/>
    <w:rsid w:val="00FD5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1C2"/>
    <w:pPr>
      <w:spacing w:after="200" w:line="276" w:lineRule="auto"/>
    </w:pPr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qFormat/>
    <w:rsid w:val="005541C2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541C2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link w:val="ROMANOSCar"/>
    <w:rsid w:val="005541C2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ROMANOSCar">
    <w:name w:val="ROMANOS Car"/>
    <w:link w:val="ROMANOS"/>
    <w:locked/>
    <w:rsid w:val="005541C2"/>
    <w:rPr>
      <w:rFonts w:ascii="Arial" w:eastAsia="Times New Roman" w:hAnsi="Arial" w:cs="Arial"/>
      <w:sz w:val="18"/>
      <w:szCs w:val="18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EE6D75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E6D75"/>
    <w:rPr>
      <w:rFonts w:ascii="Calibri" w:eastAsia="Calibri" w:hAnsi="Calibri" w:cs="Times New Roman"/>
    </w:rPr>
  </w:style>
  <w:style w:type="character" w:styleId="Hipervnculo">
    <w:name w:val="Hyperlink"/>
    <w:uiPriority w:val="99"/>
    <w:semiHidden/>
    <w:unhideWhenUsed/>
    <w:rsid w:val="00EE6D75"/>
    <w:rPr>
      <w:color w:val="0000FF"/>
      <w:u w:val="single"/>
    </w:rPr>
  </w:style>
  <w:style w:type="paragraph" w:customStyle="1" w:styleId="Default">
    <w:name w:val="Default"/>
    <w:rsid w:val="00EE6D7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MX"/>
    </w:rPr>
  </w:style>
  <w:style w:type="paragraph" w:styleId="Textonotapie">
    <w:name w:val="footnote text"/>
    <w:basedOn w:val="Normal"/>
    <w:link w:val="TextonotapieCar"/>
    <w:rsid w:val="00EE6D75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s-ES" w:eastAsia="en-US"/>
    </w:rPr>
  </w:style>
  <w:style w:type="character" w:customStyle="1" w:styleId="TextonotapieCar">
    <w:name w:val="Texto nota pie Car"/>
    <w:basedOn w:val="Fuentedeprrafopredeter"/>
    <w:link w:val="Textonotapie"/>
    <w:rsid w:val="00EE6D75"/>
    <w:rPr>
      <w:rFonts w:ascii="Verdana" w:eastAsia="Times New Roman" w:hAnsi="Verdana" w:cs="Times New Roman"/>
      <w:sz w:val="20"/>
      <w:szCs w:val="20"/>
      <w:lang w:val="es-ES"/>
    </w:rPr>
  </w:style>
  <w:style w:type="character" w:styleId="Refdenotaalpie">
    <w:name w:val="footnote reference"/>
    <w:rsid w:val="00EE6D75"/>
    <w:rPr>
      <w:vertAlign w:val="superscript"/>
    </w:rPr>
  </w:style>
  <w:style w:type="paragraph" w:styleId="Piedepgina">
    <w:name w:val="footer"/>
    <w:basedOn w:val="Normal"/>
    <w:link w:val="PiedepginaCar"/>
    <w:uiPriority w:val="99"/>
    <w:semiHidden/>
    <w:unhideWhenUsed/>
    <w:rsid w:val="001445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4453C"/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2A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2A16"/>
    <w:rPr>
      <w:rFonts w:ascii="Segoe UI" w:eastAsiaTheme="minorEastAsia" w:hAnsi="Segoe UI" w:cs="Segoe UI"/>
      <w:sz w:val="18"/>
      <w:szCs w:val="18"/>
      <w:lang w:eastAsia="es-MX"/>
    </w:rPr>
  </w:style>
  <w:style w:type="paragraph" w:styleId="Sinespaciado">
    <w:name w:val="No Spacing"/>
    <w:uiPriority w:val="1"/>
    <w:qFormat/>
    <w:rsid w:val="00752A16"/>
    <w:pPr>
      <w:spacing w:after="0" w:line="240" w:lineRule="auto"/>
    </w:pPr>
    <w:rPr>
      <w:rFonts w:eastAsiaTheme="minorEastAsia"/>
      <w:lang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17</Pages>
  <Words>4089</Words>
  <Characters>22491</Characters>
  <Application>Microsoft Office Word</Application>
  <DocSecurity>0</DocSecurity>
  <Lines>187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Maleini Virginia Flores Valdés</dc:creator>
  <cp:lastModifiedBy>Salazar Armendariz</cp:lastModifiedBy>
  <cp:revision>5</cp:revision>
  <cp:lastPrinted>2017-10-30T15:37:00Z</cp:lastPrinted>
  <dcterms:created xsi:type="dcterms:W3CDTF">2018-01-28T19:23:00Z</dcterms:created>
  <dcterms:modified xsi:type="dcterms:W3CDTF">2018-05-08T16:48:00Z</dcterms:modified>
</cp:coreProperties>
</file>