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rPr>
          <w:rFonts w:ascii="Arial" w:hAnsi="Arial" w:cs="Arial"/>
          <w:b/>
          <w:sz w:val="40"/>
        </w:rPr>
      </w:pPr>
    </w:p>
    <w:p w:rsidR="005541C2" w:rsidRDefault="005541C2" w:rsidP="005541C2">
      <w:pPr>
        <w:spacing w:after="0"/>
        <w:jc w:val="center"/>
        <w:rPr>
          <w:rFonts w:ascii="Arial" w:hAnsi="Arial" w:cs="Arial"/>
          <w:b/>
          <w:sz w:val="40"/>
        </w:rPr>
      </w:pPr>
    </w:p>
    <w:p w:rsidR="005541C2" w:rsidRPr="004F4558" w:rsidRDefault="00EF2DD4" w:rsidP="005541C2">
      <w:pPr>
        <w:spacing w:after="0"/>
        <w:jc w:val="center"/>
        <w:rPr>
          <w:rFonts w:ascii="Arial" w:hAnsi="Arial" w:cs="Arial"/>
          <w:b/>
          <w:sz w:val="40"/>
        </w:rPr>
      </w:pPr>
      <w:r>
        <w:rPr>
          <w:rFonts w:ascii="Arial" w:hAnsi="Arial" w:cs="Arial"/>
          <w:b/>
          <w:sz w:val="40"/>
        </w:rPr>
        <w:t>INFORMACIÓN CONTABLE</w:t>
      </w:r>
      <w:bookmarkStart w:id="0" w:name="_GoBack"/>
      <w:bookmarkEnd w:id="0"/>
    </w:p>
    <w:p w:rsidR="005541C2" w:rsidRPr="004F4558" w:rsidRDefault="005541C2" w:rsidP="005541C2">
      <w:pPr>
        <w:spacing w:after="0"/>
        <w:jc w:val="center"/>
        <w:rPr>
          <w:rFonts w:ascii="Arial" w:hAnsi="Arial" w:cs="Arial"/>
          <w:b/>
          <w:sz w:val="40"/>
        </w:rPr>
      </w:pPr>
      <w:r w:rsidRPr="004F4558">
        <w:rPr>
          <w:rFonts w:ascii="Arial" w:hAnsi="Arial" w:cs="Arial"/>
          <w:b/>
          <w:sz w:val="40"/>
        </w:rPr>
        <w:t>NOTAS A LOS ESTADOS FINANCIEROS</w:t>
      </w:r>
    </w:p>
    <w:p w:rsidR="005541C2" w:rsidRPr="004F4558" w:rsidRDefault="005541C2" w:rsidP="005541C2">
      <w:pPr>
        <w:spacing w:after="0"/>
        <w:jc w:val="center"/>
        <w:rPr>
          <w:rFonts w:ascii="Arial" w:hAnsi="Arial" w:cs="Arial"/>
          <w:b/>
          <w:sz w:val="40"/>
        </w:rPr>
      </w:pPr>
    </w:p>
    <w:p w:rsidR="005541C2" w:rsidRDefault="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Default="005541C2" w:rsidP="005541C2"/>
    <w:p w:rsidR="005541C2" w:rsidRPr="004F4558" w:rsidRDefault="005541C2" w:rsidP="005541C2">
      <w:pPr>
        <w:spacing w:after="0"/>
        <w:jc w:val="center"/>
        <w:rPr>
          <w:rFonts w:ascii="Arial" w:hAnsi="Arial" w:cs="Arial"/>
          <w:b/>
          <w:sz w:val="40"/>
        </w:rPr>
      </w:pPr>
    </w:p>
    <w:p w:rsidR="005541C2" w:rsidRDefault="005541C2" w:rsidP="005541C2">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5541C2" w:rsidRDefault="005541C2" w:rsidP="005541C2">
      <w:pPr>
        <w:spacing w:after="0"/>
        <w:rPr>
          <w:rFonts w:ascii="Arial" w:hAnsi="Arial" w:cs="Arial"/>
          <w:sz w:val="12"/>
          <w:szCs w:val="12"/>
        </w:rPr>
      </w:pPr>
    </w:p>
    <w:p w:rsidR="005541C2" w:rsidRDefault="005541C2" w:rsidP="005541C2">
      <w:pPr>
        <w:spacing w:after="0"/>
        <w:rPr>
          <w:rFonts w:ascii="Arial" w:hAnsi="Arial" w:cs="Arial"/>
          <w:sz w:val="12"/>
          <w:szCs w:val="12"/>
        </w:rPr>
      </w:pPr>
    </w:p>
    <w:p w:rsidR="005541C2" w:rsidRPr="004F4558" w:rsidRDefault="00F94C2C" w:rsidP="005541C2">
      <w:pPr>
        <w:pStyle w:val="Texto"/>
        <w:spacing w:after="80" w:line="203" w:lineRule="exact"/>
        <w:jc w:val="center"/>
        <w:rPr>
          <w:b/>
          <w:sz w:val="22"/>
          <w:szCs w:val="22"/>
        </w:rPr>
      </w:pPr>
      <w:r>
        <w:rPr>
          <w:b/>
          <w:sz w:val="22"/>
          <w:szCs w:val="22"/>
        </w:rPr>
        <w:lastRenderedPageBreak/>
        <w:t>c) NOTAS DE GESTIÓ</w:t>
      </w:r>
      <w:r w:rsidR="005541C2" w:rsidRPr="004F4558">
        <w:rPr>
          <w:b/>
          <w:sz w:val="22"/>
          <w:szCs w:val="22"/>
        </w:rPr>
        <w:t>N ADMINISTRATIVA</w:t>
      </w:r>
    </w:p>
    <w:p w:rsidR="005541C2" w:rsidRDefault="005541C2" w:rsidP="005541C2">
      <w:pPr>
        <w:pStyle w:val="Texto"/>
        <w:spacing w:after="80" w:line="203" w:lineRule="exact"/>
        <w:rPr>
          <w:smallCaps/>
          <w:sz w:val="22"/>
          <w:szCs w:val="22"/>
        </w:rPr>
      </w:pPr>
    </w:p>
    <w:p w:rsidR="005541C2" w:rsidRDefault="005541C2" w:rsidP="005541C2">
      <w:pPr>
        <w:pStyle w:val="ROMANOS"/>
        <w:spacing w:after="80" w:line="203" w:lineRule="exact"/>
        <w:ind w:left="288" w:firstLine="0"/>
        <w:rPr>
          <w:smallCaps/>
          <w:sz w:val="22"/>
          <w:szCs w:val="22"/>
        </w:rPr>
      </w:pPr>
      <w:r>
        <w:rPr>
          <w:color w:val="0070C0"/>
          <w:sz w:val="22"/>
          <w:szCs w:val="22"/>
          <w:lang w:val="es-MX"/>
        </w:rPr>
        <w:t xml:space="preserve">En cada una de las 16 notas de gestión administrativa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5541C2" w:rsidRPr="004F4558" w:rsidRDefault="005541C2" w:rsidP="005541C2">
      <w:pPr>
        <w:pStyle w:val="Texto"/>
        <w:spacing w:after="80" w:line="203" w:lineRule="exact"/>
        <w:rPr>
          <w:smallCaps/>
          <w:sz w:val="22"/>
          <w:szCs w:val="22"/>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w:t>
      </w:r>
      <w:r w:rsidR="00D134F4">
        <w:rPr>
          <w:sz w:val="22"/>
          <w:szCs w:val="22"/>
          <w:lang w:val="es-MX"/>
        </w:rPr>
        <w:t>i</w:t>
      </w:r>
      <w:r w:rsidRPr="004F4558">
        <w:rPr>
          <w:sz w:val="22"/>
          <w:szCs w:val="22"/>
          <w:lang w:val="es-MX"/>
        </w:rPr>
        <w:t>odos posteriores.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Fecha de creación del ente.</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Principales cambios en su estructura.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Ejercicio fiscal.</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Consideraciones fiscales del ente: revelar el tipo de contribuciones que esté obligado a pagar o retener.</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Si se ha observado la normatividad emitida por el CONAC y las disposiciones legales aplicables.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Postulados básicos.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Presentar los últimos estados financieros con la normatividad anteriormente utilizada con las nuevas políticas para fines de comparación en la transición a la base devengado.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Actualización: se informará del método utilizado para la actualización del valor de los activos, pasivos y Hacienda Pública/Patrimonio y las razones de dicha elección. Así como informar de la desconexión o reconexión inflacionaria.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Informar sobre la realización de operaciones en el extranjero y de sus efectos en la información financiera gubernamental.</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Método de valuación de la inversión en acciones de Compañías subsidiarias no consolidadas y asociadas.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Sistema y método de valuación de inventarios y costo de lo vendido.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Beneficios a empleados: revelar el cálculo de la reserva actuarial, valor presente de los ingresos esperados comparado con el valor presente de la estimación de gastos tanto de los beneficiarios actuales como futuros.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Provisiones: objetivo de su creación, monto y plazo.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Reservas: objetivo de su creación, monto y plazo.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Cambios en políticas contables y corrección de errores junto con la revelación de los efectos que se tendrá en la información financiera del ente público, ya sea retrospectivos o prospectivos.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i)</w:t>
      </w:r>
      <w:r w:rsidRPr="004F4558">
        <w:rPr>
          <w:sz w:val="22"/>
          <w:szCs w:val="22"/>
          <w:lang w:val="es-MX"/>
        </w:rPr>
        <w:tab/>
        <w:t>Reclasificaciones: se deben revelar todos aquellos movimientos entre cuentas por efectos de cambios en los tipos de operaciones.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sobre: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Activos en moneda extranjera.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lastRenderedPageBreak/>
        <w:t>b)</w:t>
      </w:r>
      <w:r w:rsidRPr="004F4558">
        <w:rPr>
          <w:sz w:val="22"/>
          <w:szCs w:val="22"/>
          <w:lang w:val="es-MX"/>
        </w:rPr>
        <w:tab/>
        <w:t>Pasivos en moneda extranjera.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8. Reporte Analítico del Activo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Debe mostrar la siguiente información:</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Vida útil o porcentajes de depreciación, deterioro o amortización utilizados en los diferentes tipos de activos.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deberá informar:</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lastRenderedPageBreak/>
        <w:t>a)</w:t>
      </w:r>
      <w:r w:rsidRPr="004F4558">
        <w:rPr>
          <w:sz w:val="22"/>
          <w:szCs w:val="22"/>
          <w:lang w:val="es-MX"/>
        </w:rPr>
        <w:tab/>
        <w:t>Análisis del comportamiento de la recaudación correspondiente al ente público o cualquier tipo de ingreso, de forma separada los ingresos locales de los federales.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12. Calificaciones otorgadas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informará de: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5541C2" w:rsidRPr="004F4558"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5541C2" w:rsidRPr="004F4558" w:rsidRDefault="005541C2" w:rsidP="005541C2">
      <w:pPr>
        <w:pStyle w:val="ROMANOS"/>
        <w:spacing w:after="80" w:line="203" w:lineRule="exact"/>
        <w:ind w:left="288" w:firstLine="0"/>
        <w:rPr>
          <w:sz w:val="22"/>
          <w:szCs w:val="22"/>
          <w:lang w:val="es-MX"/>
        </w:rPr>
      </w:pPr>
      <w:r w:rsidRPr="004F4558">
        <w:rPr>
          <w:sz w:val="22"/>
          <w:szCs w:val="22"/>
          <w:lang w:val="es-MX"/>
        </w:rPr>
        <w:t>Se debe establecer por escrito que no existen partes relacionadas que pudieran ejercer influencia significativa sobre la toma de decisiones financieras y operativas.</w:t>
      </w:r>
    </w:p>
    <w:p w:rsidR="005541C2" w:rsidRDefault="005541C2" w:rsidP="005541C2">
      <w:pPr>
        <w:pStyle w:val="ROMANOS"/>
        <w:spacing w:after="80" w:line="203" w:lineRule="exact"/>
        <w:ind w:left="288" w:firstLine="0"/>
        <w:rPr>
          <w:sz w:val="22"/>
          <w:szCs w:val="22"/>
          <w:lang w:val="es-MX"/>
        </w:rPr>
      </w:pPr>
    </w:p>
    <w:p w:rsidR="005541C2" w:rsidRPr="004F4558" w:rsidRDefault="005541C2" w:rsidP="005541C2">
      <w:pPr>
        <w:pStyle w:val="ROMANOS"/>
        <w:spacing w:after="80" w:line="203" w:lineRule="exact"/>
        <w:ind w:left="288" w:firstLine="0"/>
        <w:rPr>
          <w:sz w:val="22"/>
          <w:szCs w:val="22"/>
          <w:lang w:val="es-MX"/>
        </w:rPr>
      </w:pPr>
    </w:p>
    <w:p w:rsidR="005541C2" w:rsidRDefault="005541C2" w:rsidP="005541C2">
      <w:pPr>
        <w:spacing w:after="0"/>
        <w:jc w:val="center"/>
        <w:rPr>
          <w:rFonts w:ascii="Arial" w:hAnsi="Arial" w:cs="Arial"/>
          <w:sz w:val="12"/>
          <w:szCs w:val="16"/>
        </w:rPr>
      </w:pPr>
    </w:p>
    <w:p w:rsidR="005541C2" w:rsidRPr="004F4558" w:rsidRDefault="005541C2" w:rsidP="005541C2">
      <w:pPr>
        <w:spacing w:after="0"/>
        <w:jc w:val="center"/>
        <w:rPr>
          <w:rFonts w:ascii="Arial" w:hAnsi="Arial" w:cs="Arial"/>
          <w:sz w:val="12"/>
          <w:szCs w:val="16"/>
        </w:rPr>
      </w:pPr>
    </w:p>
    <w:p w:rsidR="005541C2" w:rsidRDefault="005541C2" w:rsidP="005541C2">
      <w:pPr>
        <w:spacing w:after="0"/>
        <w:jc w:val="center"/>
        <w:rPr>
          <w:rFonts w:ascii="Arial" w:hAnsi="Arial" w:cs="Arial"/>
          <w:b/>
          <w:sz w:val="12"/>
          <w:szCs w:val="16"/>
        </w:rPr>
      </w:pPr>
      <w:r>
        <w:rPr>
          <w:rFonts w:ascii="Arial" w:hAnsi="Arial" w:cs="Arial"/>
          <w:b/>
          <w:sz w:val="12"/>
          <w:szCs w:val="16"/>
        </w:rPr>
        <w:t>Nota de Gestión Administrativa 17</w:t>
      </w:r>
    </w:p>
    <w:p w:rsidR="005541C2" w:rsidRDefault="005541C2" w:rsidP="005541C2">
      <w:pPr>
        <w:jc w:val="both"/>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5541C2" w:rsidRDefault="005541C2" w:rsidP="005541C2">
      <w:pPr>
        <w:spacing w:after="0"/>
        <w:rPr>
          <w:rFonts w:ascii="Arial" w:hAnsi="Arial" w:cs="Arial"/>
          <w:sz w:val="12"/>
          <w:szCs w:val="12"/>
        </w:rPr>
      </w:pPr>
    </w:p>
    <w:p w:rsidR="008B3FCF" w:rsidRPr="005541C2" w:rsidRDefault="008B3FCF" w:rsidP="005541C2"/>
    <w:sectPr w:rsidR="008B3FCF" w:rsidRPr="005541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C2"/>
    <w:rsid w:val="005541C2"/>
    <w:rsid w:val="008B3FCF"/>
    <w:rsid w:val="00B6376A"/>
    <w:rsid w:val="00D134F4"/>
    <w:rsid w:val="00EF2DD4"/>
    <w:rsid w:val="00F94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7309"/>
  <w15:chartTrackingRefBased/>
  <w15:docId w15:val="{6BE099A3-31FC-468A-BA27-49AD897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1440</Words>
  <Characters>7921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Maleini Virginia Flores Valdés</dc:creator>
  <cp:keywords/>
  <dc:description/>
  <cp:lastModifiedBy>Maleini Virginia Flores Valdés</cp:lastModifiedBy>
  <cp:revision>5</cp:revision>
  <dcterms:created xsi:type="dcterms:W3CDTF">2017-06-07T19:25:00Z</dcterms:created>
  <dcterms:modified xsi:type="dcterms:W3CDTF">2018-09-20T17:42:00Z</dcterms:modified>
</cp:coreProperties>
</file>