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2E" w:rsidRPr="00393153" w:rsidRDefault="00A92F2E" w:rsidP="00A92F2E">
      <w:pPr>
        <w:pStyle w:val="Prrafodelista"/>
        <w:numPr>
          <w:ilvl w:val="0"/>
          <w:numId w:val="13"/>
        </w:numPr>
        <w:pBdr>
          <w:top w:val="single" w:sz="4" w:space="1" w:color="FFFFFF"/>
          <w:left w:val="single" w:sz="4" w:space="4" w:color="FFFFFF"/>
          <w:bottom w:val="single" w:sz="4" w:space="1" w:color="FFFFFF"/>
          <w:right w:val="single" w:sz="4" w:space="4" w:color="FFFFFF"/>
        </w:pBdr>
        <w:jc w:val="center"/>
        <w:rPr>
          <w:rFonts w:ascii="Arial" w:hAnsi="Arial" w:cs="Arial"/>
          <w:b/>
          <w:szCs w:val="20"/>
          <w:u w:val="single"/>
        </w:rPr>
      </w:pPr>
      <w:r w:rsidRPr="00393153">
        <w:rPr>
          <w:rFonts w:ascii="Arial" w:hAnsi="Arial" w:cs="Arial"/>
          <w:b/>
          <w:szCs w:val="20"/>
          <w:u w:val="single"/>
        </w:rPr>
        <w:t>NOTAS A LOS ESTADOS FINANCIEROS</w:t>
      </w:r>
    </w:p>
    <w:p w:rsidR="00A92F2E" w:rsidRPr="005F27E4" w:rsidRDefault="00A92F2E" w:rsidP="00A92F2E">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A92F2E" w:rsidRPr="005F27E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 xml:space="preserve">Estado de Situación Financiera con fecha </w:t>
      </w:r>
      <w:r w:rsidR="00196C5B">
        <w:rPr>
          <w:rFonts w:ascii="Arial" w:hAnsi="Arial" w:cs="Arial"/>
          <w:sz w:val="20"/>
          <w:szCs w:val="20"/>
        </w:rPr>
        <w:t>31 de</w:t>
      </w:r>
      <w:r>
        <w:rPr>
          <w:rFonts w:ascii="Arial" w:hAnsi="Arial" w:cs="Arial"/>
          <w:sz w:val="20"/>
          <w:szCs w:val="20"/>
        </w:rPr>
        <w:t xml:space="preserve"> </w:t>
      </w:r>
      <w:r w:rsidR="00196C5B">
        <w:rPr>
          <w:rFonts w:ascii="Arial" w:hAnsi="Arial" w:cs="Arial"/>
          <w:sz w:val="20"/>
          <w:szCs w:val="20"/>
        </w:rPr>
        <w:t>diciembre de</w:t>
      </w:r>
      <w:r>
        <w:rPr>
          <w:rFonts w:ascii="Arial" w:hAnsi="Arial" w:cs="Arial"/>
          <w:sz w:val="20"/>
          <w:szCs w:val="20"/>
        </w:rPr>
        <w:t xml:space="preserve"> 201</w:t>
      </w:r>
      <w:r w:rsidR="00086013">
        <w:rPr>
          <w:rFonts w:ascii="Arial" w:hAnsi="Arial" w:cs="Arial"/>
          <w:sz w:val="20"/>
          <w:szCs w:val="20"/>
        </w:rPr>
        <w:t>8</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sidR="00196C5B">
        <w:rPr>
          <w:rFonts w:ascii="Arial" w:hAnsi="Arial" w:cs="Arial"/>
          <w:sz w:val="20"/>
          <w:szCs w:val="20"/>
        </w:rPr>
        <w:t xml:space="preserve">octubre </w:t>
      </w:r>
      <w:r w:rsidR="001F6D57">
        <w:rPr>
          <w:rFonts w:ascii="Arial" w:hAnsi="Arial" w:cs="Arial"/>
          <w:sz w:val="20"/>
          <w:szCs w:val="20"/>
        </w:rPr>
        <w:t xml:space="preserve"> </w:t>
      </w:r>
      <w:r w:rsidRPr="008A5BBD">
        <w:rPr>
          <w:rFonts w:ascii="Arial" w:hAnsi="Arial" w:cs="Arial"/>
          <w:sz w:val="20"/>
          <w:szCs w:val="20"/>
        </w:rPr>
        <w:t xml:space="preserve"> al 3</w:t>
      </w:r>
      <w:r w:rsidR="00196C5B">
        <w:rPr>
          <w:rFonts w:ascii="Arial" w:hAnsi="Arial" w:cs="Arial"/>
          <w:sz w:val="20"/>
          <w:szCs w:val="20"/>
        </w:rPr>
        <w:t>1</w:t>
      </w:r>
      <w:r w:rsidRPr="008A5BBD">
        <w:rPr>
          <w:rFonts w:ascii="Arial" w:hAnsi="Arial" w:cs="Arial"/>
          <w:sz w:val="20"/>
          <w:szCs w:val="20"/>
        </w:rPr>
        <w:t xml:space="preserve"> de </w:t>
      </w:r>
      <w:r w:rsidR="00196C5B">
        <w:rPr>
          <w:rFonts w:ascii="Arial" w:hAnsi="Arial" w:cs="Arial"/>
          <w:sz w:val="20"/>
          <w:szCs w:val="20"/>
        </w:rPr>
        <w:t>diciembre</w:t>
      </w:r>
      <w:r w:rsidR="00BC2EA5">
        <w:rPr>
          <w:rFonts w:ascii="Arial" w:hAnsi="Arial" w:cs="Arial"/>
          <w:sz w:val="20"/>
          <w:szCs w:val="20"/>
        </w:rPr>
        <w:t xml:space="preserve"> </w:t>
      </w:r>
      <w:r w:rsidRPr="005F27E4">
        <w:rPr>
          <w:rFonts w:ascii="Arial" w:hAnsi="Arial" w:cs="Arial"/>
          <w:sz w:val="20"/>
          <w:szCs w:val="20"/>
        </w:rPr>
        <w:t>de 201</w:t>
      </w:r>
      <w:r w:rsidR="00086013">
        <w:rPr>
          <w:rFonts w:ascii="Arial" w:hAnsi="Arial" w:cs="Arial"/>
          <w:sz w:val="20"/>
          <w:szCs w:val="20"/>
        </w:rPr>
        <w:t>8</w:t>
      </w:r>
      <w:r w:rsidRPr="005F27E4">
        <w:rPr>
          <w:rFonts w:ascii="Arial" w:hAnsi="Arial" w:cs="Arial"/>
          <w:sz w:val="20"/>
          <w:szCs w:val="20"/>
        </w:rPr>
        <w:t xml:space="preserve"> y que corresponden a</w:t>
      </w:r>
      <w:r>
        <w:rPr>
          <w:rFonts w:ascii="Arial" w:hAnsi="Arial" w:cs="Arial"/>
          <w:sz w:val="20"/>
          <w:szCs w:val="20"/>
        </w:rPr>
        <w:t xml:space="preserve">l </w:t>
      </w:r>
      <w:r w:rsidR="00196C5B">
        <w:rPr>
          <w:rFonts w:ascii="Arial" w:hAnsi="Arial" w:cs="Arial"/>
          <w:sz w:val="20"/>
          <w:szCs w:val="20"/>
        </w:rPr>
        <w:t>Cuarto Trimestre</w:t>
      </w:r>
      <w:r>
        <w:rPr>
          <w:rFonts w:ascii="Arial" w:hAnsi="Arial" w:cs="Arial"/>
          <w:sz w:val="20"/>
          <w:szCs w:val="20"/>
        </w:rPr>
        <w:t xml:space="preserve"> del ejercicio 201</w:t>
      </w:r>
      <w:r w:rsidR="00086013">
        <w:rPr>
          <w:rFonts w:ascii="Arial" w:hAnsi="Arial" w:cs="Arial"/>
          <w:sz w:val="20"/>
          <w:szCs w:val="20"/>
        </w:rPr>
        <w:t>8</w:t>
      </w:r>
      <w:r w:rsidRPr="005F27E4">
        <w:rPr>
          <w:rFonts w:ascii="Arial" w:hAnsi="Arial" w:cs="Arial"/>
          <w:sz w:val="20"/>
          <w:szCs w:val="20"/>
        </w:rPr>
        <w:t>, de conformidad con lo establecido por el artículo 11 y 16 de la Ley de Rendición de Cuentas y Fiscalización Superior del Estado de Coahuila.</w:t>
      </w:r>
    </w:p>
    <w:p w:rsidR="00A92F2E" w:rsidRDefault="00A92F2E" w:rsidP="00A92F2E">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A92F2E" w:rsidRPr="00861B15" w:rsidRDefault="00A92F2E" w:rsidP="00A92F2E">
      <w:pPr>
        <w:pStyle w:val="Prrafodelista"/>
        <w:numPr>
          <w:ilvl w:val="0"/>
          <w:numId w:val="14"/>
        </w:numPr>
        <w:pBdr>
          <w:top w:val="single" w:sz="4" w:space="1" w:color="FFFFFF"/>
          <w:left w:val="single" w:sz="4" w:space="4" w:color="FFFFFF"/>
          <w:bottom w:val="single" w:sz="4" w:space="1" w:color="FFFFFF"/>
          <w:right w:val="single" w:sz="4" w:space="4" w:color="FFFFFF"/>
        </w:pBdr>
        <w:rPr>
          <w:rFonts w:ascii="Arial" w:hAnsi="Arial" w:cs="Arial"/>
          <w:b/>
          <w:szCs w:val="20"/>
          <w:u w:val="single"/>
        </w:rPr>
      </w:pPr>
      <w:r w:rsidRPr="00861B15">
        <w:rPr>
          <w:rFonts w:ascii="Arial" w:hAnsi="Arial" w:cs="Arial"/>
          <w:b/>
          <w:szCs w:val="20"/>
          <w:u w:val="single"/>
        </w:rPr>
        <w:t>NOTAS DE DESGLOSE</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A92F2E" w:rsidRPr="00373702" w:rsidRDefault="00A92F2E" w:rsidP="00A92F2E">
      <w:pPr>
        <w:pStyle w:val="Prrafodelista"/>
        <w:numPr>
          <w:ilvl w:val="0"/>
          <w:numId w:val="15"/>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 xml:space="preserve">AL ESTADO DE SITUACIÓN FINANCIERA </w:t>
      </w:r>
    </w:p>
    <w:p w:rsidR="00A92F2E" w:rsidRPr="00373702"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50024F" w:rsidRDefault="0050024F"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8710EE" w:rsidRDefault="008710E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p>
    <w:p w:rsidR="00A92F2E" w:rsidRPr="00653E47"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r w:rsidRPr="00653E47">
        <w:rPr>
          <w:rFonts w:ascii="Arial" w:hAnsi="Arial" w:cs="Arial"/>
          <w:b/>
          <w:sz w:val="20"/>
          <w:szCs w:val="20"/>
          <w:u w:val="single"/>
        </w:rPr>
        <w:t xml:space="preserve">Activo </w:t>
      </w:r>
    </w:p>
    <w:p w:rsidR="00A92F2E"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A92F2E" w:rsidRPr="005F27E4" w:rsidRDefault="00A92F2E" w:rsidP="00A92F2E">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1F6D57" w:rsidRDefault="001F6D57"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rsiones a plazos al 3</w:t>
      </w:r>
      <w:r w:rsidR="00BC2C50">
        <w:rPr>
          <w:rFonts w:ascii="Arial" w:hAnsi="Arial" w:cs="Arial"/>
          <w:sz w:val="20"/>
          <w:szCs w:val="20"/>
        </w:rPr>
        <w:t>1</w:t>
      </w:r>
      <w:r>
        <w:rPr>
          <w:rFonts w:ascii="Arial" w:hAnsi="Arial" w:cs="Arial"/>
          <w:sz w:val="20"/>
          <w:szCs w:val="20"/>
        </w:rPr>
        <w:t xml:space="preserve"> de </w:t>
      </w:r>
      <w:r w:rsidR="00BC2C50">
        <w:rPr>
          <w:rFonts w:ascii="Arial" w:hAnsi="Arial" w:cs="Arial"/>
          <w:sz w:val="20"/>
          <w:szCs w:val="20"/>
        </w:rPr>
        <w:t>Dici</w:t>
      </w:r>
      <w:r w:rsidR="00BC2EA5">
        <w:rPr>
          <w:rFonts w:ascii="Arial" w:hAnsi="Arial" w:cs="Arial"/>
          <w:sz w:val="20"/>
          <w:szCs w:val="20"/>
        </w:rPr>
        <w:t xml:space="preserve">embre </w:t>
      </w:r>
      <w:r w:rsidRPr="005F27E4">
        <w:rPr>
          <w:rFonts w:ascii="Arial" w:hAnsi="Arial" w:cs="Arial"/>
          <w:sz w:val="20"/>
          <w:szCs w:val="20"/>
        </w:rPr>
        <w:t>de 201</w:t>
      </w:r>
      <w:r w:rsidR="00086013">
        <w:rPr>
          <w:rFonts w:ascii="Arial" w:hAnsi="Arial" w:cs="Arial"/>
          <w:sz w:val="20"/>
          <w:szCs w:val="20"/>
        </w:rPr>
        <w:t>8</w:t>
      </w:r>
      <w:r w:rsidRPr="005F27E4">
        <w:rPr>
          <w:rFonts w:ascii="Arial" w:hAnsi="Arial" w:cs="Arial"/>
          <w:sz w:val="20"/>
          <w:szCs w:val="20"/>
        </w:rPr>
        <w:t>.</w:t>
      </w:r>
    </w:p>
    <w:p w:rsidR="0050024F" w:rsidRPr="005F27E4" w:rsidRDefault="0050024F" w:rsidP="00A92F2E">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w:t>
      </w:r>
      <w:r w:rsidRPr="001F6D57">
        <w:rPr>
          <w:rFonts w:ascii="Arial" w:hAnsi="Arial" w:cs="Arial"/>
          <w:b/>
          <w:sz w:val="20"/>
          <w:szCs w:val="20"/>
        </w:rPr>
        <w:t>vo</w:t>
      </w:r>
    </w:p>
    <w:p w:rsidR="00484097" w:rsidRDefault="00484097"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4417"/>
        <w:gridCol w:w="620"/>
        <w:gridCol w:w="1417"/>
        <w:gridCol w:w="1677"/>
      </w:tblGrid>
      <w:tr w:rsidR="00700D6E" w:rsidRPr="00700D6E" w:rsidTr="00CD1413">
        <w:trPr>
          <w:trHeight w:val="402"/>
        </w:trPr>
        <w:tc>
          <w:tcPr>
            <w:tcW w:w="800" w:type="dxa"/>
            <w:shd w:val="clear" w:color="auto" w:fill="00B050"/>
            <w:hideMark/>
          </w:tcPr>
          <w:p w:rsidR="00700D6E" w:rsidRPr="00700D6E" w:rsidRDefault="00700D6E" w:rsidP="00700D6E">
            <w:pPr>
              <w:spacing w:after="0" w:line="240" w:lineRule="auto"/>
              <w:jc w:val="center"/>
              <w:rPr>
                <w:rFonts w:eastAsia="Times New Roman"/>
                <w:b/>
                <w:bCs/>
                <w:color w:val="000000"/>
                <w:sz w:val="18"/>
                <w:szCs w:val="18"/>
                <w:lang w:eastAsia="es-MX"/>
              </w:rPr>
            </w:pPr>
            <w:bookmarkStart w:id="0" w:name="_Hlk536116828"/>
            <w:r w:rsidRPr="00700D6E">
              <w:rPr>
                <w:rFonts w:eastAsia="Times New Roman"/>
                <w:b/>
                <w:bCs/>
                <w:color w:val="000000"/>
                <w:sz w:val="18"/>
                <w:szCs w:val="18"/>
                <w:lang w:eastAsia="es-MX"/>
              </w:rPr>
              <w:t>CUENTA</w:t>
            </w:r>
          </w:p>
        </w:tc>
        <w:tc>
          <w:tcPr>
            <w:tcW w:w="4417" w:type="dxa"/>
            <w:shd w:val="clear" w:color="auto" w:fill="00B050"/>
            <w:hideMark/>
          </w:tcPr>
          <w:p w:rsidR="00700D6E" w:rsidRPr="00700D6E" w:rsidRDefault="00700D6E" w:rsidP="00700D6E">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DESCRIPCIÓN</w:t>
            </w:r>
          </w:p>
        </w:tc>
        <w:tc>
          <w:tcPr>
            <w:tcW w:w="620" w:type="dxa"/>
            <w:shd w:val="clear" w:color="auto" w:fill="00B050"/>
            <w:noWrap/>
            <w:hideMark/>
          </w:tcPr>
          <w:p w:rsidR="00700D6E" w:rsidRPr="00700D6E" w:rsidRDefault="00700D6E" w:rsidP="00700D6E">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ANTIG</w:t>
            </w:r>
          </w:p>
        </w:tc>
        <w:tc>
          <w:tcPr>
            <w:tcW w:w="1417" w:type="dxa"/>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18</w:t>
            </w:r>
          </w:p>
        </w:tc>
        <w:tc>
          <w:tcPr>
            <w:tcW w:w="1677" w:type="dxa"/>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17</w:t>
            </w:r>
          </w:p>
        </w:tc>
      </w:tr>
      <w:tr w:rsidR="00700D6E" w:rsidRPr="00700D6E" w:rsidTr="00CD1413">
        <w:trPr>
          <w:trHeight w:val="402"/>
        </w:trPr>
        <w:tc>
          <w:tcPr>
            <w:tcW w:w="800"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1.1.2</w:t>
            </w:r>
          </w:p>
        </w:tc>
        <w:tc>
          <w:tcPr>
            <w:tcW w:w="4417"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DERECHOS A RECIBIR EFECTIVO O EQUIVALENTES</w:t>
            </w:r>
          </w:p>
        </w:tc>
        <w:tc>
          <w:tcPr>
            <w:tcW w:w="620" w:type="dxa"/>
            <w:shd w:val="clear" w:color="auto" w:fill="auto"/>
            <w:noWrap/>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 </w:t>
            </w:r>
          </w:p>
        </w:tc>
        <w:tc>
          <w:tcPr>
            <w:tcW w:w="1417" w:type="dxa"/>
            <w:shd w:val="clear" w:color="auto" w:fill="auto"/>
            <w:noWrap/>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6,904,348.63 </w:t>
            </w:r>
          </w:p>
        </w:tc>
        <w:tc>
          <w:tcPr>
            <w:tcW w:w="1677" w:type="dxa"/>
            <w:shd w:val="clear" w:color="auto" w:fill="auto"/>
            <w:noWrap/>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12,874,985.65 </w:t>
            </w:r>
          </w:p>
        </w:tc>
      </w:tr>
      <w:tr w:rsidR="00700D6E" w:rsidRPr="00700D6E" w:rsidTr="00CD1413">
        <w:trPr>
          <w:trHeight w:val="402"/>
        </w:trPr>
        <w:tc>
          <w:tcPr>
            <w:tcW w:w="800" w:type="dxa"/>
            <w:shd w:val="clear" w:color="auto" w:fill="auto"/>
            <w:noWrap/>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1.1.2.3</w:t>
            </w:r>
          </w:p>
        </w:tc>
        <w:tc>
          <w:tcPr>
            <w:tcW w:w="4417" w:type="dxa"/>
            <w:shd w:val="clear" w:color="auto" w:fill="auto"/>
            <w:noWrap/>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DEUDORES DIVERSOS POR COBRAR A CORTO PLAZO</w:t>
            </w:r>
          </w:p>
        </w:tc>
        <w:tc>
          <w:tcPr>
            <w:tcW w:w="620"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1417"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-11,197,208.07 </w:t>
            </w:r>
          </w:p>
        </w:tc>
        <w:tc>
          <w:tcPr>
            <w:tcW w:w="1677" w:type="dxa"/>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-5,217,775.05 </w:t>
            </w:r>
          </w:p>
        </w:tc>
      </w:tr>
      <w:bookmarkEnd w:id="0"/>
    </w:tbl>
    <w:p w:rsidR="00A92F2E" w:rsidRPr="001F6D57" w:rsidRDefault="00A92F2E" w:rsidP="00A92F2E">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p w:rsidR="000869CE" w:rsidRDefault="000869C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
        <w:gridCol w:w="5102"/>
        <w:gridCol w:w="638"/>
        <w:gridCol w:w="1188"/>
        <w:gridCol w:w="1188"/>
      </w:tblGrid>
      <w:tr w:rsidR="00700D6E" w:rsidRPr="00CA7E43" w:rsidTr="00CD1413">
        <w:trPr>
          <w:trHeight w:val="300"/>
        </w:trPr>
        <w:tc>
          <w:tcPr>
            <w:tcW w:w="0" w:type="auto"/>
            <w:shd w:val="clear" w:color="auto" w:fill="00B050"/>
            <w:hideMark/>
          </w:tcPr>
          <w:p w:rsidR="00700D6E" w:rsidRPr="00CA7E43" w:rsidRDefault="00700D6E" w:rsidP="00700D6E">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CUENTA</w:t>
            </w:r>
          </w:p>
        </w:tc>
        <w:tc>
          <w:tcPr>
            <w:tcW w:w="0" w:type="auto"/>
            <w:shd w:val="clear" w:color="auto" w:fill="00B050"/>
            <w:hideMark/>
          </w:tcPr>
          <w:p w:rsidR="00700D6E" w:rsidRPr="00CA7E43" w:rsidRDefault="00700D6E" w:rsidP="00700D6E">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DESCRIPCIÓN</w:t>
            </w:r>
          </w:p>
        </w:tc>
        <w:tc>
          <w:tcPr>
            <w:tcW w:w="0" w:type="auto"/>
            <w:shd w:val="clear" w:color="auto" w:fill="00B050"/>
            <w:noWrap/>
            <w:hideMark/>
          </w:tcPr>
          <w:p w:rsidR="00700D6E" w:rsidRPr="00CA7E43" w:rsidRDefault="00700D6E" w:rsidP="00700D6E">
            <w:pPr>
              <w:spacing w:after="0" w:line="240" w:lineRule="auto"/>
              <w:jc w:val="center"/>
              <w:rPr>
                <w:rFonts w:ascii="Arial" w:eastAsia="Times New Roman" w:hAnsi="Arial" w:cs="Arial"/>
                <w:b/>
                <w:bCs/>
                <w:color w:val="000000"/>
                <w:sz w:val="16"/>
                <w:szCs w:val="16"/>
                <w:lang w:eastAsia="es-MX"/>
              </w:rPr>
            </w:pPr>
            <w:r w:rsidRPr="00CA7E43">
              <w:rPr>
                <w:rFonts w:ascii="Arial" w:eastAsia="Times New Roman" w:hAnsi="Arial" w:cs="Arial"/>
                <w:b/>
                <w:bCs/>
                <w:color w:val="000000"/>
                <w:sz w:val="16"/>
                <w:szCs w:val="16"/>
                <w:lang w:eastAsia="es-MX"/>
              </w:rPr>
              <w:t>ANTIG</w:t>
            </w:r>
          </w:p>
        </w:tc>
        <w:tc>
          <w:tcPr>
            <w:tcW w:w="0" w:type="auto"/>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18</w:t>
            </w:r>
          </w:p>
        </w:tc>
        <w:tc>
          <w:tcPr>
            <w:tcW w:w="0" w:type="auto"/>
            <w:shd w:val="clear" w:color="auto" w:fill="00B050"/>
            <w:hideMark/>
          </w:tcPr>
          <w:p w:rsidR="00700D6E" w:rsidRPr="00700D6E" w:rsidRDefault="00442E22" w:rsidP="00700D6E">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31/DIC/</w:t>
            </w:r>
            <w:r w:rsidR="00700D6E" w:rsidRPr="00700D6E">
              <w:rPr>
                <w:rFonts w:eastAsia="Times New Roman"/>
                <w:b/>
                <w:bCs/>
                <w:color w:val="000000"/>
                <w:sz w:val="18"/>
                <w:szCs w:val="18"/>
                <w:lang w:eastAsia="es-MX"/>
              </w:rPr>
              <w:t>17</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1.1.2.4</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INGRESOS POR RECUPERAR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17,729,894.51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17,729,911.31 </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1.1.2.6</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PRÉSTAMOS OTORGADOS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315,972.68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315,972.68 </w:t>
            </w:r>
          </w:p>
        </w:tc>
      </w:tr>
      <w:tr w:rsidR="00700D6E" w:rsidRPr="00CA7E43" w:rsidTr="00700D6E">
        <w:trPr>
          <w:trHeight w:val="300"/>
        </w:trPr>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1.1.2.9</w:t>
            </w:r>
          </w:p>
        </w:tc>
        <w:tc>
          <w:tcPr>
            <w:tcW w:w="0" w:type="auto"/>
            <w:shd w:val="clear" w:color="auto" w:fill="auto"/>
            <w:hideMark/>
          </w:tcPr>
          <w:p w:rsidR="00700D6E" w:rsidRPr="00700D6E" w:rsidRDefault="00700D6E" w:rsidP="00700D6E">
            <w:pPr>
              <w:spacing w:after="0" w:line="240" w:lineRule="auto"/>
              <w:rPr>
                <w:rFonts w:eastAsia="Times New Roman"/>
                <w:color w:val="000000"/>
                <w:sz w:val="18"/>
                <w:szCs w:val="18"/>
                <w:lang w:eastAsia="es-MX"/>
              </w:rPr>
            </w:pPr>
            <w:r w:rsidRPr="00700D6E">
              <w:rPr>
                <w:rFonts w:eastAsia="Times New Roman"/>
                <w:color w:val="000000"/>
                <w:sz w:val="18"/>
                <w:szCs w:val="18"/>
                <w:lang w:eastAsia="es-MX"/>
              </w:rPr>
              <w:t>OTROS DERECHOS A RECIBIR EFECTIVO O EQUIVALENTES A CORTO PLAZO</w:t>
            </w:r>
          </w:p>
        </w:tc>
        <w:tc>
          <w:tcPr>
            <w:tcW w:w="0" w:type="auto"/>
            <w:shd w:val="clear" w:color="auto" w:fill="auto"/>
            <w:noWrap/>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365</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55,689.50 </w:t>
            </w:r>
          </w:p>
        </w:tc>
        <w:tc>
          <w:tcPr>
            <w:tcW w:w="0" w:type="auto"/>
            <w:shd w:val="clear" w:color="auto" w:fill="auto"/>
            <w:hideMark/>
          </w:tcPr>
          <w:p w:rsidR="00700D6E" w:rsidRPr="00700D6E" w:rsidRDefault="00700D6E" w:rsidP="00700D6E">
            <w:pPr>
              <w:spacing w:after="0" w:line="240" w:lineRule="auto"/>
              <w:jc w:val="right"/>
              <w:rPr>
                <w:rFonts w:eastAsia="Times New Roman"/>
                <w:color w:val="000000"/>
                <w:sz w:val="18"/>
                <w:szCs w:val="18"/>
                <w:lang w:eastAsia="es-MX"/>
              </w:rPr>
            </w:pPr>
            <w:r w:rsidRPr="00700D6E">
              <w:rPr>
                <w:rFonts w:eastAsia="Times New Roman"/>
                <w:color w:val="000000"/>
                <w:sz w:val="18"/>
                <w:szCs w:val="18"/>
                <w:lang w:eastAsia="es-MX"/>
              </w:rPr>
              <w:t xml:space="preserve">46,876.71 </w:t>
            </w:r>
          </w:p>
        </w:tc>
      </w:tr>
      <w:tr w:rsidR="00700D6E" w:rsidRPr="00700D6E" w:rsidTr="00700D6E">
        <w:trPr>
          <w:trHeight w:val="300"/>
        </w:trPr>
        <w:tc>
          <w:tcPr>
            <w:tcW w:w="0" w:type="auto"/>
            <w:shd w:val="clear" w:color="auto" w:fill="auto"/>
            <w:vAlign w:val="center"/>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1.1.3</w:t>
            </w:r>
          </w:p>
        </w:tc>
        <w:tc>
          <w:tcPr>
            <w:tcW w:w="0" w:type="auto"/>
            <w:shd w:val="clear" w:color="auto" w:fill="auto"/>
            <w:vAlign w:val="center"/>
            <w:hideMark/>
          </w:tcPr>
          <w:p w:rsidR="00700D6E" w:rsidRPr="00700D6E" w:rsidRDefault="00700D6E" w:rsidP="00700D6E">
            <w:pPr>
              <w:spacing w:after="0" w:line="240" w:lineRule="auto"/>
              <w:rPr>
                <w:rFonts w:eastAsia="Times New Roman"/>
                <w:b/>
                <w:color w:val="000000"/>
                <w:sz w:val="18"/>
                <w:szCs w:val="18"/>
                <w:lang w:eastAsia="es-MX"/>
              </w:rPr>
            </w:pPr>
            <w:r w:rsidRPr="00700D6E">
              <w:rPr>
                <w:rFonts w:eastAsia="Times New Roman"/>
                <w:b/>
                <w:color w:val="000000"/>
                <w:sz w:val="18"/>
                <w:szCs w:val="18"/>
                <w:lang w:eastAsia="es-MX"/>
              </w:rPr>
              <w:t>DERECHOS A RECIBIR BIENES O SERVICIOS</w:t>
            </w:r>
          </w:p>
        </w:tc>
        <w:tc>
          <w:tcPr>
            <w:tcW w:w="0" w:type="auto"/>
            <w:shd w:val="clear" w:color="auto" w:fill="auto"/>
            <w:noWrap/>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365</w:t>
            </w:r>
          </w:p>
        </w:tc>
        <w:tc>
          <w:tcPr>
            <w:tcW w:w="0" w:type="auto"/>
            <w:shd w:val="clear" w:color="auto" w:fill="auto"/>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610,388.49 </w:t>
            </w:r>
          </w:p>
        </w:tc>
        <w:tc>
          <w:tcPr>
            <w:tcW w:w="0" w:type="auto"/>
            <w:shd w:val="clear" w:color="auto" w:fill="auto"/>
            <w:vAlign w:val="center"/>
            <w:hideMark/>
          </w:tcPr>
          <w:p w:rsidR="00700D6E" w:rsidRPr="00700D6E" w:rsidRDefault="00700D6E" w:rsidP="00700D6E">
            <w:pPr>
              <w:spacing w:after="0" w:line="240" w:lineRule="auto"/>
              <w:jc w:val="right"/>
              <w:rPr>
                <w:rFonts w:eastAsia="Times New Roman"/>
                <w:b/>
                <w:color w:val="000000"/>
                <w:sz w:val="18"/>
                <w:szCs w:val="18"/>
                <w:lang w:eastAsia="es-MX"/>
              </w:rPr>
            </w:pPr>
            <w:r w:rsidRPr="00700D6E">
              <w:rPr>
                <w:rFonts w:eastAsia="Times New Roman"/>
                <w:b/>
                <w:color w:val="000000"/>
                <w:sz w:val="18"/>
                <w:szCs w:val="18"/>
                <w:lang w:eastAsia="es-MX"/>
              </w:rPr>
              <w:t xml:space="preserve">610,388.49 </w:t>
            </w:r>
          </w:p>
        </w:tc>
      </w:tr>
    </w:tbl>
    <w:p w:rsidR="000869CE" w:rsidRDefault="000869C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700D6E" w:rsidRPr="00700D6E" w:rsidRDefault="00700D6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lastRenderedPageBreak/>
        <w:t>EFE-04 Inventario</w:t>
      </w:r>
    </w:p>
    <w:p w:rsidR="00A92F2E" w:rsidRPr="00373702" w:rsidRDefault="00A92F2E" w:rsidP="00A92F2E">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8710EE" w:rsidRDefault="008710E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DA68C7" w:rsidRPr="00122B97" w:rsidRDefault="00DA68C7" w:rsidP="00A92F2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A92F2E" w:rsidRDefault="00A92F2E"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tab/>
      </w:r>
      <w:r w:rsidRPr="00122B97">
        <w:rPr>
          <w:rFonts w:ascii="Arial" w:hAnsi="Arial" w:cs="Arial"/>
          <w:sz w:val="20"/>
          <w:szCs w:val="20"/>
        </w:rPr>
        <w:t xml:space="preserve">La cuenta de almacén se refiere al manejo de papelería y recibos oficiales </w:t>
      </w:r>
    </w:p>
    <w:p w:rsid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tbl>
      <w:tblPr>
        <w:tblW w:w="9410" w:type="dxa"/>
        <w:tblInd w:w="70" w:type="dxa"/>
        <w:tblCellMar>
          <w:left w:w="70" w:type="dxa"/>
          <w:right w:w="70" w:type="dxa"/>
        </w:tblCellMar>
        <w:tblLook w:val="04A0" w:firstRow="1" w:lastRow="0" w:firstColumn="1" w:lastColumn="0" w:noHBand="0" w:noVBand="1"/>
      </w:tblPr>
      <w:tblGrid>
        <w:gridCol w:w="800"/>
        <w:gridCol w:w="4417"/>
        <w:gridCol w:w="1446"/>
        <w:gridCol w:w="1417"/>
        <w:gridCol w:w="1330"/>
      </w:tblGrid>
      <w:tr w:rsidR="008D499C" w:rsidRPr="00700D6E" w:rsidTr="00CD1413">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CUENTA</w:t>
            </w:r>
          </w:p>
        </w:tc>
        <w:tc>
          <w:tcPr>
            <w:tcW w:w="4417"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DESCRIPCIÓN</w:t>
            </w:r>
          </w:p>
        </w:tc>
        <w:tc>
          <w:tcPr>
            <w:tcW w:w="1446" w:type="dxa"/>
            <w:tcBorders>
              <w:top w:val="single" w:sz="4" w:space="0" w:color="auto"/>
              <w:left w:val="nil"/>
              <w:bottom w:val="single" w:sz="4" w:space="0" w:color="auto"/>
              <w:right w:val="single" w:sz="4" w:space="0" w:color="auto"/>
            </w:tcBorders>
            <w:shd w:val="clear" w:color="auto" w:fill="00B050"/>
            <w:noWrap/>
            <w:hideMark/>
          </w:tcPr>
          <w:p w:rsidR="008D499C" w:rsidRPr="00700D6E" w:rsidRDefault="008D499C" w:rsidP="00442E22">
            <w:pPr>
              <w:spacing w:after="0" w:line="240" w:lineRule="auto"/>
              <w:jc w:val="center"/>
              <w:rPr>
                <w:rFonts w:eastAsia="Times New Roman"/>
                <w:b/>
                <w:bCs/>
                <w:color w:val="000000"/>
                <w:sz w:val="18"/>
                <w:szCs w:val="18"/>
                <w:lang w:eastAsia="es-MX"/>
              </w:rPr>
            </w:pPr>
            <w:r w:rsidRPr="00700D6E">
              <w:rPr>
                <w:rFonts w:eastAsia="Times New Roman"/>
                <w:b/>
                <w:bCs/>
                <w:color w:val="000000"/>
                <w:sz w:val="18"/>
                <w:szCs w:val="18"/>
                <w:lang w:eastAsia="es-MX"/>
              </w:rPr>
              <w:t>A</w:t>
            </w:r>
            <w:r>
              <w:rPr>
                <w:rFonts w:eastAsia="Times New Roman"/>
                <w:b/>
                <w:bCs/>
                <w:color w:val="000000"/>
                <w:sz w:val="18"/>
                <w:szCs w:val="18"/>
                <w:lang w:eastAsia="es-MX"/>
              </w:rPr>
              <w:t>L 31/DIC/2018</w:t>
            </w:r>
          </w:p>
        </w:tc>
        <w:tc>
          <w:tcPr>
            <w:tcW w:w="1417"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AL 31/DIC/201</w:t>
            </w:r>
            <w:r w:rsidR="00442E22">
              <w:rPr>
                <w:rFonts w:eastAsia="Times New Roman"/>
                <w:b/>
                <w:bCs/>
                <w:color w:val="000000"/>
                <w:sz w:val="18"/>
                <w:szCs w:val="18"/>
                <w:lang w:eastAsia="es-MX"/>
              </w:rPr>
              <w:t>7</w:t>
            </w:r>
          </w:p>
        </w:tc>
        <w:tc>
          <w:tcPr>
            <w:tcW w:w="1330" w:type="dxa"/>
            <w:tcBorders>
              <w:top w:val="single" w:sz="4" w:space="0" w:color="auto"/>
              <w:left w:val="nil"/>
              <w:bottom w:val="single" w:sz="4" w:space="0" w:color="auto"/>
              <w:right w:val="single" w:sz="4" w:space="0" w:color="auto"/>
            </w:tcBorders>
            <w:shd w:val="clear" w:color="auto" w:fill="00B050"/>
            <w:hideMark/>
          </w:tcPr>
          <w:p w:rsidR="008D499C" w:rsidRPr="00700D6E" w:rsidRDefault="008D499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ESTADO</w:t>
            </w:r>
          </w:p>
        </w:tc>
      </w:tr>
      <w:tr w:rsidR="008D499C" w:rsidRPr="00700D6E" w:rsidTr="008D499C">
        <w:trPr>
          <w:trHeight w:val="356"/>
        </w:trPr>
        <w:tc>
          <w:tcPr>
            <w:tcW w:w="800" w:type="dxa"/>
            <w:tcBorders>
              <w:top w:val="single" w:sz="4" w:space="0" w:color="auto"/>
              <w:left w:val="single" w:sz="4" w:space="0" w:color="auto"/>
              <w:bottom w:val="single" w:sz="4" w:space="0" w:color="auto"/>
              <w:right w:val="single" w:sz="4" w:space="0" w:color="auto"/>
            </w:tcBorders>
            <w:shd w:val="clear" w:color="auto" w:fill="auto"/>
          </w:tcPr>
          <w:p w:rsidR="008D499C" w:rsidRPr="00700D6E" w:rsidRDefault="00A330DC" w:rsidP="00442E22">
            <w:pPr>
              <w:spacing w:after="0" w:line="240" w:lineRule="auto"/>
              <w:jc w:val="center"/>
              <w:rPr>
                <w:rFonts w:eastAsia="Times New Roman"/>
                <w:b/>
                <w:bCs/>
                <w:color w:val="000000"/>
                <w:sz w:val="18"/>
                <w:szCs w:val="18"/>
                <w:lang w:eastAsia="es-MX"/>
              </w:rPr>
            </w:pPr>
            <w:r>
              <w:rPr>
                <w:rFonts w:eastAsia="Times New Roman"/>
                <w:b/>
                <w:bCs/>
                <w:color w:val="000000"/>
                <w:sz w:val="18"/>
                <w:szCs w:val="18"/>
                <w:lang w:eastAsia="es-MX"/>
              </w:rPr>
              <w:t>1.1.5</w:t>
            </w:r>
          </w:p>
        </w:tc>
        <w:tc>
          <w:tcPr>
            <w:tcW w:w="4417" w:type="dxa"/>
            <w:tcBorders>
              <w:top w:val="single" w:sz="4" w:space="0" w:color="auto"/>
              <w:left w:val="nil"/>
              <w:bottom w:val="single" w:sz="4" w:space="0" w:color="auto"/>
              <w:right w:val="single" w:sz="4" w:space="0" w:color="auto"/>
            </w:tcBorders>
            <w:shd w:val="clear" w:color="auto" w:fill="auto"/>
          </w:tcPr>
          <w:p w:rsidR="008D499C" w:rsidRPr="00700D6E" w:rsidRDefault="008D499C" w:rsidP="008D499C">
            <w:pPr>
              <w:spacing w:after="0" w:line="240" w:lineRule="auto"/>
              <w:rPr>
                <w:rFonts w:eastAsia="Times New Roman"/>
                <w:b/>
                <w:bCs/>
                <w:color w:val="000000"/>
                <w:sz w:val="18"/>
                <w:szCs w:val="18"/>
                <w:lang w:eastAsia="es-MX"/>
              </w:rPr>
            </w:pPr>
            <w:r>
              <w:rPr>
                <w:rFonts w:eastAsia="Times New Roman"/>
                <w:b/>
                <w:bCs/>
                <w:color w:val="000000"/>
                <w:sz w:val="18"/>
                <w:szCs w:val="18"/>
                <w:lang w:eastAsia="es-MX"/>
              </w:rPr>
              <w:t>ALMACEN</w:t>
            </w:r>
          </w:p>
        </w:tc>
        <w:tc>
          <w:tcPr>
            <w:tcW w:w="1446" w:type="dxa"/>
            <w:tcBorders>
              <w:top w:val="single" w:sz="4" w:space="0" w:color="auto"/>
              <w:left w:val="nil"/>
              <w:bottom w:val="single" w:sz="4" w:space="0" w:color="auto"/>
              <w:right w:val="single" w:sz="4" w:space="0" w:color="auto"/>
            </w:tcBorders>
            <w:shd w:val="clear" w:color="auto" w:fill="auto"/>
            <w:noWrap/>
          </w:tcPr>
          <w:p w:rsidR="008D499C" w:rsidRPr="00700D6E" w:rsidRDefault="008D499C" w:rsidP="00442E22">
            <w:pPr>
              <w:spacing w:after="0" w:line="240" w:lineRule="auto"/>
              <w:jc w:val="center"/>
              <w:rPr>
                <w:rFonts w:eastAsia="Times New Roman"/>
                <w:b/>
                <w:bCs/>
                <w:color w:val="000000"/>
                <w:sz w:val="18"/>
                <w:szCs w:val="18"/>
                <w:lang w:eastAsia="es-MX"/>
              </w:rPr>
            </w:pPr>
          </w:p>
        </w:tc>
        <w:tc>
          <w:tcPr>
            <w:tcW w:w="1417" w:type="dxa"/>
            <w:tcBorders>
              <w:top w:val="single" w:sz="4" w:space="0" w:color="auto"/>
              <w:left w:val="nil"/>
              <w:bottom w:val="single" w:sz="4" w:space="0" w:color="auto"/>
              <w:right w:val="single" w:sz="4" w:space="0" w:color="auto"/>
            </w:tcBorders>
            <w:shd w:val="clear" w:color="auto" w:fill="auto"/>
          </w:tcPr>
          <w:p w:rsidR="008D499C" w:rsidRDefault="008D499C" w:rsidP="00442E22">
            <w:pPr>
              <w:spacing w:after="0" w:line="240" w:lineRule="auto"/>
              <w:jc w:val="center"/>
              <w:rPr>
                <w:rFonts w:eastAsia="Times New Roman"/>
                <w:b/>
                <w:bCs/>
                <w:color w:val="000000"/>
                <w:sz w:val="18"/>
                <w:szCs w:val="18"/>
                <w:lang w:eastAsia="es-MX"/>
              </w:rPr>
            </w:pPr>
          </w:p>
        </w:tc>
        <w:tc>
          <w:tcPr>
            <w:tcW w:w="1330" w:type="dxa"/>
            <w:tcBorders>
              <w:top w:val="single" w:sz="4" w:space="0" w:color="auto"/>
              <w:left w:val="nil"/>
              <w:bottom w:val="single" w:sz="4" w:space="0" w:color="auto"/>
              <w:right w:val="single" w:sz="4" w:space="0" w:color="auto"/>
            </w:tcBorders>
            <w:shd w:val="clear" w:color="auto" w:fill="auto"/>
          </w:tcPr>
          <w:p w:rsidR="008D499C" w:rsidRDefault="008D499C" w:rsidP="00442E22">
            <w:pPr>
              <w:spacing w:after="0" w:line="240" w:lineRule="auto"/>
              <w:jc w:val="center"/>
              <w:rPr>
                <w:rFonts w:eastAsia="Times New Roman"/>
                <w:b/>
                <w:bCs/>
                <w:color w:val="000000"/>
                <w:sz w:val="18"/>
                <w:szCs w:val="18"/>
                <w:lang w:eastAsia="es-MX"/>
              </w:rPr>
            </w:pPr>
          </w:p>
        </w:tc>
      </w:tr>
      <w:tr w:rsidR="008D499C" w:rsidRPr="008D499C" w:rsidTr="008D499C">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tcPr>
          <w:p w:rsidR="008D499C" w:rsidRPr="008D499C" w:rsidRDefault="00A330DC" w:rsidP="008D499C">
            <w:pPr>
              <w:spacing w:after="0" w:line="240" w:lineRule="auto"/>
              <w:jc w:val="center"/>
              <w:rPr>
                <w:rFonts w:eastAsia="Times New Roman"/>
                <w:bCs/>
                <w:color w:val="000000"/>
                <w:sz w:val="18"/>
                <w:szCs w:val="18"/>
                <w:lang w:eastAsia="es-MX"/>
              </w:rPr>
            </w:pPr>
            <w:r>
              <w:rPr>
                <w:rFonts w:eastAsia="Times New Roman"/>
                <w:bCs/>
                <w:color w:val="000000"/>
                <w:sz w:val="18"/>
                <w:szCs w:val="18"/>
                <w:lang w:eastAsia="es-MX"/>
              </w:rPr>
              <w:t>1.1.5.1</w:t>
            </w:r>
          </w:p>
        </w:tc>
        <w:tc>
          <w:tcPr>
            <w:tcW w:w="4417"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rPr>
                <w:rFonts w:eastAsia="Times New Roman"/>
                <w:bCs/>
                <w:color w:val="000000"/>
                <w:sz w:val="18"/>
                <w:szCs w:val="18"/>
                <w:lang w:eastAsia="es-MX"/>
              </w:rPr>
            </w:pPr>
            <w:r w:rsidRPr="008D499C">
              <w:rPr>
                <w:rFonts w:eastAsia="Times New Roman"/>
                <w:bCs/>
                <w:color w:val="000000"/>
                <w:sz w:val="18"/>
                <w:szCs w:val="18"/>
                <w:lang w:eastAsia="es-MX"/>
              </w:rPr>
              <w:t>ALMACEN DE MATERIALES Y SUMINISTROS DE CONSUMO</w:t>
            </w:r>
          </w:p>
        </w:tc>
        <w:tc>
          <w:tcPr>
            <w:tcW w:w="1446" w:type="dxa"/>
            <w:tcBorders>
              <w:top w:val="single" w:sz="4" w:space="0" w:color="auto"/>
              <w:left w:val="nil"/>
              <w:bottom w:val="single" w:sz="4" w:space="0" w:color="auto"/>
              <w:right w:val="single" w:sz="4" w:space="0" w:color="auto"/>
            </w:tcBorders>
            <w:shd w:val="clear" w:color="auto" w:fill="auto"/>
            <w:noWrap/>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28,788.40</w:t>
            </w:r>
          </w:p>
        </w:tc>
        <w:tc>
          <w:tcPr>
            <w:tcW w:w="1417"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28,788.40</w:t>
            </w:r>
          </w:p>
        </w:tc>
        <w:tc>
          <w:tcPr>
            <w:tcW w:w="1330" w:type="dxa"/>
            <w:tcBorders>
              <w:top w:val="single" w:sz="4" w:space="0" w:color="auto"/>
              <w:left w:val="nil"/>
              <w:bottom w:val="single" w:sz="4" w:space="0" w:color="auto"/>
              <w:right w:val="single" w:sz="4" w:space="0" w:color="auto"/>
            </w:tcBorders>
            <w:shd w:val="clear" w:color="auto" w:fill="auto"/>
          </w:tcPr>
          <w:p w:rsidR="008D499C" w:rsidRPr="008D499C" w:rsidRDefault="008D499C" w:rsidP="008D499C">
            <w:pPr>
              <w:spacing w:after="0" w:line="240" w:lineRule="auto"/>
              <w:jc w:val="center"/>
              <w:rPr>
                <w:rFonts w:eastAsia="Times New Roman"/>
                <w:bCs/>
                <w:color w:val="000000"/>
                <w:sz w:val="18"/>
                <w:szCs w:val="18"/>
                <w:lang w:eastAsia="es-MX"/>
              </w:rPr>
            </w:pPr>
            <w:r w:rsidRPr="008D499C">
              <w:rPr>
                <w:rFonts w:eastAsia="Times New Roman"/>
                <w:bCs/>
                <w:color w:val="000000"/>
                <w:sz w:val="18"/>
                <w:szCs w:val="18"/>
                <w:lang w:eastAsia="es-MX"/>
              </w:rPr>
              <w:t>Buen Estado</w:t>
            </w:r>
          </w:p>
        </w:tc>
      </w:tr>
    </w:tbl>
    <w:p w:rsid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8D499C" w:rsidRPr="008D499C" w:rsidRDefault="008D499C" w:rsidP="00A92F2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A92F2E" w:rsidRPr="004C5BD2"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C5BD2">
        <w:rPr>
          <w:rFonts w:ascii="Arial" w:hAnsi="Arial" w:cs="Arial"/>
          <w:b/>
          <w:sz w:val="20"/>
          <w:szCs w:val="20"/>
        </w:rPr>
        <w:t>ESF-06 Fideicomisos, Mandatos y Contratos Análogos</w:t>
      </w:r>
    </w:p>
    <w:p w:rsidR="00A92F2E" w:rsidRPr="004C5BD2"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C5BD2">
        <w:rPr>
          <w:rFonts w:ascii="Arial" w:hAnsi="Arial" w:cs="Arial"/>
          <w:sz w:val="20"/>
          <w:szCs w:val="20"/>
        </w:rPr>
        <w:t>Esta nota no aplica al ente público ya que no tiene fideicomisos, mandatos ni contratos análogos.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D838F4" w:rsidRDefault="00D838F4"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Pr>
          <w:rFonts w:ascii="Arial" w:hAnsi="Arial" w:cs="Arial"/>
          <w:b/>
          <w:sz w:val="20"/>
          <w:szCs w:val="20"/>
        </w:rPr>
        <w:t>Inversiones Financieras</w:t>
      </w:r>
    </w:p>
    <w:p w:rsidR="00A92F2E"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A92F2E" w:rsidRPr="004533F4" w:rsidRDefault="00A92F2E" w:rsidP="00A92F2E">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3A04CC" w:rsidRDefault="003A04CC"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ESF-08 Bienes Muebles e Inmuebles</w:t>
      </w:r>
    </w:p>
    <w:p w:rsidR="003A04CC" w:rsidRDefault="003A04CC" w:rsidP="00A92F2E">
      <w:pPr>
        <w:spacing w:after="0" w:line="240" w:lineRule="auto"/>
        <w:jc w:val="both"/>
        <w:rPr>
          <w:rFonts w:ascii="Arial" w:hAnsi="Arial" w:cs="Arial"/>
          <w:b/>
          <w:sz w:val="20"/>
          <w:szCs w:val="20"/>
        </w:rPr>
      </w:pPr>
    </w:p>
    <w:p w:rsidR="003A04CC" w:rsidRDefault="003A04CC" w:rsidP="003A04CC">
      <w:pPr>
        <w:spacing w:after="0" w:line="240" w:lineRule="auto"/>
        <w:jc w:val="both"/>
        <w:rPr>
          <w:rFonts w:ascii="Arial" w:hAnsi="Arial" w:cs="Arial"/>
          <w:sz w:val="20"/>
          <w:szCs w:val="20"/>
        </w:rPr>
      </w:pPr>
      <w:r>
        <w:rPr>
          <w:rFonts w:ascii="Arial" w:hAnsi="Arial" w:cs="Arial"/>
          <w:sz w:val="20"/>
          <w:szCs w:val="20"/>
        </w:rPr>
        <w:t>A</w:t>
      </w:r>
      <w:r w:rsidRPr="00870CCE">
        <w:rPr>
          <w:rFonts w:ascii="Arial" w:hAnsi="Arial" w:cs="Arial"/>
          <w:sz w:val="20"/>
          <w:szCs w:val="20"/>
        </w:rPr>
        <w:t>ctualmente se está analizando e integrando los bienes muebles e inmuebles que componen el patrimonio y se determinará el método y las tasas a las que habrá de depreciarse los bienes, considerando las tasas dadas a conocer por el CONAC.</w:t>
      </w:r>
    </w:p>
    <w:p w:rsidR="008A753D" w:rsidRDefault="008A753D" w:rsidP="003A04CC">
      <w:pPr>
        <w:spacing w:after="0" w:line="240" w:lineRule="auto"/>
        <w:jc w:val="both"/>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758"/>
        <w:gridCol w:w="4067"/>
        <w:gridCol w:w="1370"/>
        <w:gridCol w:w="1482"/>
        <w:gridCol w:w="1541"/>
      </w:tblGrid>
      <w:tr w:rsidR="008A753D" w:rsidRPr="008A753D" w:rsidTr="00CD1413">
        <w:trPr>
          <w:trHeight w:val="39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CUENTA</w:t>
            </w:r>
          </w:p>
        </w:tc>
        <w:tc>
          <w:tcPr>
            <w:tcW w:w="4067"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DESCRIPCIÓN</w:t>
            </w:r>
          </w:p>
        </w:tc>
        <w:tc>
          <w:tcPr>
            <w:tcW w:w="1370"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 SALDO AL</w:t>
            </w:r>
            <w:r w:rsidR="00442E22">
              <w:rPr>
                <w:rFonts w:asciiTheme="minorHAnsi" w:eastAsia="Times New Roman" w:hAnsiTheme="minorHAnsi" w:cs="Arial"/>
                <w:b/>
                <w:bCs/>
                <w:color w:val="000000"/>
                <w:sz w:val="18"/>
                <w:szCs w:val="18"/>
                <w:lang w:eastAsia="es-MX"/>
              </w:rPr>
              <w:t xml:space="preserve">  </w:t>
            </w:r>
            <w:r w:rsidRPr="008A753D">
              <w:rPr>
                <w:rFonts w:asciiTheme="minorHAnsi" w:eastAsia="Times New Roman" w:hAnsiTheme="minorHAnsi" w:cs="Arial"/>
                <w:b/>
                <w:bCs/>
                <w:color w:val="000000"/>
                <w:sz w:val="18"/>
                <w:szCs w:val="18"/>
                <w:lang w:eastAsia="es-MX"/>
              </w:rPr>
              <w:t xml:space="preserve"> </w:t>
            </w:r>
            <w:r w:rsidR="00442E22">
              <w:rPr>
                <w:rFonts w:asciiTheme="minorHAnsi" w:eastAsia="Times New Roman" w:hAnsiTheme="minorHAnsi" w:cs="Arial"/>
                <w:b/>
                <w:bCs/>
                <w:color w:val="000000"/>
                <w:sz w:val="18"/>
                <w:szCs w:val="18"/>
                <w:lang w:eastAsia="es-MX"/>
              </w:rPr>
              <w:t xml:space="preserve">   </w:t>
            </w:r>
            <w:r w:rsidRPr="008A753D">
              <w:rPr>
                <w:rFonts w:asciiTheme="minorHAnsi" w:eastAsia="Times New Roman" w:hAnsiTheme="minorHAnsi" w:cs="Arial"/>
                <w:b/>
                <w:bCs/>
                <w:color w:val="000000"/>
                <w:sz w:val="18"/>
                <w:szCs w:val="18"/>
                <w:lang w:eastAsia="es-MX"/>
              </w:rPr>
              <w:t>31/ DIC/2018</w:t>
            </w:r>
          </w:p>
        </w:tc>
        <w:tc>
          <w:tcPr>
            <w:tcW w:w="1482" w:type="dxa"/>
            <w:tcBorders>
              <w:top w:val="single" w:sz="4" w:space="0" w:color="auto"/>
              <w:left w:val="nil"/>
              <w:bottom w:val="single" w:sz="4" w:space="0" w:color="auto"/>
              <w:right w:val="single" w:sz="4" w:space="0" w:color="auto"/>
            </w:tcBorders>
            <w:shd w:val="clear" w:color="auto" w:fill="00B050"/>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 SALDO AL 31/DIC/2017        </w:t>
            </w:r>
          </w:p>
        </w:tc>
        <w:tc>
          <w:tcPr>
            <w:tcW w:w="1541" w:type="dxa"/>
            <w:tcBorders>
              <w:top w:val="single" w:sz="4" w:space="0" w:color="auto"/>
              <w:left w:val="nil"/>
              <w:bottom w:val="single" w:sz="4" w:space="0" w:color="auto"/>
              <w:right w:val="single" w:sz="4" w:space="0" w:color="auto"/>
            </w:tcBorders>
            <w:shd w:val="clear" w:color="auto" w:fill="00B050"/>
            <w:noWrap/>
            <w:hideMark/>
          </w:tcPr>
          <w:p w:rsidR="008A753D" w:rsidRPr="008A753D" w:rsidRDefault="008A753D" w:rsidP="008A753D">
            <w:pPr>
              <w:spacing w:after="0" w:line="240" w:lineRule="auto"/>
              <w:jc w:val="center"/>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1.2.3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BIENES INMUEBLES, INFRAESTRUCTURA Y CONSTRUCCIONES EN PROCESO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101,923,967.17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59,046,885.63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1.2.3.1</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TERRENOS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1.2.3.2</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VIVIENDAS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EDIFICIOS NO HABITACIONALES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442E2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1.2.3.4</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INFRAESTRUCTURA</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44,472,696.92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442E2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lastRenderedPageBreak/>
              <w:t>1.2.3.5</w:t>
            </w:r>
          </w:p>
        </w:tc>
        <w:tc>
          <w:tcPr>
            <w:tcW w:w="4067"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CONSTRUCCIONES EN PROCESO EN BIENES DE DOMINIO PÚBLICO</w:t>
            </w:r>
          </w:p>
        </w:tc>
        <w:tc>
          <w:tcPr>
            <w:tcW w:w="1370"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442E2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1.2.3.6</w:t>
            </w:r>
          </w:p>
        </w:tc>
        <w:tc>
          <w:tcPr>
            <w:tcW w:w="4067"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CONSTRUCCIONES EN PROCESO EN BIENES PROPIOS</w:t>
            </w:r>
          </w:p>
        </w:tc>
        <w:tc>
          <w:tcPr>
            <w:tcW w:w="1370"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-1,595,615.38 </w:t>
            </w:r>
          </w:p>
        </w:tc>
        <w:tc>
          <w:tcPr>
            <w:tcW w:w="1482"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single" w:sz="4" w:space="0" w:color="auto"/>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1.2.3.9</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OTROS BIENES INMUEBLES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59,046,885.63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59,046,885.63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1.2.4</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BIENES MUEBLES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35,588,096.55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b/>
                <w:bCs/>
                <w:color w:val="000000"/>
                <w:sz w:val="18"/>
                <w:szCs w:val="18"/>
                <w:lang w:eastAsia="es-MX"/>
              </w:rPr>
            </w:pPr>
            <w:r w:rsidRPr="008A753D">
              <w:rPr>
                <w:rFonts w:asciiTheme="minorHAnsi" w:eastAsia="Times New Roman" w:hAnsiTheme="minorHAnsi" w:cs="Arial"/>
                <w:b/>
                <w:bCs/>
                <w:color w:val="000000"/>
                <w:sz w:val="18"/>
                <w:szCs w:val="18"/>
                <w:lang w:eastAsia="es-MX"/>
              </w:rPr>
              <w:t xml:space="preserve">35,101,991.40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1.2.4.1</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MOBILIARIO Y EQUIPO DE ADMINISTRACIÓN</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8,964,835.73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8,737,212.49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1.2.4.2</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MOBILIARIO Y EQUIPO EDUCACIONAL Y RECREATIVO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244,222.26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51,584.99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1.2.4.3</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EQUIPO E INSTRUMENTAL MÉDICO Y DE LABORATORIO</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318,328.00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318,328.00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1.2.4.4</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VEHÍCULOS Y EQUIPO DE TRANSPORTE</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24,475,301.95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24,475,301.95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1.2.4.5</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EQUIPO DE DEFENSA Y SEGURIDAD</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0.00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1.2.4.6</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MAQUINARIA, OTROS EQUIPOS Y HERRAMIENTAS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1,482,946.49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1,417,101.85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r w:rsidR="008A753D" w:rsidRPr="008A753D" w:rsidTr="008A75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1.2.4.7</w:t>
            </w:r>
          </w:p>
        </w:tc>
        <w:tc>
          <w:tcPr>
            <w:tcW w:w="4067"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COLECCIONES, OBRAS DE ARTE Y OBJETOS VALIOSOS</w:t>
            </w:r>
          </w:p>
        </w:tc>
        <w:tc>
          <w:tcPr>
            <w:tcW w:w="1370"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102,462.12 </w:t>
            </w:r>
          </w:p>
        </w:tc>
        <w:tc>
          <w:tcPr>
            <w:tcW w:w="1482"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jc w:val="right"/>
              <w:rPr>
                <w:rFonts w:asciiTheme="minorHAnsi" w:eastAsia="Times New Roman" w:hAnsiTheme="minorHAnsi" w:cs="Arial"/>
                <w:color w:val="000000"/>
                <w:sz w:val="18"/>
                <w:szCs w:val="18"/>
                <w:lang w:eastAsia="es-MX"/>
              </w:rPr>
            </w:pPr>
            <w:r w:rsidRPr="008A753D">
              <w:rPr>
                <w:rFonts w:asciiTheme="minorHAnsi" w:eastAsia="Times New Roman" w:hAnsiTheme="minorHAnsi" w:cs="Arial"/>
                <w:color w:val="000000"/>
                <w:sz w:val="18"/>
                <w:szCs w:val="18"/>
                <w:lang w:eastAsia="es-MX"/>
              </w:rPr>
              <w:t xml:space="preserve">102,462.12 </w:t>
            </w:r>
          </w:p>
        </w:tc>
        <w:tc>
          <w:tcPr>
            <w:tcW w:w="1541" w:type="dxa"/>
            <w:tcBorders>
              <w:top w:val="nil"/>
              <w:left w:val="nil"/>
              <w:bottom w:val="single" w:sz="4" w:space="0" w:color="auto"/>
              <w:right w:val="single" w:sz="4" w:space="0" w:color="auto"/>
            </w:tcBorders>
            <w:shd w:val="clear" w:color="auto" w:fill="auto"/>
            <w:noWrap/>
            <w:hideMark/>
          </w:tcPr>
          <w:p w:rsidR="008A753D" w:rsidRPr="008A753D" w:rsidRDefault="008A753D" w:rsidP="008A753D">
            <w:pPr>
              <w:spacing w:after="0" w:line="240" w:lineRule="auto"/>
              <w:rPr>
                <w:rFonts w:asciiTheme="minorHAnsi" w:eastAsia="Times New Roman" w:hAnsiTheme="minorHAnsi"/>
                <w:color w:val="000000"/>
                <w:sz w:val="18"/>
                <w:szCs w:val="18"/>
                <w:lang w:eastAsia="es-MX"/>
              </w:rPr>
            </w:pPr>
            <w:r w:rsidRPr="008A753D">
              <w:rPr>
                <w:rFonts w:asciiTheme="minorHAnsi" w:eastAsia="Times New Roman" w:hAnsiTheme="minorHAnsi"/>
                <w:color w:val="000000"/>
                <w:sz w:val="18"/>
                <w:szCs w:val="18"/>
                <w:lang w:eastAsia="es-MX"/>
              </w:rPr>
              <w:t>Buen Estado</w:t>
            </w:r>
          </w:p>
        </w:tc>
      </w:tr>
    </w:tbl>
    <w:p w:rsidR="008A753D" w:rsidRDefault="008A753D" w:rsidP="003A04CC">
      <w:pPr>
        <w:spacing w:after="0" w:line="240" w:lineRule="auto"/>
        <w:jc w:val="both"/>
        <w:rPr>
          <w:rFonts w:ascii="Arial" w:hAnsi="Arial" w:cs="Arial"/>
          <w:sz w:val="20"/>
          <w:szCs w:val="20"/>
        </w:rPr>
      </w:pPr>
    </w:p>
    <w:p w:rsidR="008A753D" w:rsidRDefault="008A753D" w:rsidP="003A04CC">
      <w:pPr>
        <w:spacing w:after="0" w:line="240" w:lineRule="auto"/>
        <w:jc w:val="both"/>
        <w:rPr>
          <w:rFonts w:ascii="Arial" w:hAnsi="Arial" w:cs="Arial"/>
          <w:sz w:val="20"/>
          <w:szCs w:val="20"/>
        </w:rPr>
      </w:pPr>
    </w:p>
    <w:p w:rsidR="00771454" w:rsidRDefault="0077145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 xml:space="preserve">ESF-09 </w:t>
      </w:r>
      <w:r>
        <w:rPr>
          <w:rFonts w:ascii="Arial" w:hAnsi="Arial" w:cs="Arial"/>
          <w:b/>
          <w:sz w:val="20"/>
          <w:szCs w:val="20"/>
        </w:rPr>
        <w:t xml:space="preserve">Bienes </w:t>
      </w:r>
      <w:r w:rsidRPr="004533F4">
        <w:rPr>
          <w:rFonts w:ascii="Arial" w:hAnsi="Arial" w:cs="Arial"/>
          <w:b/>
          <w:sz w:val="20"/>
          <w:szCs w:val="20"/>
        </w:rPr>
        <w:t>Intangibles y Diferidos</w:t>
      </w:r>
    </w:p>
    <w:p w:rsidR="00A92F2E" w:rsidRDefault="00A92F2E" w:rsidP="00A92F2E">
      <w:pPr>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54"/>
        <w:gridCol w:w="2015"/>
        <w:gridCol w:w="1843"/>
      </w:tblGrid>
      <w:tr w:rsidR="00A92F2E" w:rsidRPr="00267336" w:rsidTr="00CD141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75" w:type="dxa"/>
            <w:tcBorders>
              <w:bottom w:val="none" w:sz="0" w:space="0" w:color="auto"/>
              <w:right w:val="none" w:sz="0" w:space="0" w:color="auto"/>
            </w:tcBorders>
            <w:shd w:val="clear" w:color="auto" w:fill="00B050"/>
            <w:hideMark/>
          </w:tcPr>
          <w:p w:rsidR="00A92F2E" w:rsidRPr="00267336" w:rsidRDefault="00A92F2E" w:rsidP="00360C73">
            <w:pPr>
              <w:jc w:val="center"/>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CTA</w:t>
            </w:r>
          </w:p>
        </w:tc>
        <w:tc>
          <w:tcPr>
            <w:tcW w:w="1954" w:type="dxa"/>
            <w:shd w:val="clear" w:color="auto" w:fill="00B050"/>
            <w:hideMark/>
          </w:tcPr>
          <w:p w:rsidR="00A92F2E" w:rsidRPr="00267336" w:rsidRDefault="00A92F2E" w:rsidP="00360C7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DESCRIPCIÓN</w:t>
            </w:r>
          </w:p>
        </w:tc>
        <w:tc>
          <w:tcPr>
            <w:tcW w:w="2015" w:type="dxa"/>
            <w:shd w:val="clear" w:color="auto" w:fill="00B050"/>
            <w:hideMark/>
          </w:tcPr>
          <w:p w:rsidR="00A92F2E" w:rsidRPr="00267336" w:rsidRDefault="00A92F2E" w:rsidP="008A753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 xml:space="preserve">AL </w:t>
            </w:r>
            <w:r w:rsidR="008A753D" w:rsidRPr="00267336">
              <w:rPr>
                <w:rFonts w:asciiTheme="minorHAnsi" w:eastAsia="Times New Roman" w:hAnsiTheme="minorHAnsi" w:cs="Arial"/>
                <w:iCs/>
                <w:color w:val="000000"/>
                <w:sz w:val="18"/>
                <w:szCs w:val="18"/>
              </w:rPr>
              <w:t xml:space="preserve"> </w:t>
            </w:r>
            <w:r w:rsidRPr="00267336">
              <w:rPr>
                <w:rFonts w:asciiTheme="minorHAnsi" w:eastAsia="Times New Roman" w:hAnsiTheme="minorHAnsi" w:cs="Arial"/>
                <w:iCs/>
                <w:color w:val="000000"/>
                <w:sz w:val="18"/>
                <w:szCs w:val="18"/>
              </w:rPr>
              <w:t>3</w:t>
            </w:r>
            <w:r w:rsidR="000B0BB9" w:rsidRPr="00267336">
              <w:rPr>
                <w:rFonts w:asciiTheme="minorHAnsi" w:eastAsia="Times New Roman" w:hAnsiTheme="minorHAnsi" w:cs="Arial"/>
                <w:iCs/>
                <w:color w:val="000000"/>
                <w:sz w:val="18"/>
                <w:szCs w:val="18"/>
              </w:rPr>
              <w:t>0</w:t>
            </w:r>
            <w:r w:rsidRPr="00267336">
              <w:rPr>
                <w:rFonts w:asciiTheme="minorHAnsi" w:eastAsia="Times New Roman" w:hAnsiTheme="minorHAnsi" w:cs="Arial"/>
                <w:iCs/>
                <w:color w:val="000000"/>
                <w:sz w:val="18"/>
                <w:szCs w:val="18"/>
              </w:rPr>
              <w:t>/</w:t>
            </w:r>
            <w:r w:rsidR="008A753D" w:rsidRPr="00267336">
              <w:rPr>
                <w:rFonts w:asciiTheme="minorHAnsi" w:eastAsia="Times New Roman" w:hAnsiTheme="minorHAnsi" w:cs="Arial"/>
                <w:iCs/>
                <w:color w:val="000000"/>
                <w:sz w:val="18"/>
                <w:szCs w:val="18"/>
              </w:rPr>
              <w:t>DIC</w:t>
            </w:r>
            <w:r w:rsidR="008E60A4" w:rsidRPr="00267336">
              <w:rPr>
                <w:rFonts w:asciiTheme="minorHAnsi" w:eastAsia="Times New Roman" w:hAnsiTheme="minorHAnsi" w:cs="Arial"/>
                <w:iCs/>
                <w:color w:val="000000"/>
                <w:sz w:val="18"/>
                <w:szCs w:val="18"/>
              </w:rPr>
              <w:t>/2</w:t>
            </w:r>
            <w:r w:rsidRPr="00267336">
              <w:rPr>
                <w:rFonts w:asciiTheme="minorHAnsi" w:eastAsia="Times New Roman" w:hAnsiTheme="minorHAnsi" w:cs="Arial"/>
                <w:iCs/>
                <w:color w:val="000000"/>
                <w:sz w:val="18"/>
                <w:szCs w:val="18"/>
              </w:rPr>
              <w:t>01</w:t>
            </w:r>
            <w:r w:rsidR="000E1C8A" w:rsidRPr="00267336">
              <w:rPr>
                <w:rFonts w:asciiTheme="minorHAnsi" w:eastAsia="Times New Roman" w:hAnsiTheme="minorHAnsi" w:cs="Arial"/>
                <w:iCs/>
                <w:color w:val="000000"/>
                <w:sz w:val="18"/>
                <w:szCs w:val="18"/>
              </w:rPr>
              <w:t>8</w:t>
            </w:r>
          </w:p>
        </w:tc>
        <w:tc>
          <w:tcPr>
            <w:tcW w:w="1843" w:type="dxa"/>
            <w:shd w:val="clear" w:color="auto" w:fill="00B050"/>
            <w:hideMark/>
          </w:tcPr>
          <w:p w:rsidR="00A92F2E" w:rsidRPr="00267336" w:rsidRDefault="00A92F2E" w:rsidP="008A753D">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Cs/>
                <w:color w:val="000000"/>
                <w:sz w:val="18"/>
                <w:szCs w:val="18"/>
              </w:rPr>
            </w:pPr>
            <w:r w:rsidRPr="00267336">
              <w:rPr>
                <w:rFonts w:asciiTheme="minorHAnsi" w:eastAsia="Times New Roman" w:hAnsiTheme="minorHAnsi" w:cs="Arial"/>
                <w:iCs/>
                <w:color w:val="000000"/>
                <w:sz w:val="18"/>
                <w:szCs w:val="18"/>
              </w:rPr>
              <w:t xml:space="preserve">AL </w:t>
            </w:r>
            <w:r w:rsidR="008A753D" w:rsidRPr="00267336">
              <w:rPr>
                <w:rFonts w:asciiTheme="minorHAnsi" w:eastAsia="Times New Roman" w:hAnsiTheme="minorHAnsi" w:cs="Arial"/>
                <w:iCs/>
                <w:color w:val="000000"/>
                <w:sz w:val="18"/>
                <w:szCs w:val="18"/>
              </w:rPr>
              <w:t xml:space="preserve">  </w:t>
            </w:r>
            <w:r w:rsidR="00442E22">
              <w:rPr>
                <w:rFonts w:asciiTheme="minorHAnsi" w:eastAsia="Times New Roman" w:hAnsiTheme="minorHAnsi" w:cs="Arial"/>
                <w:iCs/>
                <w:color w:val="000000"/>
                <w:sz w:val="18"/>
                <w:szCs w:val="18"/>
              </w:rPr>
              <w:t>31/DIC</w:t>
            </w:r>
            <w:r w:rsidRPr="00267336">
              <w:rPr>
                <w:rFonts w:asciiTheme="minorHAnsi" w:eastAsia="Times New Roman" w:hAnsiTheme="minorHAnsi" w:cs="Arial"/>
                <w:iCs/>
                <w:color w:val="000000"/>
                <w:sz w:val="18"/>
                <w:szCs w:val="18"/>
              </w:rPr>
              <w:t>/201</w:t>
            </w:r>
            <w:r w:rsidR="000E1C8A" w:rsidRPr="00267336">
              <w:rPr>
                <w:rFonts w:asciiTheme="minorHAnsi" w:eastAsia="Times New Roman" w:hAnsiTheme="minorHAnsi" w:cs="Arial"/>
                <w:iCs/>
                <w:color w:val="000000"/>
                <w:sz w:val="18"/>
                <w:szCs w:val="18"/>
              </w:rPr>
              <w:t>7</w:t>
            </w:r>
          </w:p>
        </w:tc>
      </w:tr>
      <w:tr w:rsidR="00A92F2E" w:rsidRPr="00267336" w:rsidTr="0026733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right w:val="none" w:sz="0" w:space="0" w:color="auto"/>
            </w:tcBorders>
            <w:hideMark/>
          </w:tcPr>
          <w:p w:rsidR="00A92F2E" w:rsidRPr="00267336" w:rsidRDefault="00A92F2E" w:rsidP="00360C73">
            <w:pPr>
              <w:jc w:val="both"/>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125</w:t>
            </w:r>
          </w:p>
        </w:tc>
        <w:tc>
          <w:tcPr>
            <w:tcW w:w="1954" w:type="dxa"/>
            <w:tcBorders>
              <w:top w:val="none" w:sz="0" w:space="0" w:color="auto"/>
              <w:bottom w:val="none" w:sz="0" w:space="0" w:color="auto"/>
            </w:tcBorders>
            <w:hideMark/>
          </w:tcPr>
          <w:p w:rsidR="00A92F2E" w:rsidRPr="00267336" w:rsidRDefault="00A92F2E" w:rsidP="00360C7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ACTIVOS INTANGIBLES</w:t>
            </w:r>
          </w:p>
        </w:tc>
        <w:tc>
          <w:tcPr>
            <w:tcW w:w="2015" w:type="dxa"/>
            <w:tcBorders>
              <w:top w:val="none" w:sz="0" w:space="0" w:color="auto"/>
              <w:bottom w:val="none" w:sz="0" w:space="0" w:color="auto"/>
            </w:tcBorders>
            <w:hideMark/>
          </w:tcPr>
          <w:p w:rsidR="00A92F2E" w:rsidRPr="00267336" w:rsidRDefault="00A92F2E" w:rsidP="008A753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1,579,454.50</w:t>
            </w:r>
          </w:p>
        </w:tc>
        <w:tc>
          <w:tcPr>
            <w:tcW w:w="1843" w:type="dxa"/>
            <w:tcBorders>
              <w:top w:val="none" w:sz="0" w:space="0" w:color="auto"/>
              <w:bottom w:val="none" w:sz="0" w:space="0" w:color="auto"/>
            </w:tcBorders>
            <w:hideMark/>
          </w:tcPr>
          <w:p w:rsidR="00A92F2E" w:rsidRPr="00267336" w:rsidRDefault="00A92F2E" w:rsidP="008A753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bCs/>
                <w:color w:val="000000"/>
                <w:sz w:val="18"/>
                <w:szCs w:val="18"/>
              </w:rPr>
            </w:pPr>
            <w:r w:rsidRPr="00267336">
              <w:rPr>
                <w:rFonts w:asciiTheme="minorHAnsi" w:eastAsia="Times New Roman" w:hAnsiTheme="minorHAnsi" w:cs="Arial"/>
                <w:b/>
                <w:bCs/>
                <w:color w:val="000000"/>
                <w:sz w:val="18"/>
                <w:szCs w:val="18"/>
              </w:rPr>
              <w:t>1,579,454.50</w:t>
            </w:r>
          </w:p>
        </w:tc>
      </w:tr>
      <w:tr w:rsidR="00A92F2E" w:rsidRPr="00267336" w:rsidTr="00267336">
        <w:trPr>
          <w:trHeight w:val="300"/>
        </w:trPr>
        <w:tc>
          <w:tcPr>
            <w:cnfStyle w:val="001000000000" w:firstRow="0" w:lastRow="0" w:firstColumn="1" w:lastColumn="0" w:oddVBand="0" w:evenVBand="0" w:oddHBand="0" w:evenHBand="0" w:firstRowFirstColumn="0" w:firstRowLastColumn="0" w:lastRowFirstColumn="0" w:lastRowLastColumn="0"/>
            <w:tcW w:w="675" w:type="dxa"/>
            <w:tcBorders>
              <w:right w:val="none" w:sz="0" w:space="0" w:color="auto"/>
            </w:tcBorders>
            <w:hideMark/>
          </w:tcPr>
          <w:p w:rsidR="00A92F2E" w:rsidRPr="00267336" w:rsidRDefault="00A92F2E" w:rsidP="008A753D">
            <w:pPr>
              <w:rPr>
                <w:rFonts w:asciiTheme="minorHAnsi" w:eastAsia="Times New Roman" w:hAnsiTheme="minorHAnsi" w:cs="Arial"/>
                <w:b w:val="0"/>
                <w:color w:val="000000"/>
                <w:sz w:val="18"/>
                <w:szCs w:val="18"/>
              </w:rPr>
            </w:pPr>
            <w:r w:rsidRPr="00267336">
              <w:rPr>
                <w:rFonts w:asciiTheme="minorHAnsi" w:eastAsia="Times New Roman" w:hAnsiTheme="minorHAnsi" w:cs="Arial"/>
                <w:b w:val="0"/>
                <w:color w:val="000000"/>
                <w:sz w:val="18"/>
                <w:szCs w:val="18"/>
              </w:rPr>
              <w:t>1251</w:t>
            </w:r>
          </w:p>
        </w:tc>
        <w:tc>
          <w:tcPr>
            <w:tcW w:w="1954" w:type="dxa"/>
            <w:hideMark/>
          </w:tcPr>
          <w:p w:rsidR="00A92F2E" w:rsidRPr="00267336" w:rsidRDefault="00A92F2E" w:rsidP="00360C7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SOFTWARE</w:t>
            </w:r>
          </w:p>
        </w:tc>
        <w:tc>
          <w:tcPr>
            <w:tcW w:w="2015" w:type="dxa"/>
            <w:hideMark/>
          </w:tcPr>
          <w:p w:rsidR="00A92F2E" w:rsidRPr="00267336" w:rsidRDefault="00A92F2E" w:rsidP="008A753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1,579,454.50</w:t>
            </w:r>
          </w:p>
        </w:tc>
        <w:tc>
          <w:tcPr>
            <w:tcW w:w="1843" w:type="dxa"/>
            <w:hideMark/>
          </w:tcPr>
          <w:p w:rsidR="00A92F2E" w:rsidRPr="00267336" w:rsidRDefault="00A92F2E" w:rsidP="008A753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267336">
              <w:rPr>
                <w:rFonts w:asciiTheme="minorHAnsi" w:eastAsia="Times New Roman" w:hAnsiTheme="minorHAnsi" w:cs="Arial"/>
                <w:color w:val="000000"/>
                <w:sz w:val="18"/>
                <w:szCs w:val="18"/>
              </w:rPr>
              <w:t>1,579,454.50</w:t>
            </w:r>
          </w:p>
        </w:tc>
      </w:tr>
    </w:tbl>
    <w:p w:rsidR="00A92F2E" w:rsidRDefault="00A92F2E" w:rsidP="00A92F2E">
      <w:pPr>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A92F2E" w:rsidRPr="00870CCE" w:rsidRDefault="00A92F2E" w:rsidP="00A92F2E">
      <w:pPr>
        <w:spacing w:after="0" w:line="240" w:lineRule="auto"/>
        <w:jc w:val="both"/>
        <w:rPr>
          <w:rFonts w:ascii="Arial" w:hAnsi="Arial" w:cs="Arial"/>
          <w:sz w:val="20"/>
          <w:szCs w:val="20"/>
        </w:rPr>
      </w:pPr>
    </w:p>
    <w:p w:rsidR="000E1C8A" w:rsidRDefault="000E1C8A" w:rsidP="000E1C8A">
      <w:pPr>
        <w:spacing w:after="0" w:line="240" w:lineRule="auto"/>
        <w:jc w:val="both"/>
        <w:rPr>
          <w:rFonts w:ascii="Arial" w:hAnsi="Arial" w:cs="Arial"/>
          <w:sz w:val="20"/>
          <w:szCs w:val="20"/>
        </w:rPr>
      </w:pPr>
    </w:p>
    <w:p w:rsidR="00A92F2E" w:rsidRDefault="00A92F2E" w:rsidP="000E1C8A">
      <w:pPr>
        <w:spacing w:after="0" w:line="240" w:lineRule="auto"/>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A92F2E" w:rsidRDefault="00A92F2E" w:rsidP="00A92F2E">
      <w:pPr>
        <w:spacing w:after="0" w:line="240" w:lineRule="auto"/>
        <w:ind w:left="708" w:firstLine="1"/>
        <w:jc w:val="both"/>
        <w:rPr>
          <w:rFonts w:ascii="Arial" w:hAnsi="Arial" w:cs="Arial"/>
          <w:sz w:val="20"/>
          <w:szCs w:val="20"/>
        </w:rPr>
      </w:pPr>
    </w:p>
    <w:p w:rsidR="00D35E94" w:rsidRDefault="00653E47" w:rsidP="00A92F2E">
      <w:pPr>
        <w:tabs>
          <w:tab w:val="left" w:pos="7811"/>
        </w:tabs>
        <w:spacing w:after="0" w:line="240" w:lineRule="auto"/>
        <w:jc w:val="both"/>
        <w:rPr>
          <w:rFonts w:ascii="Arial" w:hAnsi="Arial" w:cs="Arial"/>
          <w:b/>
          <w:sz w:val="20"/>
          <w:szCs w:val="20"/>
          <w:u w:val="single"/>
        </w:rPr>
      </w:pPr>
      <w:r w:rsidRPr="00653E47">
        <w:rPr>
          <w:rFonts w:ascii="Arial" w:hAnsi="Arial" w:cs="Arial"/>
          <w:b/>
          <w:sz w:val="20"/>
          <w:szCs w:val="20"/>
          <w:u w:val="single"/>
        </w:rPr>
        <w:t>Pasivo</w:t>
      </w:r>
    </w:p>
    <w:p w:rsidR="005F4280" w:rsidRDefault="005F4280" w:rsidP="00A92F2E">
      <w:pPr>
        <w:tabs>
          <w:tab w:val="left" w:pos="7811"/>
        </w:tabs>
        <w:spacing w:after="0" w:line="240" w:lineRule="auto"/>
        <w:jc w:val="both"/>
        <w:rPr>
          <w:rFonts w:ascii="Arial" w:hAnsi="Arial" w:cs="Arial"/>
          <w:b/>
          <w:sz w:val="20"/>
          <w:szCs w:val="20"/>
          <w:u w:val="single"/>
        </w:rPr>
      </w:pPr>
    </w:p>
    <w:p w:rsidR="005F4280" w:rsidRDefault="005F4280" w:rsidP="00A92F2E">
      <w:pPr>
        <w:tabs>
          <w:tab w:val="left" w:pos="7811"/>
        </w:tabs>
        <w:spacing w:after="0" w:line="240" w:lineRule="auto"/>
        <w:jc w:val="both"/>
        <w:rPr>
          <w:rFonts w:ascii="Arial" w:hAnsi="Arial" w:cs="Arial"/>
          <w:b/>
          <w:sz w:val="20"/>
          <w:szCs w:val="20"/>
          <w:u w:val="single"/>
        </w:rPr>
      </w:pPr>
      <w:r>
        <w:rPr>
          <w:rFonts w:ascii="Arial" w:hAnsi="Arial" w:cs="Arial"/>
          <w:b/>
          <w:sz w:val="20"/>
          <w:szCs w:val="20"/>
          <w:u w:val="single"/>
        </w:rPr>
        <w:t>Pasivo Circulante</w:t>
      </w:r>
    </w:p>
    <w:p w:rsidR="000F707F" w:rsidRDefault="000F707F" w:rsidP="00A92F2E">
      <w:pPr>
        <w:tabs>
          <w:tab w:val="left" w:pos="7811"/>
        </w:tabs>
        <w:spacing w:after="0" w:line="240" w:lineRule="auto"/>
        <w:jc w:val="both"/>
        <w:rPr>
          <w:rFonts w:ascii="Arial" w:hAnsi="Arial" w:cs="Arial"/>
          <w:b/>
          <w:sz w:val="20"/>
          <w:szCs w:val="20"/>
          <w:u w:val="single"/>
        </w:rPr>
      </w:pPr>
    </w:p>
    <w:tbl>
      <w:tblPr>
        <w:tblW w:w="7680" w:type="dxa"/>
        <w:tblInd w:w="70" w:type="dxa"/>
        <w:tblCellMar>
          <w:left w:w="70" w:type="dxa"/>
          <w:right w:w="70" w:type="dxa"/>
        </w:tblCellMar>
        <w:tblLook w:val="04A0" w:firstRow="1" w:lastRow="0" w:firstColumn="1" w:lastColumn="0" w:noHBand="0" w:noVBand="1"/>
      </w:tblPr>
      <w:tblGrid>
        <w:gridCol w:w="800"/>
        <w:gridCol w:w="3680"/>
        <w:gridCol w:w="1600"/>
        <w:gridCol w:w="1600"/>
      </w:tblGrid>
      <w:tr w:rsidR="00267336" w:rsidRPr="00267336" w:rsidTr="00CD1413">
        <w:trPr>
          <w:trHeight w:val="303"/>
        </w:trPr>
        <w:tc>
          <w:tcPr>
            <w:tcW w:w="800" w:type="dxa"/>
            <w:tcBorders>
              <w:top w:val="single" w:sz="4" w:space="0" w:color="auto"/>
              <w:left w:val="single" w:sz="4" w:space="0" w:color="auto"/>
              <w:bottom w:val="single" w:sz="4" w:space="0" w:color="auto"/>
              <w:right w:val="single" w:sz="4" w:space="0" w:color="auto"/>
            </w:tcBorders>
            <w:shd w:val="clear" w:color="auto" w:fill="00B050"/>
            <w:noWrap/>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CTA</w:t>
            </w:r>
          </w:p>
        </w:tc>
        <w:tc>
          <w:tcPr>
            <w:tcW w:w="3680" w:type="dxa"/>
            <w:tcBorders>
              <w:top w:val="single" w:sz="4" w:space="0" w:color="auto"/>
              <w:left w:val="nil"/>
              <w:bottom w:val="single" w:sz="4" w:space="0" w:color="auto"/>
              <w:right w:val="single" w:sz="4" w:space="0" w:color="auto"/>
            </w:tcBorders>
            <w:shd w:val="clear" w:color="auto" w:fill="00B050"/>
            <w:noWrap/>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DESCRIPCIÓN</w:t>
            </w:r>
          </w:p>
        </w:tc>
        <w:tc>
          <w:tcPr>
            <w:tcW w:w="1600" w:type="dxa"/>
            <w:tcBorders>
              <w:top w:val="single" w:sz="4" w:space="0" w:color="auto"/>
              <w:left w:val="nil"/>
              <w:bottom w:val="single" w:sz="4" w:space="0" w:color="auto"/>
              <w:right w:val="single" w:sz="4" w:space="0" w:color="auto"/>
            </w:tcBorders>
            <w:shd w:val="clear" w:color="auto" w:fill="00B050"/>
            <w:hideMark/>
          </w:tcPr>
          <w:p w:rsidR="00267336" w:rsidRPr="00267336" w:rsidRDefault="00267336" w:rsidP="00267336">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AL  30/DIC/2018</w:t>
            </w:r>
          </w:p>
        </w:tc>
        <w:tc>
          <w:tcPr>
            <w:tcW w:w="1600" w:type="dxa"/>
            <w:tcBorders>
              <w:top w:val="single" w:sz="4" w:space="0" w:color="auto"/>
              <w:left w:val="nil"/>
              <w:bottom w:val="single" w:sz="4" w:space="0" w:color="auto"/>
              <w:right w:val="single" w:sz="4" w:space="0" w:color="auto"/>
            </w:tcBorders>
            <w:shd w:val="clear" w:color="auto" w:fill="00B050"/>
            <w:hideMark/>
          </w:tcPr>
          <w:p w:rsidR="00267336" w:rsidRPr="00267336" w:rsidRDefault="00267336" w:rsidP="00442E22">
            <w:pPr>
              <w:jc w:val="center"/>
              <w:rPr>
                <w:rFonts w:asciiTheme="minorHAnsi" w:eastAsia="Times New Roman" w:hAnsiTheme="minorHAnsi" w:cs="Arial"/>
                <w:b/>
                <w:iCs/>
                <w:color w:val="000000"/>
                <w:sz w:val="18"/>
                <w:szCs w:val="18"/>
              </w:rPr>
            </w:pPr>
            <w:r w:rsidRPr="00267336">
              <w:rPr>
                <w:rFonts w:asciiTheme="minorHAnsi" w:eastAsia="Times New Roman" w:hAnsiTheme="minorHAnsi" w:cs="Arial"/>
                <w:b/>
                <w:iCs/>
                <w:color w:val="000000"/>
                <w:sz w:val="18"/>
                <w:szCs w:val="18"/>
              </w:rPr>
              <w:t>AL   31/</w:t>
            </w:r>
            <w:r w:rsidR="00442E22">
              <w:rPr>
                <w:rFonts w:asciiTheme="minorHAnsi" w:eastAsia="Times New Roman" w:hAnsiTheme="minorHAnsi" w:cs="Arial"/>
                <w:b/>
                <w:iCs/>
                <w:color w:val="000000"/>
                <w:sz w:val="18"/>
                <w:szCs w:val="18"/>
              </w:rPr>
              <w:t>DIC/</w:t>
            </w:r>
            <w:r w:rsidRPr="00267336">
              <w:rPr>
                <w:rFonts w:asciiTheme="minorHAnsi" w:eastAsia="Times New Roman" w:hAnsiTheme="minorHAnsi" w:cs="Arial"/>
                <w:b/>
                <w:iCs/>
                <w:color w:val="000000"/>
                <w:sz w:val="18"/>
                <w:szCs w:val="18"/>
              </w:rPr>
              <w:t>2017</w:t>
            </w:r>
          </w:p>
        </w:tc>
      </w:tr>
      <w:tr w:rsidR="00267336" w:rsidRPr="00267336" w:rsidTr="00267336">
        <w:trPr>
          <w:trHeight w:val="21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PASIVO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71,527,830.13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29,911,454.90 </w:t>
            </w:r>
          </w:p>
        </w:tc>
      </w:tr>
      <w:tr w:rsidR="00267336" w:rsidRPr="00267336" w:rsidTr="00267336">
        <w:trPr>
          <w:trHeight w:val="27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PASIVO CIRCULANTE</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42,144,522.96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-4,857,630.33 </w:t>
            </w:r>
          </w:p>
        </w:tc>
      </w:tr>
      <w:tr w:rsidR="00267336" w:rsidRPr="00267336" w:rsidTr="00267336">
        <w:trPr>
          <w:trHeight w:val="27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2.1.1</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CUENTAS POR PAGAR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40,728,620.99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-4,810,359.02 </w:t>
            </w:r>
          </w:p>
        </w:tc>
      </w:tr>
      <w:tr w:rsidR="00267336" w:rsidRPr="00267336" w:rsidTr="00267336">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2.1.1.1</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SERVICIOS PERSONALES POR PAGAR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1,204,091.42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-32,299.17 </w:t>
            </w:r>
          </w:p>
        </w:tc>
      </w:tr>
      <w:tr w:rsidR="00267336" w:rsidRPr="00267336" w:rsidTr="00267336">
        <w:trPr>
          <w:trHeight w:val="24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2.1.1.2</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PROVEEDORES POR PAGAR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1,813,427.67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640,627.86 </w:t>
            </w:r>
          </w:p>
        </w:tc>
      </w:tr>
      <w:tr w:rsidR="00267336" w:rsidRPr="00267336" w:rsidTr="00267336">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2.1.1.3</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CONTRATISTAS POR OBRAS PÚBLICAS POR PAGAR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1,219,449.79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1,219,449.79 </w:t>
            </w:r>
          </w:p>
        </w:tc>
      </w:tr>
      <w:tr w:rsidR="00267336" w:rsidRPr="00267336" w:rsidTr="00267336">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2.1.1.5</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TRANSFERENCIAS OTORGADAS POR PAGAR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449,460.92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448,460.92 </w:t>
            </w:r>
          </w:p>
        </w:tc>
      </w:tr>
      <w:tr w:rsidR="00267336" w:rsidRPr="00267336" w:rsidTr="00267336">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lastRenderedPageBreak/>
              <w:t>2.1.1.7</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RETENCIONES Y CONTRIBUCIONES POR PAGAR A CORTO PLAZO</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11,457,042.67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4,021,163.79 </w:t>
            </w:r>
          </w:p>
        </w:tc>
      </w:tr>
      <w:tr w:rsidR="00267336" w:rsidRPr="00267336" w:rsidTr="00267336">
        <w:trPr>
          <w:trHeight w:val="402"/>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2.1.1.8</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DEVOLUCIONES DE LA LEY DE INGRESOS POR PAGAR A CORTO PLAZO</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-858.00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-858.00 </w:t>
            </w:r>
          </w:p>
        </w:tc>
      </w:tr>
      <w:tr w:rsidR="00267336" w:rsidRPr="00267336" w:rsidTr="00267336">
        <w:trPr>
          <w:trHeight w:val="23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2.1.1.9</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OTRAS CUENTAS POR PAGAR A CORTO PLAZO</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24,586,006.52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-11,106,904.21 </w:t>
            </w:r>
          </w:p>
        </w:tc>
      </w:tr>
      <w:tr w:rsidR="00267336" w:rsidRPr="00267336" w:rsidTr="00267336">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2.1.3</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PORCIÓN A CORTO PLAZO DE LA DEUDA PÚBLICA A LARGO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1,166,543.89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-269,663.59 </w:t>
            </w:r>
          </w:p>
        </w:tc>
      </w:tr>
      <w:tr w:rsidR="00267336" w:rsidRPr="00267336" w:rsidTr="00267336">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2.1.3.1</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PORCIÓN A CORTO PLAZO DE LA DEUDA PÚBLICA INTERNA</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1,166,543.89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-269,663.59 </w:t>
            </w:r>
          </w:p>
        </w:tc>
      </w:tr>
      <w:tr w:rsidR="00267336" w:rsidRPr="00267336" w:rsidTr="00267336">
        <w:trPr>
          <w:trHeight w:val="2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2.1.9</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OTROS PASIVOS A CORTO PLAZO</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249,358.08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b/>
                <w:bCs/>
                <w:color w:val="000000"/>
                <w:sz w:val="18"/>
                <w:szCs w:val="18"/>
                <w:lang w:eastAsia="es-MX"/>
              </w:rPr>
            </w:pPr>
            <w:r w:rsidRPr="00267336">
              <w:rPr>
                <w:rFonts w:asciiTheme="minorHAnsi" w:eastAsia="Times New Roman" w:hAnsiTheme="minorHAnsi"/>
                <w:b/>
                <w:bCs/>
                <w:color w:val="000000"/>
                <w:sz w:val="18"/>
                <w:szCs w:val="18"/>
                <w:lang w:eastAsia="es-MX"/>
              </w:rPr>
              <w:t xml:space="preserve">222,392.28 </w:t>
            </w:r>
          </w:p>
        </w:tc>
      </w:tr>
      <w:tr w:rsidR="00267336" w:rsidRPr="00267336" w:rsidTr="00267336">
        <w:trPr>
          <w:trHeight w:val="27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2.1.9.1</w:t>
            </w:r>
          </w:p>
        </w:tc>
        <w:tc>
          <w:tcPr>
            <w:tcW w:w="368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INGRESOS POR CLASIFICAR</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249,358.08 </w:t>
            </w:r>
          </w:p>
        </w:tc>
        <w:tc>
          <w:tcPr>
            <w:tcW w:w="1600" w:type="dxa"/>
            <w:tcBorders>
              <w:top w:val="nil"/>
              <w:left w:val="nil"/>
              <w:bottom w:val="single" w:sz="4" w:space="0" w:color="auto"/>
              <w:right w:val="single" w:sz="4" w:space="0" w:color="auto"/>
            </w:tcBorders>
            <w:shd w:val="clear" w:color="auto" w:fill="auto"/>
            <w:noWrap/>
            <w:vAlign w:val="center"/>
            <w:hideMark/>
          </w:tcPr>
          <w:p w:rsidR="00267336" w:rsidRPr="00267336" w:rsidRDefault="00267336" w:rsidP="00267336">
            <w:pPr>
              <w:spacing w:after="0" w:line="240" w:lineRule="auto"/>
              <w:jc w:val="right"/>
              <w:rPr>
                <w:rFonts w:asciiTheme="minorHAnsi" w:eastAsia="Times New Roman" w:hAnsiTheme="minorHAnsi"/>
                <w:color w:val="000000"/>
                <w:sz w:val="18"/>
                <w:szCs w:val="18"/>
                <w:lang w:eastAsia="es-MX"/>
              </w:rPr>
            </w:pPr>
            <w:r w:rsidRPr="00267336">
              <w:rPr>
                <w:rFonts w:asciiTheme="minorHAnsi" w:eastAsia="Times New Roman" w:hAnsiTheme="minorHAnsi"/>
                <w:color w:val="000000"/>
                <w:sz w:val="18"/>
                <w:szCs w:val="18"/>
                <w:lang w:eastAsia="es-MX"/>
              </w:rPr>
              <w:t xml:space="preserve">222,392.28 </w:t>
            </w:r>
          </w:p>
        </w:tc>
      </w:tr>
    </w:tbl>
    <w:p w:rsidR="000F707F" w:rsidRDefault="000F707F" w:rsidP="00A92F2E">
      <w:pPr>
        <w:tabs>
          <w:tab w:val="left" w:pos="7811"/>
        </w:tabs>
        <w:spacing w:after="0" w:line="240" w:lineRule="auto"/>
        <w:jc w:val="both"/>
        <w:rPr>
          <w:rFonts w:ascii="Arial" w:hAnsi="Arial" w:cs="Arial"/>
          <w:b/>
          <w:sz w:val="20"/>
          <w:szCs w:val="20"/>
          <w:u w:val="single"/>
        </w:rPr>
      </w:pPr>
    </w:p>
    <w:p w:rsidR="00267336" w:rsidRDefault="00267336" w:rsidP="00A92F2E">
      <w:pPr>
        <w:tabs>
          <w:tab w:val="left" w:pos="7811"/>
        </w:tabs>
        <w:spacing w:after="0" w:line="240" w:lineRule="auto"/>
        <w:jc w:val="both"/>
        <w:rPr>
          <w:rFonts w:ascii="Arial" w:hAnsi="Arial" w:cs="Arial"/>
          <w:b/>
          <w:sz w:val="20"/>
          <w:szCs w:val="20"/>
          <w:u w:val="single"/>
        </w:rPr>
      </w:pPr>
    </w:p>
    <w:p w:rsidR="00267336" w:rsidRDefault="00267336" w:rsidP="00A92F2E">
      <w:pPr>
        <w:tabs>
          <w:tab w:val="left" w:pos="7811"/>
        </w:tabs>
        <w:spacing w:after="0" w:line="240" w:lineRule="auto"/>
        <w:jc w:val="both"/>
        <w:rPr>
          <w:rFonts w:ascii="Arial" w:hAnsi="Arial" w:cs="Arial"/>
          <w:b/>
          <w:sz w:val="20"/>
          <w:szCs w:val="20"/>
          <w:u w:val="single"/>
        </w:rPr>
      </w:pPr>
    </w:p>
    <w:p w:rsidR="000F707F" w:rsidRDefault="000F707F" w:rsidP="00A92F2E">
      <w:pPr>
        <w:tabs>
          <w:tab w:val="left" w:pos="7811"/>
        </w:tabs>
        <w:spacing w:after="0" w:line="240" w:lineRule="auto"/>
        <w:jc w:val="both"/>
        <w:rPr>
          <w:rFonts w:ascii="Arial" w:hAnsi="Arial" w:cs="Arial"/>
          <w:b/>
          <w:sz w:val="20"/>
          <w:szCs w:val="20"/>
          <w:u w:val="single"/>
        </w:rPr>
      </w:pPr>
    </w:p>
    <w:p w:rsidR="00A92F2E" w:rsidRDefault="00A92F2E" w:rsidP="00A92F2E">
      <w:pPr>
        <w:tabs>
          <w:tab w:val="left" w:pos="7811"/>
        </w:tabs>
        <w:spacing w:after="0" w:line="240" w:lineRule="auto"/>
        <w:jc w:val="both"/>
        <w:rPr>
          <w:rFonts w:ascii="Arial" w:hAnsi="Arial" w:cs="Arial"/>
          <w:b/>
          <w:sz w:val="20"/>
          <w:szCs w:val="20"/>
        </w:rPr>
      </w:pPr>
      <w:r w:rsidRPr="004533F4">
        <w:rPr>
          <w:rFonts w:ascii="Arial" w:hAnsi="Arial" w:cs="Arial"/>
          <w:b/>
          <w:sz w:val="20"/>
          <w:szCs w:val="20"/>
        </w:rPr>
        <w:t>ESF-11 Cuentas y Documentos Por Pagar</w:t>
      </w:r>
    </w:p>
    <w:p w:rsidR="00A92F2E" w:rsidRPr="00DE42AD" w:rsidRDefault="00A92F2E" w:rsidP="00A92F2E">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A92F2E" w:rsidRDefault="000E1C8A" w:rsidP="000E1C8A">
      <w:pPr>
        <w:spacing w:after="0" w:line="240" w:lineRule="auto"/>
        <w:jc w:val="both"/>
        <w:rPr>
          <w:rFonts w:ascii="Arial" w:hAnsi="Arial" w:cs="Arial"/>
          <w:sz w:val="20"/>
          <w:szCs w:val="20"/>
        </w:rPr>
      </w:pPr>
      <w:r>
        <w:rPr>
          <w:rFonts w:ascii="Arial" w:hAnsi="Arial" w:cs="Arial"/>
          <w:sz w:val="20"/>
          <w:szCs w:val="20"/>
        </w:rPr>
        <w:t xml:space="preserve">   </w:t>
      </w:r>
      <w:r w:rsidR="00A92F2E"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p w:rsidR="000F707F" w:rsidRDefault="000F707F" w:rsidP="00653E47">
      <w:pPr>
        <w:spacing w:after="0" w:line="240" w:lineRule="auto"/>
        <w:jc w:val="both"/>
        <w:rPr>
          <w:rFonts w:ascii="Arial" w:hAnsi="Arial" w:cs="Arial"/>
          <w:sz w:val="20"/>
          <w:szCs w:val="20"/>
        </w:rPr>
      </w:pPr>
    </w:p>
    <w:p w:rsidR="00A92F2E" w:rsidRDefault="00653E47" w:rsidP="00653E47">
      <w:pPr>
        <w:spacing w:after="0" w:line="240" w:lineRule="auto"/>
        <w:jc w:val="both"/>
        <w:rPr>
          <w:rFonts w:ascii="Arial" w:hAnsi="Arial" w:cs="Arial"/>
          <w:sz w:val="20"/>
          <w:szCs w:val="20"/>
        </w:rPr>
      </w:pPr>
      <w:r>
        <w:rPr>
          <w:rFonts w:ascii="Arial" w:hAnsi="Arial" w:cs="Arial"/>
          <w:sz w:val="20"/>
          <w:szCs w:val="20"/>
        </w:rPr>
        <w:t>S</w:t>
      </w:r>
      <w:r w:rsidR="00A92F2E" w:rsidRPr="00DE42AD">
        <w:rPr>
          <w:rFonts w:ascii="Arial" w:hAnsi="Arial" w:cs="Arial"/>
          <w:sz w:val="20"/>
          <w:szCs w:val="20"/>
        </w:rPr>
        <w:t>e encuentran en proceso de análisis para llevar a cabo su depuración.</w:t>
      </w:r>
    </w:p>
    <w:p w:rsidR="00A92F2E" w:rsidRDefault="00A92F2E" w:rsidP="00A92F2E">
      <w:pPr>
        <w:spacing w:after="0" w:line="240" w:lineRule="auto"/>
        <w:ind w:firstLine="709"/>
        <w:jc w:val="both"/>
        <w:rPr>
          <w:rFonts w:ascii="Arial" w:hAnsi="Arial" w:cs="Arial"/>
          <w:sz w:val="20"/>
          <w:szCs w:val="20"/>
        </w:rPr>
      </w:pPr>
    </w:p>
    <w:p w:rsidR="00DA2D66" w:rsidRDefault="00DA2D66" w:rsidP="00A92F2E">
      <w:pPr>
        <w:spacing w:after="0" w:line="240" w:lineRule="auto"/>
        <w:jc w:val="both"/>
        <w:rPr>
          <w:rFonts w:ascii="Arial" w:hAnsi="Arial" w:cs="Arial"/>
          <w:b/>
          <w:sz w:val="20"/>
          <w:szCs w:val="20"/>
        </w:rPr>
      </w:pPr>
    </w:p>
    <w:p w:rsidR="00A92F2E" w:rsidRPr="005F4280" w:rsidRDefault="005F4280" w:rsidP="00A92F2E">
      <w:pPr>
        <w:spacing w:after="0" w:line="240" w:lineRule="auto"/>
        <w:jc w:val="both"/>
        <w:rPr>
          <w:rFonts w:ascii="Arial" w:hAnsi="Arial" w:cs="Arial"/>
          <w:b/>
          <w:sz w:val="20"/>
          <w:szCs w:val="20"/>
          <w:u w:val="single"/>
        </w:rPr>
      </w:pPr>
      <w:r w:rsidRPr="005F4280">
        <w:rPr>
          <w:rFonts w:ascii="Arial" w:hAnsi="Arial" w:cs="Arial"/>
          <w:b/>
          <w:sz w:val="20"/>
          <w:szCs w:val="20"/>
          <w:u w:val="single"/>
        </w:rPr>
        <w:t>Pasivo No Circulante</w:t>
      </w:r>
    </w:p>
    <w:p w:rsidR="00A92F2E" w:rsidRDefault="00A92F2E" w:rsidP="00A92F2E">
      <w:pPr>
        <w:spacing w:after="0" w:line="240" w:lineRule="auto"/>
        <w:jc w:val="both"/>
        <w:rPr>
          <w:rFonts w:ascii="Arial" w:hAnsi="Arial" w:cs="Arial"/>
          <w:b/>
          <w:sz w:val="20"/>
          <w:szCs w:val="20"/>
        </w:rPr>
      </w:pPr>
    </w:p>
    <w:p w:rsidR="00DA2D66" w:rsidRPr="00373702" w:rsidRDefault="00DA2D66"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A92F2E" w:rsidRDefault="00A92F2E" w:rsidP="00A92F2E">
      <w:pPr>
        <w:spacing w:after="0" w:line="240" w:lineRule="auto"/>
        <w:jc w:val="both"/>
        <w:rPr>
          <w:rFonts w:ascii="Arial" w:hAnsi="Arial" w:cs="Arial"/>
          <w:b/>
          <w:sz w:val="20"/>
          <w:szCs w:val="20"/>
        </w:rPr>
      </w:pPr>
    </w:p>
    <w:p w:rsidR="00DA2D66" w:rsidRPr="00EE7F97" w:rsidRDefault="00DA2D66"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w:t>
      </w:r>
      <w:r w:rsidR="004256B6">
        <w:rPr>
          <w:rFonts w:ascii="Arial" w:hAnsi="Arial" w:cs="Arial"/>
          <w:sz w:val="20"/>
          <w:szCs w:val="20"/>
        </w:rPr>
        <w:t>anciada por lo que el saldo al 31 de diciembre de 2016</w:t>
      </w:r>
      <w:r w:rsidRPr="00EE7F97">
        <w:rPr>
          <w:rFonts w:ascii="Arial" w:hAnsi="Arial" w:cs="Arial"/>
          <w:sz w:val="20"/>
          <w:szCs w:val="20"/>
        </w:rPr>
        <w:t xml:space="preserve"> aún sigue sin cambios, hasta definir las nuevas condiciones, producto de la reestructura, toda vez que el 2015 quedo como año de gracia.</w:t>
      </w:r>
    </w:p>
    <w:p w:rsidR="00CE5791" w:rsidRDefault="00CE5791" w:rsidP="00A92F2E">
      <w:pPr>
        <w:spacing w:after="0" w:line="240" w:lineRule="auto"/>
        <w:jc w:val="both"/>
        <w:rPr>
          <w:rFonts w:ascii="Arial" w:hAnsi="Arial" w:cs="Arial"/>
          <w:sz w:val="20"/>
          <w:szCs w:val="20"/>
        </w:rPr>
      </w:pPr>
    </w:p>
    <w:p w:rsidR="00CE5791" w:rsidRDefault="00CE5791" w:rsidP="00A92F2E">
      <w:pPr>
        <w:spacing w:after="0" w:line="240" w:lineRule="auto"/>
        <w:jc w:val="both"/>
        <w:rPr>
          <w:rFonts w:ascii="Arial" w:hAnsi="Arial" w:cs="Arial"/>
          <w:sz w:val="20"/>
          <w:szCs w:val="20"/>
        </w:rPr>
      </w:pPr>
    </w:p>
    <w:tbl>
      <w:tblPr>
        <w:tblStyle w:val="Tabladelista3-nfasis61"/>
        <w:tblW w:w="0" w:type="auto"/>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ayout w:type="fixed"/>
        <w:tblLook w:val="04A0" w:firstRow="1" w:lastRow="0" w:firstColumn="1" w:lastColumn="0" w:noHBand="0" w:noVBand="1"/>
      </w:tblPr>
      <w:tblGrid>
        <w:gridCol w:w="1101"/>
        <w:gridCol w:w="850"/>
        <w:gridCol w:w="1418"/>
        <w:gridCol w:w="1559"/>
        <w:gridCol w:w="142"/>
        <w:gridCol w:w="969"/>
        <w:gridCol w:w="3015"/>
      </w:tblGrid>
      <w:tr w:rsidR="008B74C9" w:rsidRPr="00B85A7B" w:rsidTr="00CD1413">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1101" w:type="dxa"/>
            <w:shd w:val="clear" w:color="auto" w:fill="00B050"/>
            <w:noWrap/>
            <w:hideMark/>
          </w:tcPr>
          <w:p w:rsidR="009C5D23" w:rsidRPr="00B85A7B" w:rsidRDefault="009C5D23" w:rsidP="009C5D23">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CRÉDITO #:</w:t>
            </w:r>
          </w:p>
        </w:tc>
        <w:tc>
          <w:tcPr>
            <w:tcW w:w="850" w:type="dxa"/>
            <w:shd w:val="clear" w:color="auto" w:fill="00B050"/>
            <w:noWrap/>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PLAZO:</w:t>
            </w:r>
          </w:p>
        </w:tc>
        <w:tc>
          <w:tcPr>
            <w:tcW w:w="1418" w:type="dxa"/>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CONTRATACIÓN:</w:t>
            </w:r>
          </w:p>
        </w:tc>
        <w:tc>
          <w:tcPr>
            <w:tcW w:w="1701" w:type="dxa"/>
            <w:gridSpan w:val="2"/>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AMORTIZACIONES MENSUAL</w:t>
            </w:r>
          </w:p>
        </w:tc>
        <w:tc>
          <w:tcPr>
            <w:tcW w:w="969" w:type="dxa"/>
            <w:shd w:val="clear" w:color="auto" w:fill="00B050"/>
            <w:hideMark/>
          </w:tcPr>
          <w:p w:rsidR="009C5D23" w:rsidRPr="00B85A7B" w:rsidRDefault="009C5D23" w:rsidP="009C5D2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VENCIMIENTO:</w:t>
            </w:r>
          </w:p>
        </w:tc>
        <w:tc>
          <w:tcPr>
            <w:tcW w:w="3015" w:type="dxa"/>
            <w:shd w:val="clear" w:color="auto" w:fill="00B050"/>
            <w:hideMark/>
          </w:tcPr>
          <w:p w:rsidR="004256B6" w:rsidRDefault="009C5D23" w:rsidP="004256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SALDO AL 3</w:t>
            </w:r>
            <w:r w:rsidR="005C17AF">
              <w:rPr>
                <w:rFonts w:ascii="Arial" w:eastAsia="Times New Roman" w:hAnsi="Arial" w:cs="Arial"/>
                <w:color w:val="000000"/>
                <w:sz w:val="14"/>
                <w:szCs w:val="14"/>
              </w:rPr>
              <w:t>1</w:t>
            </w:r>
            <w:r w:rsidR="00CA1A69" w:rsidRP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 DE </w:t>
            </w:r>
            <w:r w:rsidR="005C17AF">
              <w:rPr>
                <w:rFonts w:ascii="Arial" w:eastAsia="Times New Roman" w:hAnsi="Arial" w:cs="Arial"/>
                <w:color w:val="000000"/>
                <w:sz w:val="14"/>
                <w:szCs w:val="14"/>
              </w:rPr>
              <w:t>DIC</w:t>
            </w:r>
            <w:r w:rsidR="004256B6">
              <w:rPr>
                <w:rFonts w:ascii="Arial" w:eastAsia="Times New Roman" w:hAnsi="Arial" w:cs="Arial"/>
                <w:color w:val="000000"/>
                <w:sz w:val="14"/>
                <w:szCs w:val="14"/>
              </w:rPr>
              <w:t>IEMBRE</w:t>
            </w:r>
          </w:p>
          <w:p w:rsidR="009C5D23" w:rsidRPr="00B85A7B" w:rsidRDefault="009C5D23" w:rsidP="004256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 xml:space="preserve">  </w:t>
            </w:r>
            <w:r w:rsidR="00427FA3" w:rsidRPr="00B85A7B">
              <w:rPr>
                <w:rFonts w:ascii="Arial" w:eastAsia="Times New Roman" w:hAnsi="Arial" w:cs="Arial"/>
                <w:color w:val="000000"/>
                <w:sz w:val="14"/>
                <w:szCs w:val="14"/>
              </w:rPr>
              <w:t xml:space="preserve">DE 2018   </w:t>
            </w:r>
            <w:r w:rsidRPr="00B85A7B">
              <w:rPr>
                <w:rFonts w:ascii="Arial" w:eastAsia="Times New Roman" w:hAnsi="Arial" w:cs="Arial"/>
                <w:color w:val="000000"/>
                <w:sz w:val="14"/>
                <w:szCs w:val="14"/>
              </w:rPr>
              <w:t>DEUDA PÚBLICA / DISPOSICIONES:</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bottom w:val="none" w:sz="0" w:space="0" w:color="auto"/>
              <w:right w:val="none" w:sz="0" w:space="0" w:color="auto"/>
            </w:tcBorders>
            <w:noWrap/>
            <w:hideMark/>
          </w:tcPr>
          <w:p w:rsidR="009C5D23" w:rsidRPr="00B85A7B" w:rsidRDefault="009C5D23" w:rsidP="009C5D23">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01/01/2009</w:t>
            </w:r>
          </w:p>
        </w:tc>
        <w:tc>
          <w:tcPr>
            <w:tcW w:w="850"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10  AÑOS</w:t>
            </w:r>
          </w:p>
        </w:tc>
        <w:tc>
          <w:tcPr>
            <w:tcW w:w="1418"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23-dic-209</w:t>
            </w:r>
          </w:p>
        </w:tc>
        <w:tc>
          <w:tcPr>
            <w:tcW w:w="1559" w:type="dxa"/>
            <w:vMerge w:val="restart"/>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533067.89</w:t>
            </w:r>
          </w:p>
        </w:tc>
        <w:tc>
          <w:tcPr>
            <w:tcW w:w="1111" w:type="dxa"/>
            <w:gridSpan w:val="2"/>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2009.-   43’929,237.95 </w:t>
            </w:r>
          </w:p>
        </w:tc>
      </w:tr>
      <w:tr w:rsidR="009C5D23" w:rsidRPr="00B85A7B" w:rsidTr="00B85A7B">
        <w:trPr>
          <w:trHeight w:val="128"/>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111" w:type="dxa"/>
            <w:gridSpan w:val="2"/>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2010.-     9’755,422.05</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hideMark/>
          </w:tcPr>
          <w:p w:rsidR="009C5D23" w:rsidRPr="00B85A7B" w:rsidRDefault="009C5D23" w:rsidP="009C5D23">
            <w:pPr>
              <w:rPr>
                <w:rFonts w:ascii="Arial" w:eastAsia="Times New Roman" w:hAnsi="Arial" w:cs="Arial"/>
                <w:b w:val="0"/>
                <w:bCs w:val="0"/>
                <w:color w:val="000000"/>
                <w:sz w:val="14"/>
                <w:szCs w:val="14"/>
              </w:rPr>
            </w:pPr>
            <w:r w:rsidRPr="00B85A7B">
              <w:rPr>
                <w:rFonts w:ascii="Arial" w:eastAsia="Times New Roman" w:hAnsi="Arial" w:cs="Arial"/>
                <w:color w:val="000000"/>
                <w:sz w:val="14"/>
                <w:szCs w:val="14"/>
              </w:rPr>
              <w:t>BANCO:</w:t>
            </w:r>
          </w:p>
        </w:tc>
        <w:tc>
          <w:tcPr>
            <w:tcW w:w="850" w:type="dxa"/>
            <w:tcBorders>
              <w:top w:val="none" w:sz="0" w:space="0" w:color="auto"/>
              <w:bottom w:val="none" w:sz="0" w:space="0" w:color="auto"/>
            </w:tcBorders>
            <w:noWrap/>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c>
          <w:tcPr>
            <w:tcW w:w="1418"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VENCIMIENTO:</w:t>
            </w:r>
          </w:p>
        </w:tc>
        <w:tc>
          <w:tcPr>
            <w:tcW w:w="1559" w:type="dxa"/>
            <w:tcBorders>
              <w:top w:val="none" w:sz="0" w:space="0" w:color="auto"/>
              <w:bottom w:val="none" w:sz="0" w:space="0" w:color="auto"/>
            </w:tcBorders>
            <w:noWrap/>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1111" w:type="dxa"/>
            <w:gridSpan w:val="2"/>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 </w:t>
            </w:r>
          </w:p>
        </w:tc>
        <w:tc>
          <w:tcPr>
            <w:tcW w:w="3015" w:type="dxa"/>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TOTAL  53’684,660.00</w:t>
            </w:r>
          </w:p>
        </w:tc>
      </w:tr>
      <w:tr w:rsidR="009C5D23" w:rsidRPr="00B85A7B" w:rsidTr="00B85A7B">
        <w:trPr>
          <w:trHeight w:val="145"/>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none" w:sz="0" w:space="0" w:color="auto"/>
            </w:tcBorders>
            <w:noWrap/>
            <w:hideMark/>
          </w:tcPr>
          <w:p w:rsidR="009C5D23" w:rsidRPr="00B85A7B" w:rsidRDefault="009C5D23" w:rsidP="009C5D23">
            <w:pPr>
              <w:jc w:val="center"/>
              <w:rPr>
                <w:rFonts w:ascii="Arial" w:eastAsia="Times New Roman" w:hAnsi="Arial" w:cs="Arial"/>
                <w:color w:val="000000"/>
                <w:sz w:val="14"/>
                <w:szCs w:val="14"/>
              </w:rPr>
            </w:pPr>
            <w:r w:rsidRPr="00B85A7B">
              <w:rPr>
                <w:rFonts w:ascii="Arial" w:eastAsia="Times New Roman" w:hAnsi="Arial" w:cs="Arial"/>
                <w:color w:val="000000"/>
                <w:sz w:val="14"/>
                <w:szCs w:val="14"/>
              </w:rPr>
              <w:t>BANOBRAS</w:t>
            </w:r>
          </w:p>
        </w:tc>
        <w:tc>
          <w:tcPr>
            <w:tcW w:w="850" w:type="dxa"/>
            <w:vMerge w:val="restart"/>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TIIE+2.57</w:t>
            </w:r>
          </w:p>
        </w:tc>
        <w:tc>
          <w:tcPr>
            <w:tcW w:w="1418" w:type="dxa"/>
            <w:vMerge w:val="restart"/>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17/05/2018</w:t>
            </w:r>
          </w:p>
        </w:tc>
        <w:tc>
          <w:tcPr>
            <w:tcW w:w="1559"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111" w:type="dxa"/>
            <w:gridSpan w:val="2"/>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B85A7B">
              <w:rPr>
                <w:rFonts w:ascii="Arial" w:eastAsia="Times New Roman" w:hAnsi="Arial" w:cs="Arial"/>
                <w:b/>
                <w:bCs/>
                <w:color w:val="000000"/>
                <w:sz w:val="14"/>
                <w:szCs w:val="14"/>
              </w:rPr>
              <w:t>TASA:</w:t>
            </w:r>
          </w:p>
        </w:tc>
      </w:tr>
      <w:tr w:rsidR="009C5D23" w:rsidRPr="00B85A7B" w:rsidTr="00B85A7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2011</w:t>
            </w:r>
          </w:p>
        </w:tc>
        <w:tc>
          <w:tcPr>
            <w:tcW w:w="1111" w:type="dxa"/>
            <w:gridSpan w:val="2"/>
            <w:tcBorders>
              <w:top w:val="none" w:sz="0" w:space="0" w:color="auto"/>
              <w:bottom w:val="none" w:sz="0" w:space="0" w:color="auto"/>
            </w:tcBorders>
            <w:noWrap/>
            <w:hideMark/>
          </w:tcPr>
          <w:p w:rsidR="009C5D23" w:rsidRPr="00B85A7B" w:rsidRDefault="009C5D23" w:rsidP="00B85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3,157,921.20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50,526,738.80 </w:t>
            </w:r>
          </w:p>
        </w:tc>
      </w:tr>
      <w:tr w:rsidR="009C5D23" w:rsidRPr="00B85A7B" w:rsidTr="008B74C9">
        <w:trPr>
          <w:trHeight w:val="250"/>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2012</w:t>
            </w:r>
          </w:p>
        </w:tc>
        <w:tc>
          <w:tcPr>
            <w:tcW w:w="1111" w:type="dxa"/>
            <w:gridSpan w:val="2"/>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6,315,842.40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44,210,896.40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2013</w:t>
            </w:r>
          </w:p>
        </w:tc>
        <w:tc>
          <w:tcPr>
            <w:tcW w:w="1111" w:type="dxa"/>
            <w:gridSpan w:val="2"/>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6,356,328.58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37,854,567.82 </w:t>
            </w:r>
          </w:p>
        </w:tc>
      </w:tr>
      <w:tr w:rsidR="009C5D23"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2014</w:t>
            </w:r>
          </w:p>
        </w:tc>
        <w:tc>
          <w:tcPr>
            <w:tcW w:w="1111" w:type="dxa"/>
            <w:gridSpan w:val="2"/>
            <w:noWrap/>
            <w:hideMark/>
          </w:tcPr>
          <w:p w:rsidR="009C5D23" w:rsidRPr="00B85A7B" w:rsidRDefault="009C5D23"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6,396,814.78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2015</w:t>
            </w:r>
          </w:p>
        </w:tc>
        <w:tc>
          <w:tcPr>
            <w:tcW w:w="1111" w:type="dxa"/>
            <w:gridSpan w:val="2"/>
            <w:tcBorders>
              <w:top w:val="none" w:sz="0" w:space="0" w:color="auto"/>
              <w:bottom w:val="none" w:sz="0" w:space="0" w:color="auto"/>
            </w:tcBorders>
            <w:noWrap/>
            <w:hideMark/>
          </w:tcPr>
          <w:p w:rsidR="009C5D23" w:rsidRPr="00B85A7B" w:rsidRDefault="00B85A7B"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trHeight w:val="171"/>
        </w:trPr>
        <w:tc>
          <w:tcPr>
            <w:cnfStyle w:val="001000000000" w:firstRow="0" w:lastRow="0" w:firstColumn="1" w:lastColumn="0" w:oddVBand="0" w:evenVBand="0" w:oddHBand="0" w:evenHBand="0" w:firstRowFirstColumn="0" w:firstRowLastColumn="0" w:lastRowFirstColumn="0" w:lastRowLastColumn="0"/>
            <w:tcW w:w="1101" w:type="dxa"/>
            <w:vMerge/>
            <w:tcBorders>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vMerge/>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2016</w:t>
            </w:r>
          </w:p>
        </w:tc>
        <w:tc>
          <w:tcPr>
            <w:tcW w:w="1111" w:type="dxa"/>
            <w:gridSpan w:val="2"/>
            <w:noWrap/>
            <w:hideMark/>
          </w:tcPr>
          <w:p w:rsidR="009C5D23" w:rsidRPr="00B85A7B" w:rsidRDefault="00B85A7B"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w:t>
            </w:r>
            <w:r w:rsidR="009C5D23" w:rsidRPr="00B85A7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31,457,753.11 </w:t>
            </w:r>
          </w:p>
        </w:tc>
      </w:tr>
      <w:tr w:rsidR="009C5D23"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bottom w:val="none" w:sz="0" w:space="0" w:color="auto"/>
              <w:right w:val="none" w:sz="0" w:space="0" w:color="auto"/>
            </w:tcBorders>
            <w:hideMark/>
          </w:tcPr>
          <w:p w:rsidR="009C5D23" w:rsidRPr="00B85A7B" w:rsidRDefault="009C5D23" w:rsidP="009C5D23">
            <w:pPr>
              <w:rPr>
                <w:rFonts w:ascii="Arial" w:eastAsia="Times New Roman" w:hAnsi="Arial" w:cs="Arial"/>
                <w:color w:val="000000"/>
                <w:sz w:val="14"/>
                <w:szCs w:val="14"/>
              </w:rPr>
            </w:pPr>
          </w:p>
        </w:tc>
        <w:tc>
          <w:tcPr>
            <w:tcW w:w="850"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vMerge/>
            <w:tcBorders>
              <w:top w:val="none" w:sz="0" w:space="0" w:color="auto"/>
              <w:bottom w:val="none" w:sz="0" w:space="0" w:color="auto"/>
            </w:tcBorders>
            <w:hideMark/>
          </w:tcPr>
          <w:p w:rsidR="009C5D23" w:rsidRPr="00B85A7B" w:rsidRDefault="009C5D23"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2017</w:t>
            </w:r>
          </w:p>
        </w:tc>
        <w:tc>
          <w:tcPr>
            <w:tcW w:w="1111" w:type="dxa"/>
            <w:gridSpan w:val="2"/>
            <w:tcBorders>
              <w:top w:val="none" w:sz="0" w:space="0" w:color="auto"/>
              <w:bottom w:val="none" w:sz="0" w:space="0" w:color="auto"/>
            </w:tcBorders>
            <w:noWrap/>
            <w:hideMark/>
          </w:tcPr>
          <w:p w:rsidR="009C5D23" w:rsidRPr="00B85A7B" w:rsidRDefault="009C5D23"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137,803..47 </w:t>
            </w:r>
          </w:p>
        </w:tc>
        <w:tc>
          <w:tcPr>
            <w:tcW w:w="3015" w:type="dxa"/>
            <w:tcBorders>
              <w:top w:val="none" w:sz="0" w:space="0" w:color="auto"/>
              <w:bottom w:val="none" w:sz="0" w:space="0" w:color="auto"/>
            </w:tcBorders>
            <w:noWrap/>
            <w:hideMark/>
          </w:tcPr>
          <w:p w:rsidR="009C5D23" w:rsidRPr="00B85A7B" w:rsidRDefault="009C5D23"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p>
        </w:tc>
      </w:tr>
      <w:tr w:rsidR="009C5D23"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tcBorders>
              <w:right w:val="none" w:sz="0" w:space="0" w:color="auto"/>
            </w:tcBorders>
            <w:noWrap/>
            <w:hideMark/>
          </w:tcPr>
          <w:p w:rsidR="009C5D23" w:rsidRPr="00B85A7B" w:rsidRDefault="009C5D23" w:rsidP="009C5D23">
            <w:pPr>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850"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418" w:type="dxa"/>
            <w:noWrap/>
            <w:hideMark/>
          </w:tcPr>
          <w:p w:rsidR="009C5D23" w:rsidRPr="00B85A7B" w:rsidRDefault="009C5D23"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 </w:t>
            </w:r>
          </w:p>
        </w:tc>
        <w:tc>
          <w:tcPr>
            <w:tcW w:w="1559"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noWrap/>
            <w:hideMark/>
          </w:tcPr>
          <w:p w:rsidR="009C5D23" w:rsidRPr="00B85A7B" w:rsidRDefault="00B85A7B"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009C5D23" w:rsidRPr="00B85A7B">
              <w:rPr>
                <w:rFonts w:ascii="Arial" w:eastAsia="Times New Roman" w:hAnsi="Arial" w:cs="Arial"/>
                <w:color w:val="000000"/>
                <w:sz w:val="14"/>
                <w:szCs w:val="14"/>
              </w:rPr>
              <w:t xml:space="preserve">   </w:t>
            </w:r>
          </w:p>
        </w:tc>
        <w:tc>
          <w:tcPr>
            <w:tcW w:w="3015" w:type="dxa"/>
            <w:noWrap/>
            <w:hideMark/>
          </w:tcPr>
          <w:p w:rsidR="009C5D23" w:rsidRPr="00B85A7B" w:rsidRDefault="009C5D23"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bookmarkStart w:id="1" w:name="RANGE!F16"/>
            <w:r w:rsidRPr="00B85A7B">
              <w:rPr>
                <w:rFonts w:ascii="Arial" w:eastAsia="Times New Roman" w:hAnsi="Arial" w:cs="Arial"/>
                <w:color w:val="000000"/>
                <w:sz w:val="14"/>
                <w:szCs w:val="14"/>
              </w:rPr>
              <w:t xml:space="preserve">                        </w:t>
            </w:r>
            <w:r w:rsidR="00B85A7B">
              <w:rPr>
                <w:rFonts w:ascii="Arial" w:eastAsia="Times New Roman" w:hAnsi="Arial" w:cs="Arial"/>
                <w:color w:val="000000"/>
                <w:sz w:val="14"/>
                <w:szCs w:val="14"/>
              </w:rPr>
              <w:t xml:space="preserve">                       </w:t>
            </w:r>
            <w:r w:rsidRPr="00B85A7B">
              <w:rPr>
                <w:rFonts w:ascii="Arial" w:eastAsia="Times New Roman" w:hAnsi="Arial" w:cs="Arial"/>
                <w:color w:val="000000"/>
                <w:sz w:val="14"/>
                <w:szCs w:val="14"/>
              </w:rPr>
              <w:t xml:space="preserve">31,595,556.58 </w:t>
            </w:r>
            <w:bookmarkEnd w:id="1"/>
          </w:p>
        </w:tc>
      </w:tr>
      <w:tr w:rsidR="00CA1A69"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bottom w:val="none" w:sz="0" w:space="0" w:color="auto"/>
              <w:right w:val="none" w:sz="0" w:space="0" w:color="auto"/>
            </w:tcBorders>
            <w:noWrap/>
          </w:tcPr>
          <w:p w:rsidR="00CA1A69" w:rsidRPr="00B85A7B" w:rsidRDefault="00CA1A69" w:rsidP="009C5D23">
            <w:pPr>
              <w:rPr>
                <w:rFonts w:ascii="Arial" w:eastAsia="Times New Roman" w:hAnsi="Arial" w:cs="Arial"/>
                <w:color w:val="000000"/>
                <w:sz w:val="14"/>
                <w:szCs w:val="14"/>
              </w:rPr>
            </w:pPr>
          </w:p>
        </w:tc>
        <w:tc>
          <w:tcPr>
            <w:tcW w:w="850" w:type="dxa"/>
            <w:tcBorders>
              <w:top w:val="none" w:sz="0" w:space="0" w:color="auto"/>
              <w:bottom w:val="none" w:sz="0" w:space="0" w:color="auto"/>
            </w:tcBorders>
            <w:noWrap/>
          </w:tcPr>
          <w:p w:rsidR="00CA1A69" w:rsidRPr="00B85A7B" w:rsidRDefault="00CA1A69"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tcBorders>
              <w:top w:val="none" w:sz="0" w:space="0" w:color="auto"/>
              <w:bottom w:val="none" w:sz="0" w:space="0" w:color="auto"/>
            </w:tcBorders>
            <w:noWrap/>
          </w:tcPr>
          <w:p w:rsidR="00CA1A69" w:rsidRPr="00B85A7B" w:rsidRDefault="00CA1A69"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tcBorders>
              <w:top w:val="none" w:sz="0" w:space="0" w:color="auto"/>
              <w:bottom w:val="none" w:sz="0" w:space="0" w:color="auto"/>
            </w:tcBorders>
            <w:noWrap/>
          </w:tcPr>
          <w:p w:rsidR="00CA1A69" w:rsidRPr="00B85A7B" w:rsidRDefault="00CA1A69"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2018</w:t>
            </w:r>
          </w:p>
        </w:tc>
        <w:tc>
          <w:tcPr>
            <w:tcW w:w="1111" w:type="dxa"/>
            <w:gridSpan w:val="2"/>
            <w:tcBorders>
              <w:top w:val="none" w:sz="0" w:space="0" w:color="auto"/>
              <w:bottom w:val="none" w:sz="0" w:space="0" w:color="auto"/>
            </w:tcBorders>
            <w:noWrap/>
          </w:tcPr>
          <w:p w:rsidR="00CA1A69" w:rsidRPr="00B85A7B" w:rsidRDefault="00CA1A69"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3,590,518.70</w:t>
            </w:r>
          </w:p>
        </w:tc>
        <w:tc>
          <w:tcPr>
            <w:tcW w:w="3015" w:type="dxa"/>
            <w:tcBorders>
              <w:top w:val="none" w:sz="0" w:space="0" w:color="auto"/>
              <w:bottom w:val="none" w:sz="0" w:space="0" w:color="auto"/>
            </w:tcBorders>
            <w:noWrap/>
          </w:tcPr>
          <w:p w:rsidR="00CA1A69" w:rsidRPr="00B85A7B" w:rsidRDefault="00CA1A69"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B85A7B">
              <w:rPr>
                <w:rFonts w:ascii="Arial" w:eastAsia="Times New Roman" w:hAnsi="Arial" w:cs="Arial"/>
                <w:color w:val="000000"/>
                <w:sz w:val="14"/>
                <w:szCs w:val="14"/>
              </w:rPr>
              <w:t>28,005,037.88</w:t>
            </w:r>
          </w:p>
        </w:tc>
      </w:tr>
      <w:tr w:rsidR="004256B6" w:rsidRPr="00B85A7B" w:rsidTr="008B74C9">
        <w:trPr>
          <w:trHeight w:val="255"/>
        </w:trPr>
        <w:tc>
          <w:tcPr>
            <w:cnfStyle w:val="001000000000" w:firstRow="0" w:lastRow="0" w:firstColumn="1" w:lastColumn="0" w:oddVBand="0" w:evenVBand="0" w:oddHBand="0" w:evenHBand="0" w:firstRowFirstColumn="0" w:firstRowLastColumn="0" w:lastRowFirstColumn="0" w:lastRowLastColumn="0"/>
            <w:tcW w:w="1101" w:type="dxa"/>
            <w:noWrap/>
          </w:tcPr>
          <w:p w:rsidR="004256B6" w:rsidRPr="00B85A7B" w:rsidRDefault="004256B6" w:rsidP="009C5D23">
            <w:pPr>
              <w:rPr>
                <w:rFonts w:ascii="Arial" w:eastAsia="Times New Roman" w:hAnsi="Arial" w:cs="Arial"/>
                <w:color w:val="000000"/>
                <w:sz w:val="14"/>
                <w:szCs w:val="14"/>
              </w:rPr>
            </w:pPr>
          </w:p>
        </w:tc>
        <w:tc>
          <w:tcPr>
            <w:tcW w:w="850" w:type="dxa"/>
            <w:noWrap/>
          </w:tcPr>
          <w:p w:rsidR="004256B6" w:rsidRPr="00B85A7B" w:rsidRDefault="004256B6"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418" w:type="dxa"/>
            <w:noWrap/>
          </w:tcPr>
          <w:p w:rsidR="004256B6" w:rsidRPr="00B85A7B" w:rsidRDefault="004256B6" w:rsidP="009C5D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559" w:type="dxa"/>
            <w:noWrap/>
          </w:tcPr>
          <w:p w:rsidR="004256B6" w:rsidRPr="00B85A7B" w:rsidRDefault="004256B6" w:rsidP="009C5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2018</w:t>
            </w:r>
          </w:p>
        </w:tc>
        <w:tc>
          <w:tcPr>
            <w:tcW w:w="1111" w:type="dxa"/>
            <w:gridSpan w:val="2"/>
            <w:noWrap/>
          </w:tcPr>
          <w:p w:rsidR="004256B6" w:rsidRPr="00B85A7B" w:rsidRDefault="004256B6" w:rsidP="009C5D2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1</w:t>
            </w:r>
            <w:r>
              <w:rPr>
                <w:rFonts w:ascii="Arial" w:eastAsia="Times New Roman" w:hAnsi="Arial" w:cs="Arial"/>
                <w:color w:val="000000"/>
                <w:sz w:val="14"/>
                <w:szCs w:val="14"/>
              </w:rPr>
              <w:t>,</w:t>
            </w:r>
            <w:r w:rsidRPr="004256B6">
              <w:rPr>
                <w:rFonts w:ascii="Arial" w:eastAsia="Times New Roman" w:hAnsi="Arial" w:cs="Arial"/>
                <w:color w:val="000000"/>
                <w:sz w:val="14"/>
                <w:szCs w:val="14"/>
              </w:rPr>
              <w:t>077</w:t>
            </w:r>
            <w:r>
              <w:rPr>
                <w:rFonts w:ascii="Arial" w:eastAsia="Times New Roman" w:hAnsi="Arial" w:cs="Arial"/>
                <w:color w:val="000000"/>
                <w:sz w:val="14"/>
                <w:szCs w:val="14"/>
              </w:rPr>
              <w:t>,</w:t>
            </w:r>
            <w:r w:rsidRPr="004256B6">
              <w:rPr>
                <w:rFonts w:ascii="Arial" w:eastAsia="Times New Roman" w:hAnsi="Arial" w:cs="Arial"/>
                <w:color w:val="000000"/>
                <w:sz w:val="14"/>
                <w:szCs w:val="14"/>
              </w:rPr>
              <w:t>155.61</w:t>
            </w:r>
          </w:p>
        </w:tc>
        <w:tc>
          <w:tcPr>
            <w:tcW w:w="3015" w:type="dxa"/>
            <w:noWrap/>
          </w:tcPr>
          <w:p w:rsidR="004256B6" w:rsidRPr="00B85A7B" w:rsidRDefault="004256B6" w:rsidP="00B85A7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4256B6">
              <w:rPr>
                <w:rFonts w:ascii="Arial" w:eastAsia="Times New Roman" w:hAnsi="Arial" w:cs="Arial"/>
                <w:color w:val="000000"/>
                <w:sz w:val="14"/>
                <w:szCs w:val="14"/>
              </w:rPr>
              <w:t>26</w:t>
            </w:r>
            <w:r>
              <w:rPr>
                <w:rFonts w:ascii="Arial" w:eastAsia="Times New Roman" w:hAnsi="Arial" w:cs="Arial"/>
                <w:color w:val="000000"/>
                <w:sz w:val="14"/>
                <w:szCs w:val="14"/>
              </w:rPr>
              <w:t>,</w:t>
            </w:r>
            <w:r w:rsidRPr="004256B6">
              <w:rPr>
                <w:rFonts w:ascii="Arial" w:eastAsia="Times New Roman" w:hAnsi="Arial" w:cs="Arial"/>
                <w:color w:val="000000"/>
                <w:sz w:val="14"/>
                <w:szCs w:val="14"/>
              </w:rPr>
              <w:t>927</w:t>
            </w:r>
            <w:r>
              <w:rPr>
                <w:rFonts w:ascii="Arial" w:eastAsia="Times New Roman" w:hAnsi="Arial" w:cs="Arial"/>
                <w:color w:val="000000"/>
                <w:sz w:val="14"/>
                <w:szCs w:val="14"/>
              </w:rPr>
              <w:t>,</w:t>
            </w:r>
            <w:r w:rsidRPr="004256B6">
              <w:rPr>
                <w:rFonts w:ascii="Arial" w:eastAsia="Times New Roman" w:hAnsi="Arial" w:cs="Arial"/>
                <w:color w:val="000000"/>
                <w:sz w:val="14"/>
                <w:szCs w:val="14"/>
              </w:rPr>
              <w:t>882.27</w:t>
            </w:r>
          </w:p>
        </w:tc>
      </w:tr>
      <w:tr w:rsidR="005C17AF" w:rsidRPr="00B85A7B" w:rsidTr="008B74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1" w:type="dxa"/>
            <w:noWrap/>
          </w:tcPr>
          <w:p w:rsidR="005C17AF" w:rsidRPr="00B85A7B" w:rsidRDefault="005C17AF" w:rsidP="009C5D23">
            <w:pPr>
              <w:rPr>
                <w:rFonts w:ascii="Arial" w:eastAsia="Times New Roman" w:hAnsi="Arial" w:cs="Arial"/>
                <w:color w:val="000000"/>
                <w:sz w:val="14"/>
                <w:szCs w:val="14"/>
              </w:rPr>
            </w:pPr>
          </w:p>
        </w:tc>
        <w:tc>
          <w:tcPr>
            <w:tcW w:w="850" w:type="dxa"/>
            <w:noWrap/>
          </w:tcPr>
          <w:p w:rsidR="005C17AF" w:rsidRPr="00B85A7B" w:rsidRDefault="005C17AF"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418" w:type="dxa"/>
            <w:noWrap/>
          </w:tcPr>
          <w:p w:rsidR="005C17AF" w:rsidRPr="00B85A7B" w:rsidRDefault="005C17AF" w:rsidP="009C5D2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p>
        </w:tc>
        <w:tc>
          <w:tcPr>
            <w:tcW w:w="1559" w:type="dxa"/>
            <w:noWrap/>
          </w:tcPr>
          <w:p w:rsidR="005C17AF" w:rsidRDefault="005C17AF" w:rsidP="009C5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2018</w:t>
            </w:r>
          </w:p>
        </w:tc>
        <w:tc>
          <w:tcPr>
            <w:tcW w:w="1111" w:type="dxa"/>
            <w:gridSpan w:val="2"/>
            <w:noWrap/>
          </w:tcPr>
          <w:p w:rsidR="005C17AF" w:rsidRPr="004256B6" w:rsidRDefault="005C17AF" w:rsidP="009C5D2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718,103.75</w:t>
            </w:r>
          </w:p>
        </w:tc>
        <w:tc>
          <w:tcPr>
            <w:tcW w:w="3015" w:type="dxa"/>
            <w:noWrap/>
          </w:tcPr>
          <w:p w:rsidR="005C17AF" w:rsidRPr="004256B6" w:rsidRDefault="005C17AF" w:rsidP="00B85A7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26,209,778.52</w:t>
            </w:r>
          </w:p>
        </w:tc>
      </w:tr>
    </w:tbl>
    <w:p w:rsidR="00CE5791" w:rsidRDefault="00CE5791" w:rsidP="00A92F2E">
      <w:pPr>
        <w:spacing w:after="0" w:line="240" w:lineRule="auto"/>
        <w:jc w:val="both"/>
        <w:rPr>
          <w:rFonts w:ascii="Arial" w:hAnsi="Arial" w:cs="Arial"/>
          <w:sz w:val="20"/>
          <w:szCs w:val="20"/>
        </w:rPr>
      </w:pPr>
    </w:p>
    <w:p w:rsidR="00CE5791" w:rsidRDefault="00CE5791" w:rsidP="00A92F2E">
      <w:pPr>
        <w:spacing w:after="0" w:line="240" w:lineRule="auto"/>
        <w:jc w:val="both"/>
        <w:rPr>
          <w:rFonts w:ascii="Arial" w:hAnsi="Arial" w:cs="Arial"/>
          <w:sz w:val="20"/>
          <w:szCs w:val="20"/>
        </w:rPr>
      </w:pPr>
    </w:p>
    <w:p w:rsidR="00DA2D66" w:rsidRDefault="00DA2D66" w:rsidP="00A92F2E">
      <w:pPr>
        <w:spacing w:after="0" w:line="240" w:lineRule="auto"/>
        <w:jc w:val="both"/>
        <w:rPr>
          <w:rFonts w:ascii="Arial" w:hAnsi="Arial" w:cs="Arial"/>
          <w:sz w:val="20"/>
          <w:szCs w:val="20"/>
        </w:rPr>
      </w:pPr>
    </w:p>
    <w:p w:rsidR="00DA2D66" w:rsidRDefault="00DA2D66" w:rsidP="00A92F2E">
      <w:pPr>
        <w:spacing w:after="0" w:line="240" w:lineRule="auto"/>
        <w:jc w:val="both"/>
        <w:rPr>
          <w:rFonts w:ascii="Arial" w:hAnsi="Arial" w:cs="Arial"/>
          <w:sz w:val="20"/>
          <w:szCs w:val="20"/>
        </w:rPr>
      </w:pPr>
    </w:p>
    <w:p w:rsidR="00CE5791" w:rsidRDefault="00CE5791" w:rsidP="00A92F2E">
      <w:pPr>
        <w:spacing w:after="0" w:line="240" w:lineRule="auto"/>
        <w:jc w:val="both"/>
        <w:rPr>
          <w:rFonts w:ascii="Arial" w:hAnsi="Arial" w:cs="Arial"/>
          <w:sz w:val="20"/>
          <w:szCs w:val="20"/>
        </w:rPr>
      </w:pPr>
    </w:p>
    <w:p w:rsidR="00A92F2E" w:rsidRDefault="00A92F2E" w:rsidP="00A92F2E">
      <w:pPr>
        <w:pStyle w:val="Prrafodelista"/>
        <w:numPr>
          <w:ilvl w:val="0"/>
          <w:numId w:val="15"/>
        </w:numPr>
        <w:jc w:val="both"/>
        <w:rPr>
          <w:rFonts w:ascii="Arial" w:hAnsi="Arial" w:cs="Arial"/>
          <w:b/>
        </w:rPr>
      </w:pPr>
      <w:r w:rsidRPr="00D35E94">
        <w:rPr>
          <w:rFonts w:ascii="Arial" w:hAnsi="Arial" w:cs="Arial"/>
          <w:b/>
        </w:rPr>
        <w:t xml:space="preserve">NOTAS AL ESTADO DE ACTIVIDADES </w:t>
      </w:r>
    </w:p>
    <w:p w:rsidR="00DA2D66" w:rsidRPr="00D35E94" w:rsidRDefault="00DA2D66" w:rsidP="00DA2D66">
      <w:pPr>
        <w:pStyle w:val="Prrafodelista"/>
        <w:ind w:left="1080"/>
        <w:jc w:val="both"/>
        <w:rPr>
          <w:rFonts w:ascii="Arial" w:hAnsi="Arial" w:cs="Arial"/>
          <w:b/>
        </w:rPr>
      </w:pPr>
    </w:p>
    <w:p w:rsidR="00A92F2E" w:rsidRPr="00EE7F97" w:rsidRDefault="00A92F2E" w:rsidP="00A92F2E">
      <w:pPr>
        <w:spacing w:after="0"/>
        <w:jc w:val="both"/>
        <w:rPr>
          <w:rFonts w:ascii="Arial" w:hAnsi="Arial" w:cs="Arial"/>
          <w:b/>
          <w:sz w:val="20"/>
          <w:szCs w:val="20"/>
        </w:rPr>
      </w:pPr>
      <w:r>
        <w:rPr>
          <w:rFonts w:ascii="Arial" w:hAnsi="Arial" w:cs="Arial"/>
          <w:b/>
          <w:sz w:val="20"/>
          <w:szCs w:val="20"/>
        </w:rPr>
        <w:tab/>
      </w:r>
    </w:p>
    <w:p w:rsidR="00A92F2E" w:rsidRDefault="00A92F2E" w:rsidP="00A92F2E">
      <w:pPr>
        <w:jc w:val="both"/>
        <w:rPr>
          <w:rFonts w:ascii="Arial" w:hAnsi="Arial" w:cs="Arial"/>
          <w:b/>
          <w:sz w:val="20"/>
          <w:szCs w:val="20"/>
        </w:rPr>
      </w:pPr>
      <w:r w:rsidRPr="00EE7F97">
        <w:rPr>
          <w:rFonts w:ascii="Arial" w:hAnsi="Arial" w:cs="Arial"/>
          <w:b/>
          <w:sz w:val="20"/>
          <w:szCs w:val="20"/>
        </w:rPr>
        <w:t>EA-01 Ingresos</w:t>
      </w:r>
      <w:r>
        <w:rPr>
          <w:rFonts w:ascii="Arial" w:hAnsi="Arial" w:cs="Arial"/>
          <w:b/>
          <w:sz w:val="20"/>
          <w:szCs w:val="20"/>
        </w:rPr>
        <w:t xml:space="preserve"> de Gestión.</w:t>
      </w:r>
    </w:p>
    <w:p w:rsidR="00DA2D66" w:rsidRPr="00EE7F97" w:rsidRDefault="00DA2D66" w:rsidP="00A92F2E">
      <w:pPr>
        <w:jc w:val="both"/>
        <w:rPr>
          <w:rFonts w:ascii="Arial" w:hAnsi="Arial" w:cs="Arial"/>
          <w:b/>
          <w:sz w:val="20"/>
          <w:szCs w:val="20"/>
        </w:rPr>
      </w:pPr>
    </w:p>
    <w:p w:rsidR="00A92F2E" w:rsidRDefault="00A92F2E" w:rsidP="00A92F2E">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29559F" w:rsidRDefault="00B85A7B" w:rsidP="00A92F2E">
      <w:pPr>
        <w:jc w:val="both"/>
        <w:rPr>
          <w:rFonts w:ascii="Arial" w:hAnsi="Arial" w:cs="Arial"/>
          <w:sz w:val="20"/>
          <w:szCs w:val="20"/>
        </w:rPr>
      </w:pPr>
      <w:r>
        <w:rPr>
          <w:rFonts w:ascii="Arial" w:hAnsi="Arial" w:cs="Arial"/>
          <w:sz w:val="20"/>
          <w:szCs w:val="20"/>
        </w:rPr>
        <w:t xml:space="preserve">Los ingresos por el </w:t>
      </w:r>
      <w:r w:rsidR="00AF0312">
        <w:rPr>
          <w:rFonts w:ascii="Arial" w:hAnsi="Arial" w:cs="Arial"/>
          <w:sz w:val="20"/>
          <w:szCs w:val="20"/>
        </w:rPr>
        <w:t xml:space="preserve">cuarto </w:t>
      </w:r>
      <w:r>
        <w:rPr>
          <w:rFonts w:ascii="Arial" w:hAnsi="Arial" w:cs="Arial"/>
          <w:sz w:val="20"/>
          <w:szCs w:val="20"/>
        </w:rPr>
        <w:t xml:space="preserve"> trimestre se presentan de la siguiente manera:</w:t>
      </w:r>
    </w:p>
    <w:p w:rsidR="00346B3A" w:rsidRDefault="00346B3A" w:rsidP="00A92F2E">
      <w:pPr>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758"/>
        <w:gridCol w:w="3180"/>
        <w:gridCol w:w="1727"/>
        <w:gridCol w:w="771"/>
        <w:gridCol w:w="1716"/>
        <w:gridCol w:w="771"/>
      </w:tblGrid>
      <w:tr w:rsidR="00346B3A" w:rsidRPr="00346B3A" w:rsidTr="00CD1413">
        <w:trPr>
          <w:trHeight w:val="735"/>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MONTO DEL  01/10/2018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MONTO DEL 01/10/2017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346B3A" w:rsidRPr="00346B3A" w:rsidRDefault="00346B3A" w:rsidP="00346B3A">
            <w:pPr>
              <w:spacing w:after="0" w:line="240" w:lineRule="auto"/>
              <w:jc w:val="center"/>
              <w:rPr>
                <w:rFonts w:eastAsia="Times New Roman"/>
                <w:b/>
                <w:bCs/>
                <w:color w:val="000000"/>
                <w:sz w:val="18"/>
                <w:szCs w:val="18"/>
                <w:lang w:eastAsia="es-MX"/>
              </w:rPr>
            </w:pPr>
            <w:r w:rsidRPr="00346B3A">
              <w:rPr>
                <w:rFonts w:eastAsia="Times New Roman"/>
                <w:b/>
                <w:bCs/>
                <w:color w:val="000000"/>
                <w:sz w:val="18"/>
                <w:szCs w:val="18"/>
                <w:lang w:eastAsia="es-MX"/>
              </w:rPr>
              <w:t>%</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INGRESOS Y OTROS BENEFICIOS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b/>
                <w:bCs/>
                <w:color w:val="000000"/>
                <w:sz w:val="18"/>
                <w:szCs w:val="18"/>
                <w:lang w:eastAsia="es-MX"/>
              </w:rPr>
            </w:pPr>
            <w:r w:rsidRPr="00346B3A">
              <w:rPr>
                <w:rFonts w:eastAsia="Times New Roman"/>
                <w:b/>
                <w:bCs/>
                <w:color w:val="000000"/>
                <w:sz w:val="18"/>
                <w:szCs w:val="18"/>
                <w:lang w:eastAsia="es-MX"/>
              </w:rPr>
              <w:t>56,415,861.84</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100.00%</w:t>
            </w:r>
          </w:p>
        </w:tc>
        <w:tc>
          <w:tcPr>
            <w:tcW w:w="0" w:type="auto"/>
            <w:tcBorders>
              <w:top w:val="nil"/>
              <w:left w:val="nil"/>
              <w:bottom w:val="nil"/>
              <w:right w:val="single" w:sz="8" w:space="0" w:color="auto"/>
            </w:tcBorders>
            <w:shd w:val="clear" w:color="auto" w:fill="auto"/>
            <w:hideMark/>
          </w:tcPr>
          <w:p w:rsidR="00346B3A" w:rsidRPr="00346B3A" w:rsidRDefault="00346B3A" w:rsidP="00346B3A">
            <w:pPr>
              <w:spacing w:after="0" w:line="240" w:lineRule="auto"/>
              <w:jc w:val="right"/>
              <w:rPr>
                <w:rFonts w:eastAsia="Times New Roman"/>
                <w:b/>
                <w:bCs/>
                <w:sz w:val="18"/>
                <w:szCs w:val="18"/>
                <w:lang w:eastAsia="es-MX"/>
              </w:rPr>
            </w:pPr>
            <w:r w:rsidRPr="00346B3A">
              <w:rPr>
                <w:rFonts w:eastAsia="Times New Roman"/>
                <w:b/>
                <w:bCs/>
                <w:sz w:val="18"/>
                <w:szCs w:val="18"/>
                <w:lang w:eastAsia="es-MX"/>
              </w:rPr>
              <w:t>49,673,360.41</w:t>
            </w:r>
          </w:p>
        </w:tc>
        <w:tc>
          <w:tcPr>
            <w:tcW w:w="0" w:type="auto"/>
            <w:tcBorders>
              <w:top w:val="nil"/>
              <w:left w:val="single" w:sz="4" w:space="0" w:color="auto"/>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100.00%</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INGRESOS DE GESTION</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b/>
                <w:bCs/>
                <w:sz w:val="18"/>
                <w:szCs w:val="18"/>
                <w:lang w:eastAsia="es-MX"/>
              </w:rPr>
            </w:pPr>
            <w:r w:rsidRPr="00346B3A">
              <w:rPr>
                <w:rFonts w:eastAsia="Times New Roman"/>
                <w:b/>
                <w:bCs/>
                <w:sz w:val="18"/>
                <w:szCs w:val="18"/>
                <w:lang w:eastAsia="es-MX"/>
              </w:rPr>
              <w:t>11,133,700.44</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19.74%</w:t>
            </w:r>
          </w:p>
        </w:tc>
        <w:tc>
          <w:tcPr>
            <w:tcW w:w="0" w:type="auto"/>
            <w:tcBorders>
              <w:top w:val="single" w:sz="4" w:space="0" w:color="auto"/>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b/>
                <w:bCs/>
                <w:sz w:val="18"/>
                <w:szCs w:val="18"/>
                <w:lang w:eastAsia="es-MX"/>
              </w:rPr>
            </w:pPr>
            <w:r w:rsidRPr="00346B3A">
              <w:rPr>
                <w:rFonts w:eastAsia="Times New Roman"/>
                <w:b/>
                <w:bCs/>
                <w:sz w:val="18"/>
                <w:szCs w:val="18"/>
                <w:lang w:eastAsia="es-MX"/>
              </w:rPr>
              <w:t>5,937,023.30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11.95%</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411</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IMPUESTOS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4,954,159.63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8.78%</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3,299,893.93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6.64%</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CONTRIBUCIONES DE MEJORAS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46,647.46</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0.09%</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414</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DERECHOS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5,360,089.66</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9.50%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2,411,554.10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4.85%</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415</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PRODUCTOS DE TIPO CORRIENTE</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181,582.24</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0.32%</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0.00%</w:t>
            </w:r>
          </w:p>
        </w:tc>
      </w:tr>
      <w:tr w:rsidR="00346B3A" w:rsidRPr="00346B3A" w:rsidTr="00346B3A">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416</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APROVECHAMIENTOS DE TIPO CORRIENTE</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637,868.91</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1.13%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178,927.81</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0.36%</w:t>
            </w:r>
          </w:p>
        </w:tc>
      </w:tr>
      <w:tr w:rsidR="00346B3A" w:rsidRPr="00346B3A" w:rsidTr="00346B3A">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42</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PARTICIPACIONES, APORTACIONES, TRANSFERENCIAS, ASIGNACIONES, SUBSIDIOS Y OTRAS AYUDAS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b/>
                <w:bCs/>
                <w:sz w:val="18"/>
                <w:szCs w:val="18"/>
                <w:lang w:eastAsia="es-MX"/>
              </w:rPr>
            </w:pPr>
            <w:r w:rsidRPr="00346B3A">
              <w:rPr>
                <w:rFonts w:eastAsia="Times New Roman"/>
                <w:b/>
                <w:bCs/>
                <w:sz w:val="18"/>
                <w:szCs w:val="18"/>
                <w:lang w:eastAsia="es-MX"/>
              </w:rPr>
              <w:t>45,260,048.58</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80.23%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b/>
                <w:bCs/>
                <w:sz w:val="18"/>
                <w:szCs w:val="18"/>
                <w:lang w:eastAsia="es-MX"/>
              </w:rPr>
            </w:pPr>
            <w:r w:rsidRPr="00346B3A">
              <w:rPr>
                <w:rFonts w:eastAsia="Times New Roman"/>
                <w:b/>
                <w:bCs/>
                <w:sz w:val="18"/>
                <w:szCs w:val="18"/>
                <w:lang w:eastAsia="es-MX"/>
              </w:rPr>
              <w:t>43,730,937.46</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88.04%</w:t>
            </w:r>
          </w:p>
        </w:tc>
      </w:tr>
      <w:tr w:rsidR="00346B3A" w:rsidRPr="00346B3A" w:rsidTr="00346B3A">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421</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rPr>
                <w:rFonts w:eastAsia="Times New Roman"/>
                <w:color w:val="000000"/>
                <w:sz w:val="18"/>
                <w:szCs w:val="18"/>
                <w:lang w:eastAsia="es-MX"/>
              </w:rPr>
            </w:pPr>
            <w:r w:rsidRPr="00346B3A">
              <w:rPr>
                <w:rFonts w:eastAsia="Times New Roman"/>
                <w:color w:val="000000"/>
                <w:sz w:val="18"/>
                <w:szCs w:val="18"/>
                <w:lang w:eastAsia="es-MX"/>
              </w:rPr>
              <w:t>PARTICIPACIONES Y APORTACIONES</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45,260,048.58</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80.23%</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sz w:val="18"/>
                <w:szCs w:val="18"/>
                <w:lang w:eastAsia="es-MX"/>
              </w:rPr>
            </w:pPr>
            <w:r w:rsidRPr="00346B3A">
              <w:rPr>
                <w:rFonts w:eastAsia="Times New Roman"/>
                <w:sz w:val="18"/>
                <w:szCs w:val="18"/>
                <w:lang w:eastAsia="es-MX"/>
              </w:rPr>
              <w:t>43,730,937.46</w:t>
            </w:r>
          </w:p>
        </w:tc>
        <w:tc>
          <w:tcPr>
            <w:tcW w:w="0" w:type="auto"/>
            <w:tcBorders>
              <w:top w:val="nil"/>
              <w:left w:val="nil"/>
              <w:bottom w:val="single" w:sz="4" w:space="0" w:color="auto"/>
              <w:right w:val="single" w:sz="4" w:space="0" w:color="auto"/>
            </w:tcBorders>
            <w:shd w:val="clear" w:color="auto" w:fill="auto"/>
            <w:hideMark/>
          </w:tcPr>
          <w:p w:rsidR="00346B3A" w:rsidRPr="00346B3A" w:rsidRDefault="00346B3A" w:rsidP="00346B3A">
            <w:pPr>
              <w:spacing w:after="0" w:line="240" w:lineRule="auto"/>
              <w:jc w:val="right"/>
              <w:rPr>
                <w:rFonts w:eastAsia="Times New Roman"/>
                <w:color w:val="000000"/>
                <w:sz w:val="18"/>
                <w:szCs w:val="18"/>
                <w:lang w:eastAsia="es-MX"/>
              </w:rPr>
            </w:pPr>
            <w:r w:rsidRPr="00346B3A">
              <w:rPr>
                <w:rFonts w:eastAsia="Times New Roman"/>
                <w:color w:val="000000"/>
                <w:sz w:val="18"/>
                <w:szCs w:val="18"/>
                <w:lang w:eastAsia="es-MX"/>
              </w:rPr>
              <w:t>80.23%</w:t>
            </w:r>
          </w:p>
        </w:tc>
      </w:tr>
    </w:tbl>
    <w:p w:rsidR="00346B3A" w:rsidRDefault="00346B3A" w:rsidP="00A92F2E">
      <w:pPr>
        <w:jc w:val="both"/>
        <w:rPr>
          <w:rFonts w:ascii="Arial" w:hAnsi="Arial" w:cs="Arial"/>
          <w:sz w:val="20"/>
          <w:szCs w:val="20"/>
        </w:rPr>
      </w:pPr>
    </w:p>
    <w:p w:rsidR="00346B3A" w:rsidRDefault="00346B3A" w:rsidP="00A92F2E">
      <w:pPr>
        <w:jc w:val="both"/>
        <w:rPr>
          <w:rFonts w:ascii="Arial" w:hAnsi="Arial" w:cs="Arial"/>
          <w:sz w:val="20"/>
          <w:szCs w:val="20"/>
        </w:rPr>
      </w:pPr>
    </w:p>
    <w:p w:rsidR="0048608C" w:rsidRDefault="0048608C" w:rsidP="00A92F2E">
      <w:pPr>
        <w:jc w:val="both"/>
        <w:rPr>
          <w:rFonts w:ascii="Arial" w:hAnsi="Arial" w:cs="Arial"/>
          <w:sz w:val="20"/>
          <w:szCs w:val="20"/>
        </w:rPr>
      </w:pPr>
    </w:p>
    <w:p w:rsidR="00B85A7B" w:rsidRDefault="00B85A7B" w:rsidP="00B85A7B">
      <w:pPr>
        <w:jc w:val="both"/>
        <w:rPr>
          <w:rFonts w:ascii="Arial" w:hAnsi="Arial" w:cs="Arial"/>
          <w:sz w:val="20"/>
          <w:szCs w:val="20"/>
        </w:rPr>
      </w:pPr>
      <w:r>
        <w:rPr>
          <w:rFonts w:ascii="Arial" w:hAnsi="Arial" w:cs="Arial"/>
          <w:sz w:val="20"/>
          <w:szCs w:val="20"/>
        </w:rPr>
        <w:t xml:space="preserve">Los ingresos por el periodo de Enero a </w:t>
      </w:r>
      <w:r w:rsidR="00346B3A">
        <w:rPr>
          <w:rFonts w:ascii="Arial" w:hAnsi="Arial" w:cs="Arial"/>
          <w:sz w:val="20"/>
          <w:szCs w:val="20"/>
        </w:rPr>
        <w:t>Dici</w:t>
      </w:r>
      <w:r w:rsidR="00426429">
        <w:rPr>
          <w:rFonts w:ascii="Arial" w:hAnsi="Arial" w:cs="Arial"/>
          <w:sz w:val="20"/>
          <w:szCs w:val="20"/>
        </w:rPr>
        <w:t xml:space="preserve">embre </w:t>
      </w:r>
      <w:r>
        <w:rPr>
          <w:rFonts w:ascii="Arial" w:hAnsi="Arial" w:cs="Arial"/>
          <w:sz w:val="20"/>
          <w:szCs w:val="20"/>
        </w:rPr>
        <w:t>de 2018 se presentan de la siguiente manera:</w:t>
      </w:r>
    </w:p>
    <w:p w:rsidR="00212CA2" w:rsidRDefault="00212CA2" w:rsidP="00B85A7B">
      <w:pPr>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758"/>
        <w:gridCol w:w="3002"/>
        <w:gridCol w:w="1815"/>
        <w:gridCol w:w="771"/>
        <w:gridCol w:w="1806"/>
        <w:gridCol w:w="771"/>
      </w:tblGrid>
      <w:tr w:rsidR="00CE5B64" w:rsidRPr="00CE5B64" w:rsidTr="00CD14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MONTO DEL  01/01/2018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MONTO DEL 01/01/2017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CE5B64" w:rsidRPr="00CE5B64" w:rsidRDefault="00CE5B64" w:rsidP="00CE5B64">
            <w:pPr>
              <w:spacing w:after="0" w:line="240" w:lineRule="auto"/>
              <w:jc w:val="center"/>
              <w:rPr>
                <w:rFonts w:eastAsia="Times New Roman"/>
                <w:b/>
                <w:bCs/>
                <w:color w:val="000000"/>
                <w:sz w:val="18"/>
                <w:szCs w:val="18"/>
                <w:lang w:eastAsia="es-MX"/>
              </w:rPr>
            </w:pPr>
            <w:r w:rsidRPr="00CE5B64">
              <w:rPr>
                <w:rFonts w:eastAsia="Times New Roman"/>
                <w:b/>
                <w:bCs/>
                <w:color w:val="000000"/>
                <w:sz w:val="18"/>
                <w:szCs w:val="18"/>
                <w:lang w:eastAsia="es-MX"/>
              </w:rPr>
              <w:t>%</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INGRESOS Y OTROS BENEFICIOS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256,285,390.64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236,683,855.38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100.00%</w:t>
            </w:r>
          </w:p>
        </w:tc>
      </w:tr>
      <w:tr w:rsidR="00CE5B64" w:rsidRPr="00CE5B64" w:rsidTr="00CE5B64">
        <w:trPr>
          <w:trHeight w:val="251"/>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INGRESOS DE GESTION</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34,976,859.55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13.65%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33,592,642.81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14.19%</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IMPUESTOS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18,477,147.21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7.21%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16,936,646.92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7.16%</w:t>
            </w:r>
          </w:p>
        </w:tc>
      </w:tr>
      <w:tr w:rsidR="00CE5B64" w:rsidRPr="00CE5B64" w:rsidTr="00CE5B64">
        <w:trPr>
          <w:trHeight w:val="32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413</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CONTRIBUCIONES DE MEJORAS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60,840.46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0.03%</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DERECHOS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13,610,605.68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5.31%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14,750,149.29</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6.23%</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415</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PRODUCTOS DE TIPO CORRIENTE</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181,582.24</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0.07%</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7,951.76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0.00%</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416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APROVECHAMIENTOS DE TIPO CORRIENTE</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2,707,524.42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1,837,054.38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0.78%</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PARTICIPACIONES, APORTACIONES, TRANSFERENCIAS, ASIGNACIONES, SUBSIDIOS Y OTRAS AYUDAS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221,120,570.36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86.28%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b/>
                <w:bCs/>
                <w:sz w:val="18"/>
                <w:szCs w:val="18"/>
                <w:lang w:eastAsia="es-MX"/>
              </w:rPr>
            </w:pPr>
            <w:r w:rsidRPr="00CE5B64">
              <w:rPr>
                <w:rFonts w:ascii="Arial" w:eastAsia="Times New Roman" w:hAnsi="Arial" w:cs="Arial"/>
                <w:b/>
                <w:bCs/>
                <w:sz w:val="18"/>
                <w:szCs w:val="18"/>
                <w:lang w:eastAsia="es-MX"/>
              </w:rPr>
              <w:t>203,078,021.62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85.80%</w:t>
            </w:r>
          </w:p>
        </w:tc>
      </w:tr>
      <w:tr w:rsidR="00CE5B64" w:rsidRPr="00CE5B64" w:rsidTr="00CE5B6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421</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rPr>
                <w:rFonts w:eastAsia="Times New Roman"/>
                <w:color w:val="000000"/>
                <w:sz w:val="18"/>
                <w:szCs w:val="18"/>
                <w:lang w:eastAsia="es-MX"/>
              </w:rPr>
            </w:pPr>
            <w:r w:rsidRPr="00CE5B64">
              <w:rPr>
                <w:rFonts w:eastAsia="Times New Roman"/>
                <w:color w:val="000000"/>
                <w:sz w:val="18"/>
                <w:szCs w:val="18"/>
                <w:lang w:eastAsia="es-MX"/>
              </w:rPr>
              <w:t>PARTICIPACIONES Y APORTACIONES</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221,120,570.36</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86.28%</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ascii="Arial" w:eastAsia="Times New Roman" w:hAnsi="Arial" w:cs="Arial"/>
                <w:sz w:val="18"/>
                <w:szCs w:val="18"/>
                <w:lang w:eastAsia="es-MX"/>
              </w:rPr>
            </w:pPr>
            <w:r w:rsidRPr="00CE5B64">
              <w:rPr>
                <w:rFonts w:ascii="Arial" w:eastAsia="Times New Roman" w:hAnsi="Arial" w:cs="Arial"/>
                <w:sz w:val="18"/>
                <w:szCs w:val="18"/>
                <w:lang w:eastAsia="es-MX"/>
              </w:rPr>
              <w:t>203,078,021.62</w:t>
            </w:r>
          </w:p>
        </w:tc>
        <w:tc>
          <w:tcPr>
            <w:tcW w:w="0" w:type="auto"/>
            <w:tcBorders>
              <w:top w:val="nil"/>
              <w:left w:val="nil"/>
              <w:bottom w:val="single" w:sz="4" w:space="0" w:color="auto"/>
              <w:right w:val="single" w:sz="4" w:space="0" w:color="auto"/>
            </w:tcBorders>
            <w:shd w:val="clear" w:color="auto" w:fill="auto"/>
            <w:hideMark/>
          </w:tcPr>
          <w:p w:rsidR="00CE5B64" w:rsidRPr="00CE5B64" w:rsidRDefault="00CE5B64" w:rsidP="00CE5B64">
            <w:pPr>
              <w:spacing w:after="0" w:line="240" w:lineRule="auto"/>
              <w:jc w:val="right"/>
              <w:rPr>
                <w:rFonts w:eastAsia="Times New Roman"/>
                <w:color w:val="000000"/>
                <w:sz w:val="18"/>
                <w:szCs w:val="18"/>
                <w:lang w:eastAsia="es-MX"/>
              </w:rPr>
            </w:pPr>
            <w:r w:rsidRPr="00CE5B64">
              <w:rPr>
                <w:rFonts w:eastAsia="Times New Roman"/>
                <w:color w:val="000000"/>
                <w:sz w:val="18"/>
                <w:szCs w:val="18"/>
                <w:lang w:eastAsia="es-MX"/>
              </w:rPr>
              <w:t>85.80%</w:t>
            </w:r>
          </w:p>
        </w:tc>
      </w:tr>
    </w:tbl>
    <w:p w:rsidR="00CE5B64" w:rsidRDefault="00CE5B64" w:rsidP="00B85A7B">
      <w:pPr>
        <w:jc w:val="both"/>
        <w:rPr>
          <w:rFonts w:ascii="Arial" w:hAnsi="Arial" w:cs="Arial"/>
          <w:sz w:val="20"/>
          <w:szCs w:val="20"/>
        </w:rPr>
      </w:pPr>
    </w:p>
    <w:p w:rsidR="00473F04" w:rsidRDefault="00473F04"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AE741E" w:rsidRDefault="00AE741E" w:rsidP="00A92F2E">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550"/>
        <w:gridCol w:w="1793"/>
        <w:gridCol w:w="664"/>
        <w:gridCol w:w="1793"/>
        <w:gridCol w:w="664"/>
      </w:tblGrid>
      <w:tr w:rsidR="00B82CC7" w:rsidRPr="006167E9" w:rsidTr="00CD1413">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B82CC7" w:rsidRPr="006167E9" w:rsidRDefault="00B82CC7" w:rsidP="00AE741E">
            <w:pPr>
              <w:jc w:val="center"/>
              <w:rPr>
                <w:rFonts w:ascii="Arial" w:eastAsia="Times New Roman" w:hAnsi="Arial" w:cs="Arial"/>
                <w:color w:val="000000"/>
                <w:sz w:val="16"/>
                <w:szCs w:val="16"/>
              </w:rPr>
            </w:pPr>
            <w:r w:rsidRPr="006167E9">
              <w:rPr>
                <w:rFonts w:ascii="Arial" w:eastAsia="Times New Roman" w:hAnsi="Arial" w:cs="Arial"/>
                <w:color w:val="000000"/>
                <w:sz w:val="16"/>
                <w:szCs w:val="16"/>
              </w:rPr>
              <w:t>CTA.</w:t>
            </w:r>
          </w:p>
        </w:tc>
        <w:tc>
          <w:tcPr>
            <w:tcW w:w="0" w:type="auto"/>
            <w:shd w:val="clear" w:color="auto" w:fill="00B050"/>
            <w:hideMark/>
          </w:tcPr>
          <w:p w:rsidR="00B82CC7" w:rsidRPr="006167E9" w:rsidRDefault="00B82CC7" w:rsidP="00AE74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6167E9">
              <w:rPr>
                <w:rFonts w:ascii="Arial" w:eastAsia="Times New Roman" w:hAnsi="Arial" w:cs="Arial"/>
                <w:color w:val="000000"/>
                <w:sz w:val="16"/>
                <w:szCs w:val="16"/>
              </w:rPr>
              <w:t>DESCRIPCIÓN</w:t>
            </w:r>
          </w:p>
        </w:tc>
        <w:tc>
          <w:tcPr>
            <w:tcW w:w="0" w:type="auto"/>
            <w:shd w:val="clear" w:color="auto" w:fill="00B050"/>
            <w:hideMark/>
          </w:tcPr>
          <w:p w:rsidR="00473F04" w:rsidRDefault="00B82CC7" w:rsidP="00616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 xml:space="preserve">MONTO DEL </w:t>
            </w:r>
          </w:p>
          <w:p w:rsidR="00B82CC7" w:rsidRPr="006167E9" w:rsidRDefault="008D10F8" w:rsidP="002E78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1/</w:t>
            </w:r>
            <w:r w:rsidR="002E7899">
              <w:rPr>
                <w:rFonts w:ascii="Arial" w:eastAsia="Times New Roman" w:hAnsi="Arial" w:cs="Arial"/>
                <w:i/>
                <w:iCs/>
                <w:color w:val="000000"/>
                <w:sz w:val="16"/>
                <w:szCs w:val="16"/>
              </w:rPr>
              <w:t>10</w:t>
            </w:r>
            <w:r w:rsidR="00B82CC7" w:rsidRPr="006167E9">
              <w:rPr>
                <w:rFonts w:ascii="Arial" w:eastAsia="Times New Roman" w:hAnsi="Arial" w:cs="Arial"/>
                <w:i/>
                <w:iCs/>
                <w:color w:val="000000"/>
                <w:sz w:val="16"/>
                <w:szCs w:val="16"/>
              </w:rPr>
              <w:t>/2018 AL 3</w:t>
            </w:r>
            <w:r w:rsidR="002E7899">
              <w:rPr>
                <w:rFonts w:ascii="Arial" w:eastAsia="Times New Roman" w:hAnsi="Arial" w:cs="Arial"/>
                <w:i/>
                <w:iCs/>
                <w:color w:val="000000"/>
                <w:sz w:val="16"/>
                <w:szCs w:val="16"/>
              </w:rPr>
              <w:t>1/12</w:t>
            </w:r>
            <w:r w:rsidR="00B82CC7" w:rsidRPr="006167E9">
              <w:rPr>
                <w:rFonts w:ascii="Arial" w:eastAsia="Times New Roman" w:hAnsi="Arial" w:cs="Arial"/>
                <w:i/>
                <w:iCs/>
                <w:color w:val="000000"/>
                <w:sz w:val="16"/>
                <w:szCs w:val="16"/>
              </w:rPr>
              <w:t>/2018</w:t>
            </w:r>
          </w:p>
        </w:tc>
        <w:tc>
          <w:tcPr>
            <w:tcW w:w="0" w:type="auto"/>
            <w:shd w:val="clear" w:color="auto" w:fill="00B050"/>
            <w:hideMark/>
          </w:tcPr>
          <w:p w:rsidR="00B82CC7" w:rsidRPr="006167E9" w:rsidRDefault="00B82CC7" w:rsidP="008B74C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c>
          <w:tcPr>
            <w:tcW w:w="0" w:type="auto"/>
            <w:shd w:val="clear" w:color="auto" w:fill="00B050"/>
            <w:hideMark/>
          </w:tcPr>
          <w:p w:rsidR="00473F04" w:rsidRDefault="00B82CC7" w:rsidP="006167E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 xml:space="preserve">MONTO DEL </w:t>
            </w:r>
          </w:p>
          <w:p w:rsidR="00B82CC7" w:rsidRPr="006167E9" w:rsidRDefault="005D3B85" w:rsidP="002E789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Pr>
                <w:rFonts w:ascii="Arial" w:eastAsia="Times New Roman" w:hAnsi="Arial" w:cs="Arial"/>
                <w:i/>
                <w:iCs/>
                <w:color w:val="000000"/>
                <w:sz w:val="16"/>
                <w:szCs w:val="16"/>
              </w:rPr>
              <w:t>1/10</w:t>
            </w:r>
            <w:r w:rsidR="00B82CC7" w:rsidRPr="006167E9">
              <w:rPr>
                <w:rFonts w:ascii="Arial" w:eastAsia="Times New Roman" w:hAnsi="Arial" w:cs="Arial"/>
                <w:i/>
                <w:iCs/>
                <w:color w:val="000000"/>
                <w:sz w:val="16"/>
                <w:szCs w:val="16"/>
              </w:rPr>
              <w:t>/201</w:t>
            </w:r>
            <w:r w:rsidR="006167E9" w:rsidRPr="006167E9">
              <w:rPr>
                <w:rFonts w:ascii="Arial" w:eastAsia="Times New Roman" w:hAnsi="Arial" w:cs="Arial"/>
                <w:i/>
                <w:iCs/>
                <w:color w:val="000000"/>
                <w:sz w:val="16"/>
                <w:szCs w:val="16"/>
              </w:rPr>
              <w:t>7</w:t>
            </w:r>
            <w:r w:rsidR="00B82CC7" w:rsidRPr="006167E9">
              <w:rPr>
                <w:rFonts w:ascii="Arial" w:eastAsia="Times New Roman" w:hAnsi="Arial" w:cs="Arial"/>
                <w:i/>
                <w:iCs/>
                <w:color w:val="000000"/>
                <w:sz w:val="16"/>
                <w:szCs w:val="16"/>
              </w:rPr>
              <w:t xml:space="preserve"> AL 3</w:t>
            </w:r>
            <w:r w:rsidR="002E7899">
              <w:rPr>
                <w:rFonts w:ascii="Arial" w:eastAsia="Times New Roman" w:hAnsi="Arial" w:cs="Arial"/>
                <w:i/>
                <w:iCs/>
                <w:color w:val="000000"/>
                <w:sz w:val="16"/>
                <w:szCs w:val="16"/>
              </w:rPr>
              <w:t>1/12</w:t>
            </w:r>
            <w:r w:rsidR="008D10F8">
              <w:rPr>
                <w:rFonts w:ascii="Arial" w:eastAsia="Times New Roman" w:hAnsi="Arial" w:cs="Arial"/>
                <w:i/>
                <w:iCs/>
                <w:color w:val="000000"/>
                <w:sz w:val="16"/>
                <w:szCs w:val="16"/>
              </w:rPr>
              <w:t>/</w:t>
            </w:r>
            <w:r w:rsidR="00B82CC7" w:rsidRPr="006167E9">
              <w:rPr>
                <w:rFonts w:ascii="Arial" w:eastAsia="Times New Roman" w:hAnsi="Arial" w:cs="Arial"/>
                <w:i/>
                <w:iCs/>
                <w:color w:val="000000"/>
                <w:sz w:val="16"/>
                <w:szCs w:val="16"/>
              </w:rPr>
              <w:t>2017</w:t>
            </w:r>
          </w:p>
        </w:tc>
        <w:tc>
          <w:tcPr>
            <w:tcW w:w="0" w:type="auto"/>
            <w:shd w:val="clear" w:color="auto" w:fill="00B050"/>
            <w:hideMark/>
          </w:tcPr>
          <w:p w:rsidR="00B82CC7" w:rsidRPr="006167E9" w:rsidRDefault="00B82CC7" w:rsidP="008B74C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sz w:val="16"/>
                <w:szCs w:val="16"/>
              </w:rPr>
            </w:pPr>
            <w:r w:rsidRPr="006167E9">
              <w:rPr>
                <w:rFonts w:ascii="Arial" w:eastAsia="Times New Roman" w:hAnsi="Arial" w:cs="Arial"/>
                <w:i/>
                <w:iCs/>
                <w:color w:val="000000"/>
                <w:sz w:val="16"/>
                <w:szCs w:val="16"/>
              </w:rPr>
              <w:t>%</w:t>
            </w:r>
          </w:p>
        </w:tc>
      </w:tr>
      <w:tr w:rsidR="00570168" w:rsidRPr="006167E9" w:rsidTr="009D5E0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rsidR="00570168" w:rsidRDefault="00570168">
            <w:pPr>
              <w:rPr>
                <w:rFonts w:cs="Arial"/>
                <w:color w:val="000000"/>
                <w:sz w:val="18"/>
                <w:szCs w:val="18"/>
              </w:rPr>
            </w:pPr>
            <w:r>
              <w:rPr>
                <w:rFonts w:cs="Arial"/>
                <w:color w:val="000000"/>
                <w:sz w:val="18"/>
                <w:szCs w:val="18"/>
              </w:rPr>
              <w:t>43</w:t>
            </w:r>
          </w:p>
        </w:tc>
        <w:tc>
          <w:tcPr>
            <w:tcW w:w="0" w:type="auto"/>
            <w:tcBorders>
              <w:top w:val="none" w:sz="0" w:space="0" w:color="auto"/>
              <w:bottom w:val="none" w:sz="0" w:space="0" w:color="auto"/>
            </w:tcBorders>
            <w:hideMark/>
          </w:tcPr>
          <w:p w:rsidR="00570168" w:rsidRDefault="00570168">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OTROS INGRESOS Y BENEFICIOS</w:t>
            </w:r>
          </w:p>
        </w:tc>
        <w:tc>
          <w:tcPr>
            <w:tcW w:w="0" w:type="auto"/>
            <w:tcBorders>
              <w:top w:val="none" w:sz="0" w:space="0" w:color="auto"/>
              <w:bottom w:val="none" w:sz="0" w:space="0" w:color="auto"/>
            </w:tcBorders>
            <w:hideMark/>
          </w:tcPr>
          <w:p w:rsidR="00570168" w:rsidRDefault="00570168">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                </w:t>
            </w:r>
            <w:r w:rsidR="002E7899" w:rsidRPr="002E7899">
              <w:rPr>
                <w:rFonts w:cs="Arial"/>
                <w:color w:val="000000"/>
                <w:sz w:val="18"/>
                <w:szCs w:val="18"/>
              </w:rPr>
              <w:t>22</w:t>
            </w:r>
            <w:r w:rsidR="002E7899">
              <w:rPr>
                <w:rFonts w:cs="Arial"/>
                <w:color w:val="000000"/>
                <w:sz w:val="18"/>
                <w:szCs w:val="18"/>
              </w:rPr>
              <w:t>,</w:t>
            </w:r>
            <w:r w:rsidR="002E7899" w:rsidRPr="002E7899">
              <w:rPr>
                <w:rFonts w:cs="Arial"/>
                <w:color w:val="000000"/>
                <w:sz w:val="18"/>
                <w:szCs w:val="18"/>
              </w:rPr>
              <w:t>112.82</w:t>
            </w:r>
          </w:p>
        </w:tc>
        <w:tc>
          <w:tcPr>
            <w:tcW w:w="0" w:type="auto"/>
            <w:tcBorders>
              <w:top w:val="none" w:sz="0" w:space="0" w:color="auto"/>
              <w:bottom w:val="none" w:sz="0" w:space="0" w:color="auto"/>
            </w:tcBorders>
            <w:hideMark/>
          </w:tcPr>
          <w:p w:rsidR="00570168" w:rsidRDefault="002E7899">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0.04</w:t>
            </w:r>
            <w:r w:rsidR="00570168">
              <w:rPr>
                <w:rFonts w:cs="Arial"/>
                <w:color w:val="000000"/>
                <w:sz w:val="18"/>
                <w:szCs w:val="18"/>
              </w:rPr>
              <w:t>%</w:t>
            </w:r>
          </w:p>
        </w:tc>
        <w:tc>
          <w:tcPr>
            <w:tcW w:w="0" w:type="auto"/>
            <w:tcBorders>
              <w:top w:val="none" w:sz="0" w:space="0" w:color="auto"/>
              <w:bottom w:val="none" w:sz="0" w:space="0" w:color="auto"/>
            </w:tcBorders>
            <w:hideMark/>
          </w:tcPr>
          <w:p w:rsidR="00570168" w:rsidRDefault="00570168">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w:t>
            </w:r>
            <w:r w:rsidR="002E7899" w:rsidRPr="002E7899">
              <w:rPr>
                <w:rFonts w:cs="Arial"/>
                <w:color w:val="000000"/>
                <w:sz w:val="18"/>
                <w:szCs w:val="18"/>
              </w:rPr>
              <w:t>5</w:t>
            </w:r>
            <w:r w:rsidR="002E7899">
              <w:rPr>
                <w:rFonts w:cs="Arial"/>
                <w:color w:val="000000"/>
                <w:sz w:val="18"/>
                <w:szCs w:val="18"/>
              </w:rPr>
              <w:t>,</w:t>
            </w:r>
            <w:r w:rsidR="002E7899" w:rsidRPr="002E7899">
              <w:rPr>
                <w:rFonts w:cs="Arial"/>
                <w:color w:val="000000"/>
                <w:sz w:val="18"/>
                <w:szCs w:val="18"/>
              </w:rPr>
              <w:t>399.65</w:t>
            </w:r>
          </w:p>
        </w:tc>
        <w:tc>
          <w:tcPr>
            <w:tcW w:w="0" w:type="auto"/>
            <w:tcBorders>
              <w:top w:val="none" w:sz="0" w:space="0" w:color="auto"/>
              <w:bottom w:val="none" w:sz="0" w:space="0" w:color="auto"/>
            </w:tcBorders>
            <w:noWrap/>
            <w:hideMark/>
          </w:tcPr>
          <w:p w:rsidR="00570168" w:rsidRDefault="002E7899">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0.01</w:t>
            </w:r>
            <w:r w:rsidR="00570168">
              <w:rPr>
                <w:rFonts w:cs="Arial"/>
                <w:color w:val="000000"/>
                <w:sz w:val="18"/>
                <w:szCs w:val="18"/>
              </w:rPr>
              <w:t>%</w:t>
            </w:r>
          </w:p>
        </w:tc>
      </w:tr>
      <w:tr w:rsidR="00570168" w:rsidRPr="006167E9" w:rsidTr="009D5E04">
        <w:trPr>
          <w:trHeight w:val="1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rsidR="00570168" w:rsidRDefault="00570168">
            <w:pPr>
              <w:rPr>
                <w:rFonts w:cs="Arial"/>
                <w:color w:val="000000"/>
                <w:sz w:val="18"/>
                <w:szCs w:val="18"/>
              </w:rPr>
            </w:pPr>
            <w:r>
              <w:rPr>
                <w:rFonts w:cs="Arial"/>
                <w:color w:val="000000"/>
                <w:sz w:val="18"/>
                <w:szCs w:val="18"/>
              </w:rPr>
              <w:t>431</w:t>
            </w:r>
          </w:p>
        </w:tc>
        <w:tc>
          <w:tcPr>
            <w:tcW w:w="0" w:type="auto"/>
            <w:hideMark/>
          </w:tcPr>
          <w:p w:rsidR="00570168" w:rsidRDefault="0057016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INGRESOS FINANCIEROS</w:t>
            </w:r>
          </w:p>
        </w:tc>
        <w:tc>
          <w:tcPr>
            <w:tcW w:w="0" w:type="auto"/>
            <w:hideMark/>
          </w:tcPr>
          <w:p w:rsidR="00570168" w:rsidRDefault="0057016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 $                </w:t>
            </w:r>
            <w:r w:rsidR="002E7899" w:rsidRPr="002E7899">
              <w:rPr>
                <w:rFonts w:cs="Arial"/>
                <w:color w:val="000000"/>
                <w:sz w:val="18"/>
                <w:szCs w:val="18"/>
              </w:rPr>
              <w:t>22</w:t>
            </w:r>
            <w:r w:rsidR="002E7899">
              <w:rPr>
                <w:rFonts w:cs="Arial"/>
                <w:color w:val="000000"/>
                <w:sz w:val="18"/>
                <w:szCs w:val="18"/>
              </w:rPr>
              <w:t>,</w:t>
            </w:r>
            <w:r w:rsidR="002E7899" w:rsidRPr="002E7899">
              <w:rPr>
                <w:rFonts w:cs="Arial"/>
                <w:color w:val="000000"/>
                <w:sz w:val="18"/>
                <w:szCs w:val="18"/>
              </w:rPr>
              <w:t>112.82</w:t>
            </w:r>
          </w:p>
        </w:tc>
        <w:tc>
          <w:tcPr>
            <w:tcW w:w="0" w:type="auto"/>
            <w:hideMark/>
          </w:tcPr>
          <w:p w:rsidR="00570168" w:rsidRDefault="002E7899">
            <w:pPr>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0.04</w:t>
            </w:r>
            <w:r w:rsidR="00570168">
              <w:rPr>
                <w:rFonts w:cs="Arial"/>
                <w:color w:val="000000"/>
                <w:sz w:val="18"/>
                <w:szCs w:val="18"/>
              </w:rPr>
              <w:t>%</w:t>
            </w:r>
          </w:p>
        </w:tc>
        <w:tc>
          <w:tcPr>
            <w:tcW w:w="0" w:type="auto"/>
            <w:hideMark/>
          </w:tcPr>
          <w:p w:rsidR="00570168" w:rsidRDefault="0057016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              </w:t>
            </w:r>
            <w:r w:rsidR="002E7899" w:rsidRPr="002E7899">
              <w:rPr>
                <w:rFonts w:cs="Arial"/>
                <w:color w:val="000000"/>
                <w:sz w:val="18"/>
                <w:szCs w:val="18"/>
              </w:rPr>
              <w:t>5</w:t>
            </w:r>
            <w:r w:rsidR="002E7899">
              <w:rPr>
                <w:rFonts w:cs="Arial"/>
                <w:color w:val="000000"/>
                <w:sz w:val="18"/>
                <w:szCs w:val="18"/>
              </w:rPr>
              <w:t>,</w:t>
            </w:r>
            <w:r w:rsidR="002E7899" w:rsidRPr="002E7899">
              <w:rPr>
                <w:rFonts w:cs="Arial"/>
                <w:color w:val="000000"/>
                <w:sz w:val="18"/>
                <w:szCs w:val="18"/>
              </w:rPr>
              <w:t>399.65</w:t>
            </w:r>
          </w:p>
        </w:tc>
        <w:tc>
          <w:tcPr>
            <w:tcW w:w="0" w:type="auto"/>
            <w:noWrap/>
            <w:hideMark/>
          </w:tcPr>
          <w:p w:rsidR="00570168" w:rsidRDefault="002E7899">
            <w:pPr>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0.01</w:t>
            </w:r>
            <w:r w:rsidR="00570168">
              <w:rPr>
                <w:rFonts w:cs="Arial"/>
                <w:color w:val="000000"/>
                <w:sz w:val="18"/>
                <w:szCs w:val="18"/>
              </w:rPr>
              <w:t>%</w:t>
            </w:r>
          </w:p>
        </w:tc>
      </w:tr>
      <w:tr w:rsidR="00570168" w:rsidRPr="006167E9" w:rsidTr="009D5E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rsidR="00570168" w:rsidRDefault="00570168">
            <w:pPr>
              <w:rPr>
                <w:rFonts w:cs="Arial"/>
                <w:color w:val="000000"/>
                <w:sz w:val="18"/>
                <w:szCs w:val="18"/>
              </w:rPr>
            </w:pPr>
            <w:r>
              <w:rPr>
                <w:rFonts w:cs="Arial"/>
                <w:color w:val="000000"/>
                <w:sz w:val="18"/>
                <w:szCs w:val="18"/>
              </w:rPr>
              <w:t>4311</w:t>
            </w:r>
          </w:p>
        </w:tc>
        <w:tc>
          <w:tcPr>
            <w:tcW w:w="0" w:type="auto"/>
            <w:tcBorders>
              <w:top w:val="none" w:sz="0" w:space="0" w:color="auto"/>
              <w:bottom w:val="none" w:sz="0" w:space="0" w:color="auto"/>
            </w:tcBorders>
            <w:hideMark/>
          </w:tcPr>
          <w:p w:rsidR="00570168" w:rsidRDefault="00570168">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Intereses Ganados de Valores, Créditos, Bonos y Otros.</w:t>
            </w:r>
          </w:p>
        </w:tc>
        <w:tc>
          <w:tcPr>
            <w:tcW w:w="0" w:type="auto"/>
            <w:tcBorders>
              <w:top w:val="none" w:sz="0" w:space="0" w:color="auto"/>
              <w:bottom w:val="none" w:sz="0" w:space="0" w:color="auto"/>
            </w:tcBorders>
            <w:hideMark/>
          </w:tcPr>
          <w:p w:rsidR="00570168" w:rsidRDefault="00570168">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                </w:t>
            </w:r>
            <w:r w:rsidR="002E7899" w:rsidRPr="002E7899">
              <w:rPr>
                <w:rFonts w:cs="Arial"/>
                <w:color w:val="000000"/>
                <w:sz w:val="18"/>
                <w:szCs w:val="18"/>
              </w:rPr>
              <w:t>22</w:t>
            </w:r>
            <w:r w:rsidR="002E7899">
              <w:rPr>
                <w:rFonts w:cs="Arial"/>
                <w:color w:val="000000"/>
                <w:sz w:val="18"/>
                <w:szCs w:val="18"/>
              </w:rPr>
              <w:t>,</w:t>
            </w:r>
            <w:r w:rsidR="002E7899" w:rsidRPr="002E7899">
              <w:rPr>
                <w:rFonts w:cs="Arial"/>
                <w:color w:val="000000"/>
                <w:sz w:val="18"/>
                <w:szCs w:val="18"/>
              </w:rPr>
              <w:t>112.82</w:t>
            </w:r>
          </w:p>
        </w:tc>
        <w:tc>
          <w:tcPr>
            <w:tcW w:w="0" w:type="auto"/>
            <w:tcBorders>
              <w:top w:val="none" w:sz="0" w:space="0" w:color="auto"/>
              <w:bottom w:val="none" w:sz="0" w:space="0" w:color="auto"/>
            </w:tcBorders>
            <w:hideMark/>
          </w:tcPr>
          <w:p w:rsidR="00570168" w:rsidRDefault="002E7899">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0.04</w:t>
            </w:r>
            <w:r w:rsidR="00570168">
              <w:rPr>
                <w:rFonts w:cs="Arial"/>
                <w:color w:val="000000"/>
                <w:sz w:val="18"/>
                <w:szCs w:val="18"/>
              </w:rPr>
              <w:t>%</w:t>
            </w:r>
          </w:p>
        </w:tc>
        <w:tc>
          <w:tcPr>
            <w:tcW w:w="0" w:type="auto"/>
            <w:tcBorders>
              <w:top w:val="none" w:sz="0" w:space="0" w:color="auto"/>
              <w:bottom w:val="none" w:sz="0" w:space="0" w:color="auto"/>
            </w:tcBorders>
            <w:hideMark/>
          </w:tcPr>
          <w:p w:rsidR="00570168" w:rsidRDefault="002E7899">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              </w:t>
            </w:r>
            <w:r w:rsidRPr="002E7899">
              <w:rPr>
                <w:rFonts w:cs="Arial"/>
                <w:color w:val="000000"/>
                <w:sz w:val="18"/>
                <w:szCs w:val="18"/>
              </w:rPr>
              <w:t>5</w:t>
            </w:r>
            <w:r>
              <w:rPr>
                <w:rFonts w:cs="Arial"/>
                <w:color w:val="000000"/>
                <w:sz w:val="18"/>
                <w:szCs w:val="18"/>
              </w:rPr>
              <w:t>,</w:t>
            </w:r>
            <w:r w:rsidRPr="002E7899">
              <w:rPr>
                <w:rFonts w:cs="Arial"/>
                <w:color w:val="000000"/>
                <w:sz w:val="18"/>
                <w:szCs w:val="18"/>
              </w:rPr>
              <w:t>399.65</w:t>
            </w:r>
          </w:p>
        </w:tc>
        <w:tc>
          <w:tcPr>
            <w:tcW w:w="0" w:type="auto"/>
            <w:tcBorders>
              <w:top w:val="none" w:sz="0" w:space="0" w:color="auto"/>
              <w:bottom w:val="none" w:sz="0" w:space="0" w:color="auto"/>
            </w:tcBorders>
            <w:noWrap/>
            <w:hideMark/>
          </w:tcPr>
          <w:p w:rsidR="00570168" w:rsidRDefault="002E7899">
            <w:pPr>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0.01</w:t>
            </w:r>
            <w:r w:rsidR="00570168">
              <w:rPr>
                <w:rFonts w:cs="Arial"/>
                <w:color w:val="000000"/>
                <w:sz w:val="18"/>
                <w:szCs w:val="18"/>
              </w:rPr>
              <w:t>%</w:t>
            </w:r>
          </w:p>
        </w:tc>
      </w:tr>
    </w:tbl>
    <w:p w:rsidR="00AE741E" w:rsidRDefault="00AE741E" w:rsidP="00A92F2E">
      <w:pPr>
        <w:spacing w:after="0" w:line="240" w:lineRule="auto"/>
        <w:jc w:val="both"/>
        <w:rPr>
          <w:rFonts w:ascii="Arial" w:hAnsi="Arial" w:cs="Arial"/>
          <w:b/>
          <w:sz w:val="20"/>
          <w:szCs w:val="20"/>
        </w:rPr>
      </w:pPr>
    </w:p>
    <w:p w:rsidR="00570168" w:rsidRDefault="00570168" w:rsidP="00A92F2E">
      <w:pPr>
        <w:spacing w:after="0" w:line="240" w:lineRule="auto"/>
        <w:jc w:val="both"/>
        <w:rPr>
          <w:rFonts w:ascii="Arial" w:hAnsi="Arial" w:cs="Arial"/>
          <w:b/>
          <w:sz w:val="20"/>
          <w:szCs w:val="20"/>
        </w:rPr>
      </w:pPr>
    </w:p>
    <w:p w:rsidR="00473F04" w:rsidRDefault="00473F04" w:rsidP="00A92F2E">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589"/>
        <w:gridCol w:w="1975"/>
        <w:gridCol w:w="669"/>
        <w:gridCol w:w="1975"/>
        <w:gridCol w:w="669"/>
      </w:tblGrid>
      <w:tr w:rsidR="00473F04" w:rsidRPr="009D5E04" w:rsidTr="00CD1413">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473F04" w:rsidRPr="009D5E04" w:rsidRDefault="00473F04" w:rsidP="008B74C9">
            <w:pPr>
              <w:jc w:val="center"/>
              <w:rPr>
                <w:rFonts w:asciiTheme="minorHAnsi" w:eastAsia="Times New Roman" w:hAnsiTheme="minorHAnsi" w:cs="Arial"/>
                <w:color w:val="000000"/>
                <w:sz w:val="18"/>
                <w:szCs w:val="18"/>
              </w:rPr>
            </w:pPr>
            <w:r w:rsidRPr="009D5E04">
              <w:rPr>
                <w:rFonts w:asciiTheme="minorHAnsi" w:eastAsia="Times New Roman" w:hAnsiTheme="minorHAnsi" w:cs="Arial"/>
                <w:color w:val="000000"/>
                <w:sz w:val="18"/>
                <w:szCs w:val="18"/>
              </w:rPr>
              <w:t>CTA.</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18"/>
                <w:szCs w:val="18"/>
              </w:rPr>
            </w:pPr>
            <w:r w:rsidRPr="009D5E04">
              <w:rPr>
                <w:rFonts w:asciiTheme="minorHAnsi" w:eastAsia="Times New Roman" w:hAnsiTheme="minorHAnsi" w:cs="Arial"/>
                <w:color w:val="000000"/>
                <w:sz w:val="18"/>
                <w:szCs w:val="18"/>
              </w:rPr>
              <w:t>DESCRIPCIÓN</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 xml:space="preserve">MONTO DEL 1/01/2018 </w:t>
            </w:r>
          </w:p>
          <w:p w:rsidR="00473F04" w:rsidRPr="009D5E04" w:rsidRDefault="009D5E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AL 31/12</w:t>
            </w:r>
            <w:r w:rsidR="00473F04" w:rsidRPr="009D5E04">
              <w:rPr>
                <w:rFonts w:asciiTheme="minorHAnsi" w:eastAsia="Times New Roman" w:hAnsiTheme="minorHAnsi" w:cs="Arial"/>
                <w:i/>
                <w:iCs/>
                <w:color w:val="000000"/>
                <w:sz w:val="18"/>
                <w:szCs w:val="18"/>
              </w:rPr>
              <w:t>/2018</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w:t>
            </w:r>
          </w:p>
        </w:tc>
        <w:tc>
          <w:tcPr>
            <w:tcW w:w="0" w:type="auto"/>
            <w:shd w:val="clear" w:color="auto" w:fill="00B050"/>
            <w:hideMark/>
          </w:tcPr>
          <w:p w:rsidR="00473F04" w:rsidRPr="009D5E04" w:rsidRDefault="00473F04" w:rsidP="00473F0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 xml:space="preserve">MONTO DEL 1/01/2017 </w:t>
            </w:r>
          </w:p>
          <w:p w:rsidR="00473F04" w:rsidRPr="009D5E04" w:rsidRDefault="009D5E04" w:rsidP="0042642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AL 31/12</w:t>
            </w:r>
            <w:r w:rsidR="00426429" w:rsidRPr="009D5E04">
              <w:rPr>
                <w:rFonts w:asciiTheme="minorHAnsi" w:eastAsia="Times New Roman" w:hAnsiTheme="minorHAnsi" w:cs="Arial"/>
                <w:i/>
                <w:iCs/>
                <w:color w:val="000000"/>
                <w:sz w:val="18"/>
                <w:szCs w:val="18"/>
              </w:rPr>
              <w:t>/</w:t>
            </w:r>
            <w:r w:rsidR="00473F04" w:rsidRPr="009D5E04">
              <w:rPr>
                <w:rFonts w:asciiTheme="minorHAnsi" w:eastAsia="Times New Roman" w:hAnsiTheme="minorHAnsi" w:cs="Arial"/>
                <w:i/>
                <w:iCs/>
                <w:color w:val="000000"/>
                <w:sz w:val="18"/>
                <w:szCs w:val="18"/>
              </w:rPr>
              <w:t>2017</w:t>
            </w:r>
          </w:p>
        </w:tc>
        <w:tc>
          <w:tcPr>
            <w:tcW w:w="0" w:type="auto"/>
            <w:shd w:val="clear" w:color="auto" w:fill="00B050"/>
            <w:hideMark/>
          </w:tcPr>
          <w:p w:rsidR="00473F04" w:rsidRPr="009D5E04" w:rsidRDefault="00473F04" w:rsidP="008B74C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i/>
                <w:iCs/>
                <w:color w:val="000000"/>
                <w:sz w:val="18"/>
                <w:szCs w:val="18"/>
              </w:rPr>
            </w:pPr>
            <w:r w:rsidRPr="009D5E04">
              <w:rPr>
                <w:rFonts w:asciiTheme="minorHAnsi" w:eastAsia="Times New Roman" w:hAnsiTheme="minorHAnsi" w:cs="Arial"/>
                <w:i/>
                <w:iCs/>
                <w:color w:val="000000"/>
                <w:sz w:val="18"/>
                <w:szCs w:val="18"/>
              </w:rPr>
              <w:t>%</w:t>
            </w:r>
          </w:p>
        </w:tc>
      </w:tr>
      <w:tr w:rsidR="009D5E04" w:rsidRPr="009D5E04" w:rsidTr="009D5E0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9D5E04" w:rsidRPr="009D5E04" w:rsidRDefault="009D5E04">
            <w:pPr>
              <w:rPr>
                <w:rFonts w:asciiTheme="minorHAnsi" w:hAnsiTheme="minorHAnsi" w:cs="Arial"/>
                <w:color w:val="000000"/>
                <w:sz w:val="18"/>
                <w:szCs w:val="18"/>
              </w:rPr>
            </w:pPr>
            <w:r w:rsidRPr="009D5E04">
              <w:rPr>
                <w:rFonts w:asciiTheme="minorHAnsi" w:hAnsiTheme="minorHAnsi" w:cs="Arial"/>
                <w:b w:val="0"/>
                <w:bCs w:val="0"/>
                <w:color w:val="000000"/>
                <w:sz w:val="18"/>
                <w:szCs w:val="18"/>
              </w:rPr>
              <w:t>43</w:t>
            </w:r>
          </w:p>
        </w:tc>
        <w:tc>
          <w:tcPr>
            <w:tcW w:w="0" w:type="auto"/>
            <w:tcBorders>
              <w:top w:val="none" w:sz="0" w:space="0" w:color="auto"/>
              <w:bottom w:val="none" w:sz="0" w:space="0" w:color="auto"/>
            </w:tcBorders>
            <w:vAlign w:val="center"/>
            <w:hideMark/>
          </w:tcPr>
          <w:p w:rsidR="009D5E04" w:rsidRPr="009D5E04" w:rsidRDefault="009D5E04">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OTROS INGRESOS Y BENEFICIOS</w:t>
            </w:r>
          </w:p>
        </w:tc>
        <w:tc>
          <w:tcPr>
            <w:tcW w:w="0" w:type="auto"/>
            <w:tcBorders>
              <w:top w:val="none" w:sz="0" w:space="0" w:color="auto"/>
              <w:bottom w:val="none" w:sz="0" w:space="0" w:color="auto"/>
            </w:tcBorders>
            <w:vAlign w:val="center"/>
            <w:hideMark/>
          </w:tcPr>
          <w:p w:rsidR="009D5E04" w:rsidRPr="009D5E04" w:rsidRDefault="009D5E04" w:rsidP="009D5E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 xml:space="preserve">              </w:t>
            </w:r>
            <w:r w:rsidRPr="009D5E04">
              <w:rPr>
                <w:rFonts w:asciiTheme="minorHAnsi" w:hAnsiTheme="minorHAnsi" w:cs="Arial"/>
                <w:b/>
                <w:bCs/>
                <w:sz w:val="18"/>
                <w:szCs w:val="18"/>
              </w:rPr>
              <w:t>187,960.73</w:t>
            </w:r>
          </w:p>
        </w:tc>
        <w:tc>
          <w:tcPr>
            <w:tcW w:w="0" w:type="auto"/>
            <w:tcBorders>
              <w:top w:val="none" w:sz="0" w:space="0" w:color="auto"/>
              <w:bottom w:val="none" w:sz="0" w:space="0" w:color="auto"/>
            </w:tcBorders>
            <w:vAlign w:val="bottom"/>
            <w:hideMark/>
          </w:tcPr>
          <w:p w:rsidR="009D5E04" w:rsidRPr="009D5E04" w:rsidRDefault="009D5E0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18"/>
                <w:szCs w:val="18"/>
              </w:rPr>
            </w:pPr>
            <w:r w:rsidRPr="009D5E04">
              <w:rPr>
                <w:rFonts w:asciiTheme="minorHAnsi" w:hAnsiTheme="minorHAnsi"/>
                <w:b/>
                <w:color w:val="000000"/>
                <w:sz w:val="18"/>
                <w:szCs w:val="18"/>
              </w:rPr>
              <w:t>0.07%</w:t>
            </w:r>
          </w:p>
        </w:tc>
        <w:tc>
          <w:tcPr>
            <w:tcW w:w="0" w:type="auto"/>
            <w:tcBorders>
              <w:top w:val="none" w:sz="0" w:space="0" w:color="auto"/>
              <w:bottom w:val="none" w:sz="0" w:space="0" w:color="auto"/>
            </w:tcBorders>
            <w:vAlign w:val="center"/>
            <w:hideMark/>
          </w:tcPr>
          <w:p w:rsidR="009D5E04" w:rsidRPr="009D5E04" w:rsidRDefault="009D5E04" w:rsidP="009D5E0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 xml:space="preserve">                 </w:t>
            </w:r>
            <w:r w:rsidRPr="009D5E04">
              <w:rPr>
                <w:rFonts w:asciiTheme="minorHAnsi" w:hAnsiTheme="minorHAnsi" w:cs="Arial"/>
                <w:b/>
                <w:bCs/>
                <w:sz w:val="18"/>
                <w:szCs w:val="18"/>
              </w:rPr>
              <w:t>13,190.95</w:t>
            </w:r>
          </w:p>
        </w:tc>
        <w:tc>
          <w:tcPr>
            <w:tcW w:w="0" w:type="auto"/>
            <w:tcBorders>
              <w:top w:val="none" w:sz="0" w:space="0" w:color="auto"/>
              <w:bottom w:val="none" w:sz="0" w:space="0" w:color="auto"/>
            </w:tcBorders>
            <w:noWrap/>
            <w:vAlign w:val="bottom"/>
            <w:hideMark/>
          </w:tcPr>
          <w:p w:rsidR="009D5E04" w:rsidRPr="009D5E04" w:rsidRDefault="009D5E0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18"/>
                <w:szCs w:val="18"/>
              </w:rPr>
            </w:pPr>
            <w:r w:rsidRPr="009D5E04">
              <w:rPr>
                <w:rFonts w:asciiTheme="minorHAnsi" w:hAnsiTheme="minorHAnsi"/>
                <w:b/>
                <w:color w:val="000000"/>
                <w:sz w:val="18"/>
                <w:szCs w:val="18"/>
              </w:rPr>
              <w:t>0.01%</w:t>
            </w:r>
          </w:p>
        </w:tc>
      </w:tr>
      <w:tr w:rsidR="00426429" w:rsidRPr="009D5E04" w:rsidTr="009D5E04">
        <w:trPr>
          <w:trHeight w:val="1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426429" w:rsidRPr="009D5E04" w:rsidRDefault="00426429">
            <w:pPr>
              <w:rPr>
                <w:rFonts w:asciiTheme="minorHAnsi" w:hAnsiTheme="minorHAnsi" w:cs="Arial"/>
                <w:color w:val="000000"/>
                <w:sz w:val="18"/>
                <w:szCs w:val="18"/>
              </w:rPr>
            </w:pPr>
            <w:r w:rsidRPr="009D5E04">
              <w:rPr>
                <w:rFonts w:asciiTheme="minorHAnsi" w:hAnsiTheme="minorHAnsi" w:cs="Arial"/>
                <w:b w:val="0"/>
                <w:bCs w:val="0"/>
                <w:color w:val="000000"/>
                <w:sz w:val="18"/>
                <w:szCs w:val="18"/>
              </w:rPr>
              <w:t>431</w:t>
            </w:r>
          </w:p>
        </w:tc>
        <w:tc>
          <w:tcPr>
            <w:tcW w:w="0" w:type="auto"/>
            <w:vAlign w:val="center"/>
            <w:hideMark/>
          </w:tcPr>
          <w:p w:rsidR="00426429" w:rsidRPr="009D5E04" w:rsidRDefault="0042642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INGRESOS FINANCIEROS</w:t>
            </w:r>
          </w:p>
        </w:tc>
        <w:tc>
          <w:tcPr>
            <w:tcW w:w="0" w:type="auto"/>
            <w:vAlign w:val="center"/>
            <w:hideMark/>
          </w:tcPr>
          <w:p w:rsidR="00426429" w:rsidRPr="009D5E04" w:rsidRDefault="00426429" w:rsidP="009D5E04">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 xml:space="preserve">       </w:t>
            </w:r>
            <w:r w:rsidR="009D5E04">
              <w:rPr>
                <w:rFonts w:asciiTheme="minorHAnsi" w:hAnsiTheme="minorHAnsi" w:cs="Arial"/>
                <w:b/>
                <w:bCs/>
                <w:color w:val="000000"/>
                <w:sz w:val="18"/>
                <w:szCs w:val="18"/>
              </w:rPr>
              <w:t xml:space="preserve">          1</w:t>
            </w:r>
            <w:r w:rsidR="009D5E04" w:rsidRPr="009D5E04">
              <w:rPr>
                <w:rFonts w:asciiTheme="minorHAnsi" w:hAnsiTheme="minorHAnsi" w:cs="Arial"/>
                <w:b/>
                <w:bCs/>
                <w:sz w:val="18"/>
                <w:szCs w:val="18"/>
              </w:rPr>
              <w:t>87,960.73</w:t>
            </w:r>
          </w:p>
        </w:tc>
        <w:tc>
          <w:tcPr>
            <w:tcW w:w="0" w:type="auto"/>
            <w:hideMark/>
          </w:tcPr>
          <w:p w:rsidR="00426429" w:rsidRPr="009D5E04" w:rsidRDefault="009D5E0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0.07</w:t>
            </w:r>
            <w:r w:rsidR="00426429" w:rsidRPr="009D5E04">
              <w:rPr>
                <w:rFonts w:asciiTheme="minorHAnsi" w:hAnsiTheme="minorHAnsi" w:cs="Arial"/>
                <w:b/>
                <w:bCs/>
                <w:color w:val="000000"/>
                <w:sz w:val="18"/>
                <w:szCs w:val="18"/>
              </w:rPr>
              <w:t>%</w:t>
            </w:r>
          </w:p>
        </w:tc>
        <w:tc>
          <w:tcPr>
            <w:tcW w:w="0" w:type="auto"/>
            <w:vAlign w:val="center"/>
            <w:hideMark/>
          </w:tcPr>
          <w:p w:rsidR="00426429" w:rsidRPr="009D5E04" w:rsidRDefault="0042642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 xml:space="preserve">              </w:t>
            </w:r>
            <w:r w:rsidR="009D5E04">
              <w:rPr>
                <w:rFonts w:asciiTheme="minorHAnsi" w:hAnsiTheme="minorHAnsi" w:cs="Arial"/>
                <w:b/>
                <w:bCs/>
                <w:color w:val="000000"/>
                <w:sz w:val="18"/>
                <w:szCs w:val="18"/>
              </w:rPr>
              <w:t xml:space="preserve">      </w:t>
            </w:r>
            <w:r w:rsidR="009D5E04" w:rsidRPr="009D5E04">
              <w:rPr>
                <w:rFonts w:asciiTheme="minorHAnsi" w:hAnsiTheme="minorHAnsi" w:cs="Arial"/>
                <w:b/>
                <w:bCs/>
                <w:sz w:val="18"/>
                <w:szCs w:val="18"/>
              </w:rPr>
              <w:t>13,190.95</w:t>
            </w:r>
          </w:p>
        </w:tc>
        <w:tc>
          <w:tcPr>
            <w:tcW w:w="0" w:type="auto"/>
            <w:noWrap/>
            <w:hideMark/>
          </w:tcPr>
          <w:p w:rsidR="00426429" w:rsidRPr="009D5E04" w:rsidRDefault="009D5E0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color w:val="000000"/>
                <w:sz w:val="18"/>
                <w:szCs w:val="18"/>
              </w:rPr>
            </w:pPr>
            <w:r w:rsidRPr="009D5E04">
              <w:rPr>
                <w:rFonts w:asciiTheme="minorHAnsi" w:hAnsiTheme="minorHAnsi" w:cs="Arial"/>
                <w:b/>
                <w:bCs/>
                <w:color w:val="000000"/>
                <w:sz w:val="18"/>
                <w:szCs w:val="18"/>
              </w:rPr>
              <w:t>0.01</w:t>
            </w:r>
            <w:r w:rsidR="00426429" w:rsidRPr="009D5E04">
              <w:rPr>
                <w:rFonts w:asciiTheme="minorHAnsi" w:hAnsiTheme="minorHAnsi" w:cs="Arial"/>
                <w:b/>
                <w:bCs/>
                <w:color w:val="000000"/>
                <w:sz w:val="18"/>
                <w:szCs w:val="18"/>
              </w:rPr>
              <w:t>%</w:t>
            </w:r>
          </w:p>
        </w:tc>
      </w:tr>
    </w:tbl>
    <w:p w:rsidR="00473F04" w:rsidRDefault="00473F04" w:rsidP="00A92F2E">
      <w:pPr>
        <w:spacing w:after="0" w:line="240" w:lineRule="auto"/>
        <w:jc w:val="both"/>
        <w:rPr>
          <w:rFonts w:ascii="Arial" w:hAnsi="Arial" w:cs="Arial"/>
          <w:b/>
          <w:sz w:val="20"/>
          <w:szCs w:val="20"/>
        </w:rPr>
      </w:pPr>
    </w:p>
    <w:p w:rsidR="00473F04" w:rsidRDefault="00473F04" w:rsidP="00A92F2E">
      <w:pPr>
        <w:spacing w:after="0" w:line="240" w:lineRule="auto"/>
        <w:jc w:val="both"/>
        <w:rPr>
          <w:rFonts w:ascii="Arial" w:hAnsi="Arial" w:cs="Arial"/>
          <w:b/>
          <w:sz w:val="20"/>
          <w:szCs w:val="20"/>
        </w:rPr>
      </w:pPr>
    </w:p>
    <w:p w:rsidR="00473F04" w:rsidRDefault="00473F04" w:rsidP="00A92F2E">
      <w:pPr>
        <w:spacing w:after="0" w:line="240" w:lineRule="auto"/>
        <w:jc w:val="both"/>
        <w:rPr>
          <w:rFonts w:ascii="Arial" w:hAnsi="Arial" w:cs="Arial"/>
          <w:b/>
          <w:sz w:val="20"/>
          <w:szCs w:val="20"/>
        </w:rPr>
      </w:pPr>
    </w:p>
    <w:p w:rsidR="00A92F2E" w:rsidRDefault="00A92F2E" w:rsidP="00A92F2E">
      <w:pPr>
        <w:jc w:val="both"/>
        <w:rPr>
          <w:rFonts w:ascii="Arial" w:hAnsi="Arial" w:cs="Arial"/>
          <w:b/>
          <w:sz w:val="20"/>
          <w:szCs w:val="20"/>
        </w:rPr>
      </w:pPr>
      <w:r w:rsidRPr="00526580">
        <w:rPr>
          <w:rFonts w:ascii="Arial" w:hAnsi="Arial" w:cs="Arial"/>
          <w:b/>
          <w:sz w:val="20"/>
          <w:szCs w:val="20"/>
        </w:rPr>
        <w:t>EA-03 Gastos y Otras Pérdidas</w:t>
      </w:r>
    </w:p>
    <w:p w:rsidR="00D665C3" w:rsidRDefault="00D665C3" w:rsidP="00D665C3">
      <w:pPr>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w:t>
      </w:r>
      <w:r>
        <w:rPr>
          <w:rFonts w:ascii="Arial" w:hAnsi="Arial" w:cs="Arial"/>
          <w:sz w:val="20"/>
          <w:szCs w:val="20"/>
        </w:rPr>
        <w:t>ste</w:t>
      </w:r>
      <w:r w:rsidRPr="00C82938">
        <w:rPr>
          <w:rFonts w:ascii="Arial" w:hAnsi="Arial" w:cs="Arial"/>
          <w:sz w:val="20"/>
          <w:szCs w:val="20"/>
        </w:rPr>
        <w:t xml:space="preserve"> </w:t>
      </w:r>
      <w:r w:rsidR="00B83988" w:rsidRPr="00C82938">
        <w:rPr>
          <w:rFonts w:ascii="Arial" w:hAnsi="Arial" w:cs="Arial"/>
          <w:sz w:val="20"/>
          <w:szCs w:val="20"/>
        </w:rPr>
        <w:t xml:space="preserve">caso </w:t>
      </w:r>
      <w:r w:rsidR="00B83988">
        <w:rPr>
          <w:rFonts w:ascii="Arial" w:hAnsi="Arial" w:cs="Arial"/>
          <w:sz w:val="20"/>
          <w:szCs w:val="20"/>
        </w:rPr>
        <w:t>las</w:t>
      </w:r>
      <w:r w:rsidRPr="00C82938">
        <w:rPr>
          <w:rFonts w:ascii="Arial" w:hAnsi="Arial" w:cs="Arial"/>
          <w:sz w:val="20"/>
          <w:szCs w:val="20"/>
        </w:rPr>
        <w:t xml:space="preserve"> que considero no necesitan explicación ya que son </w:t>
      </w:r>
      <w:r w:rsidRPr="00B206C8">
        <w:rPr>
          <w:rFonts w:ascii="Arial" w:eastAsia="Times New Roman" w:hAnsi="Arial" w:cs="Arial"/>
          <w:color w:val="000000"/>
          <w:sz w:val="16"/>
          <w:szCs w:val="16"/>
          <w:lang w:eastAsia="es-MX"/>
        </w:rPr>
        <w:t xml:space="preserve">Remuneraciones </w:t>
      </w:r>
      <w:r>
        <w:rPr>
          <w:rFonts w:ascii="Arial" w:eastAsia="Times New Roman" w:hAnsi="Arial" w:cs="Arial"/>
          <w:color w:val="000000"/>
          <w:sz w:val="16"/>
          <w:szCs w:val="16"/>
          <w:lang w:eastAsia="es-MX"/>
        </w:rPr>
        <w:t>al</w:t>
      </w:r>
      <w:r w:rsidRPr="00B206C8">
        <w:rPr>
          <w:rFonts w:ascii="Arial" w:eastAsia="Times New Roman" w:hAnsi="Arial" w:cs="Arial"/>
          <w:color w:val="000000"/>
          <w:sz w:val="16"/>
          <w:szCs w:val="16"/>
          <w:lang w:eastAsia="es-MX"/>
        </w:rPr>
        <w:t xml:space="preserve"> Personal De Carácter Permanente</w:t>
      </w:r>
      <w:r>
        <w:rPr>
          <w:rFonts w:ascii="Arial" w:eastAsia="Times New Roman" w:hAnsi="Arial" w:cs="Arial"/>
          <w:color w:val="000000"/>
          <w:sz w:val="16"/>
          <w:szCs w:val="16"/>
          <w:lang w:eastAsia="es-MX"/>
        </w:rPr>
        <w:t xml:space="preserve"> (S</w:t>
      </w:r>
      <w:r w:rsidRPr="00C82938">
        <w:rPr>
          <w:rFonts w:ascii="Arial" w:hAnsi="Arial" w:cs="Arial"/>
          <w:sz w:val="20"/>
          <w:szCs w:val="20"/>
        </w:rPr>
        <w:t xml:space="preserve">ueldos </w:t>
      </w:r>
      <w:r>
        <w:rPr>
          <w:rFonts w:ascii="Arial" w:hAnsi="Arial" w:cs="Arial"/>
          <w:sz w:val="20"/>
          <w:szCs w:val="20"/>
        </w:rPr>
        <w:t>B</w:t>
      </w:r>
      <w:r w:rsidRPr="00C82938">
        <w:rPr>
          <w:rFonts w:ascii="Arial" w:hAnsi="Arial" w:cs="Arial"/>
          <w:sz w:val="20"/>
          <w:szCs w:val="20"/>
        </w:rPr>
        <w:t>ase</w:t>
      </w:r>
      <w:r>
        <w:rPr>
          <w:rFonts w:ascii="Arial" w:hAnsi="Arial" w:cs="Arial"/>
          <w:sz w:val="20"/>
          <w:szCs w:val="20"/>
        </w:rPr>
        <w:t>)</w:t>
      </w:r>
    </w:p>
    <w:p w:rsidR="00B85A7B" w:rsidRDefault="00B85A7B" w:rsidP="00B85A7B">
      <w:pPr>
        <w:jc w:val="both"/>
        <w:rPr>
          <w:rFonts w:ascii="Arial" w:hAnsi="Arial" w:cs="Arial"/>
          <w:sz w:val="20"/>
          <w:szCs w:val="20"/>
        </w:rPr>
      </w:pPr>
      <w:r>
        <w:rPr>
          <w:rFonts w:ascii="Arial" w:hAnsi="Arial" w:cs="Arial"/>
          <w:sz w:val="20"/>
          <w:szCs w:val="20"/>
        </w:rPr>
        <w:lastRenderedPageBreak/>
        <w:t xml:space="preserve">Los gastos  por el </w:t>
      </w:r>
      <w:r w:rsidR="00C702EC">
        <w:rPr>
          <w:rFonts w:ascii="Arial" w:hAnsi="Arial" w:cs="Arial"/>
          <w:sz w:val="20"/>
          <w:szCs w:val="20"/>
        </w:rPr>
        <w:t xml:space="preserve">cuarto </w:t>
      </w:r>
      <w:r>
        <w:rPr>
          <w:rFonts w:ascii="Arial" w:hAnsi="Arial" w:cs="Arial"/>
          <w:sz w:val="20"/>
          <w:szCs w:val="20"/>
        </w:rPr>
        <w:t xml:space="preserve"> trimestre se presentan de la siguiente manera:</w:t>
      </w:r>
    </w:p>
    <w:tbl>
      <w:tblPr>
        <w:tblW w:w="0" w:type="auto"/>
        <w:tblInd w:w="55" w:type="dxa"/>
        <w:tblCellMar>
          <w:left w:w="70" w:type="dxa"/>
          <w:right w:w="70" w:type="dxa"/>
        </w:tblCellMar>
        <w:tblLook w:val="04A0" w:firstRow="1" w:lastRow="0" w:firstColumn="1" w:lastColumn="0" w:noHBand="0" w:noVBand="1"/>
      </w:tblPr>
      <w:tblGrid>
        <w:gridCol w:w="758"/>
        <w:gridCol w:w="2626"/>
        <w:gridCol w:w="1967"/>
        <w:gridCol w:w="776"/>
        <w:gridCol w:w="2020"/>
        <w:gridCol w:w="776"/>
      </w:tblGrid>
      <w:tr w:rsidR="00613696" w:rsidRPr="00613696" w:rsidTr="00CD1413">
        <w:trPr>
          <w:trHeight w:val="472"/>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613696" w:rsidRPr="00613696" w:rsidRDefault="00613696" w:rsidP="00613696">
            <w:pPr>
              <w:spacing w:after="0" w:line="240" w:lineRule="auto"/>
              <w:jc w:val="center"/>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613696" w:rsidRPr="00613696" w:rsidRDefault="00613696" w:rsidP="00613696">
            <w:pPr>
              <w:spacing w:after="0" w:line="240" w:lineRule="auto"/>
              <w:jc w:val="center"/>
              <w:rPr>
                <w:rFonts w:asciiTheme="minorHAnsi" w:eastAsia="Times New Roman" w:hAnsiTheme="minorHAnsi"/>
                <w:b/>
                <w:bCs/>
                <w:i/>
                <w:iCs/>
                <w:color w:val="000000"/>
                <w:sz w:val="18"/>
                <w:szCs w:val="18"/>
                <w:lang w:eastAsia="es-MX"/>
              </w:rPr>
            </w:pPr>
            <w:r w:rsidRPr="00613696">
              <w:rPr>
                <w:rFonts w:asciiTheme="minorHAnsi" w:eastAsia="Times New Roman" w:hAnsiTheme="minorHAnsi"/>
                <w:b/>
                <w:bCs/>
                <w:i/>
                <w:iCs/>
                <w:color w:val="000000"/>
                <w:sz w:val="18"/>
                <w:szCs w:val="18"/>
                <w:lang w:eastAsia="es-MX"/>
              </w:rPr>
              <w:t>MONTO DEL 1/10/2018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613696" w:rsidRPr="00613696" w:rsidRDefault="00613696" w:rsidP="00613696">
            <w:pPr>
              <w:spacing w:after="0" w:line="240" w:lineRule="auto"/>
              <w:jc w:val="center"/>
              <w:rPr>
                <w:rFonts w:asciiTheme="minorHAnsi" w:eastAsia="Times New Roman" w:hAnsiTheme="minorHAnsi"/>
                <w:b/>
                <w:bCs/>
                <w:i/>
                <w:iCs/>
                <w:color w:val="000000"/>
                <w:sz w:val="18"/>
                <w:szCs w:val="18"/>
                <w:lang w:eastAsia="es-MX"/>
              </w:rPr>
            </w:pPr>
            <w:r w:rsidRPr="00613696">
              <w:rPr>
                <w:rFonts w:asciiTheme="minorHAnsi" w:eastAsia="Times New Roman" w:hAnsiTheme="minorHAnsi"/>
                <w:b/>
                <w:bCs/>
                <w:i/>
                <w:i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613696" w:rsidRPr="00613696" w:rsidRDefault="00613696" w:rsidP="00613696">
            <w:pPr>
              <w:spacing w:after="0" w:line="240" w:lineRule="auto"/>
              <w:jc w:val="center"/>
              <w:rPr>
                <w:rFonts w:asciiTheme="minorHAnsi" w:eastAsia="Times New Roman" w:hAnsiTheme="minorHAnsi"/>
                <w:b/>
                <w:bCs/>
                <w:i/>
                <w:iCs/>
                <w:color w:val="000000"/>
                <w:sz w:val="18"/>
                <w:szCs w:val="18"/>
                <w:lang w:eastAsia="es-MX"/>
              </w:rPr>
            </w:pPr>
            <w:r w:rsidRPr="00613696">
              <w:rPr>
                <w:rFonts w:asciiTheme="minorHAnsi" w:eastAsia="Times New Roman" w:hAnsiTheme="minorHAnsi"/>
                <w:b/>
                <w:bCs/>
                <w:i/>
                <w:iCs/>
                <w:color w:val="000000"/>
                <w:sz w:val="18"/>
                <w:szCs w:val="18"/>
                <w:lang w:eastAsia="es-MX"/>
              </w:rPr>
              <w:t>MONTO DEL 1/10/2017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613696" w:rsidRPr="00613696" w:rsidRDefault="00613696" w:rsidP="00613696">
            <w:pPr>
              <w:spacing w:after="0" w:line="240" w:lineRule="auto"/>
              <w:jc w:val="center"/>
              <w:rPr>
                <w:rFonts w:asciiTheme="minorHAnsi" w:eastAsia="Times New Roman" w:hAnsiTheme="minorHAnsi"/>
                <w:b/>
                <w:bCs/>
                <w:i/>
                <w:iCs/>
                <w:color w:val="000000"/>
                <w:sz w:val="18"/>
                <w:szCs w:val="18"/>
                <w:lang w:eastAsia="es-MX"/>
              </w:rPr>
            </w:pPr>
            <w:r w:rsidRPr="00613696">
              <w:rPr>
                <w:rFonts w:asciiTheme="minorHAnsi" w:eastAsia="Times New Roman" w:hAnsiTheme="minorHAnsi"/>
                <w:b/>
                <w:bCs/>
                <w:i/>
                <w:iCs/>
                <w:color w:val="000000"/>
                <w:sz w:val="18"/>
                <w:szCs w:val="18"/>
                <w:lang w:eastAsia="es-MX"/>
              </w:rPr>
              <w:t>%</w:t>
            </w:r>
          </w:p>
        </w:tc>
      </w:tr>
      <w:tr w:rsidR="00613696" w:rsidRPr="00613696" w:rsidTr="00613696">
        <w:trPr>
          <w:trHeight w:val="206"/>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GASTOS Y OTRAS PÉRDIDAS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65,137,604.97</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100.00%</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109,962,739.04</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100.00%</w:t>
            </w:r>
          </w:p>
        </w:tc>
      </w:tr>
      <w:tr w:rsidR="00613696" w:rsidRPr="00613696" w:rsidTr="00613696">
        <w:trPr>
          <w:trHeight w:val="251"/>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51</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Gastos de Funcionamiento</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52,449,449.50</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80.52%</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47,522,543.34</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43.22%</w:t>
            </w:r>
          </w:p>
        </w:tc>
      </w:tr>
      <w:tr w:rsidR="00613696" w:rsidRPr="00613696" w:rsidTr="00613696">
        <w:trPr>
          <w:trHeight w:val="270"/>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511</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Servicios Personales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38,150,828.19</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58.57%</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32,671,890.10</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29.71%</w:t>
            </w:r>
          </w:p>
        </w:tc>
      </w:tr>
      <w:tr w:rsidR="00613696" w:rsidRPr="00613696" w:rsidTr="00613696">
        <w:trPr>
          <w:trHeight w:val="287"/>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512</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Materiales y Suministros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8,326,349.06</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12.78%</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6,623,122.21</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6.02%</w:t>
            </w:r>
          </w:p>
        </w:tc>
      </w:tr>
      <w:tr w:rsidR="00613696" w:rsidRPr="00613696" w:rsidTr="00613696">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513</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Servicios Generales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5,972,272.25</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9.17%</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8,227,531.03</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7.48%</w:t>
            </w:r>
          </w:p>
        </w:tc>
      </w:tr>
      <w:tr w:rsidR="00613696" w:rsidRPr="00613696" w:rsidTr="00613696">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52</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Transferencia, Asignaciones, Subsidios y Otras Ayudas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3,516,337.55</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5.40%</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7,152,672.35</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6.50%</w:t>
            </w:r>
          </w:p>
        </w:tc>
      </w:tr>
      <w:tr w:rsidR="00613696" w:rsidRPr="00613696" w:rsidTr="00613696">
        <w:trPr>
          <w:trHeight w:val="217"/>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523</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Subsidios y Subvenciones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872,928.08</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1.34%</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2,613,497.00</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2.38%</w:t>
            </w:r>
          </w:p>
        </w:tc>
      </w:tr>
      <w:tr w:rsidR="00613696" w:rsidRPr="00613696" w:rsidTr="00613696">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524</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Ayudas Sociales</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2,643,409.47</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4.06%</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4,539,175.35</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4.13%</w:t>
            </w:r>
          </w:p>
        </w:tc>
      </w:tr>
      <w:tr w:rsidR="00613696" w:rsidRPr="00613696" w:rsidTr="00613696">
        <w:trPr>
          <w:trHeight w:val="409"/>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54</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Intereses, Comisiones y Otros Gastos de la Deuda Pública</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707,456.74</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1.09%</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b/>
                <w:bCs/>
                <w:sz w:val="18"/>
                <w:szCs w:val="18"/>
                <w:lang w:eastAsia="es-MX"/>
              </w:rPr>
            </w:pPr>
            <w:r w:rsidRPr="00613696">
              <w:rPr>
                <w:rFonts w:asciiTheme="minorHAnsi" w:eastAsia="Times New Roman" w:hAnsiTheme="minorHAnsi" w:cs="Arial"/>
                <w:b/>
                <w:bCs/>
                <w:sz w:val="18"/>
                <w:szCs w:val="18"/>
                <w:lang w:eastAsia="es-MX"/>
              </w:rPr>
              <w:t>997,905.09</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b/>
                <w:bCs/>
                <w:color w:val="000000"/>
                <w:sz w:val="18"/>
                <w:szCs w:val="18"/>
                <w:lang w:eastAsia="es-MX"/>
              </w:rPr>
            </w:pPr>
            <w:r w:rsidRPr="00613696">
              <w:rPr>
                <w:rFonts w:asciiTheme="minorHAnsi" w:eastAsia="Times New Roman" w:hAnsiTheme="minorHAnsi"/>
                <w:b/>
                <w:bCs/>
                <w:color w:val="000000"/>
                <w:sz w:val="18"/>
                <w:szCs w:val="18"/>
                <w:lang w:eastAsia="es-MX"/>
              </w:rPr>
              <w:t>0.91%</w:t>
            </w:r>
          </w:p>
        </w:tc>
      </w:tr>
      <w:tr w:rsidR="00613696" w:rsidRPr="00613696" w:rsidTr="00613696">
        <w:trPr>
          <w:trHeight w:val="246"/>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541</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707,298.22</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1.09%</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997,905.09</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0.91%</w:t>
            </w:r>
          </w:p>
        </w:tc>
      </w:tr>
      <w:tr w:rsidR="00613696" w:rsidRPr="00613696" w:rsidTr="00613696">
        <w:trPr>
          <w:trHeight w:val="277"/>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5411</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707,298.22</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1.09%</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997,905.09</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0.91%</w:t>
            </w:r>
          </w:p>
        </w:tc>
      </w:tr>
      <w:tr w:rsidR="00613696" w:rsidRPr="00613696" w:rsidTr="00613696">
        <w:trPr>
          <w:trHeight w:val="126"/>
        </w:trPr>
        <w:tc>
          <w:tcPr>
            <w:tcW w:w="0" w:type="auto"/>
            <w:tcBorders>
              <w:top w:val="nil"/>
              <w:left w:val="single" w:sz="4" w:space="0" w:color="auto"/>
              <w:bottom w:val="single" w:sz="4" w:space="0" w:color="auto"/>
              <w:right w:val="single" w:sz="4" w:space="0" w:color="auto"/>
            </w:tcBorders>
            <w:shd w:val="clear" w:color="000000" w:fill="FFFFFF"/>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5421</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Comisiones de la Deuda Pública</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158.52</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613696" w:rsidRPr="00613696" w:rsidRDefault="00613696" w:rsidP="00613696">
            <w:pPr>
              <w:spacing w:after="0" w:line="240" w:lineRule="auto"/>
              <w:jc w:val="right"/>
              <w:rPr>
                <w:rFonts w:asciiTheme="minorHAnsi" w:eastAsia="Times New Roman" w:hAnsiTheme="minorHAnsi" w:cs="Arial"/>
                <w:sz w:val="18"/>
                <w:szCs w:val="18"/>
                <w:lang w:eastAsia="es-MX"/>
              </w:rPr>
            </w:pPr>
            <w:r w:rsidRPr="00613696">
              <w:rPr>
                <w:rFonts w:asciiTheme="minorHAnsi" w:eastAsia="Times New Roman" w:hAnsiTheme="minorHAnsi" w:cs="Arial"/>
                <w:sz w:val="18"/>
                <w:szCs w:val="18"/>
                <w:lang w:eastAsia="es-MX"/>
              </w:rPr>
              <w:t>0.00</w:t>
            </w:r>
          </w:p>
        </w:tc>
        <w:tc>
          <w:tcPr>
            <w:tcW w:w="0" w:type="auto"/>
            <w:tcBorders>
              <w:top w:val="nil"/>
              <w:left w:val="nil"/>
              <w:bottom w:val="single" w:sz="4" w:space="0" w:color="auto"/>
              <w:right w:val="single" w:sz="4" w:space="0" w:color="auto"/>
            </w:tcBorders>
            <w:shd w:val="clear" w:color="auto" w:fill="auto"/>
            <w:noWrap/>
            <w:hideMark/>
          </w:tcPr>
          <w:p w:rsidR="00613696" w:rsidRPr="00613696" w:rsidRDefault="00613696" w:rsidP="00613696">
            <w:pPr>
              <w:spacing w:after="0" w:line="240" w:lineRule="auto"/>
              <w:jc w:val="right"/>
              <w:rPr>
                <w:rFonts w:asciiTheme="minorHAnsi" w:eastAsia="Times New Roman" w:hAnsiTheme="minorHAnsi"/>
                <w:color w:val="000000"/>
                <w:sz w:val="18"/>
                <w:szCs w:val="18"/>
                <w:lang w:eastAsia="es-MX"/>
              </w:rPr>
            </w:pPr>
            <w:r w:rsidRPr="00613696">
              <w:rPr>
                <w:rFonts w:asciiTheme="minorHAnsi" w:eastAsia="Times New Roman" w:hAnsiTheme="minorHAnsi"/>
                <w:color w:val="000000"/>
                <w:sz w:val="18"/>
                <w:szCs w:val="18"/>
                <w:lang w:eastAsia="es-MX"/>
              </w:rPr>
              <w:t>0.00%</w:t>
            </w:r>
          </w:p>
        </w:tc>
      </w:tr>
    </w:tbl>
    <w:p w:rsidR="00973692" w:rsidRDefault="00973692" w:rsidP="00D665C3">
      <w:pPr>
        <w:jc w:val="both"/>
        <w:rPr>
          <w:rFonts w:ascii="Arial" w:hAnsi="Arial" w:cs="Arial"/>
          <w:sz w:val="20"/>
          <w:szCs w:val="20"/>
        </w:rPr>
      </w:pPr>
    </w:p>
    <w:p w:rsidR="00B85A7B" w:rsidRDefault="00B85A7B" w:rsidP="00B85A7B">
      <w:pPr>
        <w:jc w:val="both"/>
        <w:rPr>
          <w:rFonts w:ascii="Arial" w:hAnsi="Arial" w:cs="Arial"/>
          <w:sz w:val="20"/>
          <w:szCs w:val="20"/>
        </w:rPr>
      </w:pPr>
      <w:r>
        <w:rPr>
          <w:rFonts w:ascii="Arial" w:hAnsi="Arial" w:cs="Arial"/>
          <w:sz w:val="20"/>
          <w:szCs w:val="20"/>
        </w:rPr>
        <w:t>Los ga</w:t>
      </w:r>
      <w:r w:rsidR="00613696">
        <w:rPr>
          <w:rFonts w:ascii="Arial" w:hAnsi="Arial" w:cs="Arial"/>
          <w:sz w:val="20"/>
          <w:szCs w:val="20"/>
        </w:rPr>
        <w:t>stos  por el periodo de Enero a Dic</w:t>
      </w:r>
      <w:r w:rsidR="00ED3F57">
        <w:rPr>
          <w:rFonts w:ascii="Arial" w:hAnsi="Arial" w:cs="Arial"/>
          <w:sz w:val="20"/>
          <w:szCs w:val="20"/>
        </w:rPr>
        <w:t xml:space="preserve">iembre </w:t>
      </w:r>
      <w:r>
        <w:rPr>
          <w:rFonts w:ascii="Arial" w:hAnsi="Arial" w:cs="Arial"/>
          <w:sz w:val="20"/>
          <w:szCs w:val="20"/>
        </w:rPr>
        <w:t>de 2018 se presentan de la siguiente manera:</w:t>
      </w:r>
    </w:p>
    <w:tbl>
      <w:tblPr>
        <w:tblW w:w="0" w:type="auto"/>
        <w:tblInd w:w="55" w:type="dxa"/>
        <w:tblCellMar>
          <w:left w:w="70" w:type="dxa"/>
          <w:right w:w="70" w:type="dxa"/>
        </w:tblCellMar>
        <w:tblLook w:val="04A0" w:firstRow="1" w:lastRow="0" w:firstColumn="1" w:lastColumn="0" w:noHBand="0" w:noVBand="1"/>
      </w:tblPr>
      <w:tblGrid>
        <w:gridCol w:w="758"/>
        <w:gridCol w:w="2601"/>
        <w:gridCol w:w="2006"/>
        <w:gridCol w:w="776"/>
        <w:gridCol w:w="2006"/>
        <w:gridCol w:w="776"/>
      </w:tblGrid>
      <w:tr w:rsidR="008B44AE" w:rsidRPr="008B44AE" w:rsidTr="00CD14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00B050"/>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CUENTA</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DESCRIPCIÓN</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MONTO DEL 1/01/2018 AL 31/12/2018</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MONTO DE</w:t>
            </w:r>
            <w:r w:rsidR="009C1E2E">
              <w:rPr>
                <w:rFonts w:asciiTheme="minorHAnsi" w:eastAsia="Times New Roman" w:hAnsiTheme="minorHAnsi"/>
                <w:b/>
                <w:bCs/>
                <w:i/>
                <w:iCs/>
                <w:color w:val="000000"/>
                <w:sz w:val="18"/>
                <w:szCs w:val="18"/>
                <w:lang w:eastAsia="es-MX"/>
              </w:rPr>
              <w:t>L 1/01</w:t>
            </w:r>
            <w:r w:rsidRPr="008B44AE">
              <w:rPr>
                <w:rFonts w:asciiTheme="minorHAnsi" w:eastAsia="Times New Roman" w:hAnsiTheme="minorHAnsi"/>
                <w:b/>
                <w:bCs/>
                <w:i/>
                <w:iCs/>
                <w:color w:val="000000"/>
                <w:sz w:val="18"/>
                <w:szCs w:val="18"/>
                <w:lang w:eastAsia="es-MX"/>
              </w:rPr>
              <w:t>/2017 AL 31/12/2017</w:t>
            </w:r>
          </w:p>
        </w:tc>
        <w:tc>
          <w:tcPr>
            <w:tcW w:w="0" w:type="auto"/>
            <w:tcBorders>
              <w:top w:val="single" w:sz="4" w:space="0" w:color="auto"/>
              <w:left w:val="nil"/>
              <w:bottom w:val="single" w:sz="4" w:space="0" w:color="auto"/>
              <w:right w:val="single" w:sz="4" w:space="0" w:color="auto"/>
            </w:tcBorders>
            <w:shd w:val="clear" w:color="auto" w:fill="00B050"/>
            <w:hideMark/>
          </w:tcPr>
          <w:p w:rsidR="008B44AE" w:rsidRPr="008B44AE" w:rsidRDefault="008B44AE" w:rsidP="008B44AE">
            <w:pPr>
              <w:spacing w:after="0" w:line="240" w:lineRule="auto"/>
              <w:jc w:val="center"/>
              <w:rPr>
                <w:rFonts w:asciiTheme="minorHAnsi" w:eastAsia="Times New Roman" w:hAnsiTheme="minorHAnsi"/>
                <w:b/>
                <w:bCs/>
                <w:i/>
                <w:iCs/>
                <w:color w:val="000000"/>
                <w:sz w:val="18"/>
                <w:szCs w:val="18"/>
                <w:lang w:eastAsia="es-MX"/>
              </w:rPr>
            </w:pPr>
            <w:r w:rsidRPr="008B44AE">
              <w:rPr>
                <w:rFonts w:asciiTheme="minorHAnsi" w:eastAsia="Times New Roman" w:hAnsiTheme="minorHAnsi"/>
                <w:b/>
                <w:bCs/>
                <w:i/>
                <w:iCs/>
                <w:color w:val="000000"/>
                <w:sz w:val="18"/>
                <w:szCs w:val="18"/>
                <w:lang w:eastAsia="es-MX"/>
              </w:rPr>
              <w:t>%</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GASTOS Y OTRAS PÉRDIDAS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252,928,032.30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100.00%</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228,113,523.69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100.00%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Gastos de Funcionamiento</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199,828,266.03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79.01%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150,668,956.16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66.05%</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Servicios Personales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116,301,428.72</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45.98%</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95,584,508.49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41.90%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Materiales y Suministros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29,219,907.08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11.55%</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24,117,716.76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10.57%</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513</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Servicios Generales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54,306,930.23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21.47%</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27,966,730.91</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12.26%</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Transferencia, Asignaciones, Subsidios y Otras Ayudas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12,444,674.55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4.92%</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19,872,649.29</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8.71%</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523</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Subsidios y Subvenciones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4,078,424.78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1.61%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8,904,549.26</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3.90%</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524</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Ayudas Sociales</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8,366,249.77</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3.31%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10,968,100.03</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4.81%</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54</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Intereses, Comisiones y Otros Gastos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2,694,890.45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1.07%</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b/>
                <w:bCs/>
                <w:sz w:val="18"/>
                <w:szCs w:val="18"/>
                <w:lang w:eastAsia="es-MX"/>
              </w:rPr>
            </w:pPr>
            <w:r w:rsidRPr="008B44AE">
              <w:rPr>
                <w:rFonts w:asciiTheme="minorHAnsi" w:eastAsia="Times New Roman" w:hAnsiTheme="minorHAnsi" w:cs="Arial"/>
                <w:b/>
                <w:bCs/>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b/>
                <w:bCs/>
                <w:color w:val="000000"/>
                <w:sz w:val="18"/>
                <w:szCs w:val="18"/>
                <w:lang w:eastAsia="es-MX"/>
              </w:rPr>
            </w:pPr>
            <w:r w:rsidRPr="008B44AE">
              <w:rPr>
                <w:rFonts w:asciiTheme="minorHAnsi" w:eastAsia="Times New Roman" w:hAnsiTheme="minorHAnsi"/>
                <w:b/>
                <w:bCs/>
                <w:color w:val="000000"/>
                <w:sz w:val="18"/>
                <w:szCs w:val="18"/>
                <w:lang w:eastAsia="es-MX"/>
              </w:rPr>
              <w:t>1.44%</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2,688,002.05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1.44%</w:t>
            </w:r>
          </w:p>
        </w:tc>
      </w:tr>
      <w:tr w:rsidR="008B44AE" w:rsidRPr="008B44AE" w:rsidTr="008B44AE">
        <w:trPr>
          <w:trHeight w:val="269"/>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5411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Intereses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2,688,002.05</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1.06%</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3,282,299.98</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1.44%</w:t>
            </w:r>
          </w:p>
        </w:tc>
      </w:tr>
      <w:tr w:rsidR="008B44AE" w:rsidRPr="008B44AE" w:rsidTr="008B44AE">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5421</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Comisiones de la Deuda Pública</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6,888.40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0.00%</w:t>
            </w:r>
          </w:p>
        </w:tc>
        <w:tc>
          <w:tcPr>
            <w:tcW w:w="0" w:type="auto"/>
            <w:tcBorders>
              <w:top w:val="nil"/>
              <w:left w:val="nil"/>
              <w:bottom w:val="single" w:sz="4" w:space="0" w:color="auto"/>
              <w:right w:val="single" w:sz="4" w:space="0" w:color="auto"/>
            </w:tcBorders>
            <w:shd w:val="clear" w:color="auto" w:fill="auto"/>
            <w:hideMark/>
          </w:tcPr>
          <w:p w:rsidR="008B44AE" w:rsidRPr="008B44AE" w:rsidRDefault="008B44AE" w:rsidP="008B44AE">
            <w:pPr>
              <w:spacing w:after="0" w:line="240" w:lineRule="auto"/>
              <w:jc w:val="right"/>
              <w:rPr>
                <w:rFonts w:asciiTheme="minorHAnsi" w:eastAsia="Times New Roman" w:hAnsiTheme="minorHAnsi" w:cs="Arial"/>
                <w:sz w:val="18"/>
                <w:szCs w:val="18"/>
                <w:lang w:eastAsia="es-MX"/>
              </w:rPr>
            </w:pPr>
            <w:r w:rsidRPr="008B44AE">
              <w:rPr>
                <w:rFonts w:asciiTheme="minorHAnsi" w:eastAsia="Times New Roman" w:hAnsiTheme="minorHAnsi" w:cs="Arial"/>
                <w:sz w:val="18"/>
                <w:szCs w:val="18"/>
                <w:lang w:eastAsia="es-MX"/>
              </w:rPr>
              <w:t>0.00</w:t>
            </w:r>
          </w:p>
        </w:tc>
        <w:tc>
          <w:tcPr>
            <w:tcW w:w="0" w:type="auto"/>
            <w:tcBorders>
              <w:top w:val="nil"/>
              <w:left w:val="nil"/>
              <w:bottom w:val="single" w:sz="4" w:space="0" w:color="auto"/>
              <w:right w:val="single" w:sz="4" w:space="0" w:color="auto"/>
            </w:tcBorders>
            <w:shd w:val="clear" w:color="auto" w:fill="auto"/>
            <w:noWrap/>
            <w:hideMark/>
          </w:tcPr>
          <w:p w:rsidR="008B44AE" w:rsidRPr="008B44AE" w:rsidRDefault="008B44AE" w:rsidP="008B44AE">
            <w:pPr>
              <w:spacing w:after="0" w:line="240" w:lineRule="auto"/>
              <w:jc w:val="right"/>
              <w:rPr>
                <w:rFonts w:asciiTheme="minorHAnsi" w:eastAsia="Times New Roman" w:hAnsiTheme="minorHAnsi"/>
                <w:color w:val="000000"/>
                <w:sz w:val="18"/>
                <w:szCs w:val="18"/>
                <w:lang w:eastAsia="es-MX"/>
              </w:rPr>
            </w:pPr>
            <w:r w:rsidRPr="008B44AE">
              <w:rPr>
                <w:rFonts w:asciiTheme="minorHAnsi" w:eastAsia="Times New Roman" w:hAnsiTheme="minorHAnsi"/>
                <w:color w:val="000000"/>
                <w:sz w:val="18"/>
                <w:szCs w:val="18"/>
                <w:lang w:eastAsia="es-MX"/>
              </w:rPr>
              <w:t>0.00%</w:t>
            </w:r>
          </w:p>
        </w:tc>
      </w:tr>
    </w:tbl>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CD1413" w:rsidRDefault="00CD1413" w:rsidP="00CD1413">
      <w:pPr>
        <w:pStyle w:val="Prrafodelista"/>
        <w:ind w:left="1080"/>
        <w:jc w:val="both"/>
        <w:rPr>
          <w:rFonts w:ascii="Arial" w:hAnsi="Arial" w:cs="Arial"/>
          <w:b/>
        </w:rPr>
      </w:pPr>
    </w:p>
    <w:p w:rsidR="00A92F2E" w:rsidRPr="00D35E94" w:rsidRDefault="00A92F2E" w:rsidP="00A92F2E">
      <w:pPr>
        <w:pStyle w:val="Prrafodelista"/>
        <w:numPr>
          <w:ilvl w:val="0"/>
          <w:numId w:val="15"/>
        </w:numPr>
        <w:jc w:val="both"/>
        <w:rPr>
          <w:rFonts w:ascii="Arial" w:hAnsi="Arial" w:cs="Arial"/>
          <w:b/>
        </w:rPr>
      </w:pPr>
      <w:r w:rsidRPr="00D35E94">
        <w:rPr>
          <w:rFonts w:ascii="Arial" w:hAnsi="Arial" w:cs="Arial"/>
          <w:b/>
        </w:rPr>
        <w:lastRenderedPageBreak/>
        <w:t>NOTAS AL ESTADO DE VARIACIONES EN LA HACIENDA PÚBLICA</w:t>
      </w:r>
    </w:p>
    <w:p w:rsidR="00A92F2E" w:rsidRPr="00FE6F57" w:rsidRDefault="00A92F2E" w:rsidP="00A92F2E">
      <w:pPr>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A17E1B" w:rsidRDefault="00A17E1B"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p>
    <w:tbl>
      <w:tblPr>
        <w:tblW w:w="8237" w:type="dxa"/>
        <w:tblInd w:w="55" w:type="dxa"/>
        <w:tblCellMar>
          <w:left w:w="70" w:type="dxa"/>
          <w:right w:w="70" w:type="dxa"/>
        </w:tblCellMar>
        <w:tblLook w:val="04A0" w:firstRow="1" w:lastRow="0" w:firstColumn="1" w:lastColumn="0" w:noHBand="0" w:noVBand="1"/>
      </w:tblPr>
      <w:tblGrid>
        <w:gridCol w:w="1200"/>
        <w:gridCol w:w="4485"/>
        <w:gridCol w:w="1276"/>
        <w:gridCol w:w="1276"/>
      </w:tblGrid>
      <w:tr w:rsidR="00FF2E55" w:rsidRPr="00FF2E55" w:rsidTr="00CD1413">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00B050"/>
            <w:hideMark/>
          </w:tcPr>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CUENTA</w:t>
            </w:r>
          </w:p>
        </w:tc>
        <w:tc>
          <w:tcPr>
            <w:tcW w:w="4485" w:type="dxa"/>
            <w:tcBorders>
              <w:top w:val="single" w:sz="4" w:space="0" w:color="auto"/>
              <w:left w:val="nil"/>
              <w:bottom w:val="single" w:sz="4" w:space="0" w:color="auto"/>
              <w:right w:val="single" w:sz="4" w:space="0" w:color="auto"/>
            </w:tcBorders>
            <w:shd w:val="clear" w:color="auto" w:fill="00B050"/>
            <w:vAlign w:val="bottom"/>
            <w:hideMark/>
          </w:tcPr>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DESCRIPCIÓN</w:t>
            </w:r>
          </w:p>
        </w:tc>
        <w:tc>
          <w:tcPr>
            <w:tcW w:w="1276" w:type="dxa"/>
            <w:tcBorders>
              <w:top w:val="single" w:sz="4" w:space="0" w:color="auto"/>
              <w:left w:val="nil"/>
              <w:bottom w:val="single" w:sz="4" w:space="0" w:color="auto"/>
              <w:right w:val="single" w:sz="4" w:space="0" w:color="auto"/>
            </w:tcBorders>
            <w:shd w:val="clear" w:color="auto" w:fill="00B050"/>
            <w:hideMark/>
          </w:tcPr>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31/12/2018</w:t>
            </w:r>
          </w:p>
        </w:tc>
        <w:tc>
          <w:tcPr>
            <w:tcW w:w="1276" w:type="dxa"/>
            <w:tcBorders>
              <w:top w:val="single" w:sz="4" w:space="0" w:color="auto"/>
              <w:left w:val="nil"/>
              <w:bottom w:val="single" w:sz="4" w:space="0" w:color="auto"/>
              <w:right w:val="single" w:sz="4" w:space="0" w:color="auto"/>
            </w:tcBorders>
            <w:shd w:val="clear" w:color="auto" w:fill="00B050"/>
            <w:hideMark/>
          </w:tcPr>
          <w:p w:rsidR="00FF2E55" w:rsidRPr="00FF2E55" w:rsidRDefault="00FF2E55" w:rsidP="00FF2E55">
            <w:pPr>
              <w:spacing w:after="0" w:line="240" w:lineRule="auto"/>
              <w:jc w:val="center"/>
              <w:rPr>
                <w:rFonts w:eastAsia="Times New Roman"/>
                <w:b/>
                <w:bCs/>
                <w:color w:val="000000"/>
                <w:sz w:val="18"/>
                <w:szCs w:val="18"/>
                <w:lang w:eastAsia="es-MX"/>
              </w:rPr>
            </w:pPr>
            <w:r w:rsidRPr="00FF2E55">
              <w:rPr>
                <w:rFonts w:eastAsia="Times New Roman"/>
                <w:b/>
                <w:bCs/>
                <w:color w:val="000000"/>
                <w:sz w:val="18"/>
                <w:szCs w:val="18"/>
                <w:lang w:eastAsia="es-MX"/>
              </w:rPr>
              <w:t>31/12/2017</w:t>
            </w:r>
          </w:p>
        </w:tc>
      </w:tr>
      <w:tr w:rsidR="00FF2E55" w:rsidRPr="00FF2E55" w:rsidTr="00FF2E55">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w:t>
            </w:r>
          </w:p>
        </w:tc>
        <w:tc>
          <w:tcPr>
            <w:tcW w:w="4485" w:type="dxa"/>
            <w:tcBorders>
              <w:top w:val="nil"/>
              <w:left w:val="nil"/>
              <w:bottom w:val="single" w:sz="4" w:space="0" w:color="auto"/>
              <w:right w:val="single" w:sz="4" w:space="0" w:color="auto"/>
            </w:tcBorders>
            <w:shd w:val="clear" w:color="auto" w:fill="auto"/>
            <w:vAlign w:val="bottom"/>
            <w:hideMark/>
          </w:tcPr>
          <w:p w:rsidR="00FF2E55" w:rsidRPr="00FF2E55" w:rsidRDefault="00FF2E55" w:rsidP="00FF2E55">
            <w:pPr>
              <w:spacing w:after="0" w:line="240" w:lineRule="auto"/>
              <w:jc w:val="both"/>
              <w:rPr>
                <w:rFonts w:eastAsia="Times New Roman"/>
                <w:b/>
                <w:bCs/>
                <w:color w:val="000000"/>
                <w:sz w:val="18"/>
                <w:szCs w:val="18"/>
                <w:lang w:eastAsia="es-MX"/>
              </w:rPr>
            </w:pPr>
            <w:r w:rsidRPr="00FF2E55">
              <w:rPr>
                <w:rFonts w:eastAsia="Times New Roman"/>
                <w:b/>
                <w:bCs/>
                <w:color w:val="000000"/>
                <w:sz w:val="18"/>
                <w:szCs w:val="18"/>
                <w:lang w:eastAsia="es-MX"/>
              </w:rPr>
              <w:t>HACIENDA PUBLICA/PATRIMONIO CONTRIBUIDO</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43,063,521.06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43,285,105.38 </w:t>
            </w:r>
          </w:p>
        </w:tc>
      </w:tr>
      <w:tr w:rsidR="00FF2E55" w:rsidRPr="00FF2E55" w:rsidTr="00FF2E55">
        <w:trPr>
          <w:trHeight w:val="315"/>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3.1.1</w:t>
            </w:r>
          </w:p>
        </w:tc>
        <w:tc>
          <w:tcPr>
            <w:tcW w:w="4485" w:type="dxa"/>
            <w:tcBorders>
              <w:top w:val="nil"/>
              <w:left w:val="nil"/>
              <w:bottom w:val="single" w:sz="4" w:space="0" w:color="auto"/>
              <w:right w:val="single" w:sz="4" w:space="0" w:color="auto"/>
            </w:tcBorders>
            <w:shd w:val="clear" w:color="auto" w:fill="auto"/>
            <w:noWrap/>
            <w:vAlign w:val="bottom"/>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APORTACIONES</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24,688,516.79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24,688,516.79 </w:t>
            </w:r>
          </w:p>
        </w:tc>
      </w:tr>
      <w:tr w:rsidR="00FF2E55" w:rsidRPr="00FF2E55" w:rsidTr="00FF2E55">
        <w:trPr>
          <w:trHeight w:val="315"/>
        </w:trPr>
        <w:tc>
          <w:tcPr>
            <w:tcW w:w="1200" w:type="dxa"/>
            <w:tcBorders>
              <w:top w:val="nil"/>
              <w:left w:val="single" w:sz="4" w:space="0" w:color="auto"/>
              <w:bottom w:val="single" w:sz="4" w:space="0" w:color="auto"/>
              <w:right w:val="single" w:sz="4" w:space="0" w:color="auto"/>
            </w:tcBorders>
            <w:shd w:val="clear" w:color="auto" w:fill="auto"/>
            <w:noWrap/>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3.1.3</w:t>
            </w:r>
          </w:p>
        </w:tc>
        <w:tc>
          <w:tcPr>
            <w:tcW w:w="4485" w:type="dxa"/>
            <w:tcBorders>
              <w:top w:val="nil"/>
              <w:left w:val="nil"/>
              <w:bottom w:val="single" w:sz="4" w:space="0" w:color="auto"/>
              <w:right w:val="single" w:sz="4" w:space="0" w:color="auto"/>
            </w:tcBorders>
            <w:shd w:val="clear" w:color="auto" w:fill="auto"/>
            <w:noWrap/>
            <w:vAlign w:val="bottom"/>
            <w:hideMark/>
          </w:tcPr>
          <w:p w:rsidR="00FF2E55" w:rsidRPr="00FF2E55" w:rsidRDefault="00FF2E55" w:rsidP="00FF2E55">
            <w:pPr>
              <w:spacing w:after="0" w:line="240" w:lineRule="auto"/>
              <w:rPr>
                <w:rFonts w:eastAsia="Times New Roman"/>
                <w:b/>
                <w:bCs/>
                <w:color w:val="000000"/>
                <w:sz w:val="18"/>
                <w:szCs w:val="18"/>
                <w:lang w:eastAsia="es-MX"/>
              </w:rPr>
            </w:pPr>
            <w:r w:rsidRPr="00FF2E55">
              <w:rPr>
                <w:rFonts w:eastAsia="Times New Roman"/>
                <w:b/>
                <w:bCs/>
                <w:color w:val="000000"/>
                <w:sz w:val="18"/>
                <w:szCs w:val="18"/>
                <w:lang w:eastAsia="es-MX"/>
              </w:rPr>
              <w:t>ACTUALIZACIÓN DE LA HACIENDA PÚBLICA/PATRIMONIO</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18,375,004.27 </w:t>
            </w:r>
          </w:p>
        </w:tc>
        <w:tc>
          <w:tcPr>
            <w:tcW w:w="1276" w:type="dxa"/>
            <w:tcBorders>
              <w:top w:val="nil"/>
              <w:left w:val="nil"/>
              <w:bottom w:val="single" w:sz="4" w:space="0" w:color="auto"/>
              <w:right w:val="single" w:sz="4" w:space="0" w:color="auto"/>
            </w:tcBorders>
            <w:shd w:val="clear" w:color="auto" w:fill="auto"/>
            <w:noWrap/>
            <w:hideMark/>
          </w:tcPr>
          <w:p w:rsidR="00FF2E55" w:rsidRPr="00FF2E55" w:rsidRDefault="00FF2E55" w:rsidP="00FF2E55">
            <w:pPr>
              <w:spacing w:after="0" w:line="240" w:lineRule="auto"/>
              <w:jc w:val="right"/>
              <w:rPr>
                <w:rFonts w:eastAsia="Times New Roman"/>
                <w:b/>
                <w:bCs/>
                <w:color w:val="000000"/>
                <w:sz w:val="18"/>
                <w:szCs w:val="18"/>
                <w:lang w:eastAsia="es-MX"/>
              </w:rPr>
            </w:pPr>
            <w:r w:rsidRPr="00FF2E55">
              <w:rPr>
                <w:rFonts w:eastAsia="Times New Roman"/>
                <w:b/>
                <w:bCs/>
                <w:color w:val="000000"/>
                <w:sz w:val="18"/>
                <w:szCs w:val="18"/>
                <w:lang w:eastAsia="es-MX"/>
              </w:rPr>
              <w:t xml:space="preserve">18,596,588.59 </w:t>
            </w:r>
          </w:p>
        </w:tc>
      </w:tr>
    </w:tbl>
    <w:p w:rsidR="00A92F2E" w:rsidRDefault="00A92F2E" w:rsidP="00A92F2E">
      <w:pPr>
        <w:jc w:val="both"/>
        <w:rPr>
          <w:rFonts w:ascii="Arial" w:hAnsi="Arial" w:cs="Arial"/>
          <w:b/>
          <w:sz w:val="20"/>
          <w:szCs w:val="20"/>
        </w:rPr>
      </w:pPr>
    </w:p>
    <w:p w:rsidR="003C2F5E" w:rsidRDefault="003C2F5E" w:rsidP="00A92F2E">
      <w:pPr>
        <w:jc w:val="both"/>
        <w:rPr>
          <w:rFonts w:ascii="Arial" w:hAnsi="Arial" w:cs="Arial"/>
          <w:b/>
          <w:sz w:val="20"/>
          <w:szCs w:val="20"/>
        </w:rPr>
      </w:pPr>
    </w:p>
    <w:p w:rsidR="00A92F2E" w:rsidRDefault="00A92F2E" w:rsidP="00A92F2E">
      <w:pPr>
        <w:jc w:val="both"/>
        <w:rPr>
          <w:rFonts w:ascii="Arial" w:hAnsi="Arial" w:cs="Arial"/>
          <w:b/>
          <w:sz w:val="20"/>
          <w:szCs w:val="20"/>
        </w:rPr>
      </w:pPr>
      <w:r w:rsidRPr="00FB3914">
        <w:rPr>
          <w:rFonts w:ascii="Arial" w:hAnsi="Arial" w:cs="Arial"/>
          <w:b/>
          <w:sz w:val="20"/>
          <w:szCs w:val="20"/>
        </w:rPr>
        <w:t>VHP-02 Patrimonio Generado</w:t>
      </w:r>
    </w:p>
    <w:p w:rsidR="005877C9" w:rsidRPr="00FB3914" w:rsidRDefault="005877C9" w:rsidP="00A92F2E">
      <w:pPr>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111"/>
        <w:gridCol w:w="1319"/>
        <w:gridCol w:w="1319"/>
      </w:tblGrid>
      <w:tr w:rsidR="000D569C" w:rsidRPr="00D76B2A" w:rsidTr="00CD1413">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0D569C" w:rsidRPr="00D76B2A" w:rsidRDefault="000D569C" w:rsidP="00D76B2A">
            <w:pPr>
              <w:jc w:val="center"/>
              <w:rPr>
                <w:rFonts w:ascii="Arial" w:eastAsia="Times New Roman" w:hAnsi="Arial" w:cs="Arial"/>
                <w:color w:val="000000"/>
                <w:sz w:val="16"/>
                <w:szCs w:val="16"/>
              </w:rPr>
            </w:pPr>
            <w:r w:rsidRPr="00D76B2A">
              <w:rPr>
                <w:rFonts w:ascii="Arial" w:eastAsia="Times New Roman" w:hAnsi="Arial" w:cs="Arial"/>
                <w:color w:val="000000"/>
                <w:sz w:val="16"/>
                <w:szCs w:val="16"/>
              </w:rPr>
              <w:t>CUENTA</w:t>
            </w:r>
          </w:p>
        </w:tc>
        <w:tc>
          <w:tcPr>
            <w:tcW w:w="0" w:type="auto"/>
            <w:shd w:val="clear" w:color="auto" w:fill="00B050"/>
            <w:hideMark/>
          </w:tcPr>
          <w:p w:rsidR="000D569C" w:rsidRPr="00D76B2A" w:rsidRDefault="000D569C" w:rsidP="00D76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76B2A">
              <w:rPr>
                <w:rFonts w:ascii="Arial" w:eastAsia="Times New Roman" w:hAnsi="Arial" w:cs="Arial"/>
                <w:color w:val="000000"/>
                <w:sz w:val="16"/>
                <w:szCs w:val="16"/>
              </w:rPr>
              <w:t>DESCRIPCIÓN</w:t>
            </w:r>
          </w:p>
        </w:tc>
        <w:tc>
          <w:tcPr>
            <w:tcW w:w="0" w:type="auto"/>
            <w:shd w:val="clear" w:color="auto" w:fill="00B050"/>
            <w:hideMark/>
          </w:tcPr>
          <w:p w:rsidR="000D569C" w:rsidRPr="000D569C" w:rsidRDefault="000D569C"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00594BAB">
              <w:rPr>
                <w:rFonts w:ascii="Arial" w:eastAsia="Times New Roman" w:hAnsi="Arial" w:cs="Arial"/>
                <w:bCs w:val="0"/>
                <w:color w:val="000000"/>
                <w:sz w:val="16"/>
                <w:szCs w:val="16"/>
              </w:rPr>
              <w:t>1/12</w:t>
            </w:r>
            <w:r w:rsidRPr="000D569C">
              <w:rPr>
                <w:rFonts w:ascii="Arial" w:eastAsia="Times New Roman" w:hAnsi="Arial" w:cs="Arial"/>
                <w:color w:val="000000"/>
                <w:sz w:val="16"/>
                <w:szCs w:val="16"/>
              </w:rPr>
              <w:t>/2018</w:t>
            </w:r>
          </w:p>
        </w:tc>
        <w:tc>
          <w:tcPr>
            <w:tcW w:w="0" w:type="auto"/>
            <w:shd w:val="clear" w:color="auto" w:fill="00B050"/>
            <w:hideMark/>
          </w:tcPr>
          <w:p w:rsidR="000D569C" w:rsidRPr="000D569C" w:rsidRDefault="000D569C" w:rsidP="000D569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16"/>
                <w:szCs w:val="16"/>
              </w:rPr>
            </w:pPr>
            <w:r w:rsidRPr="000D569C">
              <w:rPr>
                <w:rFonts w:ascii="Arial" w:eastAsia="Times New Roman" w:hAnsi="Arial" w:cs="Arial"/>
                <w:color w:val="000000"/>
                <w:sz w:val="16"/>
                <w:szCs w:val="16"/>
              </w:rPr>
              <w:t>3</w:t>
            </w:r>
            <w:r w:rsidRPr="000D569C">
              <w:rPr>
                <w:rFonts w:ascii="Arial" w:eastAsia="Times New Roman" w:hAnsi="Arial" w:cs="Arial"/>
                <w:bCs w:val="0"/>
                <w:color w:val="000000"/>
                <w:sz w:val="16"/>
                <w:szCs w:val="16"/>
              </w:rPr>
              <w:t>0</w:t>
            </w:r>
            <w:r w:rsidR="00990974">
              <w:rPr>
                <w:rFonts w:ascii="Arial" w:eastAsia="Times New Roman" w:hAnsi="Arial" w:cs="Arial"/>
                <w:color w:val="000000"/>
                <w:sz w:val="16"/>
                <w:szCs w:val="16"/>
              </w:rPr>
              <w:t>//12</w:t>
            </w:r>
            <w:r w:rsidRPr="000D569C">
              <w:rPr>
                <w:rFonts w:ascii="Arial" w:eastAsia="Times New Roman" w:hAnsi="Arial" w:cs="Arial"/>
                <w:color w:val="000000"/>
                <w:sz w:val="16"/>
                <w:szCs w:val="16"/>
              </w:rPr>
              <w:t>/2017</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color w:val="000000"/>
                <w:sz w:val="18"/>
                <w:szCs w:val="18"/>
              </w:rPr>
            </w:pPr>
            <w:r w:rsidRPr="007D4E19">
              <w:rPr>
                <w:rFonts w:asciiTheme="minorHAnsi" w:hAnsiTheme="minorHAnsi" w:cs="Arial"/>
                <w:bCs w:val="0"/>
                <w:color w:val="000000"/>
                <w:sz w:val="18"/>
                <w:szCs w:val="18"/>
              </w:rPr>
              <w:t>3.2</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HACIENDA PUBLICA /PATRIMONIO GENERADO</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 xml:space="preserve">32,581,480.98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000000"/>
                <w:sz w:val="18"/>
                <w:szCs w:val="18"/>
              </w:rPr>
            </w:pPr>
            <w:r w:rsidRPr="007D4E19">
              <w:rPr>
                <w:rFonts w:asciiTheme="minorHAnsi" w:hAnsiTheme="minorHAnsi" w:cs="Arial"/>
                <w:b/>
                <w:bCs/>
                <w:color w:val="000000"/>
                <w:sz w:val="18"/>
                <w:szCs w:val="18"/>
              </w:rPr>
              <w:t xml:space="preserve">36,536,321.01 </w:t>
            </w:r>
          </w:p>
        </w:tc>
      </w:tr>
      <w:tr w:rsidR="007D4E19" w:rsidRPr="007D4E19" w:rsidTr="007D4E19">
        <w:trPr>
          <w:trHeight w:val="21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3.2.1</w:t>
            </w:r>
          </w:p>
        </w:tc>
        <w:tc>
          <w:tcPr>
            <w:tcW w:w="0" w:type="auto"/>
            <w:hideMark/>
          </w:tcPr>
          <w:p w:rsidR="007D4E19" w:rsidRPr="007D4E19" w:rsidRDefault="007D4E1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RESULTADOS DEL EJERCICIO (AHORRO/ DESAHORRO)</w:t>
            </w:r>
          </w:p>
        </w:tc>
        <w:tc>
          <w:tcPr>
            <w:tcW w:w="0" w:type="auto"/>
            <w:noWrap/>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3,357,358.34 </w:t>
            </w:r>
          </w:p>
        </w:tc>
        <w:tc>
          <w:tcPr>
            <w:tcW w:w="0" w:type="auto"/>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3.2.2</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RESULTADOS DE EJERCICIOS ANTERIORES</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50,321,629.63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50,300,971.17 </w:t>
            </w:r>
          </w:p>
        </w:tc>
      </w:tr>
      <w:tr w:rsidR="007D4E19" w:rsidRPr="007D4E19" w:rsidTr="007D4E19">
        <w:trPr>
          <w:trHeight w:val="274"/>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3.2.3</w:t>
            </w:r>
          </w:p>
        </w:tc>
        <w:tc>
          <w:tcPr>
            <w:tcW w:w="0" w:type="auto"/>
            <w:hideMark/>
          </w:tcPr>
          <w:p w:rsidR="007D4E19" w:rsidRPr="007D4E19" w:rsidRDefault="007D4E19">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REVALÚOS</w:t>
            </w:r>
          </w:p>
        </w:tc>
        <w:tc>
          <w:tcPr>
            <w:tcW w:w="0" w:type="auto"/>
            <w:noWrap/>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c>
          <w:tcPr>
            <w:tcW w:w="0" w:type="auto"/>
            <w:vAlign w:val="center"/>
            <w:hideMark/>
          </w:tcPr>
          <w:p w:rsidR="007D4E19" w:rsidRPr="007D4E19" w:rsidRDefault="007D4E1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7D4E19" w:rsidRPr="007D4E19" w:rsidTr="007D4E1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rsidR="007D4E19" w:rsidRPr="007D4E19" w:rsidRDefault="007D4E19">
            <w:pPr>
              <w:rPr>
                <w:rFonts w:asciiTheme="minorHAnsi" w:hAnsiTheme="minorHAnsi" w:cs="Arial"/>
                <w:b w:val="0"/>
                <w:color w:val="000000"/>
                <w:sz w:val="18"/>
                <w:szCs w:val="18"/>
              </w:rPr>
            </w:pPr>
            <w:r w:rsidRPr="007D4E19">
              <w:rPr>
                <w:rFonts w:asciiTheme="minorHAnsi" w:hAnsiTheme="minorHAnsi" w:cs="Arial"/>
                <w:b w:val="0"/>
                <w:bCs w:val="0"/>
                <w:color w:val="000000"/>
                <w:sz w:val="18"/>
                <w:szCs w:val="18"/>
              </w:rPr>
              <w:t>3.2.4</w:t>
            </w:r>
          </w:p>
        </w:tc>
        <w:tc>
          <w:tcPr>
            <w:tcW w:w="0" w:type="auto"/>
            <w:tcBorders>
              <w:top w:val="none" w:sz="0" w:space="0" w:color="auto"/>
              <w:bottom w:val="none" w:sz="0" w:space="0" w:color="auto"/>
            </w:tcBorders>
            <w:hideMark/>
          </w:tcPr>
          <w:p w:rsidR="007D4E19" w:rsidRPr="007D4E19" w:rsidRDefault="007D4E19">
            <w:pPr>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RESERVAS</w:t>
            </w:r>
          </w:p>
        </w:tc>
        <w:tc>
          <w:tcPr>
            <w:tcW w:w="0" w:type="auto"/>
            <w:tcBorders>
              <w:top w:val="none" w:sz="0" w:space="0" w:color="auto"/>
              <w:bottom w:val="none" w:sz="0" w:space="0" w:color="auto"/>
            </w:tcBorders>
            <w:noWrap/>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c>
          <w:tcPr>
            <w:tcW w:w="0" w:type="auto"/>
            <w:tcBorders>
              <w:top w:val="none" w:sz="0" w:space="0" w:color="auto"/>
              <w:bottom w:val="none" w:sz="0" w:space="0" w:color="auto"/>
            </w:tcBorders>
            <w:vAlign w:val="center"/>
            <w:hideMark/>
          </w:tcPr>
          <w:p w:rsidR="007D4E19" w:rsidRPr="007D4E19" w:rsidRDefault="007D4E1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000000"/>
                <w:sz w:val="18"/>
                <w:szCs w:val="18"/>
              </w:rPr>
            </w:pPr>
            <w:r w:rsidRPr="007D4E19">
              <w:rPr>
                <w:rFonts w:asciiTheme="minorHAnsi" w:hAnsiTheme="minorHAnsi" w:cs="Arial"/>
                <w:bCs/>
                <w:color w:val="000000"/>
                <w:sz w:val="18"/>
                <w:szCs w:val="18"/>
              </w:rPr>
              <w:t xml:space="preserve">0.00 </w:t>
            </w:r>
          </w:p>
        </w:tc>
      </w:tr>
      <w:tr w:rsidR="00990974" w:rsidRPr="007D4E19" w:rsidTr="007D4E19">
        <w:trPr>
          <w:trHeight w:val="25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90974" w:rsidRPr="007D4E19" w:rsidRDefault="00990974">
            <w:pPr>
              <w:rPr>
                <w:rFonts w:asciiTheme="minorHAnsi" w:hAnsiTheme="minorHAnsi" w:cs="Arial"/>
                <w:b w:val="0"/>
                <w:bCs w:val="0"/>
                <w:color w:val="000000"/>
                <w:sz w:val="18"/>
                <w:szCs w:val="18"/>
              </w:rPr>
            </w:pPr>
            <w:r>
              <w:rPr>
                <w:rFonts w:asciiTheme="minorHAnsi" w:hAnsiTheme="minorHAnsi" w:cs="Arial"/>
                <w:b w:val="0"/>
                <w:bCs w:val="0"/>
                <w:color w:val="000000"/>
                <w:sz w:val="18"/>
                <w:szCs w:val="18"/>
              </w:rPr>
              <w:t>3.2.5</w:t>
            </w:r>
          </w:p>
        </w:tc>
        <w:tc>
          <w:tcPr>
            <w:tcW w:w="0" w:type="auto"/>
            <w:hideMark/>
          </w:tcPr>
          <w:p w:rsidR="00990974" w:rsidRPr="007D4E19" w:rsidRDefault="00990974">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RECLASIFICACIONES DE RESULTADOS DE EJERCICIOS</w:t>
            </w:r>
          </w:p>
        </w:tc>
        <w:tc>
          <w:tcPr>
            <w:tcW w:w="0" w:type="auto"/>
            <w:noWrap/>
            <w:vAlign w:val="center"/>
            <w:hideMark/>
          </w:tcPr>
          <w:p w:rsidR="00990974" w:rsidRPr="007D4E19" w:rsidRDefault="0099097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-21,097,506.99</w:t>
            </w:r>
          </w:p>
        </w:tc>
        <w:tc>
          <w:tcPr>
            <w:tcW w:w="0" w:type="auto"/>
            <w:vAlign w:val="center"/>
            <w:hideMark/>
          </w:tcPr>
          <w:p w:rsidR="00990974" w:rsidRPr="007D4E19" w:rsidRDefault="001C7598">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18"/>
                <w:szCs w:val="18"/>
              </w:rPr>
            </w:pPr>
            <w:r>
              <w:rPr>
                <w:rFonts w:asciiTheme="minorHAnsi" w:hAnsiTheme="minorHAnsi" w:cs="Arial"/>
                <w:bCs/>
                <w:color w:val="000000"/>
                <w:sz w:val="18"/>
                <w:szCs w:val="18"/>
              </w:rPr>
              <w:t>-13,764,650.16</w:t>
            </w:r>
          </w:p>
        </w:tc>
      </w:tr>
    </w:tbl>
    <w:p w:rsidR="00051C85" w:rsidRPr="007D4E19" w:rsidRDefault="00051C85" w:rsidP="00051C85">
      <w:pPr>
        <w:pStyle w:val="Prrafodelista"/>
        <w:ind w:left="1080"/>
        <w:jc w:val="both"/>
        <w:rPr>
          <w:rFonts w:ascii="Arial" w:hAnsi="Arial" w:cs="Arial"/>
          <w:b/>
          <w:szCs w:val="20"/>
          <w:lang w:val="es-MX"/>
        </w:rPr>
      </w:pPr>
    </w:p>
    <w:p w:rsidR="00051C85" w:rsidRDefault="00051C85" w:rsidP="00051C85">
      <w:pPr>
        <w:pStyle w:val="Prrafodelista"/>
        <w:ind w:left="1080"/>
        <w:jc w:val="both"/>
        <w:rPr>
          <w:rFonts w:ascii="Arial" w:hAnsi="Arial" w:cs="Arial"/>
          <w:b/>
          <w:szCs w:val="20"/>
        </w:rPr>
      </w:pPr>
    </w:p>
    <w:p w:rsidR="00CD1413" w:rsidRDefault="00CD1413" w:rsidP="00051C85">
      <w:pPr>
        <w:pStyle w:val="Prrafodelista"/>
        <w:ind w:left="1080"/>
        <w:jc w:val="both"/>
        <w:rPr>
          <w:rFonts w:ascii="Arial" w:hAnsi="Arial" w:cs="Arial"/>
          <w:b/>
          <w:szCs w:val="20"/>
        </w:rPr>
      </w:pPr>
    </w:p>
    <w:p w:rsidR="00B83988" w:rsidRDefault="00B83988" w:rsidP="00B83988">
      <w:pPr>
        <w:pStyle w:val="Prrafodelista"/>
        <w:numPr>
          <w:ilvl w:val="0"/>
          <w:numId w:val="20"/>
        </w:numPr>
        <w:spacing w:after="200" w:line="276" w:lineRule="auto"/>
        <w:contextualSpacing/>
        <w:jc w:val="both"/>
        <w:rPr>
          <w:rFonts w:ascii="Arial" w:hAnsi="Arial" w:cs="Arial"/>
          <w:sz w:val="20"/>
          <w:szCs w:val="20"/>
        </w:rPr>
      </w:pPr>
      <w:r w:rsidRPr="00561918">
        <w:rPr>
          <w:rFonts w:ascii="Arial" w:hAnsi="Arial" w:cs="Arial"/>
          <w:sz w:val="20"/>
          <w:szCs w:val="20"/>
        </w:rPr>
        <w:t xml:space="preserve">La cuenta de rectificaciones de resultados de ejercicios anteriores. - cambios por errores contables por importe de </w:t>
      </w:r>
      <w:r w:rsidR="00D76B2A" w:rsidRPr="001F79B4">
        <w:rPr>
          <w:rFonts w:ascii="Arial" w:hAnsi="Arial" w:cs="Arial"/>
          <w:b/>
          <w:color w:val="000000"/>
          <w:sz w:val="16"/>
          <w:szCs w:val="16"/>
          <w:lang w:eastAsia="es-MX"/>
        </w:rPr>
        <w:t>-</w:t>
      </w:r>
      <w:r w:rsidR="00ED14CE">
        <w:rPr>
          <w:rFonts w:ascii="Arial" w:hAnsi="Arial" w:cs="Arial"/>
          <w:b/>
          <w:color w:val="000000"/>
          <w:sz w:val="16"/>
          <w:szCs w:val="16"/>
          <w:lang w:eastAsia="es-MX"/>
        </w:rPr>
        <w:t xml:space="preserve"> </w:t>
      </w:r>
      <w:r w:rsidR="001C7598">
        <w:rPr>
          <w:rFonts w:ascii="Arial" w:hAnsi="Arial" w:cs="Arial"/>
          <w:b/>
          <w:color w:val="000000"/>
          <w:sz w:val="16"/>
          <w:szCs w:val="16"/>
          <w:lang w:eastAsia="es-MX"/>
        </w:rPr>
        <w:t>21</w:t>
      </w:r>
      <w:r w:rsidR="00ED14CE">
        <w:rPr>
          <w:rFonts w:ascii="Arial" w:hAnsi="Arial" w:cs="Arial"/>
          <w:b/>
          <w:color w:val="000000"/>
          <w:sz w:val="16"/>
          <w:szCs w:val="16"/>
          <w:lang w:eastAsia="es-MX"/>
        </w:rPr>
        <w:t>, 097,506.99</w:t>
      </w:r>
      <w:r w:rsidR="00192FCE">
        <w:rPr>
          <w:rFonts w:ascii="Arial" w:hAnsi="Arial" w:cs="Arial"/>
          <w:b/>
          <w:color w:val="000000"/>
          <w:sz w:val="16"/>
          <w:szCs w:val="16"/>
          <w:lang w:eastAsia="es-MX"/>
        </w:rPr>
        <w:t xml:space="preserve"> </w:t>
      </w:r>
      <w:r w:rsidR="00D76B2A" w:rsidRPr="00561918">
        <w:rPr>
          <w:rFonts w:ascii="Arial" w:hAnsi="Arial" w:cs="Arial"/>
          <w:sz w:val="20"/>
          <w:szCs w:val="20"/>
        </w:rPr>
        <w:t xml:space="preserve"> </w:t>
      </w:r>
      <w:r w:rsidR="00ED14CE" w:rsidRPr="00561918">
        <w:rPr>
          <w:rFonts w:ascii="Arial" w:hAnsi="Arial" w:cs="Arial"/>
          <w:sz w:val="20"/>
          <w:szCs w:val="20"/>
        </w:rPr>
        <w:t>(</w:t>
      </w:r>
      <w:r w:rsidR="00ED14CE">
        <w:rPr>
          <w:rFonts w:ascii="Arial" w:hAnsi="Arial" w:cs="Arial"/>
          <w:sz w:val="20"/>
          <w:szCs w:val="20"/>
        </w:rPr>
        <w:t>Veintiuno</w:t>
      </w:r>
      <w:r w:rsidR="001C7598">
        <w:rPr>
          <w:rFonts w:ascii="Arial" w:hAnsi="Arial" w:cs="Arial"/>
          <w:sz w:val="20"/>
          <w:szCs w:val="20"/>
        </w:rPr>
        <w:t xml:space="preserve"> </w:t>
      </w:r>
      <w:r w:rsidRPr="00561918">
        <w:rPr>
          <w:rFonts w:ascii="Arial" w:hAnsi="Arial" w:cs="Arial"/>
          <w:sz w:val="20"/>
          <w:szCs w:val="20"/>
        </w:rPr>
        <w:t xml:space="preserve"> millones </w:t>
      </w:r>
      <w:r w:rsidR="001C7598">
        <w:rPr>
          <w:rFonts w:ascii="Arial" w:hAnsi="Arial" w:cs="Arial"/>
          <w:sz w:val="20"/>
          <w:szCs w:val="20"/>
        </w:rPr>
        <w:t>noventa y siete mil  quinientos seis</w:t>
      </w:r>
      <w:r w:rsidRPr="00561918">
        <w:rPr>
          <w:rFonts w:ascii="Arial" w:hAnsi="Arial" w:cs="Arial"/>
          <w:sz w:val="20"/>
          <w:szCs w:val="20"/>
        </w:rPr>
        <w:t xml:space="preserve"> </w:t>
      </w:r>
      <w:r w:rsidR="00561918" w:rsidRPr="00561918">
        <w:rPr>
          <w:rFonts w:ascii="Arial" w:hAnsi="Arial" w:cs="Arial"/>
          <w:sz w:val="20"/>
          <w:szCs w:val="20"/>
        </w:rPr>
        <w:t xml:space="preserve">Pesos </w:t>
      </w:r>
      <w:r w:rsidR="001C7598">
        <w:rPr>
          <w:rFonts w:ascii="Arial" w:hAnsi="Arial" w:cs="Arial"/>
          <w:sz w:val="20"/>
          <w:szCs w:val="20"/>
        </w:rPr>
        <w:t>99</w:t>
      </w:r>
      <w:r w:rsidRPr="00561918">
        <w:rPr>
          <w:rFonts w:ascii="Arial" w:hAnsi="Arial" w:cs="Arial"/>
          <w:sz w:val="20"/>
          <w:szCs w:val="20"/>
        </w:rPr>
        <w:t>/100 MN), representa el resultado de los trabajos realizados con motivo de la recomendación emitida por la Auditoria Superior del Estado de Coahuila en agosto de 2016.</w:t>
      </w:r>
    </w:p>
    <w:p w:rsidR="00CD1413" w:rsidRPr="00561918" w:rsidRDefault="00CD1413" w:rsidP="00CD1413">
      <w:pPr>
        <w:pStyle w:val="Prrafodelista"/>
        <w:spacing w:after="200" w:line="276" w:lineRule="auto"/>
        <w:ind w:left="720"/>
        <w:contextualSpacing/>
        <w:jc w:val="both"/>
        <w:rPr>
          <w:rFonts w:ascii="Arial" w:hAnsi="Arial" w:cs="Arial"/>
          <w:sz w:val="20"/>
          <w:szCs w:val="20"/>
        </w:rPr>
      </w:pPr>
    </w:p>
    <w:p w:rsidR="00B83988" w:rsidRPr="00051C85" w:rsidRDefault="00B83988" w:rsidP="00B83988">
      <w:pPr>
        <w:pStyle w:val="Prrafodelista"/>
        <w:jc w:val="both"/>
        <w:rPr>
          <w:rFonts w:ascii="Arial" w:hAnsi="Arial" w:cs="Arial"/>
          <w:sz w:val="20"/>
          <w:szCs w:val="20"/>
        </w:rPr>
      </w:pPr>
    </w:p>
    <w:p w:rsidR="00B83988" w:rsidRPr="00051C85" w:rsidRDefault="00B83988" w:rsidP="00B83988">
      <w:pPr>
        <w:jc w:val="both"/>
        <w:rPr>
          <w:rFonts w:ascii="Arial" w:hAnsi="Arial" w:cs="Arial"/>
          <w:sz w:val="20"/>
          <w:szCs w:val="20"/>
        </w:rPr>
      </w:pPr>
      <w:r w:rsidRPr="00051C85">
        <w:rPr>
          <w:rFonts w:ascii="Arial" w:hAnsi="Arial" w:cs="Arial"/>
          <w:sz w:val="20"/>
          <w:szCs w:val="20"/>
        </w:rPr>
        <w:t xml:space="preserve">  En la segunda sesión del Consejo de Armonización Contable del Estado de Coahuila de Zaragoza (CACOC) celebrada el día 17 de agosto de 2016, fue presentada por la ASEC, la </w:t>
      </w:r>
      <w:r w:rsidRPr="00051C85">
        <w:rPr>
          <w:rFonts w:ascii="Arial" w:hAnsi="Arial" w:cs="Arial"/>
          <w:sz w:val="20"/>
          <w:szCs w:val="20"/>
          <w:u w:val="single"/>
        </w:rPr>
        <w:t>Metodología para la Depuración de los Errores en la Contabilidad de los Entes Públicos del Estado de Coahuila de Zaragoza</w:t>
      </w:r>
      <w:r w:rsidRPr="00051C85">
        <w:rPr>
          <w:rFonts w:ascii="Arial" w:hAnsi="Arial" w:cs="Arial"/>
          <w:sz w:val="20"/>
          <w:szCs w:val="20"/>
        </w:rPr>
        <w:t>; la cual fue aprobada por sus integrantes y se le otorgó el carácter obligatorio para ser cumplida por los entes públicos de la Entidad Federativa.</w:t>
      </w:r>
    </w:p>
    <w:p w:rsidR="00E57562" w:rsidRDefault="00E57562" w:rsidP="00B83988">
      <w:pPr>
        <w:ind w:firstLine="709"/>
        <w:jc w:val="both"/>
        <w:rPr>
          <w:rFonts w:ascii="Arial" w:hAnsi="Arial" w:cs="Arial"/>
          <w:sz w:val="20"/>
          <w:szCs w:val="20"/>
        </w:rPr>
      </w:pPr>
    </w:p>
    <w:p w:rsidR="00CD1413" w:rsidRDefault="00CD1413" w:rsidP="00B83988">
      <w:pPr>
        <w:ind w:firstLine="709"/>
        <w:jc w:val="both"/>
        <w:rPr>
          <w:rFonts w:ascii="Arial" w:hAnsi="Arial" w:cs="Arial"/>
          <w:sz w:val="20"/>
          <w:szCs w:val="20"/>
        </w:rPr>
      </w:pPr>
    </w:p>
    <w:p w:rsidR="00CD1413" w:rsidRDefault="00CD1413" w:rsidP="00B83988">
      <w:pPr>
        <w:ind w:firstLine="709"/>
        <w:jc w:val="both"/>
        <w:rPr>
          <w:rFonts w:ascii="Arial" w:hAnsi="Arial" w:cs="Arial"/>
          <w:sz w:val="20"/>
          <w:szCs w:val="20"/>
        </w:rPr>
      </w:pPr>
    </w:p>
    <w:p w:rsidR="00B83988" w:rsidRDefault="00B83988" w:rsidP="00B83988">
      <w:pPr>
        <w:ind w:firstLine="709"/>
        <w:jc w:val="both"/>
        <w:rPr>
          <w:rFonts w:ascii="Arial" w:hAnsi="Arial" w:cs="Arial"/>
          <w:sz w:val="20"/>
          <w:szCs w:val="20"/>
        </w:rPr>
      </w:pPr>
      <w:r w:rsidRPr="00051C85">
        <w:rPr>
          <w:rFonts w:ascii="Arial" w:hAnsi="Arial" w:cs="Arial"/>
          <w:sz w:val="20"/>
          <w:szCs w:val="20"/>
        </w:rPr>
        <w:lastRenderedPageBreak/>
        <w:t>En el documento se establece una serie de prácticas a realizar por los funcionarios públicos de los entes, con el fin de efectuar los asientos de cancelación, ajustes y/o reclasificaciones correspondientes, con lo cual se subsanen errores producto principalmente de cambios en políticas contables y errores contables, con el fin de ir depurando la contabilidad al detectar errores contables provenientes principalmente de saldos de ejercicios anteriores, matrices de conversión mal alineadas, malas clasificaciones contables y presupuestarias, omisiones de registros contables, entre otros.</w:t>
      </w:r>
    </w:p>
    <w:p w:rsidR="00AC1CE7" w:rsidRPr="00051C85" w:rsidRDefault="00AC1CE7" w:rsidP="00B83988">
      <w:pPr>
        <w:ind w:firstLine="709"/>
        <w:jc w:val="both"/>
        <w:rPr>
          <w:rFonts w:ascii="Arial" w:hAnsi="Arial" w:cs="Arial"/>
          <w:sz w:val="20"/>
          <w:szCs w:val="20"/>
        </w:rPr>
      </w:pPr>
    </w:p>
    <w:p w:rsidR="00A92F2E" w:rsidRPr="00D35E94" w:rsidRDefault="00A92F2E" w:rsidP="00A92F2E">
      <w:pPr>
        <w:pStyle w:val="Prrafodelista"/>
        <w:numPr>
          <w:ilvl w:val="0"/>
          <w:numId w:val="15"/>
        </w:numPr>
        <w:jc w:val="both"/>
        <w:rPr>
          <w:rFonts w:ascii="Arial" w:hAnsi="Arial" w:cs="Arial"/>
          <w:b/>
          <w:szCs w:val="20"/>
        </w:rPr>
      </w:pPr>
      <w:r w:rsidRPr="00D35E94">
        <w:rPr>
          <w:rFonts w:ascii="Arial" w:hAnsi="Arial" w:cs="Arial"/>
          <w:b/>
          <w:szCs w:val="20"/>
        </w:rPr>
        <w:t>NOTAS AL ESTADO DE FLUJOS DE EFECTIVO</w:t>
      </w:r>
    </w:p>
    <w:p w:rsidR="00A92F2E" w:rsidRDefault="00A92F2E" w:rsidP="00A92F2E">
      <w:pPr>
        <w:jc w:val="both"/>
        <w:rPr>
          <w:rFonts w:ascii="Arial" w:hAnsi="Arial" w:cs="Arial"/>
          <w:b/>
          <w:sz w:val="20"/>
          <w:szCs w:val="20"/>
          <w:lang w:val="es-ES"/>
        </w:rPr>
      </w:pPr>
    </w:p>
    <w:p w:rsidR="00CD1413" w:rsidRPr="00CD1413" w:rsidRDefault="00CD1413" w:rsidP="00A92F2E">
      <w:pPr>
        <w:jc w:val="both"/>
        <w:rPr>
          <w:rFonts w:ascii="Arial" w:hAnsi="Arial" w:cs="Arial"/>
          <w:b/>
          <w:sz w:val="20"/>
          <w:szCs w:val="20"/>
          <w:lang w:val="es-ES"/>
        </w:rPr>
      </w:pPr>
    </w:p>
    <w:p w:rsidR="00A92F2E" w:rsidRDefault="00A92F2E" w:rsidP="00A92F2E">
      <w:pPr>
        <w:jc w:val="both"/>
        <w:rPr>
          <w:rFonts w:ascii="Arial" w:hAnsi="Arial" w:cs="Arial"/>
          <w:b/>
          <w:sz w:val="20"/>
          <w:szCs w:val="20"/>
        </w:rPr>
      </w:pPr>
      <w:r w:rsidRPr="00211996">
        <w:rPr>
          <w:rFonts w:ascii="Arial" w:hAnsi="Arial" w:cs="Arial"/>
          <w:b/>
          <w:sz w:val="20"/>
          <w:szCs w:val="20"/>
        </w:rPr>
        <w:t>EFE-01 Efectivo y Equivalentes</w:t>
      </w:r>
    </w:p>
    <w:p w:rsidR="00CD1413" w:rsidRDefault="00CD1413" w:rsidP="00A92F2E">
      <w:pPr>
        <w:jc w:val="both"/>
        <w:rPr>
          <w:rFonts w:cs="Tahoma"/>
          <w:color w:val="000000" w:themeColor="text1"/>
          <w:sz w:val="24"/>
          <w:szCs w:val="24"/>
        </w:rPr>
      </w:pPr>
    </w:p>
    <w:p w:rsidR="00C4051A" w:rsidRPr="00AC1CE7" w:rsidRDefault="00C4051A" w:rsidP="00A92F2E">
      <w:pPr>
        <w:jc w:val="both"/>
        <w:rPr>
          <w:rFonts w:cs="Tahoma"/>
          <w:color w:val="000000" w:themeColor="text1"/>
          <w:sz w:val="20"/>
          <w:szCs w:val="20"/>
        </w:rPr>
      </w:pPr>
      <w:r>
        <w:rPr>
          <w:rFonts w:cs="Tahoma"/>
          <w:color w:val="000000" w:themeColor="text1"/>
          <w:sz w:val="24"/>
          <w:szCs w:val="24"/>
        </w:rPr>
        <w:t>A</w:t>
      </w:r>
      <w:r w:rsidR="00840D15">
        <w:rPr>
          <w:rFonts w:cs="Tahoma"/>
          <w:color w:val="000000" w:themeColor="text1"/>
          <w:sz w:val="24"/>
          <w:szCs w:val="24"/>
        </w:rPr>
        <w:t xml:space="preserve">l  31 </w:t>
      </w:r>
      <w:r w:rsidRPr="00525820">
        <w:rPr>
          <w:rFonts w:cs="Tahoma"/>
          <w:color w:val="000000" w:themeColor="text1"/>
          <w:sz w:val="24"/>
          <w:szCs w:val="24"/>
        </w:rPr>
        <w:t xml:space="preserve">de </w:t>
      </w:r>
      <w:r w:rsidR="00840D15">
        <w:rPr>
          <w:rFonts w:cs="Tahoma"/>
          <w:color w:val="000000" w:themeColor="text1"/>
          <w:sz w:val="24"/>
          <w:szCs w:val="24"/>
        </w:rPr>
        <w:t>Dicie</w:t>
      </w:r>
      <w:r w:rsidR="00AC1CE7">
        <w:rPr>
          <w:rFonts w:cs="Tahoma"/>
          <w:color w:val="000000" w:themeColor="text1"/>
          <w:sz w:val="24"/>
          <w:szCs w:val="24"/>
        </w:rPr>
        <w:t xml:space="preserve">mbre </w:t>
      </w:r>
      <w:r w:rsidRPr="00525820">
        <w:rPr>
          <w:rFonts w:cs="Tahoma"/>
          <w:color w:val="000000" w:themeColor="text1"/>
          <w:sz w:val="24"/>
          <w:szCs w:val="24"/>
        </w:rPr>
        <w:t>de 201</w:t>
      </w:r>
      <w:r>
        <w:rPr>
          <w:rFonts w:cs="Tahoma"/>
          <w:color w:val="000000" w:themeColor="text1"/>
          <w:sz w:val="24"/>
          <w:szCs w:val="24"/>
        </w:rPr>
        <w:t>8</w:t>
      </w:r>
      <w:r w:rsidRPr="00525820">
        <w:rPr>
          <w:rFonts w:cs="Tahoma"/>
          <w:color w:val="000000" w:themeColor="text1"/>
          <w:sz w:val="24"/>
          <w:szCs w:val="24"/>
        </w:rPr>
        <w:t xml:space="preserve"> </w:t>
      </w:r>
      <w:r w:rsidR="00EC77C7">
        <w:rPr>
          <w:rFonts w:cs="Tahoma"/>
          <w:color w:val="000000" w:themeColor="text1"/>
          <w:sz w:val="24"/>
          <w:szCs w:val="24"/>
        </w:rPr>
        <w:t>la presidencia presenta</w:t>
      </w:r>
      <w:r>
        <w:rPr>
          <w:rFonts w:cs="Tahoma"/>
          <w:color w:val="000000" w:themeColor="text1"/>
          <w:sz w:val="24"/>
          <w:szCs w:val="24"/>
        </w:rPr>
        <w:t xml:space="preserve"> </w:t>
      </w:r>
      <w:r w:rsidRPr="00525820">
        <w:rPr>
          <w:rFonts w:cs="Tahoma"/>
          <w:color w:val="000000" w:themeColor="text1"/>
          <w:sz w:val="24"/>
          <w:szCs w:val="24"/>
        </w:rPr>
        <w:t xml:space="preserve"> un flujo de efectivo de</w:t>
      </w:r>
      <w:r w:rsidR="00AC1CE7">
        <w:rPr>
          <w:rFonts w:cs="Tahoma"/>
          <w:color w:val="000000" w:themeColor="text1"/>
          <w:sz w:val="24"/>
          <w:szCs w:val="24"/>
        </w:rPr>
        <w:t xml:space="preserve"> </w:t>
      </w:r>
      <w:r w:rsidRPr="00AC1CE7">
        <w:rPr>
          <w:rFonts w:cs="Tahoma"/>
          <w:b/>
          <w:color w:val="000000" w:themeColor="text1"/>
          <w:sz w:val="20"/>
          <w:szCs w:val="20"/>
        </w:rPr>
        <w:t xml:space="preserve">$ </w:t>
      </w:r>
      <w:r w:rsidR="00CD1413">
        <w:rPr>
          <w:rFonts w:cs="Tahoma"/>
          <w:b/>
          <w:color w:val="000000" w:themeColor="text1"/>
          <w:sz w:val="20"/>
          <w:szCs w:val="20"/>
        </w:rPr>
        <w:t>537,788.44</w:t>
      </w:r>
    </w:p>
    <w:p w:rsidR="00A92F2E" w:rsidRPr="00F81CF8" w:rsidRDefault="00A92F2E" w:rsidP="00A92F2E">
      <w:pPr>
        <w:pStyle w:val="ROMANOS"/>
        <w:spacing w:after="80" w:line="203" w:lineRule="exact"/>
        <w:ind w:left="0" w:firstLine="0"/>
        <w:rPr>
          <w:sz w:val="20"/>
          <w:szCs w:val="22"/>
          <w:lang w:val="es-MX"/>
        </w:rPr>
      </w:pPr>
      <w:r w:rsidRPr="00F81CF8">
        <w:rPr>
          <w:sz w:val="20"/>
          <w:szCs w:val="22"/>
          <w:lang w:val="es-MX"/>
        </w:rPr>
        <w:t>El análisis de los saldos inicial y final que figuran en la última parte del Estado de Flujo de Efectivo en la cuenta de efectivo y equivalentes es como sigue:</w:t>
      </w:r>
    </w:p>
    <w:tbl>
      <w:tblPr>
        <w:tblStyle w:val="Sombreadomedio1-nfasis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276"/>
        <w:gridCol w:w="2057"/>
        <w:gridCol w:w="2057"/>
      </w:tblGrid>
      <w:tr w:rsidR="00C4051A" w:rsidRPr="007F3744" w:rsidTr="00CD141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00B050"/>
            <w:noWrap/>
            <w:hideMark/>
          </w:tcPr>
          <w:p w:rsidR="00C4051A" w:rsidRPr="007F3744" w:rsidRDefault="00C4051A" w:rsidP="00C4051A">
            <w:pPr>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CUENTA</w:t>
            </w:r>
          </w:p>
        </w:tc>
        <w:tc>
          <w:tcPr>
            <w:tcW w:w="0" w:type="auto"/>
            <w:tcBorders>
              <w:top w:val="none" w:sz="0" w:space="0" w:color="auto"/>
              <w:left w:val="none" w:sz="0" w:space="0" w:color="auto"/>
              <w:bottom w:val="none" w:sz="0" w:space="0" w:color="auto"/>
              <w:right w:val="none" w:sz="0" w:space="0" w:color="auto"/>
            </w:tcBorders>
            <w:shd w:val="clear" w:color="auto" w:fill="00B050"/>
            <w:noWrap/>
            <w:hideMark/>
          </w:tcPr>
          <w:p w:rsidR="00C4051A" w:rsidRPr="007F3744" w:rsidRDefault="00C4051A" w:rsidP="00C4051A">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NOMBRE DE LA CUENTA</w:t>
            </w:r>
          </w:p>
        </w:tc>
        <w:tc>
          <w:tcPr>
            <w:tcW w:w="0" w:type="auto"/>
            <w:tcBorders>
              <w:top w:val="none" w:sz="0" w:space="0" w:color="auto"/>
              <w:left w:val="none" w:sz="0" w:space="0" w:color="auto"/>
              <w:bottom w:val="none" w:sz="0" w:space="0" w:color="auto"/>
              <w:right w:val="none" w:sz="0" w:space="0" w:color="auto"/>
            </w:tcBorders>
            <w:shd w:val="clear" w:color="auto" w:fill="00B050"/>
            <w:hideMark/>
          </w:tcPr>
          <w:p w:rsidR="00C4051A" w:rsidRPr="007F3744" w:rsidRDefault="00840D15" w:rsidP="00840D15">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Pr>
                <w:rFonts w:eastAsia="Times New Roman" w:cs="Tahoma"/>
                <w:bCs w:val="0"/>
                <w:color w:val="000000"/>
                <w:sz w:val="20"/>
                <w:szCs w:val="20"/>
                <w:lang w:eastAsia="es-MX"/>
              </w:rPr>
              <w:t>SALDO AL 3</w:t>
            </w:r>
            <w:r w:rsidR="00AC1CE7">
              <w:rPr>
                <w:rFonts w:eastAsia="Times New Roman" w:cs="Tahoma"/>
                <w:bCs w:val="0"/>
                <w:color w:val="000000"/>
                <w:sz w:val="20"/>
                <w:szCs w:val="20"/>
                <w:lang w:eastAsia="es-MX"/>
              </w:rPr>
              <w:t>1/</w:t>
            </w:r>
            <w:r>
              <w:rPr>
                <w:rFonts w:eastAsia="Times New Roman" w:cs="Tahoma"/>
                <w:bCs w:val="0"/>
                <w:color w:val="000000"/>
                <w:sz w:val="20"/>
                <w:szCs w:val="20"/>
                <w:lang w:eastAsia="es-MX"/>
              </w:rPr>
              <w:t>12</w:t>
            </w:r>
            <w:r w:rsidR="00C4051A" w:rsidRPr="007F3744">
              <w:rPr>
                <w:rFonts w:eastAsia="Times New Roman" w:cs="Tahoma"/>
                <w:bCs w:val="0"/>
                <w:color w:val="000000"/>
                <w:sz w:val="20"/>
                <w:szCs w:val="20"/>
                <w:lang w:eastAsia="es-MX"/>
              </w:rPr>
              <w:t>/201</w:t>
            </w:r>
            <w:r w:rsidR="00C4051A">
              <w:rPr>
                <w:rFonts w:eastAsia="Times New Roman" w:cs="Tahoma"/>
                <w:bCs w:val="0"/>
                <w:color w:val="000000"/>
                <w:sz w:val="20"/>
                <w:szCs w:val="20"/>
                <w:lang w:eastAsia="es-MX"/>
              </w:rPr>
              <w:t>8</w:t>
            </w:r>
          </w:p>
        </w:tc>
        <w:tc>
          <w:tcPr>
            <w:tcW w:w="0" w:type="auto"/>
            <w:tcBorders>
              <w:top w:val="none" w:sz="0" w:space="0" w:color="auto"/>
              <w:left w:val="none" w:sz="0" w:space="0" w:color="auto"/>
              <w:bottom w:val="none" w:sz="0" w:space="0" w:color="auto"/>
              <w:right w:val="none" w:sz="0" w:space="0" w:color="auto"/>
            </w:tcBorders>
            <w:shd w:val="clear" w:color="auto" w:fill="00B050"/>
          </w:tcPr>
          <w:p w:rsidR="00C4051A" w:rsidRPr="007F3744" w:rsidRDefault="00C4051A" w:rsidP="00840D15">
            <w:pPr>
              <w:jc w:val="center"/>
              <w:cnfStyle w:val="100000000000" w:firstRow="1" w:lastRow="0" w:firstColumn="0" w:lastColumn="0" w:oddVBand="0" w:evenVBand="0" w:oddHBand="0" w:evenHBand="0" w:firstRowFirstColumn="0" w:firstRowLastColumn="0" w:lastRowFirstColumn="0" w:lastRowLastColumn="0"/>
              <w:rPr>
                <w:rFonts w:eastAsia="Times New Roman" w:cs="Tahoma"/>
                <w:bCs w:val="0"/>
                <w:color w:val="000000"/>
                <w:sz w:val="20"/>
                <w:szCs w:val="20"/>
                <w:lang w:eastAsia="es-MX"/>
              </w:rPr>
            </w:pPr>
            <w:r w:rsidRPr="007F3744">
              <w:rPr>
                <w:rFonts w:eastAsia="Times New Roman" w:cs="Tahoma"/>
                <w:bCs w:val="0"/>
                <w:color w:val="000000"/>
                <w:sz w:val="20"/>
                <w:szCs w:val="20"/>
                <w:lang w:eastAsia="es-MX"/>
              </w:rPr>
              <w:t>SALDO AL 3</w:t>
            </w:r>
            <w:r w:rsidR="00840D15">
              <w:rPr>
                <w:rFonts w:eastAsia="Times New Roman" w:cs="Tahoma"/>
                <w:bCs w:val="0"/>
                <w:color w:val="000000"/>
                <w:sz w:val="20"/>
                <w:szCs w:val="20"/>
                <w:lang w:eastAsia="es-MX"/>
              </w:rPr>
              <w:t>1</w:t>
            </w:r>
            <w:r w:rsidRPr="007F3744">
              <w:rPr>
                <w:rFonts w:eastAsia="Times New Roman" w:cs="Tahoma"/>
                <w:bCs w:val="0"/>
                <w:color w:val="000000"/>
                <w:sz w:val="20"/>
                <w:szCs w:val="20"/>
                <w:lang w:eastAsia="es-MX"/>
              </w:rPr>
              <w:t>/</w:t>
            </w:r>
            <w:r w:rsidR="00840D15">
              <w:rPr>
                <w:rFonts w:eastAsia="Times New Roman" w:cs="Tahoma"/>
                <w:bCs w:val="0"/>
                <w:color w:val="000000"/>
                <w:sz w:val="20"/>
                <w:szCs w:val="20"/>
                <w:lang w:eastAsia="es-MX"/>
              </w:rPr>
              <w:t>12</w:t>
            </w:r>
            <w:r w:rsidRPr="007F3744">
              <w:rPr>
                <w:rFonts w:eastAsia="Times New Roman" w:cs="Tahoma"/>
                <w:bCs w:val="0"/>
                <w:color w:val="000000"/>
                <w:sz w:val="20"/>
                <w:szCs w:val="20"/>
                <w:lang w:eastAsia="es-MX"/>
              </w:rPr>
              <w:t>/201</w:t>
            </w:r>
            <w:r w:rsidR="00D956CF">
              <w:rPr>
                <w:rFonts w:eastAsia="Times New Roman" w:cs="Tahoma"/>
                <w:bCs w:val="0"/>
                <w:color w:val="000000"/>
                <w:sz w:val="20"/>
                <w:szCs w:val="20"/>
                <w:lang w:eastAsia="es-MX"/>
              </w:rPr>
              <w:t>7</w:t>
            </w:r>
          </w:p>
        </w:tc>
      </w:tr>
      <w:tr w:rsidR="00EC77C7" w:rsidRPr="007F3744" w:rsidTr="00CD14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hideMark/>
          </w:tcPr>
          <w:p w:rsidR="00EC77C7" w:rsidRPr="007F3744" w:rsidRDefault="00EC77C7" w:rsidP="00C4051A">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1111</w:t>
            </w:r>
          </w:p>
        </w:tc>
        <w:tc>
          <w:tcPr>
            <w:tcW w:w="0" w:type="auto"/>
            <w:tcBorders>
              <w:left w:val="none" w:sz="0" w:space="0" w:color="auto"/>
              <w:right w:val="none" w:sz="0" w:space="0" w:color="auto"/>
            </w:tcBorders>
            <w:shd w:val="clear" w:color="auto" w:fill="auto"/>
            <w:noWrap/>
            <w:hideMark/>
          </w:tcPr>
          <w:p w:rsidR="00EC77C7" w:rsidRPr="007F3744" w:rsidRDefault="00EC77C7" w:rsidP="00C4051A">
            <w:pPr>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EFECTIVO</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130,891.18</w:t>
            </w:r>
          </w:p>
        </w:tc>
        <w:tc>
          <w:tcPr>
            <w:tcW w:w="0" w:type="auto"/>
            <w:tcBorders>
              <w:left w:val="none" w:sz="0" w:space="0" w:color="auto"/>
            </w:tcBorders>
            <w:shd w:val="clear" w:color="auto" w:fill="auto"/>
          </w:tcPr>
          <w:p w:rsidR="00EC77C7" w:rsidRPr="007F3744" w:rsidRDefault="00EA378F" w:rsidP="00C4051A">
            <w:pPr>
              <w:jc w:val="right"/>
              <w:cnfStyle w:val="000000100000" w:firstRow="0" w:lastRow="0" w:firstColumn="0" w:lastColumn="0" w:oddVBand="0" w:evenVBand="0" w:oddHBand="1" w:evenHBand="0"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107,998.18</w:t>
            </w:r>
          </w:p>
        </w:tc>
      </w:tr>
      <w:tr w:rsidR="00EC77C7" w:rsidRPr="007F3744" w:rsidTr="00CD14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hideMark/>
          </w:tcPr>
          <w:p w:rsidR="00EC77C7" w:rsidRPr="007F3744" w:rsidRDefault="00EC77C7" w:rsidP="00C4051A">
            <w:pPr>
              <w:jc w:val="right"/>
              <w:rPr>
                <w:rFonts w:eastAsia="Times New Roman" w:cs="Tahoma"/>
                <w:b w:val="0"/>
                <w:color w:val="000000"/>
                <w:sz w:val="20"/>
                <w:szCs w:val="20"/>
                <w:lang w:eastAsia="es-MX"/>
              </w:rPr>
            </w:pPr>
            <w:r w:rsidRPr="007F3744">
              <w:rPr>
                <w:rFonts w:eastAsia="Times New Roman" w:cs="Tahoma"/>
                <w:b w:val="0"/>
                <w:color w:val="000000"/>
                <w:sz w:val="20"/>
                <w:szCs w:val="20"/>
                <w:lang w:eastAsia="es-MX"/>
              </w:rPr>
              <w:t>1112</w:t>
            </w:r>
          </w:p>
        </w:tc>
        <w:tc>
          <w:tcPr>
            <w:tcW w:w="0" w:type="auto"/>
            <w:tcBorders>
              <w:left w:val="none" w:sz="0" w:space="0" w:color="auto"/>
              <w:right w:val="none" w:sz="0" w:space="0" w:color="auto"/>
            </w:tcBorders>
            <w:shd w:val="clear" w:color="auto" w:fill="auto"/>
            <w:noWrap/>
            <w:hideMark/>
          </w:tcPr>
          <w:p w:rsidR="00EC77C7" w:rsidRPr="007F3744" w:rsidRDefault="00EC77C7" w:rsidP="00C4051A">
            <w:pPr>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sidRPr="007F3744">
              <w:rPr>
                <w:rFonts w:eastAsia="Times New Roman" w:cs="Tahoma"/>
                <w:color w:val="000000"/>
                <w:sz w:val="20"/>
                <w:szCs w:val="20"/>
                <w:lang w:eastAsia="es-MX"/>
              </w:rPr>
              <w:t>BANCOS/TESORERÍA</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406,891.18</w:t>
            </w:r>
          </w:p>
        </w:tc>
        <w:tc>
          <w:tcPr>
            <w:tcW w:w="0" w:type="auto"/>
            <w:tcBorders>
              <w:left w:val="none" w:sz="0" w:space="0" w:color="auto"/>
            </w:tcBorders>
            <w:shd w:val="clear" w:color="auto" w:fill="auto"/>
          </w:tcPr>
          <w:p w:rsidR="00EC77C7" w:rsidRPr="007F3744" w:rsidRDefault="00EA378F" w:rsidP="00C4051A">
            <w:pPr>
              <w:jc w:val="right"/>
              <w:cnfStyle w:val="000000010000" w:firstRow="0" w:lastRow="0" w:firstColumn="0" w:lastColumn="0" w:oddVBand="0" w:evenVBand="0" w:oddHBand="0" w:evenHBand="1" w:firstRowFirstColumn="0" w:firstRowLastColumn="0" w:lastRowFirstColumn="0" w:lastRowLastColumn="0"/>
              <w:rPr>
                <w:rFonts w:eastAsia="Times New Roman" w:cs="Tahoma"/>
                <w:color w:val="000000"/>
                <w:sz w:val="20"/>
                <w:szCs w:val="20"/>
                <w:lang w:eastAsia="es-MX"/>
              </w:rPr>
            </w:pPr>
            <w:r>
              <w:rPr>
                <w:rFonts w:eastAsia="Times New Roman" w:cs="Tahoma"/>
                <w:color w:val="000000"/>
                <w:sz w:val="20"/>
                <w:szCs w:val="20"/>
                <w:lang w:eastAsia="es-MX"/>
              </w:rPr>
              <w:t>382,389.05</w:t>
            </w:r>
          </w:p>
        </w:tc>
      </w:tr>
      <w:tr w:rsidR="00EC77C7" w:rsidRPr="007F3744" w:rsidTr="00CD14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noWrap/>
          </w:tcPr>
          <w:p w:rsidR="00EC77C7" w:rsidRPr="007F3744" w:rsidRDefault="00EC77C7" w:rsidP="00C4051A">
            <w:pPr>
              <w:rPr>
                <w:rFonts w:eastAsia="Times New Roman" w:cs="Tahoma"/>
                <w:b w:val="0"/>
                <w:color w:val="000000"/>
                <w:sz w:val="20"/>
                <w:szCs w:val="20"/>
                <w:lang w:eastAsia="es-MX"/>
              </w:rPr>
            </w:pPr>
          </w:p>
        </w:tc>
        <w:tc>
          <w:tcPr>
            <w:tcW w:w="0" w:type="auto"/>
            <w:tcBorders>
              <w:left w:val="none" w:sz="0" w:space="0" w:color="auto"/>
              <w:right w:val="none" w:sz="0" w:space="0" w:color="auto"/>
            </w:tcBorders>
            <w:shd w:val="clear" w:color="auto" w:fill="auto"/>
            <w:noWrap/>
          </w:tcPr>
          <w:p w:rsidR="00EC77C7" w:rsidRPr="007F3744" w:rsidRDefault="00EC77C7" w:rsidP="00C4051A">
            <w:pPr>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sidRPr="007F3744">
              <w:rPr>
                <w:rFonts w:eastAsia="Times New Roman" w:cs="Tahoma"/>
                <w:b/>
                <w:color w:val="000000"/>
                <w:sz w:val="20"/>
                <w:szCs w:val="20"/>
                <w:lang w:eastAsia="es-MX"/>
              </w:rPr>
              <w:t>TOTAL  DE EFECTIVO Y EQUIVALENTE</w:t>
            </w:r>
          </w:p>
        </w:tc>
        <w:tc>
          <w:tcPr>
            <w:tcW w:w="0" w:type="auto"/>
            <w:tcBorders>
              <w:left w:val="none" w:sz="0" w:space="0" w:color="auto"/>
              <w:right w:val="none" w:sz="0" w:space="0" w:color="auto"/>
            </w:tcBorders>
            <w:shd w:val="clear" w:color="auto" w:fill="auto"/>
            <w:noWrap/>
          </w:tcPr>
          <w:p w:rsidR="00EC77C7" w:rsidRPr="007F3744" w:rsidRDefault="00840D15" w:rsidP="000D569C">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537,788.44</w:t>
            </w:r>
          </w:p>
        </w:tc>
        <w:tc>
          <w:tcPr>
            <w:tcW w:w="0" w:type="auto"/>
            <w:tcBorders>
              <w:left w:val="none" w:sz="0" w:space="0" w:color="auto"/>
            </w:tcBorders>
            <w:shd w:val="clear" w:color="auto" w:fill="auto"/>
          </w:tcPr>
          <w:p w:rsidR="00EC77C7" w:rsidRPr="007F3744" w:rsidRDefault="00EA378F" w:rsidP="00C4051A">
            <w:pPr>
              <w:jc w:val="right"/>
              <w:cnfStyle w:val="000000100000" w:firstRow="0" w:lastRow="0" w:firstColumn="0" w:lastColumn="0" w:oddVBand="0" w:evenVBand="0" w:oddHBand="1" w:evenHBand="0" w:firstRowFirstColumn="0" w:firstRowLastColumn="0" w:lastRowFirstColumn="0" w:lastRowLastColumn="0"/>
              <w:rPr>
                <w:rFonts w:eastAsia="Times New Roman" w:cs="Tahoma"/>
                <w:b/>
                <w:color w:val="000000"/>
                <w:sz w:val="20"/>
                <w:szCs w:val="20"/>
                <w:lang w:eastAsia="es-MX"/>
              </w:rPr>
            </w:pPr>
            <w:r>
              <w:rPr>
                <w:rFonts w:eastAsia="Times New Roman" w:cs="Tahoma"/>
                <w:b/>
                <w:color w:val="000000"/>
                <w:sz w:val="20"/>
                <w:szCs w:val="20"/>
                <w:lang w:eastAsia="es-MX"/>
              </w:rPr>
              <w:t>490,387.23</w:t>
            </w:r>
          </w:p>
        </w:tc>
      </w:tr>
    </w:tbl>
    <w:p w:rsidR="00EE3CAF" w:rsidRDefault="00EE3CAF" w:rsidP="00A92F2E">
      <w:pPr>
        <w:jc w:val="both"/>
        <w:rPr>
          <w:rFonts w:ascii="Arial" w:hAnsi="Arial" w:cs="Arial"/>
          <w:b/>
          <w:sz w:val="20"/>
          <w:szCs w:val="20"/>
        </w:rPr>
      </w:pPr>
    </w:p>
    <w:p w:rsidR="00A92F2E" w:rsidRPr="006E5294" w:rsidRDefault="00A92F2E" w:rsidP="00A92F2E">
      <w:pPr>
        <w:jc w:val="both"/>
        <w:rPr>
          <w:rFonts w:ascii="Arial" w:hAnsi="Arial" w:cs="Arial"/>
          <w:b/>
          <w:sz w:val="20"/>
          <w:szCs w:val="20"/>
        </w:rPr>
      </w:pPr>
      <w:r w:rsidRPr="00660F15">
        <w:rPr>
          <w:rFonts w:ascii="Arial" w:hAnsi="Arial" w:cs="Arial"/>
          <w:b/>
          <w:sz w:val="20"/>
          <w:szCs w:val="20"/>
        </w:rPr>
        <w:t>EFE-02 Bienes Muebles e Inmuebles</w:t>
      </w:r>
    </w:p>
    <w:p w:rsidR="00483CA5" w:rsidRDefault="00483CA5" w:rsidP="00A92F2E">
      <w:pPr>
        <w:spacing w:after="0" w:line="240" w:lineRule="auto"/>
        <w:ind w:firstLine="709"/>
        <w:jc w:val="both"/>
        <w:rPr>
          <w:rFonts w:ascii="Arial" w:hAnsi="Arial" w:cs="Arial"/>
          <w:sz w:val="20"/>
          <w:szCs w:val="20"/>
        </w:rPr>
      </w:pPr>
    </w:p>
    <w:p w:rsidR="00A92F2E" w:rsidRDefault="00A92F2E" w:rsidP="00A92F2E">
      <w:pPr>
        <w:spacing w:after="0" w:line="240" w:lineRule="auto"/>
        <w:ind w:firstLine="709"/>
        <w:jc w:val="both"/>
        <w:rPr>
          <w:rFonts w:ascii="Arial" w:hAnsi="Arial" w:cs="Arial"/>
          <w:sz w:val="20"/>
          <w:szCs w:val="20"/>
        </w:rPr>
      </w:pPr>
      <w:r w:rsidRPr="006E5294">
        <w:rPr>
          <w:rFonts w:ascii="Arial" w:hAnsi="Arial" w:cs="Arial"/>
          <w:sz w:val="20"/>
          <w:szCs w:val="20"/>
        </w:rPr>
        <w:t xml:space="preserve">A continuación, se detallan las adquisiciones </w:t>
      </w:r>
      <w:r w:rsidR="00F67B07">
        <w:rPr>
          <w:rFonts w:ascii="Arial" w:hAnsi="Arial" w:cs="Arial"/>
          <w:sz w:val="20"/>
          <w:szCs w:val="20"/>
        </w:rPr>
        <w:t xml:space="preserve">que se realizaron en el </w:t>
      </w:r>
      <w:r w:rsidR="00EA378F">
        <w:rPr>
          <w:rFonts w:ascii="Arial" w:hAnsi="Arial" w:cs="Arial"/>
          <w:sz w:val="20"/>
          <w:szCs w:val="20"/>
        </w:rPr>
        <w:t>Cuarto</w:t>
      </w:r>
      <w:r w:rsidR="0000459F">
        <w:rPr>
          <w:rFonts w:ascii="Arial" w:hAnsi="Arial" w:cs="Arial"/>
          <w:sz w:val="20"/>
          <w:szCs w:val="20"/>
        </w:rPr>
        <w:t xml:space="preserve"> </w:t>
      </w:r>
      <w:r w:rsidR="007F0F13">
        <w:rPr>
          <w:rFonts w:ascii="Arial" w:hAnsi="Arial" w:cs="Arial"/>
          <w:sz w:val="20"/>
          <w:szCs w:val="20"/>
        </w:rPr>
        <w:t xml:space="preserve"> trimestre de 2018</w:t>
      </w:r>
      <w:r w:rsidRPr="006E5294">
        <w:rPr>
          <w:rFonts w:ascii="Arial" w:hAnsi="Arial" w:cs="Arial"/>
          <w:sz w:val="20"/>
          <w:szCs w:val="20"/>
        </w:rPr>
        <w:t xml:space="preserve">, las cuales se ejercieron con recurso propio o federal </w:t>
      </w:r>
      <w:r w:rsidR="00910B6C" w:rsidRPr="006E5294">
        <w:rPr>
          <w:rFonts w:ascii="Arial" w:hAnsi="Arial" w:cs="Arial"/>
          <w:sz w:val="20"/>
          <w:szCs w:val="20"/>
        </w:rPr>
        <w:t>de acuerdo con</w:t>
      </w:r>
      <w:r w:rsidRPr="006E5294">
        <w:rPr>
          <w:rFonts w:ascii="Arial" w:hAnsi="Arial" w:cs="Arial"/>
          <w:sz w:val="20"/>
          <w:szCs w:val="20"/>
        </w:rPr>
        <w:t xml:space="preserve"> sus reglas de operación.</w:t>
      </w:r>
    </w:p>
    <w:p w:rsidR="007F0F13" w:rsidRDefault="007F0F13" w:rsidP="00A92F2E">
      <w:pPr>
        <w:spacing w:after="0" w:line="240" w:lineRule="auto"/>
        <w:ind w:firstLine="709"/>
        <w:jc w:val="both"/>
        <w:rPr>
          <w:rFonts w:ascii="Arial" w:hAnsi="Arial" w:cs="Arial"/>
          <w:sz w:val="20"/>
          <w:szCs w:val="20"/>
        </w:rPr>
      </w:pPr>
    </w:p>
    <w:tbl>
      <w:tblPr>
        <w:tblW w:w="8923" w:type="dxa"/>
        <w:tblInd w:w="55" w:type="dxa"/>
        <w:tblCellMar>
          <w:left w:w="70" w:type="dxa"/>
          <w:right w:w="70" w:type="dxa"/>
        </w:tblCellMar>
        <w:tblLook w:val="04A0" w:firstRow="1" w:lastRow="0" w:firstColumn="1" w:lastColumn="0" w:noHBand="0" w:noVBand="1"/>
      </w:tblPr>
      <w:tblGrid>
        <w:gridCol w:w="934"/>
        <w:gridCol w:w="5322"/>
        <w:gridCol w:w="1392"/>
        <w:gridCol w:w="1275"/>
      </w:tblGrid>
      <w:tr w:rsidR="00D17D46" w:rsidRPr="00D17D46" w:rsidTr="00830228">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CUENTA</w:t>
            </w:r>
          </w:p>
        </w:tc>
        <w:tc>
          <w:tcPr>
            <w:tcW w:w="5322" w:type="dxa"/>
            <w:tcBorders>
              <w:top w:val="single" w:sz="4" w:space="0" w:color="auto"/>
              <w:left w:val="nil"/>
              <w:bottom w:val="single" w:sz="4" w:space="0" w:color="auto"/>
              <w:right w:val="single" w:sz="4" w:space="0" w:color="auto"/>
            </w:tcBorders>
            <w:shd w:val="clear" w:color="auto" w:fill="00B050"/>
            <w:noWrap/>
            <w:vAlign w:val="bottom"/>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DESCRIPCIÓN</w:t>
            </w:r>
          </w:p>
        </w:tc>
        <w:tc>
          <w:tcPr>
            <w:tcW w:w="1392" w:type="dxa"/>
            <w:tcBorders>
              <w:top w:val="single" w:sz="4" w:space="0" w:color="auto"/>
              <w:left w:val="nil"/>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 xml:space="preserve"> ADQUISICIONES  </w:t>
            </w:r>
          </w:p>
        </w:tc>
        <w:tc>
          <w:tcPr>
            <w:tcW w:w="1275" w:type="dxa"/>
            <w:tcBorders>
              <w:top w:val="single" w:sz="4" w:space="0" w:color="auto"/>
              <w:left w:val="nil"/>
              <w:bottom w:val="single" w:sz="4" w:space="0" w:color="auto"/>
              <w:right w:val="single" w:sz="4" w:space="0" w:color="auto"/>
            </w:tcBorders>
            <w:shd w:val="clear" w:color="auto" w:fill="00B050"/>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 xml:space="preserve">RECURSOS </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1.2.3</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BIENES INMUEBLES, INFRAESTRUCTURA Y CONSTRUCCIONES EN PROCESO</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 xml:space="preserve">126,288,152.86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jc w:val="center"/>
              <w:rPr>
                <w:rFonts w:eastAsia="Times New Roman"/>
                <w:b/>
                <w:bCs/>
                <w:color w:val="000000"/>
                <w:sz w:val="18"/>
                <w:szCs w:val="18"/>
                <w:lang w:eastAsia="es-MX"/>
              </w:rPr>
            </w:pPr>
            <w:r w:rsidRPr="00D17D46">
              <w:rPr>
                <w:rFonts w:eastAsia="Times New Roman"/>
                <w:b/>
                <w:bCs/>
                <w:color w:val="000000"/>
                <w:sz w:val="18"/>
                <w:szCs w:val="18"/>
                <w:lang w:eastAsia="es-MX"/>
              </w:rPr>
              <w:t>FEDERALES</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1.2.3.4</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INFRAESTRUCTURA</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44,472,696.92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1.2.3.6</w:t>
            </w:r>
          </w:p>
        </w:tc>
        <w:tc>
          <w:tcPr>
            <w:tcW w:w="532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CONSTRUCCIONES EN PROCESO EN BIENES PROPIOS</w:t>
            </w:r>
          </w:p>
        </w:tc>
        <w:tc>
          <w:tcPr>
            <w:tcW w:w="1392" w:type="dxa"/>
            <w:tcBorders>
              <w:top w:val="nil"/>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81,815,455.94 </w:t>
            </w:r>
          </w:p>
        </w:tc>
        <w:tc>
          <w:tcPr>
            <w:tcW w:w="1275" w:type="dxa"/>
            <w:tcBorders>
              <w:top w:val="nil"/>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1.2.4</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BIENES MUEBLES</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b/>
                <w:bCs/>
                <w:color w:val="000000"/>
                <w:sz w:val="18"/>
                <w:szCs w:val="18"/>
                <w:lang w:eastAsia="es-MX"/>
              </w:rPr>
            </w:pPr>
            <w:r w:rsidRPr="00D17D46">
              <w:rPr>
                <w:rFonts w:ascii="Arial" w:eastAsia="Times New Roman" w:hAnsi="Arial" w:cs="Arial"/>
                <w:b/>
                <w:bCs/>
                <w:color w:val="000000"/>
                <w:sz w:val="18"/>
                <w:szCs w:val="18"/>
                <w:lang w:eastAsia="es-MX"/>
              </w:rPr>
              <w:t xml:space="preserve">707,689.47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1.2.4.1</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MOBILIARIO Y EQUIPO DE ADMINISTRACIÓN</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449,207.56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1.2.4.2</w:t>
            </w:r>
          </w:p>
        </w:tc>
        <w:tc>
          <w:tcPr>
            <w:tcW w:w="5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MOBILIARIO Y EQUIPO EDUCACIONAL Y RECREATIVO</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192,637.27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r w:rsidR="00D17D46" w:rsidRPr="00D17D46" w:rsidTr="00D17D46">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1.2.4.6</w:t>
            </w:r>
          </w:p>
        </w:tc>
        <w:tc>
          <w:tcPr>
            <w:tcW w:w="5322" w:type="dxa"/>
            <w:tcBorders>
              <w:top w:val="single" w:sz="4" w:space="0" w:color="auto"/>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MAQUINARIA, OTROS EQUIPOS Y HERRAMIENTAS</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D17D46" w:rsidRPr="00D17D46" w:rsidRDefault="00D17D46" w:rsidP="00D17D46">
            <w:pPr>
              <w:spacing w:after="0" w:line="240" w:lineRule="auto"/>
              <w:jc w:val="right"/>
              <w:rPr>
                <w:rFonts w:ascii="Arial" w:eastAsia="Times New Roman" w:hAnsi="Arial" w:cs="Arial"/>
                <w:color w:val="000000"/>
                <w:sz w:val="18"/>
                <w:szCs w:val="18"/>
                <w:lang w:eastAsia="es-MX"/>
              </w:rPr>
            </w:pPr>
            <w:r w:rsidRPr="00D17D46">
              <w:rPr>
                <w:rFonts w:ascii="Arial" w:eastAsia="Times New Roman" w:hAnsi="Arial" w:cs="Arial"/>
                <w:color w:val="000000"/>
                <w:sz w:val="18"/>
                <w:szCs w:val="18"/>
                <w:lang w:eastAsia="es-MX"/>
              </w:rPr>
              <w:t xml:space="preserve">65,844.64 </w:t>
            </w:r>
          </w:p>
        </w:tc>
        <w:tc>
          <w:tcPr>
            <w:tcW w:w="1275" w:type="dxa"/>
            <w:tcBorders>
              <w:top w:val="single" w:sz="4" w:space="0" w:color="auto"/>
              <w:left w:val="nil"/>
              <w:bottom w:val="single" w:sz="4" w:space="0" w:color="auto"/>
              <w:right w:val="single" w:sz="4" w:space="0" w:color="auto"/>
            </w:tcBorders>
            <w:shd w:val="clear" w:color="auto" w:fill="auto"/>
            <w:noWrap/>
            <w:hideMark/>
          </w:tcPr>
          <w:p w:rsidR="00D17D46" w:rsidRPr="00D17D46" w:rsidRDefault="00D17D46" w:rsidP="00D17D46">
            <w:pPr>
              <w:spacing w:after="0" w:line="240" w:lineRule="auto"/>
              <w:rPr>
                <w:rFonts w:eastAsia="Times New Roman"/>
                <w:color w:val="000000"/>
                <w:lang w:eastAsia="es-MX"/>
              </w:rPr>
            </w:pPr>
            <w:r w:rsidRPr="00D17D46">
              <w:rPr>
                <w:rFonts w:eastAsia="Times New Roman"/>
                <w:color w:val="000000"/>
                <w:lang w:eastAsia="es-MX"/>
              </w:rPr>
              <w:t> </w:t>
            </w:r>
          </w:p>
        </w:tc>
      </w:tr>
    </w:tbl>
    <w:p w:rsidR="00FA4DA1" w:rsidRDefault="00FA4DA1" w:rsidP="00A92F2E">
      <w:pPr>
        <w:spacing w:after="0" w:line="240" w:lineRule="auto"/>
        <w:ind w:firstLine="709"/>
        <w:jc w:val="both"/>
        <w:rPr>
          <w:rFonts w:ascii="Arial" w:hAnsi="Arial" w:cs="Arial"/>
          <w:sz w:val="20"/>
          <w:szCs w:val="20"/>
        </w:rPr>
      </w:pPr>
    </w:p>
    <w:p w:rsidR="00FA4DA1" w:rsidRDefault="00FA4DA1" w:rsidP="00A92F2E">
      <w:pPr>
        <w:spacing w:after="0" w:line="240" w:lineRule="auto"/>
        <w:ind w:firstLine="709"/>
        <w:jc w:val="both"/>
        <w:rPr>
          <w:rFonts w:ascii="Arial" w:hAnsi="Arial" w:cs="Arial"/>
          <w:sz w:val="20"/>
          <w:szCs w:val="20"/>
        </w:rPr>
      </w:pPr>
    </w:p>
    <w:p w:rsidR="00A92F2E" w:rsidRDefault="00A92F2E" w:rsidP="00A92F2E">
      <w:pPr>
        <w:spacing w:after="0" w:line="240" w:lineRule="auto"/>
        <w:jc w:val="both"/>
        <w:rPr>
          <w:rFonts w:ascii="Arial" w:hAnsi="Arial" w:cs="Arial"/>
          <w:b/>
          <w:sz w:val="20"/>
          <w:szCs w:val="20"/>
        </w:rPr>
      </w:pPr>
      <w:r>
        <w:rPr>
          <w:rFonts w:ascii="Arial" w:hAnsi="Arial" w:cs="Arial"/>
          <w:b/>
          <w:sz w:val="20"/>
          <w:szCs w:val="20"/>
        </w:rPr>
        <w:lastRenderedPageBreak/>
        <w:t>EFE</w:t>
      </w:r>
      <w:r w:rsidRPr="000D475E">
        <w:rPr>
          <w:rFonts w:ascii="Arial" w:hAnsi="Arial" w:cs="Arial"/>
          <w:b/>
          <w:sz w:val="20"/>
          <w:szCs w:val="20"/>
        </w:rPr>
        <w:t>-03 Conciliación del Flujo de Efectivo</w:t>
      </w:r>
    </w:p>
    <w:p w:rsidR="00570511" w:rsidRDefault="00570511"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b/>
          <w:sz w:val="20"/>
          <w:szCs w:val="20"/>
        </w:rPr>
      </w:pPr>
    </w:p>
    <w:p w:rsidR="00A92F2E" w:rsidRDefault="00A92F2E" w:rsidP="00A92F2E">
      <w:pPr>
        <w:spacing w:after="0" w:line="240" w:lineRule="auto"/>
        <w:jc w:val="both"/>
        <w:rPr>
          <w:rFonts w:ascii="Arial" w:hAnsi="Arial" w:cs="Arial"/>
          <w:sz w:val="20"/>
          <w:szCs w:val="20"/>
        </w:rPr>
      </w:pPr>
      <w:r w:rsidRPr="006E5294">
        <w:rPr>
          <w:rFonts w:ascii="Arial" w:hAnsi="Arial" w:cs="Arial"/>
          <w:sz w:val="20"/>
          <w:szCs w:val="20"/>
        </w:rPr>
        <w:t>Al 3</w:t>
      </w:r>
      <w:r w:rsidR="00D956CF">
        <w:rPr>
          <w:rFonts w:ascii="Arial" w:hAnsi="Arial" w:cs="Arial"/>
          <w:sz w:val="20"/>
          <w:szCs w:val="20"/>
        </w:rPr>
        <w:t>1</w:t>
      </w:r>
      <w:r w:rsidRPr="006E5294">
        <w:rPr>
          <w:rFonts w:ascii="Arial" w:hAnsi="Arial" w:cs="Arial"/>
          <w:sz w:val="20"/>
          <w:szCs w:val="20"/>
        </w:rPr>
        <w:t xml:space="preserve"> de </w:t>
      </w:r>
      <w:r w:rsidR="00D956CF">
        <w:rPr>
          <w:rFonts w:ascii="Arial" w:hAnsi="Arial" w:cs="Arial"/>
          <w:sz w:val="20"/>
          <w:szCs w:val="20"/>
        </w:rPr>
        <w:t>Dici</w:t>
      </w:r>
      <w:r w:rsidR="0084351B">
        <w:rPr>
          <w:rFonts w:ascii="Arial" w:hAnsi="Arial" w:cs="Arial"/>
          <w:sz w:val="20"/>
          <w:szCs w:val="20"/>
        </w:rPr>
        <w:t>embre</w:t>
      </w:r>
      <w:r w:rsidR="00E545E0">
        <w:rPr>
          <w:rFonts w:ascii="Arial" w:hAnsi="Arial" w:cs="Arial"/>
          <w:sz w:val="20"/>
          <w:szCs w:val="20"/>
        </w:rPr>
        <w:t xml:space="preserve"> </w:t>
      </w:r>
      <w:r w:rsidR="007F0F13">
        <w:rPr>
          <w:rFonts w:ascii="Arial" w:hAnsi="Arial" w:cs="Arial"/>
          <w:sz w:val="20"/>
          <w:szCs w:val="20"/>
        </w:rPr>
        <w:t>de</w:t>
      </w:r>
      <w:r>
        <w:rPr>
          <w:rFonts w:ascii="Arial" w:hAnsi="Arial" w:cs="Arial"/>
          <w:sz w:val="20"/>
          <w:szCs w:val="20"/>
        </w:rPr>
        <w:t xml:space="preserve"> 201</w:t>
      </w:r>
      <w:r w:rsidR="007F0F13">
        <w:rPr>
          <w:rFonts w:ascii="Arial" w:hAnsi="Arial" w:cs="Arial"/>
          <w:sz w:val="20"/>
          <w:szCs w:val="20"/>
        </w:rPr>
        <w:t>8</w:t>
      </w:r>
      <w:r w:rsidRPr="006E5294">
        <w:rPr>
          <w:rFonts w:ascii="Arial" w:hAnsi="Arial" w:cs="Arial"/>
          <w:sz w:val="20"/>
          <w:szCs w:val="20"/>
        </w:rPr>
        <w:t xml:space="preserve"> el saldo se presenta de la siguiente manera:</w:t>
      </w:r>
    </w:p>
    <w:p w:rsidR="00570511" w:rsidRDefault="00570511" w:rsidP="00A92F2E">
      <w:pPr>
        <w:spacing w:after="0" w:line="240" w:lineRule="auto"/>
        <w:jc w:val="both"/>
        <w:rPr>
          <w:rFonts w:ascii="Arial" w:hAnsi="Arial" w:cs="Arial"/>
          <w:sz w:val="20"/>
          <w:szCs w:val="20"/>
        </w:rPr>
      </w:pPr>
    </w:p>
    <w:p w:rsidR="00A92F2E" w:rsidRPr="006E5294" w:rsidRDefault="00A92F2E" w:rsidP="00A92F2E">
      <w:pPr>
        <w:spacing w:after="0" w:line="240" w:lineRule="auto"/>
        <w:jc w:val="both"/>
        <w:rPr>
          <w:rFonts w:ascii="Arial" w:hAnsi="Arial" w:cs="Arial"/>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186"/>
        <w:gridCol w:w="1285"/>
      </w:tblGrid>
      <w:tr w:rsidR="00A92F2E" w:rsidRPr="008C577A" w:rsidTr="00CD1413">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noWrap/>
            <w:hideMark/>
          </w:tcPr>
          <w:p w:rsidR="00A92F2E" w:rsidRPr="00CD1413" w:rsidRDefault="00A92F2E" w:rsidP="00E545E0">
            <w:pPr>
              <w:rPr>
                <w:color w:val="auto"/>
              </w:rPr>
            </w:pPr>
            <w:r w:rsidRPr="00CD1413">
              <w:rPr>
                <w:color w:val="auto"/>
              </w:rPr>
              <w:t>No</w:t>
            </w:r>
          </w:p>
        </w:tc>
        <w:tc>
          <w:tcPr>
            <w:tcW w:w="0" w:type="auto"/>
            <w:shd w:val="clear" w:color="auto" w:fill="00B050"/>
            <w:noWrap/>
            <w:hideMark/>
          </w:tcPr>
          <w:p w:rsidR="00A92F2E" w:rsidRPr="00CD1413" w:rsidRDefault="00A92F2E" w:rsidP="00E545E0">
            <w:pPr>
              <w:cnfStyle w:val="100000000000" w:firstRow="1" w:lastRow="0" w:firstColumn="0" w:lastColumn="0" w:oddVBand="0" w:evenVBand="0" w:oddHBand="0" w:evenHBand="0" w:firstRowFirstColumn="0" w:firstRowLastColumn="0" w:lastRowFirstColumn="0" w:lastRowLastColumn="0"/>
              <w:rPr>
                <w:color w:val="auto"/>
              </w:rPr>
            </w:pPr>
            <w:r w:rsidRPr="00CD1413">
              <w:rPr>
                <w:color w:val="auto"/>
              </w:rPr>
              <w:t>NOMBRE DE LA CUENTA</w:t>
            </w:r>
          </w:p>
        </w:tc>
        <w:tc>
          <w:tcPr>
            <w:tcW w:w="0" w:type="auto"/>
            <w:shd w:val="clear" w:color="auto" w:fill="00B050"/>
            <w:noWrap/>
            <w:hideMark/>
          </w:tcPr>
          <w:p w:rsidR="00A92F2E" w:rsidRPr="00CD1413" w:rsidRDefault="00A92F2E" w:rsidP="00E545E0">
            <w:pPr>
              <w:cnfStyle w:val="100000000000" w:firstRow="1" w:lastRow="0" w:firstColumn="0" w:lastColumn="0" w:oddVBand="0" w:evenVBand="0" w:oddHBand="0" w:evenHBand="0" w:firstRowFirstColumn="0" w:firstRowLastColumn="0" w:lastRowFirstColumn="0" w:lastRowLastColumn="0"/>
              <w:rPr>
                <w:color w:val="auto"/>
              </w:rPr>
            </w:pPr>
            <w:r w:rsidRPr="00CD1413">
              <w:rPr>
                <w:color w:val="auto"/>
              </w:rPr>
              <w:t>MONTO</w:t>
            </w: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 </w:t>
            </w:r>
          </w:p>
        </w:tc>
        <w:tc>
          <w:tcPr>
            <w:tcW w:w="0" w:type="auto"/>
            <w:tcBorders>
              <w:top w:val="none" w:sz="0" w:space="0" w:color="auto"/>
              <w:bottom w:val="none" w:sz="0" w:space="0" w:color="auto"/>
            </w:tcBorders>
            <w:noWrap/>
            <w:hideMark/>
          </w:tcPr>
          <w:p w:rsidR="00E545E0" w:rsidRDefault="00E545E0" w:rsidP="00E545E0">
            <w:pPr>
              <w:cnfStyle w:val="000000100000" w:firstRow="0" w:lastRow="0" w:firstColumn="0" w:lastColumn="0" w:oddVBand="0" w:evenVBand="0" w:oddHBand="1" w:evenHBand="0" w:firstRowFirstColumn="0" w:firstRowLastColumn="0" w:lastRowFirstColumn="0" w:lastRowLastColumn="0"/>
            </w:pPr>
          </w:p>
          <w:p w:rsidR="00A92F2E" w:rsidRPr="00570511" w:rsidRDefault="00A92F2E" w:rsidP="00E545E0">
            <w:pPr>
              <w:cnfStyle w:val="000000100000" w:firstRow="0" w:lastRow="0" w:firstColumn="0" w:lastColumn="0" w:oddVBand="0" w:evenVBand="0" w:oddHBand="1" w:evenHBand="0" w:firstRowFirstColumn="0" w:firstRowLastColumn="0" w:lastRowFirstColumn="0" w:lastRowLastColumn="0"/>
            </w:pPr>
            <w:r w:rsidRPr="00570511">
              <w:t>FLUJO NETO DE EFECTIVO DE LAS ACTIVIDADES DE OPERACIÓN</w:t>
            </w:r>
          </w:p>
        </w:tc>
        <w:tc>
          <w:tcPr>
            <w:tcW w:w="0" w:type="auto"/>
            <w:tcBorders>
              <w:top w:val="none" w:sz="0" w:space="0" w:color="auto"/>
              <w:bottom w:val="none" w:sz="0" w:space="0" w:color="auto"/>
            </w:tcBorders>
            <w:noWrap/>
            <w:hideMark/>
          </w:tcPr>
          <w:p w:rsidR="00E545E0" w:rsidRDefault="00E545E0" w:rsidP="00E545E0">
            <w:pPr>
              <w:cnfStyle w:val="000000100000" w:firstRow="0" w:lastRow="0" w:firstColumn="0" w:lastColumn="0" w:oddVBand="0" w:evenVBand="0" w:oddHBand="1" w:evenHBand="0" w:firstRowFirstColumn="0" w:firstRowLastColumn="0" w:lastRowFirstColumn="0" w:lastRowLastColumn="0"/>
            </w:pPr>
          </w:p>
          <w:p w:rsidR="00A92F2E" w:rsidRPr="00570511" w:rsidRDefault="00D956CF" w:rsidP="00E545E0">
            <w:pPr>
              <w:cnfStyle w:val="000000100000" w:firstRow="0" w:lastRow="0" w:firstColumn="0" w:lastColumn="0" w:oddVBand="0" w:evenVBand="0" w:oddHBand="1" w:evenHBand="0" w:firstRowFirstColumn="0" w:firstRowLastColumn="0" w:lastRowFirstColumn="0" w:lastRowLastColumn="0"/>
            </w:pPr>
            <w:r>
              <w:t>3,357,358.34</w:t>
            </w: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 </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MENOS: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 </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Movimientos de partidas (o rubros) que no afectan al efectivo.</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5500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5510</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Estimaciones, depreciaciones, deterioros, obsolescencia y amortizaciones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5511</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Estimaciones por pérdida o deterioro de activos circulantes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5512</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Estimaciones por pérdida o deterioro de activos no circulantes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5513</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Depreciación de bienes inmuebles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5514</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Depreciación de infraestructura</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 gastos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5591</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Gastos de ejercicios anteriores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5592</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Pérdidas por responsabilidades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5593</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Bonificaciones y descuentos otorgados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5594</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Diferencias por tipo de cambio negativas en efectivo y equivalentes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5595</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Diferencias de cotizaciones negativas en valores negociables</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5596</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Resultado por posición monetaria</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5597</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Pérdidas por participación patrimonial</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5599</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Otros gastos varios</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5600</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INVERSIÓN PÚBLICA</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A92F2E" w:rsidRPr="008C577A" w:rsidRDefault="00A92F2E" w:rsidP="00E545E0">
            <w:pPr>
              <w:rPr>
                <w:b w:val="0"/>
              </w:rPr>
            </w:pPr>
            <w:r w:rsidRPr="008C577A">
              <w:rPr>
                <w:b w:val="0"/>
              </w:rPr>
              <w:t>5610</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Inversión pública no capitalizable</w:t>
            </w:r>
          </w:p>
        </w:tc>
        <w:tc>
          <w:tcPr>
            <w:tcW w:w="0" w:type="auto"/>
            <w:noWrap/>
            <w:hideMark/>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A92F2E" w:rsidRPr="008C577A" w:rsidRDefault="00A92F2E" w:rsidP="00E545E0">
            <w:pPr>
              <w:rPr>
                <w:b w:val="0"/>
              </w:rPr>
            </w:pPr>
            <w:r w:rsidRPr="008C577A">
              <w:rPr>
                <w:b w:val="0"/>
              </w:rPr>
              <w:t>5611</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r w:rsidRPr="008C577A">
              <w:t>Construcción en bienes no capitalizable</w:t>
            </w:r>
          </w:p>
        </w:tc>
        <w:tc>
          <w:tcPr>
            <w:tcW w:w="0" w:type="auto"/>
            <w:tcBorders>
              <w:top w:val="none" w:sz="0" w:space="0" w:color="auto"/>
              <w:bottom w:val="none" w:sz="0" w:space="0" w:color="auto"/>
            </w:tcBorders>
            <w:noWrap/>
            <w:hideMark/>
          </w:tcPr>
          <w:p w:rsidR="00A92F2E" w:rsidRPr="008C577A" w:rsidRDefault="00A92F2E" w:rsidP="00E545E0">
            <w:pPr>
              <w:cnfStyle w:val="000000100000" w:firstRow="0" w:lastRow="0" w:firstColumn="0" w:lastColumn="0" w:oddVBand="0" w:evenVBand="0" w:oddHBand="1" w:evenHBand="0" w:firstRowFirstColumn="0" w:firstRowLastColumn="0" w:lastRowFirstColumn="0" w:lastRowLastColumn="0"/>
            </w:pPr>
          </w:p>
        </w:tc>
      </w:tr>
      <w:tr w:rsidR="00A92F2E" w:rsidRPr="008C577A" w:rsidTr="00CD1413">
        <w:trPr>
          <w:trHeight w:val="2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tcPr>
          <w:p w:rsidR="00A92F2E" w:rsidRPr="008C577A" w:rsidRDefault="00A92F2E" w:rsidP="00E545E0">
            <w:pPr>
              <w:rPr>
                <w:b w:val="0"/>
              </w:rPr>
            </w:pPr>
          </w:p>
        </w:tc>
        <w:tc>
          <w:tcPr>
            <w:tcW w:w="0" w:type="auto"/>
            <w:noWrap/>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r w:rsidRPr="008C577A">
              <w:t>IGUAL</w:t>
            </w:r>
          </w:p>
        </w:tc>
        <w:tc>
          <w:tcPr>
            <w:tcW w:w="0" w:type="auto"/>
            <w:noWrap/>
          </w:tcPr>
          <w:p w:rsidR="00A92F2E" w:rsidRPr="008C577A" w:rsidRDefault="00A92F2E" w:rsidP="00E545E0">
            <w:pPr>
              <w:cnfStyle w:val="000000000000" w:firstRow="0" w:lastRow="0" w:firstColumn="0" w:lastColumn="0" w:oddVBand="0" w:evenVBand="0" w:oddHBand="0" w:evenHBand="0" w:firstRowFirstColumn="0" w:firstRowLastColumn="0" w:lastRowFirstColumn="0" w:lastRowLastColumn="0"/>
            </w:pPr>
          </w:p>
        </w:tc>
      </w:tr>
      <w:tr w:rsidR="00A92F2E" w:rsidRPr="008C577A" w:rsidTr="00CD141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tcPr>
          <w:p w:rsidR="00A92F2E" w:rsidRPr="008C577A" w:rsidRDefault="00A92F2E" w:rsidP="00E545E0">
            <w:pPr>
              <w:rPr>
                <w:b w:val="0"/>
              </w:rPr>
            </w:pPr>
          </w:p>
        </w:tc>
        <w:tc>
          <w:tcPr>
            <w:tcW w:w="0" w:type="auto"/>
            <w:tcBorders>
              <w:top w:val="none" w:sz="0" w:space="0" w:color="auto"/>
              <w:bottom w:val="none" w:sz="0" w:space="0" w:color="auto"/>
            </w:tcBorders>
            <w:noWrap/>
          </w:tcPr>
          <w:p w:rsidR="00A92F2E" w:rsidRPr="00E545E0" w:rsidRDefault="00A92F2E" w:rsidP="00E545E0">
            <w:pPr>
              <w:cnfStyle w:val="000000100000" w:firstRow="0" w:lastRow="0" w:firstColumn="0" w:lastColumn="0" w:oddVBand="0" w:evenVBand="0" w:oddHBand="1" w:evenHBand="0" w:firstRowFirstColumn="0" w:firstRowLastColumn="0" w:lastRowFirstColumn="0" w:lastRowLastColumn="0"/>
              <w:rPr>
                <w:b/>
              </w:rPr>
            </w:pPr>
            <w:r w:rsidRPr="00E545E0">
              <w:rPr>
                <w:b/>
              </w:rPr>
              <w:t>RESULTADO DEL EJERCICIO (AHORRO / DESAHORRO)</w:t>
            </w:r>
          </w:p>
        </w:tc>
        <w:tc>
          <w:tcPr>
            <w:tcW w:w="0" w:type="auto"/>
            <w:tcBorders>
              <w:top w:val="none" w:sz="0" w:space="0" w:color="auto"/>
              <w:bottom w:val="none" w:sz="0" w:space="0" w:color="auto"/>
            </w:tcBorders>
            <w:noWrap/>
          </w:tcPr>
          <w:p w:rsidR="00A92F2E" w:rsidRPr="00E545E0" w:rsidRDefault="00D956CF" w:rsidP="00E545E0">
            <w:pPr>
              <w:cnfStyle w:val="000000100000" w:firstRow="0" w:lastRow="0" w:firstColumn="0" w:lastColumn="0" w:oddVBand="0" w:evenVBand="0" w:oddHBand="1" w:evenHBand="0" w:firstRowFirstColumn="0" w:firstRowLastColumn="0" w:lastRowFirstColumn="0" w:lastRowLastColumn="0"/>
              <w:rPr>
                <w:b/>
              </w:rPr>
            </w:pPr>
            <w:r>
              <w:rPr>
                <w:b/>
              </w:rPr>
              <w:t>3,357,358.34</w:t>
            </w:r>
          </w:p>
        </w:tc>
      </w:tr>
    </w:tbl>
    <w:p w:rsidR="00E545E0" w:rsidRDefault="00E545E0"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830228" w:rsidRDefault="00830228" w:rsidP="00E545E0">
      <w:pPr>
        <w:pStyle w:val="Prrafodelista"/>
        <w:ind w:left="1080"/>
        <w:jc w:val="both"/>
        <w:rPr>
          <w:rFonts w:ascii="Arial" w:hAnsi="Arial" w:cs="Arial"/>
          <w:b/>
        </w:rPr>
      </w:pPr>
    </w:p>
    <w:p w:rsidR="00E545E0" w:rsidRDefault="00E545E0" w:rsidP="00E545E0">
      <w:pPr>
        <w:pStyle w:val="Prrafodelista"/>
        <w:ind w:left="1080"/>
        <w:jc w:val="both"/>
        <w:rPr>
          <w:rFonts w:ascii="Arial" w:hAnsi="Arial" w:cs="Arial"/>
          <w:b/>
        </w:rPr>
      </w:pPr>
    </w:p>
    <w:p w:rsidR="00E545E0" w:rsidRDefault="00E545E0" w:rsidP="00E545E0">
      <w:pPr>
        <w:pStyle w:val="Prrafodelista"/>
        <w:ind w:left="1080"/>
        <w:jc w:val="both"/>
        <w:rPr>
          <w:rFonts w:ascii="Arial" w:hAnsi="Arial" w:cs="Arial"/>
          <w:b/>
        </w:rPr>
      </w:pPr>
    </w:p>
    <w:p w:rsidR="00A92F2E" w:rsidRPr="00A17E1B" w:rsidRDefault="007F0F13" w:rsidP="00E22429">
      <w:pPr>
        <w:pStyle w:val="Prrafodelista"/>
        <w:numPr>
          <w:ilvl w:val="0"/>
          <w:numId w:val="15"/>
        </w:numPr>
        <w:jc w:val="center"/>
        <w:rPr>
          <w:rFonts w:ascii="Arial" w:hAnsi="Arial" w:cs="Arial"/>
          <w:b/>
        </w:rPr>
      </w:pPr>
      <w:r w:rsidRPr="00A17E1B">
        <w:rPr>
          <w:rFonts w:ascii="Arial" w:hAnsi="Arial" w:cs="Arial"/>
          <w:b/>
        </w:rPr>
        <w:t>C</w:t>
      </w:r>
      <w:r w:rsidR="00A92F2E" w:rsidRPr="00A17E1B">
        <w:rPr>
          <w:rFonts w:ascii="Arial" w:hAnsi="Arial" w:cs="Arial"/>
          <w:b/>
        </w:rPr>
        <w:t>ONCILIACI</w:t>
      </w:r>
      <w:r w:rsidRPr="00A17E1B">
        <w:rPr>
          <w:rFonts w:ascii="Arial" w:hAnsi="Arial" w:cs="Arial"/>
          <w:b/>
        </w:rPr>
        <w:t>Ó</w:t>
      </w:r>
      <w:r w:rsidR="00A92F2E" w:rsidRPr="00A17E1B">
        <w:rPr>
          <w:rFonts w:ascii="Arial" w:hAnsi="Arial" w:cs="Arial"/>
          <w:b/>
        </w:rPr>
        <w:t>N ENTRE LOS INGRESOS PRESUPUESTARIOS Y CONTABLES, ASI COMO ENTRE LOS EGRESOS PRESUPUESTARIOS Y LOS GASTOS CONTABLES.</w:t>
      </w:r>
    </w:p>
    <w:p w:rsidR="00A92F2E" w:rsidRPr="00B6673D" w:rsidRDefault="00A92F2E" w:rsidP="00A92F2E">
      <w:pPr>
        <w:spacing w:after="0" w:line="240" w:lineRule="auto"/>
        <w:jc w:val="both"/>
        <w:rPr>
          <w:rFonts w:ascii="Arial" w:hAnsi="Arial" w:cs="Arial"/>
          <w:b/>
          <w:sz w:val="20"/>
          <w:szCs w:val="20"/>
        </w:rPr>
      </w:pPr>
    </w:p>
    <w:p w:rsidR="00F15380" w:rsidRDefault="00F15380" w:rsidP="00A92F2E">
      <w:pPr>
        <w:spacing w:after="0" w:line="240" w:lineRule="auto"/>
        <w:jc w:val="both"/>
        <w:rPr>
          <w:rFonts w:ascii="Arial" w:hAnsi="Arial" w:cs="Arial"/>
          <w:b/>
          <w:sz w:val="20"/>
          <w:szCs w:val="20"/>
        </w:rPr>
      </w:pPr>
    </w:p>
    <w:p w:rsidR="00F15380" w:rsidRDefault="00F15380" w:rsidP="00A92F2E">
      <w:pPr>
        <w:spacing w:after="0" w:line="240" w:lineRule="auto"/>
        <w:jc w:val="both"/>
        <w:rPr>
          <w:rFonts w:ascii="Arial" w:hAnsi="Arial" w:cs="Arial"/>
          <w:b/>
          <w:sz w:val="20"/>
          <w:szCs w:val="20"/>
        </w:rPr>
      </w:pPr>
    </w:p>
    <w:p w:rsidR="00CA488F" w:rsidRDefault="00A92F2E" w:rsidP="00A92F2E">
      <w:pPr>
        <w:spacing w:after="0" w:line="240" w:lineRule="auto"/>
        <w:jc w:val="both"/>
        <w:rPr>
          <w:rFonts w:ascii="Arial" w:hAnsi="Arial" w:cs="Arial"/>
          <w:b/>
          <w:sz w:val="20"/>
          <w:szCs w:val="20"/>
        </w:rPr>
      </w:pPr>
      <w:r>
        <w:rPr>
          <w:rFonts w:ascii="Arial" w:hAnsi="Arial" w:cs="Arial"/>
          <w:b/>
          <w:sz w:val="20"/>
          <w:szCs w:val="20"/>
        </w:rPr>
        <w:t xml:space="preserve">EA 4.- 1 Conciliación </w:t>
      </w:r>
    </w:p>
    <w:p w:rsidR="00F15380" w:rsidRDefault="00F15380" w:rsidP="00A92F2E">
      <w:pPr>
        <w:spacing w:after="0" w:line="240" w:lineRule="auto"/>
        <w:jc w:val="both"/>
        <w:rPr>
          <w:rFonts w:ascii="Arial" w:hAnsi="Arial" w:cs="Arial"/>
          <w:b/>
          <w:sz w:val="20"/>
          <w:szCs w:val="20"/>
        </w:rPr>
      </w:pPr>
    </w:p>
    <w:p w:rsidR="00CA488F" w:rsidRDefault="00CA488F" w:rsidP="00A92F2E">
      <w:pPr>
        <w:spacing w:after="0" w:line="240" w:lineRule="auto"/>
        <w:jc w:val="both"/>
        <w:rPr>
          <w:rFonts w:ascii="Arial" w:hAnsi="Arial" w:cs="Arial"/>
          <w:b/>
          <w:sz w:val="20"/>
          <w:szCs w:val="20"/>
        </w:rPr>
      </w:pPr>
    </w:p>
    <w:p w:rsidR="00A92F2E" w:rsidRDefault="00CA488F" w:rsidP="00A92F2E">
      <w:pPr>
        <w:spacing w:after="0" w:line="240" w:lineRule="auto"/>
        <w:jc w:val="both"/>
        <w:rPr>
          <w:rFonts w:ascii="Arial" w:hAnsi="Arial" w:cs="Arial"/>
          <w:b/>
          <w:sz w:val="20"/>
          <w:szCs w:val="20"/>
        </w:rPr>
      </w:pPr>
      <w:r>
        <w:rPr>
          <w:rFonts w:ascii="Arial" w:hAnsi="Arial" w:cs="Arial"/>
          <w:b/>
          <w:sz w:val="20"/>
          <w:szCs w:val="20"/>
        </w:rPr>
        <w:t>E</w:t>
      </w:r>
      <w:r w:rsidR="00A92F2E">
        <w:rPr>
          <w:rFonts w:ascii="Arial" w:hAnsi="Arial" w:cs="Arial"/>
          <w:b/>
          <w:sz w:val="20"/>
          <w:szCs w:val="20"/>
        </w:rPr>
        <w:t>ntre Ingre</w:t>
      </w:r>
      <w:r>
        <w:rPr>
          <w:rFonts w:ascii="Arial" w:hAnsi="Arial" w:cs="Arial"/>
          <w:b/>
          <w:sz w:val="20"/>
          <w:szCs w:val="20"/>
        </w:rPr>
        <w:t xml:space="preserve">sos Presupuestarios y Contables de </w:t>
      </w:r>
      <w:r w:rsidR="00D956CF">
        <w:rPr>
          <w:rFonts w:ascii="Arial" w:hAnsi="Arial" w:cs="Arial"/>
          <w:b/>
          <w:sz w:val="20"/>
          <w:szCs w:val="20"/>
        </w:rPr>
        <w:t>Octubre</w:t>
      </w:r>
      <w:r>
        <w:rPr>
          <w:rFonts w:ascii="Arial" w:hAnsi="Arial" w:cs="Arial"/>
          <w:b/>
          <w:sz w:val="20"/>
          <w:szCs w:val="20"/>
        </w:rPr>
        <w:t xml:space="preserve"> a </w:t>
      </w:r>
      <w:r w:rsidR="00D956CF">
        <w:rPr>
          <w:rFonts w:ascii="Arial" w:hAnsi="Arial" w:cs="Arial"/>
          <w:b/>
          <w:sz w:val="20"/>
          <w:szCs w:val="20"/>
        </w:rPr>
        <w:t>Dici</w:t>
      </w:r>
      <w:r w:rsidR="00F15673">
        <w:rPr>
          <w:rFonts w:ascii="Arial" w:hAnsi="Arial" w:cs="Arial"/>
          <w:b/>
          <w:sz w:val="20"/>
          <w:szCs w:val="20"/>
        </w:rPr>
        <w:t>embre</w:t>
      </w:r>
      <w:r>
        <w:rPr>
          <w:rFonts w:ascii="Arial" w:hAnsi="Arial" w:cs="Arial"/>
          <w:b/>
          <w:sz w:val="20"/>
          <w:szCs w:val="20"/>
        </w:rPr>
        <w:t xml:space="preserve"> de 2018</w:t>
      </w:r>
    </w:p>
    <w:p w:rsidR="00675C10" w:rsidRDefault="00675C10" w:rsidP="00A92F2E">
      <w:pPr>
        <w:spacing w:after="0" w:line="240" w:lineRule="auto"/>
        <w:jc w:val="both"/>
        <w:rPr>
          <w:rFonts w:ascii="Arial" w:hAnsi="Arial" w:cs="Arial"/>
          <w:b/>
          <w:sz w:val="20"/>
          <w:szCs w:val="20"/>
        </w:rPr>
      </w:pPr>
    </w:p>
    <w:p w:rsidR="00E46FDB" w:rsidRDefault="00E46FDB" w:rsidP="00A92F2E">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179"/>
        <w:gridCol w:w="1026"/>
        <w:gridCol w:w="2024"/>
      </w:tblGrid>
      <w:tr w:rsidR="00ED3477" w:rsidRPr="00ED3477" w:rsidTr="00CD1413">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ED3477" w:rsidRPr="00ED3477" w:rsidRDefault="00ED3477" w:rsidP="00ED3477">
            <w:pPr>
              <w:rPr>
                <w:rFonts w:eastAsia="Times New Roman"/>
                <w:b w:val="0"/>
                <w:bCs w:val="0"/>
                <w:color w:val="000000"/>
              </w:rPr>
            </w:pPr>
            <w:r w:rsidRPr="00ED3477">
              <w:rPr>
                <w:rFonts w:eastAsia="Times New Roman"/>
                <w:color w:val="000000"/>
              </w:rPr>
              <w:t>CTA</w:t>
            </w:r>
          </w:p>
        </w:tc>
        <w:tc>
          <w:tcPr>
            <w:tcW w:w="0" w:type="auto"/>
            <w:shd w:val="clear" w:color="auto" w:fill="00B050"/>
            <w:hideMark/>
          </w:tcPr>
          <w:p w:rsidR="00ED3477" w:rsidRPr="00ED3477" w:rsidRDefault="00ED3477" w:rsidP="00ED347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NOMBRE DE LA CUENTA</w:t>
            </w:r>
          </w:p>
        </w:tc>
        <w:tc>
          <w:tcPr>
            <w:tcW w:w="0" w:type="auto"/>
            <w:shd w:val="clear" w:color="auto" w:fill="00B050"/>
            <w:noWrap/>
            <w:hideMark/>
          </w:tcPr>
          <w:p w:rsidR="00ED3477" w:rsidRPr="00ED3477" w:rsidRDefault="00ED3477" w:rsidP="00ED3477">
            <w:pP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shd w:val="clear" w:color="auto" w:fill="00B050"/>
            <w:noWrap/>
            <w:hideMark/>
          </w:tcPr>
          <w:p w:rsidR="00ED3477" w:rsidRPr="00ED3477" w:rsidRDefault="00ED3477" w:rsidP="00D956CF">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 xml:space="preserve">IMPORTE </w:t>
            </w:r>
            <w:r w:rsidR="00D956CF">
              <w:rPr>
                <w:rFonts w:eastAsia="Times New Roman"/>
                <w:color w:val="000000"/>
              </w:rPr>
              <w:t>31</w:t>
            </w:r>
            <w:r w:rsidRPr="00ED3477">
              <w:rPr>
                <w:rFonts w:eastAsia="Times New Roman"/>
                <w:color w:val="000000"/>
              </w:rPr>
              <w:t>/</w:t>
            </w:r>
            <w:r w:rsidR="00D956CF">
              <w:rPr>
                <w:rFonts w:eastAsia="Times New Roman"/>
                <w:color w:val="000000"/>
              </w:rPr>
              <w:t>12</w:t>
            </w:r>
            <w:r w:rsidRPr="00ED3477">
              <w:rPr>
                <w:rFonts w:eastAsia="Times New Roman"/>
                <w:color w:val="000000"/>
              </w:rPr>
              <w:t>/2018</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b w:val="0"/>
                <w:bCs w:val="0"/>
                <w:color w:val="000000"/>
              </w:rPr>
            </w:pPr>
            <w:r w:rsidRPr="00ED3477">
              <w:rPr>
                <w:rFonts w:eastAsia="Times New Roman"/>
                <w:color w:val="000000"/>
              </w:rPr>
              <w:t>900001</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1. Ingresos Presupuestarios</w:t>
            </w:r>
          </w:p>
        </w:tc>
        <w:tc>
          <w:tcPr>
            <w:tcW w:w="0" w:type="auto"/>
            <w:tcBorders>
              <w:top w:val="none" w:sz="0" w:space="0" w:color="auto"/>
              <w:bottom w:val="none" w:sz="0" w:space="0" w:color="auto"/>
            </w:tcBorders>
            <w:noWrap/>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ED3477" w:rsidRPr="00ED3477" w:rsidRDefault="00F15673" w:rsidP="00C574E1">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5</w:t>
            </w:r>
            <w:r w:rsidR="00C574E1">
              <w:rPr>
                <w:rFonts w:eastAsia="Times New Roman"/>
                <w:b/>
                <w:bCs/>
                <w:color w:val="000000"/>
              </w:rPr>
              <w:t>6,393,749.02</w:t>
            </w:r>
          </w:p>
        </w:tc>
      </w:tr>
      <w:tr w:rsidR="00ED3477"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b w:val="0"/>
                <w:bCs w:val="0"/>
                <w:color w:val="000000"/>
              </w:rPr>
            </w:pPr>
            <w:r w:rsidRPr="00ED3477">
              <w:rPr>
                <w:rFonts w:eastAsia="Times New Roman"/>
                <w:color w:val="000000"/>
              </w:rPr>
              <w:t>900002</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2. Más ingresos contables no presupuestarios</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ED3477" w:rsidRPr="00ED3477" w:rsidRDefault="00C574E1" w:rsidP="00ED3477">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Pr>
                <w:rFonts w:eastAsia="Times New Roman"/>
                <w:b/>
                <w:bCs/>
                <w:color w:val="000000"/>
              </w:rPr>
              <w:t>22,112.82</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4320</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Incremento por variación de inventarios</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4330</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Disminución del exceso de estimaciones por pérdida o deterioro u obsolescencia</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4340</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Disminución del exceso de provisiones</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4399</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y beneficios varios</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4400</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Otros ingresos contables no presupuestarios</w:t>
            </w:r>
          </w:p>
        </w:tc>
        <w:tc>
          <w:tcPr>
            <w:tcW w:w="0" w:type="auto"/>
            <w:tcBorders>
              <w:top w:val="none" w:sz="0" w:space="0" w:color="auto"/>
              <w:bottom w:val="none" w:sz="0" w:space="0" w:color="auto"/>
            </w:tcBorders>
            <w:noWrap/>
            <w:hideMark/>
          </w:tcPr>
          <w:p w:rsidR="00ED3477" w:rsidRPr="00ED3477" w:rsidRDefault="00C574E1"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22,112.82</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trHeight w:val="262"/>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b w:val="0"/>
                <w:bCs w:val="0"/>
                <w:color w:val="000000"/>
              </w:rPr>
            </w:pPr>
            <w:r w:rsidRPr="00ED3477">
              <w:rPr>
                <w:rFonts w:eastAsia="Times New Roman"/>
                <w:color w:val="000000"/>
              </w:rPr>
              <w:t>900003</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3. Menos ingresos presupuestarios no contables</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 xml:space="preserve">- </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52</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Productos de capital</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62</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Aprovechamientos</w:t>
            </w:r>
            <w:r>
              <w:rPr>
                <w:rFonts w:eastAsia="Times New Roman"/>
                <w:color w:val="000000"/>
              </w:rPr>
              <w:t>, C</w:t>
            </w:r>
            <w:r w:rsidRPr="00ED3477">
              <w:rPr>
                <w:rFonts w:eastAsia="Times New Roman"/>
                <w:color w:val="000000"/>
              </w:rPr>
              <w:t>apital</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0</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Ingresos derivados de financiamientos</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ED3477" w:rsidRPr="00ED3477" w:rsidRDefault="00ED3477" w:rsidP="00ED347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ED3477" w:rsidRPr="00ED3477" w:rsidTr="00CD1413">
        <w:trPr>
          <w:trHeight w:val="23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ED3477" w:rsidRPr="00ED3477" w:rsidRDefault="00ED3477" w:rsidP="00ED3477">
            <w:pPr>
              <w:jc w:val="right"/>
              <w:rPr>
                <w:rFonts w:eastAsia="Times New Roman"/>
                <w:color w:val="000000"/>
              </w:rPr>
            </w:pPr>
            <w:r w:rsidRPr="00ED3477">
              <w:rPr>
                <w:rFonts w:eastAsia="Times New Roman"/>
                <w:color w:val="000000"/>
              </w:rPr>
              <w:t>4500</w:t>
            </w:r>
          </w:p>
        </w:tc>
        <w:tc>
          <w:tcPr>
            <w:tcW w:w="0" w:type="auto"/>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presupuestarios no contables</w:t>
            </w:r>
          </w:p>
        </w:tc>
        <w:tc>
          <w:tcPr>
            <w:tcW w:w="0" w:type="auto"/>
            <w:noWrap/>
            <w:hideMark/>
          </w:tcPr>
          <w:p w:rsidR="00ED3477" w:rsidRPr="00ED3477" w:rsidRDefault="00ED3477" w:rsidP="00ED347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ED3477" w:rsidRPr="00ED3477" w:rsidRDefault="00ED3477" w:rsidP="00ED3477">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r>
      <w:tr w:rsidR="00ED3477" w:rsidRPr="00ED3477" w:rsidTr="00CD141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ED3477" w:rsidRPr="00ED3477" w:rsidRDefault="00ED3477" w:rsidP="00ED3477">
            <w:pPr>
              <w:jc w:val="right"/>
              <w:rPr>
                <w:rFonts w:eastAsia="Times New Roman"/>
                <w:b w:val="0"/>
                <w:bCs w:val="0"/>
                <w:color w:val="000000"/>
              </w:rPr>
            </w:pPr>
            <w:r w:rsidRPr="00ED3477">
              <w:rPr>
                <w:rFonts w:eastAsia="Times New Roman"/>
                <w:color w:val="000000"/>
              </w:rPr>
              <w:t>900004</w:t>
            </w:r>
          </w:p>
        </w:tc>
        <w:tc>
          <w:tcPr>
            <w:tcW w:w="0" w:type="auto"/>
            <w:tcBorders>
              <w:top w:val="none" w:sz="0" w:space="0" w:color="auto"/>
              <w:bottom w:val="none" w:sz="0" w:space="0" w:color="auto"/>
            </w:tcBorders>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 xml:space="preserve">4. Ingresos Contables </w:t>
            </w:r>
          </w:p>
        </w:tc>
        <w:tc>
          <w:tcPr>
            <w:tcW w:w="0" w:type="auto"/>
            <w:tcBorders>
              <w:top w:val="none" w:sz="0" w:space="0" w:color="auto"/>
              <w:bottom w:val="none" w:sz="0" w:space="0" w:color="auto"/>
            </w:tcBorders>
            <w:noWrap/>
            <w:hideMark/>
          </w:tcPr>
          <w:p w:rsidR="00ED3477" w:rsidRPr="00ED3477" w:rsidRDefault="00ED3477" w:rsidP="00ED3477">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ED3477" w:rsidRPr="00ED3477" w:rsidRDefault="00F15673" w:rsidP="00ED3477">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5</w:t>
            </w:r>
            <w:r w:rsidR="00C574E1">
              <w:rPr>
                <w:rFonts w:eastAsia="Times New Roman"/>
                <w:b/>
                <w:bCs/>
                <w:color w:val="000000"/>
              </w:rPr>
              <w:t>6,415,861.84</w:t>
            </w:r>
          </w:p>
        </w:tc>
      </w:tr>
    </w:tbl>
    <w:p w:rsidR="00E46FDB" w:rsidRDefault="00E46FDB" w:rsidP="00A92F2E">
      <w:pPr>
        <w:spacing w:after="0" w:line="240" w:lineRule="auto"/>
        <w:jc w:val="both"/>
        <w:rPr>
          <w:rFonts w:ascii="Arial" w:hAnsi="Arial" w:cs="Arial"/>
          <w:b/>
          <w:sz w:val="20"/>
          <w:szCs w:val="20"/>
        </w:rPr>
      </w:pPr>
    </w:p>
    <w:p w:rsidR="00CA488F" w:rsidRDefault="00CA488F" w:rsidP="00CA488F">
      <w:pPr>
        <w:spacing w:after="0" w:line="240" w:lineRule="auto"/>
        <w:jc w:val="both"/>
        <w:rPr>
          <w:rFonts w:ascii="Arial" w:hAnsi="Arial" w:cs="Arial"/>
          <w:b/>
          <w:sz w:val="20"/>
          <w:szCs w:val="20"/>
        </w:rPr>
      </w:pPr>
    </w:p>
    <w:p w:rsidR="001B3078" w:rsidRDefault="001B3078" w:rsidP="001B3078">
      <w:pPr>
        <w:spacing w:after="0" w:line="240" w:lineRule="auto"/>
        <w:jc w:val="both"/>
        <w:rPr>
          <w:rFonts w:ascii="Arial" w:hAnsi="Arial" w:cs="Arial"/>
          <w:b/>
          <w:sz w:val="20"/>
          <w:szCs w:val="20"/>
        </w:rPr>
      </w:pPr>
      <w:r>
        <w:rPr>
          <w:rFonts w:ascii="Arial" w:hAnsi="Arial" w:cs="Arial"/>
          <w:b/>
          <w:sz w:val="20"/>
          <w:szCs w:val="20"/>
        </w:rPr>
        <w:t>Entre Ingresos Presupuestarios y Contables de Enero a Diciembre de 2018</w:t>
      </w:r>
    </w:p>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456"/>
        <w:gridCol w:w="1128"/>
        <w:gridCol w:w="3645"/>
      </w:tblGrid>
      <w:tr w:rsidR="001B3078" w:rsidRPr="00ED3477" w:rsidTr="00CD1413">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0B050"/>
            <w:hideMark/>
          </w:tcPr>
          <w:p w:rsidR="001B3078" w:rsidRPr="00ED3477" w:rsidRDefault="001B3078" w:rsidP="00CD1413">
            <w:pPr>
              <w:rPr>
                <w:rFonts w:eastAsia="Times New Roman"/>
                <w:b w:val="0"/>
                <w:bCs w:val="0"/>
                <w:color w:val="000000"/>
              </w:rPr>
            </w:pPr>
            <w:r w:rsidRPr="00ED3477">
              <w:rPr>
                <w:rFonts w:eastAsia="Times New Roman"/>
                <w:color w:val="000000"/>
              </w:rPr>
              <w:t>CTA</w:t>
            </w:r>
          </w:p>
        </w:tc>
        <w:tc>
          <w:tcPr>
            <w:tcW w:w="0" w:type="auto"/>
            <w:shd w:val="clear" w:color="auto" w:fill="00B050"/>
            <w:hideMark/>
          </w:tcPr>
          <w:p w:rsidR="001B3078" w:rsidRPr="00ED3477" w:rsidRDefault="001B3078" w:rsidP="00CD1413">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NOMBRE DE LA CUENTA</w:t>
            </w:r>
          </w:p>
        </w:tc>
        <w:tc>
          <w:tcPr>
            <w:tcW w:w="0" w:type="auto"/>
            <w:shd w:val="clear" w:color="auto" w:fill="00B050"/>
            <w:noWrap/>
            <w:hideMark/>
          </w:tcPr>
          <w:p w:rsidR="001B3078" w:rsidRPr="00ED3477" w:rsidRDefault="001B3078" w:rsidP="00CD1413">
            <w:pP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shd w:val="clear" w:color="auto" w:fill="00B050"/>
            <w:noWrap/>
            <w:hideMark/>
          </w:tcPr>
          <w:p w:rsidR="001B3078" w:rsidRPr="00ED3477" w:rsidRDefault="001B3078" w:rsidP="00CD141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ED3477">
              <w:rPr>
                <w:rFonts w:eastAsia="Times New Roman"/>
                <w:color w:val="000000"/>
              </w:rPr>
              <w:t xml:space="preserve">IMPORTE </w:t>
            </w:r>
            <w:r>
              <w:rPr>
                <w:rFonts w:eastAsia="Times New Roman"/>
                <w:color w:val="000000"/>
              </w:rPr>
              <w:t>DEL 1/01/1018  AL  31</w:t>
            </w:r>
            <w:r w:rsidRPr="00ED3477">
              <w:rPr>
                <w:rFonts w:eastAsia="Times New Roman"/>
                <w:color w:val="000000"/>
              </w:rPr>
              <w:t>/</w:t>
            </w:r>
            <w:r>
              <w:rPr>
                <w:rFonts w:eastAsia="Times New Roman"/>
                <w:color w:val="000000"/>
              </w:rPr>
              <w:t>12</w:t>
            </w:r>
            <w:r w:rsidRPr="00ED3477">
              <w:rPr>
                <w:rFonts w:eastAsia="Times New Roman"/>
                <w:color w:val="000000"/>
              </w:rPr>
              <w:t>/2018</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900001</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1. Ingresos Presupuestarios</w:t>
            </w:r>
          </w:p>
        </w:tc>
        <w:tc>
          <w:tcPr>
            <w:tcW w:w="0" w:type="auto"/>
            <w:tcBorders>
              <w:top w:val="none" w:sz="0" w:space="0" w:color="auto"/>
              <w:bottom w:val="none" w:sz="0" w:space="0" w:color="auto"/>
            </w:tcBorders>
            <w:noWrap/>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256,097,429.91</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900002</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2. Más ingresos contables no presupuestarios</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Pr>
                <w:rFonts w:eastAsia="Times New Roman"/>
                <w:b/>
                <w:bCs/>
                <w:color w:val="000000"/>
              </w:rPr>
              <w:t>187,960.73</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4320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Incremento por variación de inventarios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52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4330</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Disminución del exceso de estimaciones por pérdida o deterioro u </w:t>
            </w:r>
            <w:r w:rsidRPr="00ED3477">
              <w:rPr>
                <w:rFonts w:eastAsia="Times New Roman"/>
                <w:color w:val="000000"/>
              </w:rPr>
              <w:lastRenderedPageBreak/>
              <w:t>obsolescencia</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lastRenderedPageBreak/>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lastRenderedPageBreak/>
              <w:t>4340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Disminución del exceso de provisiones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4399</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y beneficios varios</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4400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Otros ingresos contables no presupuestarios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187,960.73</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262"/>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900003</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3. Menos ingresos presupuestarios no contables</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ED3477">
              <w:rPr>
                <w:rFonts w:eastAsia="Times New Roman"/>
                <w:b/>
                <w:bCs/>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52</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Productos de capital</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31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62</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Aprovechamientos</w:t>
            </w:r>
            <w:r>
              <w:rPr>
                <w:rFonts w:eastAsia="Times New Roman"/>
                <w:color w:val="000000"/>
              </w:rPr>
              <w:t>, C</w:t>
            </w:r>
            <w:r w:rsidRPr="00ED3477">
              <w:rPr>
                <w:rFonts w:eastAsia="Times New Roman"/>
                <w:color w:val="000000"/>
              </w:rPr>
              <w:t>apital</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0</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Ingresos derivados de financiamientos</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xml:space="preserve"> </w:t>
            </w:r>
          </w:p>
        </w:tc>
      </w:tr>
      <w:tr w:rsidR="001B3078" w:rsidRPr="00ED3477" w:rsidTr="00CD1413">
        <w:trPr>
          <w:trHeight w:val="23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noWrap/>
            <w:hideMark/>
          </w:tcPr>
          <w:p w:rsidR="001B3078" w:rsidRPr="00ED3477" w:rsidRDefault="001B3078" w:rsidP="00CD1413">
            <w:pPr>
              <w:jc w:val="right"/>
              <w:rPr>
                <w:rFonts w:eastAsia="Times New Roman"/>
                <w:color w:val="000000"/>
              </w:rPr>
            </w:pPr>
            <w:r w:rsidRPr="00ED3477">
              <w:rPr>
                <w:rFonts w:eastAsia="Times New Roman"/>
                <w:color w:val="000000"/>
              </w:rPr>
              <w:t>4500</w:t>
            </w:r>
          </w:p>
        </w:tc>
        <w:tc>
          <w:tcPr>
            <w:tcW w:w="0" w:type="auto"/>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Otros ingresos presupuestarios no contables</w:t>
            </w:r>
          </w:p>
        </w:tc>
        <w:tc>
          <w:tcPr>
            <w:tcW w:w="0" w:type="auto"/>
            <w:noWrap/>
            <w:hideMark/>
          </w:tcPr>
          <w:p w:rsidR="001B3078" w:rsidRPr="00ED3477" w:rsidRDefault="001B3078" w:rsidP="00CD14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noWrap/>
            <w:hideMark/>
          </w:tcPr>
          <w:p w:rsidR="001B3078" w:rsidRPr="00ED3477" w:rsidRDefault="001B3078" w:rsidP="00CD1413">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D3477">
              <w:rPr>
                <w:rFonts w:eastAsia="Times New Roman"/>
                <w:color w:val="000000"/>
              </w:rPr>
              <w:t> </w:t>
            </w:r>
          </w:p>
        </w:tc>
      </w:tr>
      <w:tr w:rsidR="001B3078" w:rsidRPr="00ED3477" w:rsidTr="00CD141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noWrap/>
            <w:hideMark/>
          </w:tcPr>
          <w:p w:rsidR="001B3078" w:rsidRPr="00ED3477" w:rsidRDefault="001B3078" w:rsidP="00CD1413">
            <w:pPr>
              <w:jc w:val="right"/>
              <w:rPr>
                <w:rFonts w:eastAsia="Times New Roman"/>
                <w:b w:val="0"/>
                <w:bCs w:val="0"/>
                <w:color w:val="000000"/>
              </w:rPr>
            </w:pPr>
            <w:r w:rsidRPr="00ED3477">
              <w:rPr>
                <w:rFonts w:eastAsia="Times New Roman"/>
                <w:color w:val="000000"/>
              </w:rPr>
              <w:t>900004</w:t>
            </w:r>
          </w:p>
        </w:tc>
        <w:tc>
          <w:tcPr>
            <w:tcW w:w="0" w:type="auto"/>
            <w:tcBorders>
              <w:top w:val="none" w:sz="0" w:space="0" w:color="auto"/>
              <w:bottom w:val="none" w:sz="0" w:space="0" w:color="auto"/>
            </w:tcBorders>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ED3477">
              <w:rPr>
                <w:rFonts w:eastAsia="Times New Roman"/>
                <w:b/>
                <w:bCs/>
                <w:color w:val="000000"/>
              </w:rPr>
              <w:t xml:space="preserve">4. Ingresos Contables </w:t>
            </w:r>
          </w:p>
        </w:tc>
        <w:tc>
          <w:tcPr>
            <w:tcW w:w="0" w:type="auto"/>
            <w:tcBorders>
              <w:top w:val="none" w:sz="0" w:space="0" w:color="auto"/>
              <w:bottom w:val="none" w:sz="0" w:space="0" w:color="auto"/>
            </w:tcBorders>
            <w:noWrap/>
            <w:hideMark/>
          </w:tcPr>
          <w:p w:rsidR="001B3078" w:rsidRPr="00ED3477" w:rsidRDefault="001B3078" w:rsidP="00CD1413">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D3477">
              <w:rPr>
                <w:rFonts w:eastAsia="Times New Roman"/>
                <w:color w:val="000000"/>
              </w:rPr>
              <w:t> </w:t>
            </w:r>
          </w:p>
        </w:tc>
        <w:tc>
          <w:tcPr>
            <w:tcW w:w="0" w:type="auto"/>
            <w:tcBorders>
              <w:top w:val="none" w:sz="0" w:space="0" w:color="auto"/>
              <w:bottom w:val="none" w:sz="0" w:space="0" w:color="auto"/>
            </w:tcBorders>
            <w:noWrap/>
            <w:hideMark/>
          </w:tcPr>
          <w:p w:rsidR="001B3078" w:rsidRPr="00ED3477" w:rsidRDefault="001B3078" w:rsidP="00CD1413">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Pr>
                <w:rFonts w:eastAsia="Times New Roman"/>
                <w:b/>
                <w:bCs/>
                <w:color w:val="000000"/>
              </w:rPr>
              <w:t>256,285,390.64</w:t>
            </w:r>
          </w:p>
        </w:tc>
      </w:tr>
    </w:tbl>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p w:rsidR="001B3078" w:rsidRDefault="001B3078" w:rsidP="00CA488F">
      <w:pPr>
        <w:spacing w:after="0" w:line="240" w:lineRule="auto"/>
        <w:jc w:val="both"/>
        <w:rPr>
          <w:rFonts w:ascii="Arial" w:hAnsi="Arial" w:cs="Arial"/>
          <w:b/>
          <w:sz w:val="20"/>
          <w:szCs w:val="20"/>
        </w:rPr>
      </w:pPr>
    </w:p>
    <w:p w:rsidR="00C574E1" w:rsidRDefault="00C574E1" w:rsidP="00CA488F">
      <w:pPr>
        <w:spacing w:after="0" w:line="240" w:lineRule="auto"/>
        <w:jc w:val="both"/>
        <w:rPr>
          <w:rFonts w:ascii="Arial" w:hAnsi="Arial" w:cs="Arial"/>
          <w:b/>
          <w:sz w:val="20"/>
          <w:szCs w:val="20"/>
        </w:rPr>
      </w:pPr>
    </w:p>
    <w:p w:rsidR="00CA488F" w:rsidRDefault="00CA488F" w:rsidP="00A92F2E">
      <w:pPr>
        <w:spacing w:after="0" w:line="240" w:lineRule="auto"/>
        <w:jc w:val="both"/>
        <w:rPr>
          <w:rFonts w:ascii="Arial" w:hAnsi="Arial" w:cs="Arial"/>
          <w:b/>
          <w:sz w:val="20"/>
          <w:szCs w:val="20"/>
        </w:rPr>
      </w:pPr>
    </w:p>
    <w:p w:rsidR="00A92F2E" w:rsidRDefault="00A92F2E" w:rsidP="00675C10">
      <w:pPr>
        <w:spacing w:after="200" w:line="276" w:lineRule="auto"/>
        <w:jc w:val="both"/>
        <w:rPr>
          <w:rFonts w:ascii="Arial" w:hAnsi="Arial" w:cs="Arial"/>
          <w:b/>
          <w:sz w:val="20"/>
          <w:szCs w:val="16"/>
        </w:rPr>
      </w:pPr>
      <w:r w:rsidRPr="0079338F">
        <w:rPr>
          <w:rFonts w:ascii="Arial" w:hAnsi="Arial" w:cs="Arial"/>
          <w:b/>
          <w:sz w:val="20"/>
          <w:szCs w:val="16"/>
        </w:rPr>
        <w:t>EA 4.- 2 Conciliación entre egresos Presupuestarios y Contables</w:t>
      </w: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3253"/>
        <w:gridCol w:w="2977"/>
        <w:gridCol w:w="1433"/>
      </w:tblGrid>
      <w:tr w:rsidR="00EF3DC4" w:rsidRPr="00D64EEA" w:rsidTr="00CD1413">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91" w:type="dxa"/>
            <w:tcBorders>
              <w:bottom w:val="none" w:sz="0" w:space="0" w:color="auto"/>
              <w:right w:val="none" w:sz="0" w:space="0" w:color="auto"/>
            </w:tcBorders>
            <w:shd w:val="clear" w:color="auto" w:fill="00B050"/>
            <w:hideMark/>
          </w:tcPr>
          <w:p w:rsidR="00EF3DC4" w:rsidRPr="00CD1413" w:rsidRDefault="00EF3DC4" w:rsidP="00D64EEA">
            <w:pPr>
              <w:pStyle w:val="Sinespaciado"/>
              <w:rPr>
                <w:b w:val="0"/>
                <w:bCs w:val="0"/>
                <w:color w:val="auto"/>
                <w:sz w:val="18"/>
                <w:szCs w:val="18"/>
              </w:rPr>
            </w:pPr>
            <w:r w:rsidRPr="00CD1413">
              <w:rPr>
                <w:color w:val="auto"/>
                <w:sz w:val="18"/>
                <w:szCs w:val="18"/>
              </w:rPr>
              <w:t>CTA</w:t>
            </w:r>
          </w:p>
        </w:tc>
        <w:tc>
          <w:tcPr>
            <w:tcW w:w="3253" w:type="dxa"/>
            <w:shd w:val="clear" w:color="auto" w:fill="00B050"/>
            <w:hideMark/>
          </w:tcPr>
          <w:p w:rsidR="00EF3DC4" w:rsidRPr="00CD1413" w:rsidRDefault="00EF3DC4" w:rsidP="00D64EEA">
            <w:pPr>
              <w:pStyle w:val="Sinespaciado"/>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D1413">
              <w:rPr>
                <w:color w:val="auto"/>
                <w:sz w:val="18"/>
                <w:szCs w:val="18"/>
              </w:rPr>
              <w:t>NOMBRE DE LA CUENTA</w:t>
            </w:r>
          </w:p>
        </w:tc>
        <w:tc>
          <w:tcPr>
            <w:tcW w:w="2977" w:type="dxa"/>
            <w:shd w:val="clear" w:color="auto" w:fill="00B050"/>
            <w:noWrap/>
            <w:hideMark/>
          </w:tcPr>
          <w:p w:rsidR="00EF3DC4" w:rsidRPr="00CD1413" w:rsidRDefault="00F15380" w:rsidP="001B3078">
            <w:pPr>
              <w:pStyle w:val="Sinespaciad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D1413">
              <w:rPr>
                <w:color w:val="auto"/>
                <w:sz w:val="18"/>
                <w:szCs w:val="18"/>
              </w:rPr>
              <w:t xml:space="preserve">IMPORTE </w:t>
            </w:r>
            <w:r w:rsidR="00C574E1" w:rsidRPr="00CD1413">
              <w:rPr>
                <w:color w:val="auto"/>
                <w:sz w:val="18"/>
                <w:szCs w:val="18"/>
              </w:rPr>
              <w:t xml:space="preserve"> OCTUBRE</w:t>
            </w:r>
            <w:r w:rsidR="00434D60" w:rsidRPr="00CD1413">
              <w:rPr>
                <w:color w:val="auto"/>
                <w:sz w:val="18"/>
                <w:szCs w:val="18"/>
              </w:rPr>
              <w:t xml:space="preserve">  A </w:t>
            </w:r>
            <w:r w:rsidR="00C574E1" w:rsidRPr="00CD1413">
              <w:rPr>
                <w:color w:val="auto"/>
                <w:sz w:val="18"/>
                <w:szCs w:val="18"/>
              </w:rPr>
              <w:t xml:space="preserve">    DICIEMBRE  </w:t>
            </w:r>
            <w:r w:rsidR="00434D60" w:rsidRPr="00CD1413">
              <w:rPr>
                <w:color w:val="auto"/>
                <w:sz w:val="18"/>
                <w:szCs w:val="18"/>
              </w:rPr>
              <w:t xml:space="preserve"> </w:t>
            </w:r>
            <w:r w:rsidR="00EF3DC4" w:rsidRPr="00CD1413">
              <w:rPr>
                <w:color w:val="auto"/>
                <w:sz w:val="18"/>
                <w:szCs w:val="18"/>
              </w:rPr>
              <w:t xml:space="preserve"> 201</w:t>
            </w:r>
            <w:r w:rsidRPr="00CD1413">
              <w:rPr>
                <w:color w:val="auto"/>
                <w:sz w:val="18"/>
                <w:szCs w:val="18"/>
              </w:rPr>
              <w:t>8</w:t>
            </w:r>
          </w:p>
        </w:tc>
        <w:tc>
          <w:tcPr>
            <w:tcW w:w="1433" w:type="dxa"/>
            <w:shd w:val="clear" w:color="auto" w:fill="00B050"/>
            <w:noWrap/>
            <w:hideMark/>
          </w:tcPr>
          <w:p w:rsidR="00EF3DC4" w:rsidRPr="00CD1413" w:rsidRDefault="00EF3DC4" w:rsidP="00D64EEA">
            <w:pPr>
              <w:pStyle w:val="Sinespaciado"/>
              <w:cnfStyle w:val="100000000000" w:firstRow="1" w:lastRow="0" w:firstColumn="0" w:lastColumn="0" w:oddVBand="0" w:evenVBand="0" w:oddHBand="0" w:evenHBand="0" w:firstRowFirstColumn="0" w:firstRowLastColumn="0" w:lastRowFirstColumn="0" w:lastRowLastColumn="0"/>
              <w:rPr>
                <w:color w:val="auto"/>
                <w:sz w:val="18"/>
                <w:szCs w:val="18"/>
              </w:rPr>
            </w:pPr>
            <w:r w:rsidRPr="00CD1413">
              <w:rPr>
                <w:color w:val="auto"/>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b w:val="0"/>
                <w:bCs w:val="0"/>
                <w:sz w:val="18"/>
                <w:szCs w:val="18"/>
              </w:rPr>
            </w:pPr>
            <w:r w:rsidRPr="00D64EEA">
              <w:rPr>
                <w:sz w:val="18"/>
                <w:szCs w:val="18"/>
              </w:rPr>
              <w:t>900001</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1. Total de egresos (presupuestarios)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C574E1" w:rsidP="00D64EEA">
            <w:pPr>
              <w:pStyle w:val="Sinespaciado"/>
              <w:jc w:val="right"/>
              <w:cnfStyle w:val="000000100000" w:firstRow="0" w:lastRow="0" w:firstColumn="0" w:lastColumn="0" w:oddVBand="0" w:evenVBand="0" w:oddHBand="1" w:evenHBand="0" w:firstRowFirstColumn="0" w:firstRowLastColumn="0" w:lastRowFirstColumn="0" w:lastRowLastColumn="0"/>
              <w:rPr>
                <w:b/>
                <w:sz w:val="18"/>
                <w:szCs w:val="18"/>
              </w:rPr>
            </w:pPr>
            <w:r w:rsidRPr="00D64EEA">
              <w:rPr>
                <w:b/>
                <w:sz w:val="18"/>
                <w:szCs w:val="18"/>
              </w:rPr>
              <w:t>66,331,619.06</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b w:val="0"/>
                <w:bCs w:val="0"/>
                <w:sz w:val="18"/>
                <w:szCs w:val="18"/>
              </w:rPr>
            </w:pPr>
            <w:r w:rsidRPr="00D64EEA">
              <w:rPr>
                <w:sz w:val="18"/>
                <w:szCs w:val="18"/>
              </w:rPr>
              <w:t>900002</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2. Menos egresos presupuestarios no contables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C574E1" w:rsidP="00D64EEA">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sidRPr="00D64EEA">
              <w:rPr>
                <w:b/>
                <w:sz w:val="18"/>
                <w:szCs w:val="18"/>
              </w:rPr>
              <w:t>9,658,375.27</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5100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Mobiliario y equipo de administración</w:t>
            </w:r>
          </w:p>
        </w:tc>
        <w:tc>
          <w:tcPr>
            <w:tcW w:w="2977" w:type="dxa"/>
            <w:tcBorders>
              <w:top w:val="none" w:sz="0" w:space="0" w:color="auto"/>
              <w:bottom w:val="none" w:sz="0" w:space="0" w:color="auto"/>
            </w:tcBorders>
            <w:hideMark/>
          </w:tcPr>
          <w:p w:rsidR="00EF3DC4" w:rsidRPr="00D64EEA" w:rsidRDefault="00C574E1"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6,728.00</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5200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Mobiliario y equipo educacional y recreativo</w:t>
            </w:r>
          </w:p>
        </w:tc>
        <w:tc>
          <w:tcPr>
            <w:tcW w:w="2977" w:type="dxa"/>
            <w:noWrap/>
            <w:hideMark/>
          </w:tcPr>
          <w:p w:rsidR="00EF3DC4" w:rsidRPr="00D64EEA" w:rsidRDefault="00C574E1"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110,130.48</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5300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e instrumental médico y de laboratorio</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5400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Vehículos y equipo de transporte</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0.00</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5500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de defensa y seguridad</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5600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Maquinaria, otros equipos y herramientas</w:t>
            </w:r>
          </w:p>
        </w:tc>
        <w:tc>
          <w:tcPr>
            <w:tcW w:w="2977" w:type="dxa"/>
            <w:noWrap/>
            <w:hideMark/>
          </w:tcPr>
          <w:p w:rsidR="00EF3DC4" w:rsidRPr="00D64EEA" w:rsidRDefault="00C574E1"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0.00</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5700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biológicos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5800-6100-6300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Bienes inmuebles</w:t>
            </w:r>
          </w:p>
        </w:tc>
        <w:tc>
          <w:tcPr>
            <w:tcW w:w="2977" w:type="dxa"/>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5900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intangibles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6200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Obra pública en bienes propios</w:t>
            </w:r>
          </w:p>
        </w:tc>
        <w:tc>
          <w:tcPr>
            <w:tcW w:w="2977" w:type="dxa"/>
            <w:noWrap/>
            <w:hideMark/>
          </w:tcPr>
          <w:p w:rsidR="00EF3DC4" w:rsidRPr="00D64EEA" w:rsidRDefault="00D64EEA"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8,464,361.18</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7200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Acciones y participaciones de capital</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7300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Compra de títulos y valores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7500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Inversiones en fideicomisos, mandatos y otros análogos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lastRenderedPageBreak/>
              <w:t>7900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 para contingencias y otras erogaciones especiales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9100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Amortización de la deuda pública</w:t>
            </w:r>
          </w:p>
        </w:tc>
        <w:tc>
          <w:tcPr>
            <w:tcW w:w="2977" w:type="dxa"/>
            <w:tcBorders>
              <w:top w:val="none" w:sz="0" w:space="0" w:color="auto"/>
              <w:bottom w:val="none" w:sz="0" w:space="0" w:color="auto"/>
            </w:tcBorders>
            <w:noWrap/>
            <w:hideMark/>
          </w:tcPr>
          <w:p w:rsidR="00EF3DC4" w:rsidRPr="00D64EEA" w:rsidRDefault="00F15380"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1,077,155.6</w:t>
            </w:r>
            <w:r w:rsidR="00434D60" w:rsidRPr="00D64EEA">
              <w:rPr>
                <w:sz w:val="18"/>
                <w:szCs w:val="18"/>
              </w:rPr>
              <w:t>1</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9900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Adeudos de ejercicios fiscales anteriores (ADEFAS)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egresos presupuestales no contables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b w:val="0"/>
                <w:bCs w:val="0"/>
                <w:sz w:val="18"/>
                <w:szCs w:val="18"/>
              </w:rPr>
            </w:pPr>
            <w:r w:rsidRPr="00D64EEA">
              <w:rPr>
                <w:sz w:val="18"/>
                <w:szCs w:val="18"/>
              </w:rPr>
              <w:t>900003</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3. Más gastos contables no presupuestales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D64EEA" w:rsidP="00D64EEA">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sidRPr="00D64EEA">
              <w:rPr>
                <w:b/>
                <w:sz w:val="18"/>
                <w:szCs w:val="18"/>
              </w:rPr>
              <w:t>8,464,361.18</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5510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Estimaciones, depreciaciones, deterioros, obsolescencia y amortizaciones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5520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5530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Disminución de inventarios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46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5540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Aumento por insuficiencia de estimaciones por pérdida o deterioro u obsolescencia</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5550</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Aumento por insuficiencia de provisiones</w:t>
            </w:r>
          </w:p>
        </w:tc>
        <w:tc>
          <w:tcPr>
            <w:tcW w:w="2977"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5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sz w:val="18"/>
                <w:szCs w:val="18"/>
              </w:rPr>
            </w:pPr>
            <w:r w:rsidRPr="00D64EEA">
              <w:rPr>
                <w:sz w:val="18"/>
                <w:szCs w:val="18"/>
              </w:rPr>
              <w:t>5590</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Otros gastos</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EF3DC4" w:rsidRPr="00D64EEA" w:rsidTr="00CD141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EF3DC4" w:rsidRPr="00D64EEA" w:rsidRDefault="00EF3DC4" w:rsidP="00D64EEA">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EF3DC4" w:rsidRPr="00D64EEA" w:rsidRDefault="00EF3DC4" w:rsidP="00D64EEA">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gastos contables no presupuestales</w:t>
            </w:r>
          </w:p>
        </w:tc>
        <w:tc>
          <w:tcPr>
            <w:tcW w:w="2977" w:type="dxa"/>
            <w:tcBorders>
              <w:top w:val="none" w:sz="0" w:space="0" w:color="auto"/>
              <w:bottom w:val="none" w:sz="0" w:space="0" w:color="auto"/>
            </w:tcBorders>
            <w:noWrap/>
            <w:hideMark/>
          </w:tcPr>
          <w:p w:rsidR="00EF3DC4" w:rsidRPr="00D64EEA" w:rsidRDefault="00D64EEA"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8,464,361.18</w:t>
            </w:r>
            <w:r w:rsidR="00EF3DC4" w:rsidRPr="00D64EEA">
              <w:rPr>
                <w:sz w:val="18"/>
                <w:szCs w:val="18"/>
              </w:rPr>
              <w:t> </w:t>
            </w:r>
          </w:p>
        </w:tc>
        <w:tc>
          <w:tcPr>
            <w:tcW w:w="1433" w:type="dxa"/>
            <w:tcBorders>
              <w:top w:val="none" w:sz="0" w:space="0" w:color="auto"/>
              <w:bottom w:val="none" w:sz="0" w:space="0" w:color="auto"/>
            </w:tcBorders>
            <w:noWrap/>
            <w:hideMark/>
          </w:tcPr>
          <w:p w:rsidR="00EF3DC4" w:rsidRPr="00D64EEA" w:rsidRDefault="00EF3DC4" w:rsidP="00D64EEA">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EF3DC4" w:rsidRPr="00D64EEA" w:rsidTr="00CD1413">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EF3DC4" w:rsidRPr="00D64EEA" w:rsidRDefault="00EF3DC4" w:rsidP="00D64EEA">
            <w:pPr>
              <w:pStyle w:val="Sinespaciado"/>
              <w:rPr>
                <w:b w:val="0"/>
                <w:bCs w:val="0"/>
                <w:sz w:val="18"/>
                <w:szCs w:val="18"/>
              </w:rPr>
            </w:pPr>
            <w:r w:rsidRPr="00D64EEA">
              <w:rPr>
                <w:sz w:val="18"/>
                <w:szCs w:val="18"/>
              </w:rPr>
              <w:t>900004</w:t>
            </w:r>
          </w:p>
        </w:tc>
        <w:tc>
          <w:tcPr>
            <w:tcW w:w="3253" w:type="dxa"/>
            <w:hideMark/>
          </w:tcPr>
          <w:p w:rsidR="00EF3DC4" w:rsidRPr="00D64EEA" w:rsidRDefault="00EF3DC4" w:rsidP="00D64EEA">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xml:space="preserve">4. Total de Gasto Contable </w:t>
            </w:r>
          </w:p>
        </w:tc>
        <w:tc>
          <w:tcPr>
            <w:tcW w:w="2977" w:type="dxa"/>
            <w:noWrap/>
            <w:hideMark/>
          </w:tcPr>
          <w:p w:rsidR="00EF3DC4" w:rsidRPr="00D64EEA" w:rsidRDefault="00EF3DC4" w:rsidP="00D64EEA">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EF3DC4" w:rsidRPr="00D64EEA" w:rsidRDefault="00D64EEA" w:rsidP="00D64EEA">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sidRPr="00D64EEA">
              <w:rPr>
                <w:b/>
                <w:sz w:val="18"/>
                <w:szCs w:val="18"/>
              </w:rPr>
              <w:t>65,137,604.97</w:t>
            </w:r>
          </w:p>
        </w:tc>
      </w:tr>
    </w:tbl>
    <w:p w:rsidR="00D64031" w:rsidRDefault="00D64031" w:rsidP="00D64031">
      <w:pPr>
        <w:spacing w:after="0"/>
        <w:rPr>
          <w:rFonts w:ascii="Arial" w:hAnsi="Arial" w:cs="Arial"/>
          <w:b/>
          <w:sz w:val="20"/>
          <w:szCs w:val="20"/>
          <w:u w:val="single"/>
        </w:rPr>
      </w:pPr>
    </w:p>
    <w:p w:rsidR="00162E09" w:rsidRDefault="00162E09" w:rsidP="00C82C11">
      <w:pPr>
        <w:tabs>
          <w:tab w:val="left" w:pos="1020"/>
        </w:tabs>
        <w:spacing w:after="0"/>
        <w:jc w:val="both"/>
        <w:rPr>
          <w:rFonts w:ascii="Arial" w:hAnsi="Arial" w:cs="Arial"/>
          <w:b/>
          <w:color w:val="000000"/>
          <w:sz w:val="20"/>
          <w:szCs w:val="20"/>
        </w:rPr>
      </w:pPr>
      <w:bookmarkStart w:id="2" w:name="_Hlk509659253"/>
    </w:p>
    <w:p w:rsidR="00354CCA" w:rsidRDefault="00354CCA" w:rsidP="00C82C11">
      <w:pPr>
        <w:tabs>
          <w:tab w:val="left" w:pos="1020"/>
        </w:tabs>
        <w:spacing w:after="0"/>
        <w:jc w:val="both"/>
        <w:rPr>
          <w:rFonts w:ascii="Arial" w:hAnsi="Arial" w:cs="Arial"/>
          <w:b/>
          <w:color w:val="000000"/>
          <w:sz w:val="20"/>
          <w:szCs w:val="20"/>
        </w:rPr>
      </w:pPr>
    </w:p>
    <w:p w:rsidR="00354CCA" w:rsidRDefault="00354CCA" w:rsidP="00C82C11">
      <w:pPr>
        <w:tabs>
          <w:tab w:val="left" w:pos="1020"/>
        </w:tabs>
        <w:spacing w:after="0"/>
        <w:jc w:val="both"/>
        <w:rPr>
          <w:rFonts w:ascii="Arial" w:hAnsi="Arial" w:cs="Arial"/>
          <w:b/>
          <w:color w:val="000000"/>
          <w:sz w:val="20"/>
          <w:szCs w:val="20"/>
        </w:rPr>
      </w:pPr>
    </w:p>
    <w:p w:rsidR="00354CCA" w:rsidRDefault="00354CCA" w:rsidP="00C82C11">
      <w:pPr>
        <w:tabs>
          <w:tab w:val="left" w:pos="1020"/>
        </w:tabs>
        <w:spacing w:after="0"/>
        <w:jc w:val="both"/>
        <w:rPr>
          <w:rFonts w:ascii="Arial" w:hAnsi="Arial" w:cs="Arial"/>
          <w:b/>
          <w:color w:val="000000"/>
          <w:sz w:val="20"/>
          <w:szCs w:val="20"/>
        </w:rPr>
      </w:pPr>
      <w:r>
        <w:rPr>
          <w:rFonts w:ascii="Arial" w:hAnsi="Arial" w:cs="Arial"/>
          <w:b/>
          <w:color w:val="000000"/>
          <w:sz w:val="20"/>
          <w:szCs w:val="20"/>
        </w:rPr>
        <w:t>Conciliación de Egresos de Enero a Diciembre de 2018.</w:t>
      </w:r>
    </w:p>
    <w:p w:rsidR="00354CCA" w:rsidRDefault="00354CCA" w:rsidP="00C82C11">
      <w:pPr>
        <w:tabs>
          <w:tab w:val="left" w:pos="1020"/>
        </w:tabs>
        <w:spacing w:after="0"/>
        <w:jc w:val="both"/>
        <w:rPr>
          <w:rFonts w:ascii="Arial" w:hAnsi="Arial" w:cs="Arial"/>
          <w:b/>
          <w:color w:val="000000"/>
          <w:sz w:val="20"/>
          <w:szCs w:val="20"/>
        </w:rPr>
      </w:pPr>
    </w:p>
    <w:p w:rsidR="00354CCA" w:rsidRDefault="00354CCA" w:rsidP="00C82C11">
      <w:pPr>
        <w:tabs>
          <w:tab w:val="left" w:pos="1020"/>
        </w:tabs>
        <w:spacing w:after="0"/>
        <w:jc w:val="both"/>
        <w:rPr>
          <w:rFonts w:ascii="Arial" w:hAnsi="Arial" w:cs="Arial"/>
          <w:b/>
          <w:color w:val="000000"/>
          <w:sz w:val="20"/>
          <w:szCs w:val="20"/>
        </w:rPr>
      </w:pPr>
    </w:p>
    <w:tbl>
      <w:tblPr>
        <w:tblStyle w:val="Tabladelist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3253"/>
        <w:gridCol w:w="2977"/>
        <w:gridCol w:w="1433"/>
      </w:tblGrid>
      <w:tr w:rsidR="00354CCA" w:rsidRPr="00D64EEA" w:rsidTr="0083022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91" w:type="dxa"/>
            <w:tcBorders>
              <w:bottom w:val="none" w:sz="0" w:space="0" w:color="auto"/>
              <w:right w:val="none" w:sz="0" w:space="0" w:color="auto"/>
            </w:tcBorders>
            <w:shd w:val="clear" w:color="auto" w:fill="00B050"/>
            <w:hideMark/>
          </w:tcPr>
          <w:p w:rsidR="00354CCA" w:rsidRPr="00830228" w:rsidRDefault="00354CCA" w:rsidP="00CD1413">
            <w:pPr>
              <w:pStyle w:val="Sinespaciado"/>
              <w:rPr>
                <w:b w:val="0"/>
                <w:bCs w:val="0"/>
                <w:color w:val="auto"/>
                <w:sz w:val="18"/>
                <w:szCs w:val="18"/>
              </w:rPr>
            </w:pPr>
            <w:r w:rsidRPr="00830228">
              <w:rPr>
                <w:color w:val="auto"/>
                <w:sz w:val="18"/>
                <w:szCs w:val="18"/>
              </w:rPr>
              <w:t>CTA</w:t>
            </w:r>
          </w:p>
        </w:tc>
        <w:tc>
          <w:tcPr>
            <w:tcW w:w="3253" w:type="dxa"/>
            <w:shd w:val="clear" w:color="auto" w:fill="00B050"/>
            <w:hideMark/>
          </w:tcPr>
          <w:p w:rsidR="00354CCA" w:rsidRPr="00830228" w:rsidRDefault="00354CCA" w:rsidP="00CD1413">
            <w:pPr>
              <w:pStyle w:val="Sinespaciado"/>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830228">
              <w:rPr>
                <w:color w:val="auto"/>
                <w:sz w:val="18"/>
                <w:szCs w:val="18"/>
              </w:rPr>
              <w:t>NOMBRE DE LA CUENTA</w:t>
            </w:r>
          </w:p>
        </w:tc>
        <w:tc>
          <w:tcPr>
            <w:tcW w:w="2977" w:type="dxa"/>
            <w:shd w:val="clear" w:color="auto" w:fill="00B050"/>
            <w:noWrap/>
            <w:hideMark/>
          </w:tcPr>
          <w:p w:rsidR="00354CCA" w:rsidRPr="00830228" w:rsidRDefault="00354CCA" w:rsidP="00354CCA">
            <w:pPr>
              <w:pStyle w:val="Sinespaciad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830228">
              <w:rPr>
                <w:color w:val="auto"/>
                <w:sz w:val="18"/>
                <w:szCs w:val="18"/>
              </w:rPr>
              <w:t>IMPORTE  ENERO  A     DICIEMBRE    2018</w:t>
            </w:r>
          </w:p>
        </w:tc>
        <w:tc>
          <w:tcPr>
            <w:tcW w:w="1433" w:type="dxa"/>
            <w:shd w:val="clear" w:color="auto" w:fill="00B050"/>
            <w:noWrap/>
            <w:hideMark/>
          </w:tcPr>
          <w:p w:rsidR="00354CCA" w:rsidRPr="00830228" w:rsidRDefault="00354CCA" w:rsidP="00CD1413">
            <w:pPr>
              <w:pStyle w:val="Sinespaciado"/>
              <w:cnfStyle w:val="100000000000" w:firstRow="1" w:lastRow="0" w:firstColumn="0" w:lastColumn="0" w:oddVBand="0" w:evenVBand="0" w:oddHBand="0" w:evenHBand="0" w:firstRowFirstColumn="0" w:firstRowLastColumn="0" w:lastRowFirstColumn="0" w:lastRowLastColumn="0"/>
              <w:rPr>
                <w:color w:val="auto"/>
                <w:sz w:val="18"/>
                <w:szCs w:val="18"/>
              </w:rPr>
            </w:pPr>
            <w:r w:rsidRPr="00830228">
              <w:rPr>
                <w:color w:val="auto"/>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900001</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1. Total de egresos (presupuestarios)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257,585,392.35</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900002</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2. Menos egresos presupuestarios no contables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42,617,461.32</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5100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Mobiliario y equipo de administración</w:t>
            </w:r>
          </w:p>
        </w:tc>
        <w:tc>
          <w:tcPr>
            <w:tcW w:w="2977" w:type="dxa"/>
            <w:tcBorders>
              <w:top w:val="none" w:sz="0" w:space="0" w:color="auto"/>
              <w:bottom w:val="none" w:sz="0" w:space="0" w:color="auto"/>
            </w:tcBorders>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449,207.56</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5200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Mobiliario y equipo educacional y recreativo</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192,637.27</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5300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e instrumental médico y de laboratorio</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5400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Vehículos y equipo de transporte</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0.00</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Equipo de defensa y seguridad</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5600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Maquinaria, otros equipos y herramientas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65,844.64</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5700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biológicos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5800-6100-6300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Bienes inmuebles</w:t>
            </w:r>
          </w:p>
        </w:tc>
        <w:tc>
          <w:tcPr>
            <w:tcW w:w="2977" w:type="dxa"/>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5900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Activos intangibles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lastRenderedPageBreak/>
              <w:t>6200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Obra pública en bienes propios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37,960,201.27</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7200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Acciones y participaciones de capital</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7300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Compra de títulos y valores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7500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Inversiones en fideicomisos, mandatos y otros análogos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7900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 para contingencias y otras erogaciones especiales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9100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Amortización de la deuda pública</w:t>
            </w:r>
          </w:p>
        </w:tc>
        <w:tc>
          <w:tcPr>
            <w:tcW w:w="2977" w:type="dxa"/>
            <w:tcBorders>
              <w:top w:val="none" w:sz="0" w:space="0" w:color="auto"/>
              <w:bottom w:val="none" w:sz="0" w:space="0" w:color="auto"/>
            </w:tcBorders>
            <w:noWrap/>
            <w:hideMark/>
          </w:tcPr>
          <w:p w:rsidR="00354CCA" w:rsidRPr="00D64EEA" w:rsidRDefault="00B94090"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3,949,570.58</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9900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Adeudos de ejercicios fiscales anteriores (ADEFAS)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egresos presupuestales no contables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900003</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3. Más gastos contables no presupuestales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B94090"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37,960,201.27</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5510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Estimaciones, depreciaciones, deterioros, obsolescencia y amortizaciones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5520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Provisiones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5530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Disminución de inventarios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46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5540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Aumento por insuficiencia de estimaciones por pérdida o deterioro u obsolescencia</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5550</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Aumento por insuficiencia de provisiones</w:t>
            </w:r>
          </w:p>
        </w:tc>
        <w:tc>
          <w:tcPr>
            <w:tcW w:w="2977"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55"/>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sz w:val="18"/>
                <w:szCs w:val="18"/>
              </w:rPr>
            </w:pPr>
            <w:r w:rsidRPr="00D64EEA">
              <w:rPr>
                <w:sz w:val="18"/>
                <w:szCs w:val="18"/>
              </w:rPr>
              <w:t>5590</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Otros gastos</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354CCA" w:rsidRPr="00D64EEA" w:rsidTr="008302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1" w:type="dxa"/>
            <w:tcBorders>
              <w:top w:val="none" w:sz="0" w:space="0" w:color="auto"/>
              <w:bottom w:val="none" w:sz="0" w:space="0" w:color="auto"/>
              <w:right w:val="none" w:sz="0" w:space="0" w:color="auto"/>
            </w:tcBorders>
            <w:noWrap/>
            <w:hideMark/>
          </w:tcPr>
          <w:p w:rsidR="00354CCA" w:rsidRPr="00D64EEA" w:rsidRDefault="00354CCA" w:rsidP="00CD1413">
            <w:pPr>
              <w:pStyle w:val="Sinespaciado"/>
              <w:rPr>
                <w:sz w:val="18"/>
                <w:szCs w:val="18"/>
              </w:rPr>
            </w:pPr>
            <w:r w:rsidRPr="00D64EEA">
              <w:rPr>
                <w:sz w:val="18"/>
                <w:szCs w:val="18"/>
              </w:rPr>
              <w:t> </w:t>
            </w:r>
          </w:p>
        </w:tc>
        <w:tc>
          <w:tcPr>
            <w:tcW w:w="3253" w:type="dxa"/>
            <w:tcBorders>
              <w:top w:val="none" w:sz="0" w:space="0" w:color="auto"/>
              <w:bottom w:val="none" w:sz="0" w:space="0" w:color="auto"/>
            </w:tcBorders>
            <w:hideMark/>
          </w:tcPr>
          <w:p w:rsidR="00354CCA" w:rsidRPr="00D64EEA" w:rsidRDefault="00354CCA" w:rsidP="00CD1413">
            <w:pPr>
              <w:pStyle w:val="Sinespaciado"/>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Otros gastos contables no presupuestales</w:t>
            </w:r>
          </w:p>
        </w:tc>
        <w:tc>
          <w:tcPr>
            <w:tcW w:w="2977" w:type="dxa"/>
            <w:tcBorders>
              <w:top w:val="none" w:sz="0" w:space="0" w:color="auto"/>
              <w:bottom w:val="none" w:sz="0" w:space="0" w:color="auto"/>
            </w:tcBorders>
            <w:noWrap/>
            <w:hideMark/>
          </w:tcPr>
          <w:p w:rsidR="00354CCA" w:rsidRPr="00D64EEA" w:rsidRDefault="00B94090"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37,960,201.27</w:t>
            </w:r>
            <w:r w:rsidR="00354CCA" w:rsidRPr="00D64EEA">
              <w:rPr>
                <w:sz w:val="18"/>
                <w:szCs w:val="18"/>
              </w:rPr>
              <w:t> </w:t>
            </w:r>
          </w:p>
        </w:tc>
        <w:tc>
          <w:tcPr>
            <w:tcW w:w="1433" w:type="dxa"/>
            <w:tcBorders>
              <w:top w:val="none" w:sz="0" w:space="0" w:color="auto"/>
              <w:bottom w:val="none" w:sz="0" w:space="0" w:color="auto"/>
            </w:tcBorders>
            <w:noWrap/>
            <w:hideMark/>
          </w:tcPr>
          <w:p w:rsidR="00354CCA" w:rsidRPr="00D64EEA" w:rsidRDefault="00354CCA" w:rsidP="00CD1413">
            <w:pPr>
              <w:pStyle w:val="Sinespaciado"/>
              <w:jc w:val="right"/>
              <w:cnfStyle w:val="000000100000" w:firstRow="0" w:lastRow="0" w:firstColumn="0" w:lastColumn="0" w:oddVBand="0" w:evenVBand="0" w:oddHBand="1" w:evenHBand="0" w:firstRowFirstColumn="0" w:firstRowLastColumn="0" w:lastRowFirstColumn="0" w:lastRowLastColumn="0"/>
              <w:rPr>
                <w:sz w:val="18"/>
                <w:szCs w:val="18"/>
              </w:rPr>
            </w:pPr>
            <w:r w:rsidRPr="00D64EEA">
              <w:rPr>
                <w:sz w:val="18"/>
                <w:szCs w:val="18"/>
              </w:rPr>
              <w:t> </w:t>
            </w:r>
          </w:p>
        </w:tc>
      </w:tr>
      <w:tr w:rsidR="00354CCA" w:rsidRPr="00D64EEA" w:rsidTr="00830228">
        <w:trPr>
          <w:trHeight w:val="270"/>
        </w:trPr>
        <w:tc>
          <w:tcPr>
            <w:cnfStyle w:val="001000000000" w:firstRow="0" w:lastRow="0" w:firstColumn="1" w:lastColumn="0" w:oddVBand="0" w:evenVBand="0" w:oddHBand="0" w:evenHBand="0" w:firstRowFirstColumn="0" w:firstRowLastColumn="0" w:lastRowFirstColumn="0" w:lastRowLastColumn="0"/>
            <w:tcW w:w="1391" w:type="dxa"/>
            <w:tcBorders>
              <w:right w:val="none" w:sz="0" w:space="0" w:color="auto"/>
            </w:tcBorders>
            <w:noWrap/>
            <w:hideMark/>
          </w:tcPr>
          <w:p w:rsidR="00354CCA" w:rsidRPr="00D64EEA" w:rsidRDefault="00354CCA" w:rsidP="00CD1413">
            <w:pPr>
              <w:pStyle w:val="Sinespaciado"/>
              <w:rPr>
                <w:b w:val="0"/>
                <w:bCs w:val="0"/>
                <w:sz w:val="18"/>
                <w:szCs w:val="18"/>
              </w:rPr>
            </w:pPr>
            <w:r w:rsidRPr="00D64EEA">
              <w:rPr>
                <w:sz w:val="18"/>
                <w:szCs w:val="18"/>
              </w:rPr>
              <w:t>900004</w:t>
            </w:r>
          </w:p>
        </w:tc>
        <w:tc>
          <w:tcPr>
            <w:tcW w:w="3253" w:type="dxa"/>
            <w:hideMark/>
          </w:tcPr>
          <w:p w:rsidR="00354CCA" w:rsidRPr="00D64EEA" w:rsidRDefault="00354CCA" w:rsidP="00CD1413">
            <w:pPr>
              <w:pStyle w:val="Sinespaciado"/>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xml:space="preserve">4. Total de Gasto Contable </w:t>
            </w:r>
          </w:p>
        </w:tc>
        <w:tc>
          <w:tcPr>
            <w:tcW w:w="2977" w:type="dxa"/>
            <w:noWrap/>
            <w:hideMark/>
          </w:tcPr>
          <w:p w:rsidR="00354CCA" w:rsidRPr="00D64EEA" w:rsidRDefault="00354CCA" w:rsidP="00CD1413">
            <w:pPr>
              <w:pStyle w:val="Sinespaciado"/>
              <w:jc w:val="right"/>
              <w:cnfStyle w:val="000000000000" w:firstRow="0" w:lastRow="0" w:firstColumn="0" w:lastColumn="0" w:oddVBand="0" w:evenVBand="0" w:oddHBand="0" w:evenHBand="0" w:firstRowFirstColumn="0" w:firstRowLastColumn="0" w:lastRowFirstColumn="0" w:lastRowLastColumn="0"/>
              <w:rPr>
                <w:sz w:val="18"/>
                <w:szCs w:val="18"/>
              </w:rPr>
            </w:pPr>
            <w:r w:rsidRPr="00D64EEA">
              <w:rPr>
                <w:sz w:val="18"/>
                <w:szCs w:val="18"/>
              </w:rPr>
              <w:t> </w:t>
            </w:r>
          </w:p>
        </w:tc>
        <w:tc>
          <w:tcPr>
            <w:tcW w:w="1433" w:type="dxa"/>
            <w:noWrap/>
            <w:hideMark/>
          </w:tcPr>
          <w:p w:rsidR="00354CCA" w:rsidRPr="00D64EEA" w:rsidRDefault="00B94090" w:rsidP="00CD1413">
            <w:pPr>
              <w:pStyle w:val="Sinespaciado"/>
              <w:jc w:val="right"/>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252,928,032.30</w:t>
            </w:r>
          </w:p>
        </w:tc>
      </w:tr>
    </w:tbl>
    <w:p w:rsidR="00162E09" w:rsidRDefault="00162E09" w:rsidP="00C82C11">
      <w:pPr>
        <w:tabs>
          <w:tab w:val="left" w:pos="1020"/>
        </w:tabs>
        <w:spacing w:after="0"/>
        <w:jc w:val="both"/>
        <w:rPr>
          <w:rFonts w:ascii="Arial" w:hAnsi="Arial" w:cs="Arial"/>
          <w:b/>
          <w:color w:val="000000"/>
          <w:sz w:val="20"/>
          <w:szCs w:val="20"/>
        </w:rPr>
      </w:pPr>
    </w:p>
    <w:bookmarkEnd w:id="2"/>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pPr>
    </w:p>
    <w:p w:rsidR="005F5502" w:rsidRDefault="005F5502" w:rsidP="005F5502">
      <w:pPr>
        <w:jc w:val="both"/>
        <w:rPr>
          <w:rFonts w:ascii="Arial" w:hAnsi="Arial" w:cs="Arial"/>
          <w:b/>
          <w:sz w:val="20"/>
          <w:szCs w:val="20"/>
          <w:u w:val="single"/>
        </w:rPr>
      </w:pPr>
    </w:p>
    <w:p w:rsidR="005F5502" w:rsidRDefault="005F5502" w:rsidP="005F5502">
      <w:pPr>
        <w:pStyle w:val="Prrafodelista"/>
        <w:ind w:left="720"/>
        <w:rPr>
          <w:rFonts w:ascii="Arial" w:hAnsi="Arial" w:cs="Arial"/>
          <w:b/>
          <w:sz w:val="20"/>
          <w:szCs w:val="20"/>
        </w:rPr>
      </w:pPr>
    </w:p>
    <w:p w:rsidR="005F5502" w:rsidRDefault="005F5502" w:rsidP="005F5502">
      <w:pPr>
        <w:pStyle w:val="Prrafodelista"/>
        <w:ind w:left="720"/>
        <w:rPr>
          <w:rFonts w:ascii="Arial" w:hAnsi="Arial" w:cs="Arial"/>
          <w:b/>
          <w:sz w:val="20"/>
          <w:szCs w:val="20"/>
        </w:rPr>
      </w:pPr>
    </w:p>
    <w:p w:rsidR="005F5502" w:rsidRDefault="005F5502" w:rsidP="005F5502">
      <w:pPr>
        <w:ind w:left="360"/>
        <w:rPr>
          <w:rFonts w:ascii="Arial" w:hAnsi="Arial" w:cs="Arial"/>
          <w:b/>
          <w:u w:val="single"/>
        </w:rPr>
      </w:pPr>
      <w:r w:rsidRPr="00AA6888">
        <w:rPr>
          <w:rFonts w:ascii="Arial" w:hAnsi="Arial" w:cs="Arial"/>
          <w:b/>
        </w:rPr>
        <w:t xml:space="preserve">B) </w:t>
      </w:r>
      <w:r w:rsidRPr="007F52AF">
        <w:rPr>
          <w:rFonts w:ascii="Arial" w:hAnsi="Arial" w:cs="Arial"/>
          <w:b/>
          <w:u w:val="single"/>
        </w:rPr>
        <w:t>NOTAS DE MEMORIA (CUENTAS DE ORDEN)</w:t>
      </w:r>
    </w:p>
    <w:p w:rsidR="005F5502" w:rsidRPr="007F52AF" w:rsidRDefault="005F5502" w:rsidP="005F5502">
      <w:pPr>
        <w:ind w:left="360"/>
        <w:rPr>
          <w:rFonts w:ascii="Arial" w:hAnsi="Arial" w:cs="Arial"/>
          <w:b/>
          <w:u w:val="single"/>
        </w:rPr>
      </w:pPr>
    </w:p>
    <w:p w:rsidR="005F5502" w:rsidRPr="00C82C11" w:rsidRDefault="005F5502" w:rsidP="005F5502">
      <w:pPr>
        <w:spacing w:after="0" w:line="240" w:lineRule="auto"/>
        <w:ind w:left="360"/>
        <w:rPr>
          <w:rFonts w:ascii="Arial" w:hAnsi="Arial" w:cs="Arial"/>
          <w:b/>
          <w:sz w:val="20"/>
          <w:szCs w:val="20"/>
          <w:lang w:val="es-ES"/>
        </w:rPr>
      </w:pPr>
    </w:p>
    <w:p w:rsidR="005F5502" w:rsidRDefault="005F5502" w:rsidP="005F5502">
      <w:pPr>
        <w:spacing w:after="0" w:line="240" w:lineRule="auto"/>
        <w:jc w:val="both"/>
        <w:rPr>
          <w:rFonts w:ascii="Arial" w:hAnsi="Arial" w:cs="Arial"/>
          <w:sz w:val="20"/>
          <w:szCs w:val="20"/>
        </w:rPr>
      </w:pPr>
      <w:r w:rsidRPr="00341E5C">
        <w:rPr>
          <w:rFonts w:ascii="Arial" w:hAnsi="Arial" w:cs="Arial"/>
          <w:sz w:val="20"/>
          <w:szCs w:val="20"/>
        </w:rPr>
        <w:t>La pr</w:t>
      </w:r>
      <w:r>
        <w:rPr>
          <w:rFonts w:ascii="Arial" w:hAnsi="Arial" w:cs="Arial"/>
          <w:sz w:val="20"/>
          <w:szCs w:val="20"/>
        </w:rPr>
        <w:t xml:space="preserve">esidencia </w:t>
      </w:r>
      <w:r w:rsidRPr="00341E5C">
        <w:rPr>
          <w:rFonts w:ascii="Arial" w:hAnsi="Arial" w:cs="Arial"/>
          <w:sz w:val="20"/>
          <w:szCs w:val="20"/>
        </w:rPr>
        <w:t>tiene las siguientes cuentas</w:t>
      </w:r>
      <w:r>
        <w:rPr>
          <w:rFonts w:ascii="Arial" w:hAnsi="Arial" w:cs="Arial"/>
          <w:sz w:val="20"/>
          <w:szCs w:val="20"/>
        </w:rPr>
        <w:t>:</w:t>
      </w:r>
    </w:p>
    <w:p w:rsidR="005F5502" w:rsidRDefault="005F5502" w:rsidP="005F5502">
      <w:pPr>
        <w:spacing w:after="0" w:line="240" w:lineRule="auto"/>
        <w:jc w:val="both"/>
        <w:rPr>
          <w:rFonts w:ascii="Arial" w:hAnsi="Arial" w:cs="Arial"/>
          <w:sz w:val="20"/>
          <w:szCs w:val="20"/>
        </w:rPr>
      </w:pPr>
    </w:p>
    <w:p w:rsidR="005F5502" w:rsidRDefault="005F5502" w:rsidP="005F5502">
      <w:pPr>
        <w:rPr>
          <w:sz w:val="20"/>
          <w:szCs w:val="20"/>
        </w:rPr>
      </w:pPr>
      <w:r>
        <w:rPr>
          <w:sz w:val="20"/>
          <w:szCs w:val="20"/>
        </w:rPr>
        <w:t>D</w:t>
      </w:r>
      <w:r w:rsidRPr="008E50B3">
        <w:rPr>
          <w:sz w:val="20"/>
          <w:szCs w:val="20"/>
        </w:rPr>
        <w:t xml:space="preserve">el  1  de </w:t>
      </w:r>
      <w:r>
        <w:rPr>
          <w:sz w:val="20"/>
          <w:szCs w:val="20"/>
        </w:rPr>
        <w:t>Octubre al 31</w:t>
      </w:r>
      <w:r w:rsidRPr="008E50B3">
        <w:rPr>
          <w:sz w:val="20"/>
          <w:szCs w:val="20"/>
        </w:rPr>
        <w:t xml:space="preserve"> de </w:t>
      </w:r>
      <w:r>
        <w:rPr>
          <w:sz w:val="20"/>
          <w:szCs w:val="20"/>
        </w:rPr>
        <w:t>Diciembre</w:t>
      </w:r>
      <w:r w:rsidRPr="008E50B3">
        <w:rPr>
          <w:sz w:val="20"/>
          <w:szCs w:val="20"/>
        </w:rPr>
        <w:t xml:space="preserve"> de 2018 se muestran de la siguiente manera:</w:t>
      </w:r>
    </w:p>
    <w:p w:rsidR="005F5502" w:rsidRDefault="005F5502" w:rsidP="005F5502">
      <w:pPr>
        <w:rPr>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3725"/>
        <w:gridCol w:w="865"/>
        <w:gridCol w:w="1194"/>
        <w:gridCol w:w="1194"/>
        <w:gridCol w:w="1188"/>
      </w:tblGrid>
      <w:tr w:rsidR="005F5502" w:rsidRPr="00771CC8" w:rsidTr="004A34C5">
        <w:trPr>
          <w:trHeight w:val="255"/>
        </w:trPr>
        <w:tc>
          <w:tcPr>
            <w:tcW w:w="0" w:type="auto"/>
            <w:gridSpan w:val="6"/>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Balanza de Comprobación</w:t>
            </w:r>
          </w:p>
        </w:tc>
      </w:tr>
      <w:tr w:rsidR="005F5502" w:rsidRPr="00771CC8" w:rsidTr="004A34C5">
        <w:trPr>
          <w:trHeight w:val="270"/>
        </w:trPr>
        <w:tc>
          <w:tcPr>
            <w:tcW w:w="0" w:type="auto"/>
            <w:gridSpan w:val="6"/>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Del 01 de octubre al 31 de diciembre de 2018</w:t>
            </w:r>
          </w:p>
        </w:tc>
      </w:tr>
      <w:tr w:rsidR="005F5502" w:rsidRPr="00771CC8" w:rsidTr="004A34C5">
        <w:trPr>
          <w:trHeight w:val="270"/>
        </w:trPr>
        <w:tc>
          <w:tcPr>
            <w:tcW w:w="0" w:type="auto"/>
            <w:gridSpan w:val="6"/>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CUENTAS DE ORDEN CONTABLE</w:t>
            </w:r>
          </w:p>
        </w:tc>
      </w:tr>
      <w:tr w:rsidR="005F5502" w:rsidRPr="00771CC8" w:rsidTr="004A34C5">
        <w:trPr>
          <w:trHeight w:val="420"/>
        </w:trPr>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CÓDIGO</w:t>
            </w:r>
          </w:p>
        </w:tc>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CUENTA CONTABLE</w:t>
            </w:r>
          </w:p>
        </w:tc>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SALDO INICIAL</w:t>
            </w:r>
          </w:p>
        </w:tc>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CARGOS</w:t>
            </w:r>
          </w:p>
        </w:tc>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ABONOS</w:t>
            </w:r>
          </w:p>
        </w:tc>
        <w:tc>
          <w:tcPr>
            <w:tcW w:w="0" w:type="auto"/>
            <w:shd w:val="clear" w:color="000000" w:fill="00B050"/>
            <w:hideMark/>
          </w:tcPr>
          <w:p w:rsidR="005F5502" w:rsidRPr="00771CC8"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SALDO FINAL</w:t>
            </w:r>
          </w:p>
        </w:tc>
      </w:tr>
      <w:tr w:rsidR="005F5502" w:rsidRPr="00771CC8" w:rsidTr="004A34C5">
        <w:trPr>
          <w:trHeight w:val="179"/>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CUENTAS DE ORDEN CONTABLES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39,052,886.89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39,052,886.89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240"/>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VALORES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129"/>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VALORES EN CUSTODIA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190"/>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CUSTODIA DE VALORES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7.1.3</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INSTRUMENTOS DE CRÉDITO PRESTADOS A FORMADORES DE MERCADO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7.1.4</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PRÉSTAMO DE INSTRUMENTOS DE CRÉDITO A FORMADORES DE MERCADO Y SU GARANTÍA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7.1.5</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INSTRUMENTOS DE CRÉDITO RECIBIDOS EN GARANTÍA DE LOS FORMADORES DE MERCADO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7.1.6</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GARANTÍA DE CRÉDITOS RECIBIDOS DE LOS FORMADORES DE MERCADO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133"/>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EMISION DE OBLIGACIONES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39,052,886.89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39,052,886.89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AUTORIZACIÓN PARA LA EMISIÓN DE BONOS, TÍTULOS Y VALORES DE LA DEUDA PÚBLICA INTERNA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AUTORIZACIÓN PARA LA EMISIÓN DE BONOS, TÍTULOS Y VALORES DE LA DEUDA PÚBLICA EXTERNA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7.2.3</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EMISIONES AUTORIZADAS DE LA DEUDA PÚBLICA INTERNA Y EXTERNA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7.2.4</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SUSCRIPCIÓN DE CONTRATOS DE PRÉSTAMOS Y OTRAS OBLIGACIONES DE LA DEUDA PÚBLICA INTERNA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34,788,207.38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4,264,679.51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30,523,527.87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7.2.5</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SUSCRIPCIÓN DE CONTRATOS DE PRÉSTAMOS Y OTRAS OBLIGACIONES DE LA DEUDA PÚBLICA EXTERNA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02"/>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7.2.6</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CONTRATOS DE PRÉSTAMOS Y OTRAS OBLIGACIONES DE LA DEUDA PÚBLICA INTERNA Y EXTERNA</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4,264,679.51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34,788,207.38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30,523,527.87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7.3</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AVALES Y GARANTIAS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7.3.1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AVALES AUTORIZADOS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69"/>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lastRenderedPageBreak/>
              <w:t>7.3.2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AVALES FIRMADOS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7.3.3</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FIANZAS Y GARANTÍAS RECIBIDAS POR DEUDAS A COBRAR</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7.3.4</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FIANZAS Y GARANTÍAS RECIBIDAS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9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7.3.5</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FIANZAS OTORGADAS PARA RESPALDAR OBLIGACIONES NO FISCALES DEL GOBIERNO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9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7.3.6</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FIANZAS OTORGADAS DEL GOBIERNO PARA RESPALDAR OBLIGACIONES NO FISCALES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7.4</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JUICIOS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413"/>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7.4.1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DEMANDAS JUDICIAL EN PROCESO DE RESOLUCIÓN</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7.4.2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RESOLUCIÓN DE DEMANDAS EN PROCESO JUDICIAL</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49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7.5</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INVERSION MEDIANTE PROYECTOS PARA PRESTACION DE SERVICIOS (PPS) Y SIMILARES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49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7.5.1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CONTRATOS PARA INVERSIÓN MEDIANTE PROYECTOS PARA PRESTACIÓN DE SERVICIOS (PPS) Y SIMILARES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360"/>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7.5.2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INVERSIÓN PÚBLICA CONTRATADA MEDIANTE PROYECTOS PARA PRESTACIÓN DE SERVICIOS (PPS) Y SIMILARES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7.6</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BIENES EN CONCESIONADOS O EN COMODATO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b/>
                <w:bCs/>
                <w:color w:val="000000"/>
                <w:sz w:val="18"/>
                <w:szCs w:val="18"/>
                <w:lang w:eastAsia="es-MX"/>
              </w:rPr>
            </w:pPr>
            <w:r w:rsidRPr="00771CC8">
              <w:rPr>
                <w:rFonts w:asciiTheme="minorHAnsi" w:eastAsia="Times New Roman" w:hAnsiTheme="minorHAnsi" w:cs="Arial"/>
                <w:b/>
                <w:bCs/>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7.6.1</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BIENES BAJO CONTRATO EN CONCESIÓN</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7.6.2</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CONTRATO DE CONCESIÓN POR BIENES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7.6.3</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BIENES BAJO CONTRATO EN COMODATO</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r w:rsidR="005F5502" w:rsidRPr="00771CC8" w:rsidTr="004A34C5">
        <w:trPr>
          <w:trHeight w:val="255"/>
        </w:trPr>
        <w:tc>
          <w:tcPr>
            <w:tcW w:w="0" w:type="auto"/>
            <w:shd w:val="clear" w:color="auto" w:fill="auto"/>
            <w:noWrap/>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7.6.4</w:t>
            </w:r>
          </w:p>
        </w:tc>
        <w:tc>
          <w:tcPr>
            <w:tcW w:w="0" w:type="auto"/>
            <w:shd w:val="clear" w:color="auto" w:fill="auto"/>
            <w:hideMark/>
          </w:tcPr>
          <w:p w:rsidR="005F5502" w:rsidRPr="00771CC8" w:rsidRDefault="005F5502" w:rsidP="004A34C5">
            <w:pPr>
              <w:spacing w:after="0" w:line="240" w:lineRule="auto"/>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CONTRATO DE COMODATO POR BIENES</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c>
          <w:tcPr>
            <w:tcW w:w="0" w:type="auto"/>
            <w:shd w:val="clear" w:color="auto" w:fill="auto"/>
            <w:noWrap/>
            <w:hideMark/>
          </w:tcPr>
          <w:p w:rsidR="005F5502" w:rsidRPr="00771CC8" w:rsidRDefault="005F5502" w:rsidP="004A34C5">
            <w:pPr>
              <w:spacing w:after="0" w:line="240" w:lineRule="auto"/>
              <w:jc w:val="right"/>
              <w:rPr>
                <w:rFonts w:asciiTheme="minorHAnsi" w:eastAsia="Times New Roman" w:hAnsiTheme="minorHAnsi" w:cs="Arial"/>
                <w:color w:val="000000"/>
                <w:sz w:val="18"/>
                <w:szCs w:val="18"/>
                <w:lang w:eastAsia="es-MX"/>
              </w:rPr>
            </w:pPr>
            <w:r w:rsidRPr="00771CC8">
              <w:rPr>
                <w:rFonts w:asciiTheme="minorHAnsi" w:eastAsia="Times New Roman" w:hAnsiTheme="minorHAnsi" w:cs="Arial"/>
                <w:color w:val="000000"/>
                <w:sz w:val="18"/>
                <w:szCs w:val="18"/>
                <w:lang w:eastAsia="es-MX"/>
              </w:rPr>
              <w:t xml:space="preserve">0.00 </w:t>
            </w:r>
          </w:p>
        </w:tc>
      </w:tr>
    </w:tbl>
    <w:p w:rsidR="005F5502" w:rsidRDefault="005F5502" w:rsidP="005F5502">
      <w:pPr>
        <w:rPr>
          <w:sz w:val="20"/>
          <w:szCs w:val="20"/>
        </w:rPr>
      </w:pPr>
    </w:p>
    <w:p w:rsidR="005F5502" w:rsidRDefault="005F5502" w:rsidP="005F5502">
      <w:pPr>
        <w:rPr>
          <w:sz w:val="20"/>
          <w:szCs w:val="20"/>
        </w:rPr>
      </w:pPr>
    </w:p>
    <w:p w:rsidR="005F5502" w:rsidRDefault="005F5502" w:rsidP="005F5502">
      <w:pPr>
        <w:rPr>
          <w:sz w:val="20"/>
          <w:szCs w:val="20"/>
        </w:rPr>
      </w:pPr>
    </w:p>
    <w:p w:rsidR="005F5502" w:rsidRDefault="005F5502" w:rsidP="005F5502">
      <w:pPr>
        <w:rPr>
          <w:sz w:val="20"/>
          <w:szCs w:val="20"/>
        </w:rPr>
      </w:pPr>
    </w:p>
    <w:p w:rsidR="005F5502" w:rsidRDefault="005F5502" w:rsidP="005F5502">
      <w:pPr>
        <w:rPr>
          <w:sz w:val="20"/>
          <w:szCs w:val="20"/>
        </w:rPr>
      </w:pPr>
    </w:p>
    <w:tbl>
      <w:tblPr>
        <w:tblW w:w="94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
        <w:gridCol w:w="3118"/>
        <w:gridCol w:w="1418"/>
        <w:gridCol w:w="1417"/>
        <w:gridCol w:w="1276"/>
        <w:gridCol w:w="1344"/>
      </w:tblGrid>
      <w:tr w:rsidR="005F5502" w:rsidRPr="00D52157" w:rsidTr="004A34C5">
        <w:trPr>
          <w:trHeight w:val="255"/>
        </w:trPr>
        <w:tc>
          <w:tcPr>
            <w:tcW w:w="9437" w:type="dxa"/>
            <w:gridSpan w:val="6"/>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Presidencia Municipal de Matamoros Coahuila</w:t>
            </w:r>
          </w:p>
        </w:tc>
      </w:tr>
      <w:tr w:rsidR="005F5502" w:rsidRPr="00D52157" w:rsidTr="004A34C5">
        <w:trPr>
          <w:trHeight w:val="255"/>
        </w:trPr>
        <w:tc>
          <w:tcPr>
            <w:tcW w:w="9437" w:type="dxa"/>
            <w:gridSpan w:val="6"/>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Balanza de Comprobación</w:t>
            </w:r>
          </w:p>
        </w:tc>
      </w:tr>
      <w:tr w:rsidR="005F5502" w:rsidRPr="00D52157" w:rsidTr="004A34C5">
        <w:trPr>
          <w:trHeight w:val="270"/>
        </w:trPr>
        <w:tc>
          <w:tcPr>
            <w:tcW w:w="9437" w:type="dxa"/>
            <w:gridSpan w:val="6"/>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Del 01 de octubre al 31 de diciembre de 2018</w:t>
            </w:r>
          </w:p>
        </w:tc>
      </w:tr>
      <w:tr w:rsidR="005F5502" w:rsidRPr="00D52157" w:rsidTr="004A34C5">
        <w:trPr>
          <w:trHeight w:val="420"/>
        </w:trPr>
        <w:tc>
          <w:tcPr>
            <w:tcW w:w="864"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CÓDIGO</w:t>
            </w:r>
          </w:p>
        </w:tc>
        <w:tc>
          <w:tcPr>
            <w:tcW w:w="3118"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CUENTA CONTABLE</w:t>
            </w:r>
          </w:p>
        </w:tc>
        <w:tc>
          <w:tcPr>
            <w:tcW w:w="1418"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SALDO INICIAL</w:t>
            </w:r>
          </w:p>
        </w:tc>
        <w:tc>
          <w:tcPr>
            <w:tcW w:w="1417"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CARGOS</w:t>
            </w:r>
          </w:p>
        </w:tc>
        <w:tc>
          <w:tcPr>
            <w:tcW w:w="1276"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ABONOS</w:t>
            </w:r>
          </w:p>
        </w:tc>
        <w:tc>
          <w:tcPr>
            <w:tcW w:w="1344" w:type="dxa"/>
            <w:shd w:val="clear" w:color="000000" w:fill="00B050"/>
            <w:vAlign w:val="center"/>
            <w:hideMark/>
          </w:tcPr>
          <w:p w:rsidR="005F5502" w:rsidRPr="00771CC8" w:rsidRDefault="005F5502" w:rsidP="004A34C5">
            <w:pPr>
              <w:pStyle w:val="Sinespaciado"/>
              <w:jc w:val="center"/>
              <w:rPr>
                <w:b/>
                <w:sz w:val="18"/>
                <w:szCs w:val="18"/>
                <w:lang w:eastAsia="es-MX"/>
              </w:rPr>
            </w:pPr>
            <w:r w:rsidRPr="00771CC8">
              <w:rPr>
                <w:b/>
                <w:sz w:val="18"/>
                <w:szCs w:val="18"/>
                <w:lang w:eastAsia="es-MX"/>
              </w:rPr>
              <w:t>SALDO FINAL</w:t>
            </w:r>
          </w:p>
        </w:tc>
      </w:tr>
      <w:tr w:rsidR="005F5502" w:rsidRPr="00D52157" w:rsidTr="004A34C5">
        <w:trPr>
          <w:trHeight w:val="402"/>
        </w:trPr>
        <w:tc>
          <w:tcPr>
            <w:tcW w:w="864" w:type="dxa"/>
            <w:shd w:val="clear" w:color="auto" w:fill="auto"/>
            <w:noWrap/>
            <w:vAlign w:val="center"/>
            <w:hideMark/>
          </w:tcPr>
          <w:p w:rsidR="005F5502" w:rsidRPr="00771CC8" w:rsidRDefault="005F5502" w:rsidP="004A34C5">
            <w:pPr>
              <w:pStyle w:val="Sinespaciado"/>
              <w:jc w:val="right"/>
              <w:rPr>
                <w:b/>
                <w:sz w:val="18"/>
                <w:szCs w:val="18"/>
                <w:lang w:eastAsia="es-MX"/>
              </w:rPr>
            </w:pPr>
            <w:r w:rsidRPr="00771CC8">
              <w:rPr>
                <w:b/>
                <w:sz w:val="18"/>
                <w:szCs w:val="18"/>
                <w:lang w:eastAsia="es-MX"/>
              </w:rPr>
              <w:t>8</w:t>
            </w:r>
          </w:p>
        </w:tc>
        <w:tc>
          <w:tcPr>
            <w:tcW w:w="3118" w:type="dxa"/>
            <w:shd w:val="clear" w:color="auto" w:fill="auto"/>
            <w:noWrap/>
            <w:vAlign w:val="center"/>
            <w:hideMark/>
          </w:tcPr>
          <w:p w:rsidR="005F5502" w:rsidRPr="00771CC8" w:rsidRDefault="005F5502" w:rsidP="004A34C5">
            <w:pPr>
              <w:pStyle w:val="Sinespaciado"/>
              <w:rPr>
                <w:b/>
                <w:sz w:val="18"/>
                <w:szCs w:val="18"/>
                <w:lang w:eastAsia="es-MX"/>
              </w:rPr>
            </w:pPr>
            <w:r w:rsidRPr="00771CC8">
              <w:rPr>
                <w:b/>
                <w:sz w:val="18"/>
                <w:szCs w:val="18"/>
                <w:lang w:eastAsia="es-MX"/>
              </w:rPr>
              <w:t>Cuentas De Orden Presupuestarias</w:t>
            </w:r>
          </w:p>
        </w:tc>
        <w:tc>
          <w:tcPr>
            <w:tcW w:w="1418"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0.00 </w:t>
            </w:r>
          </w:p>
        </w:tc>
        <w:tc>
          <w:tcPr>
            <w:tcW w:w="1417"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426,677,844.40 </w:t>
            </w:r>
          </w:p>
        </w:tc>
        <w:tc>
          <w:tcPr>
            <w:tcW w:w="1276"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426,677,844.40 </w:t>
            </w:r>
          </w:p>
        </w:tc>
        <w:tc>
          <w:tcPr>
            <w:tcW w:w="1344"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0.00 </w:t>
            </w:r>
          </w:p>
        </w:tc>
      </w:tr>
      <w:tr w:rsidR="005F5502" w:rsidRPr="00D52157" w:rsidTr="004A34C5">
        <w:trPr>
          <w:trHeight w:val="211"/>
        </w:trPr>
        <w:tc>
          <w:tcPr>
            <w:tcW w:w="864" w:type="dxa"/>
            <w:shd w:val="clear" w:color="auto" w:fill="auto"/>
            <w:noWrap/>
            <w:vAlign w:val="center"/>
            <w:hideMark/>
          </w:tcPr>
          <w:p w:rsidR="005F5502" w:rsidRPr="00771CC8" w:rsidRDefault="005F5502" w:rsidP="004A34C5">
            <w:pPr>
              <w:pStyle w:val="Sinespaciado"/>
              <w:jc w:val="right"/>
              <w:rPr>
                <w:b/>
                <w:sz w:val="18"/>
                <w:szCs w:val="18"/>
                <w:lang w:eastAsia="es-MX"/>
              </w:rPr>
            </w:pPr>
            <w:r w:rsidRPr="00771CC8">
              <w:rPr>
                <w:b/>
                <w:sz w:val="18"/>
                <w:szCs w:val="18"/>
                <w:lang w:eastAsia="es-MX"/>
              </w:rPr>
              <w:t>8.1</w:t>
            </w:r>
          </w:p>
        </w:tc>
        <w:tc>
          <w:tcPr>
            <w:tcW w:w="3118" w:type="dxa"/>
            <w:shd w:val="clear" w:color="auto" w:fill="auto"/>
            <w:noWrap/>
            <w:vAlign w:val="center"/>
            <w:hideMark/>
          </w:tcPr>
          <w:p w:rsidR="005F5502" w:rsidRPr="00771CC8" w:rsidRDefault="005F5502" w:rsidP="004A34C5">
            <w:pPr>
              <w:pStyle w:val="Sinespaciado"/>
              <w:rPr>
                <w:b/>
                <w:sz w:val="18"/>
                <w:szCs w:val="18"/>
                <w:lang w:eastAsia="es-MX"/>
              </w:rPr>
            </w:pPr>
            <w:r w:rsidRPr="00771CC8">
              <w:rPr>
                <w:b/>
                <w:sz w:val="18"/>
                <w:szCs w:val="18"/>
                <w:lang w:eastAsia="es-MX"/>
              </w:rPr>
              <w:t>Ley De Ingresos</w:t>
            </w:r>
          </w:p>
        </w:tc>
        <w:tc>
          <w:tcPr>
            <w:tcW w:w="1418"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0.00 </w:t>
            </w:r>
          </w:p>
        </w:tc>
        <w:tc>
          <w:tcPr>
            <w:tcW w:w="1417"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112,787,498.04 </w:t>
            </w:r>
          </w:p>
        </w:tc>
        <w:tc>
          <w:tcPr>
            <w:tcW w:w="1276"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112,787,498.04 </w:t>
            </w:r>
          </w:p>
        </w:tc>
        <w:tc>
          <w:tcPr>
            <w:tcW w:w="1344" w:type="dxa"/>
            <w:shd w:val="clear" w:color="auto" w:fill="auto"/>
            <w:noWrap/>
            <w:vAlign w:val="center"/>
            <w:hideMark/>
          </w:tcPr>
          <w:p w:rsidR="005F5502" w:rsidRPr="00771CC8" w:rsidRDefault="005F5502" w:rsidP="004A34C5">
            <w:pPr>
              <w:pStyle w:val="Sinespaciado"/>
              <w:ind w:left="-70"/>
              <w:jc w:val="right"/>
              <w:rPr>
                <w:b/>
                <w:sz w:val="18"/>
                <w:szCs w:val="18"/>
                <w:lang w:eastAsia="es-MX"/>
              </w:rPr>
            </w:pPr>
            <w:r w:rsidRPr="00771CC8">
              <w:rPr>
                <w:b/>
                <w:sz w:val="18"/>
                <w:szCs w:val="18"/>
                <w:lang w:eastAsia="es-MX"/>
              </w:rPr>
              <w:t xml:space="preserve">0.00 </w:t>
            </w:r>
          </w:p>
        </w:tc>
      </w:tr>
      <w:tr w:rsidR="005F5502" w:rsidRPr="00D52157" w:rsidTr="004A34C5">
        <w:trPr>
          <w:trHeight w:val="258"/>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8.1.1</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Ley De Ingresos Estimada</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240,335,859.79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240,335,859.79 </w:t>
            </w:r>
          </w:p>
        </w:tc>
      </w:tr>
      <w:tr w:rsidR="005F5502" w:rsidRPr="00D52157" w:rsidTr="004A34C5">
        <w:trPr>
          <w:trHeight w:val="256"/>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8.1.2</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Ley De Ingresos Por Ejecutar</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40,632,178.90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56,393,749.02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-15,761,570.12 </w:t>
            </w:r>
          </w:p>
        </w:tc>
      </w:tr>
      <w:tr w:rsidR="005F5502" w:rsidRPr="00D52157" w:rsidTr="004A34C5">
        <w:trPr>
          <w:trHeight w:val="402"/>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8.1.3</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Modificaciones A La Ley De Ingresos Estimada</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r>
      <w:tr w:rsidR="005F5502" w:rsidRPr="00D52157" w:rsidTr="004A34C5">
        <w:trPr>
          <w:trHeight w:val="232"/>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lastRenderedPageBreak/>
              <w:t>8.1.4</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Ley De Ingresos Devengada</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56,393,749.02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56,393,749.02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r>
      <w:tr w:rsidR="005F5502" w:rsidRPr="00D52157" w:rsidTr="004A34C5">
        <w:trPr>
          <w:trHeight w:val="263"/>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8.1.5</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Ley De Ingresos Recaudada</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199,703,680.89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56,393,749.02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256,097,429.91 </w:t>
            </w:r>
          </w:p>
        </w:tc>
      </w:tr>
      <w:tr w:rsidR="005F5502" w:rsidRPr="00D52157" w:rsidTr="004A34C5">
        <w:trPr>
          <w:trHeight w:val="254"/>
        </w:trPr>
        <w:tc>
          <w:tcPr>
            <w:tcW w:w="864" w:type="dxa"/>
            <w:shd w:val="clear" w:color="auto" w:fill="auto"/>
            <w:noWrap/>
            <w:vAlign w:val="center"/>
            <w:hideMark/>
          </w:tcPr>
          <w:p w:rsidR="005F5502" w:rsidRPr="00D81D1E" w:rsidRDefault="005F5502" w:rsidP="004A34C5">
            <w:pPr>
              <w:pStyle w:val="Sinespaciado"/>
              <w:jc w:val="right"/>
              <w:rPr>
                <w:b/>
                <w:sz w:val="18"/>
                <w:szCs w:val="18"/>
                <w:lang w:eastAsia="es-MX"/>
              </w:rPr>
            </w:pPr>
            <w:r w:rsidRPr="00D81D1E">
              <w:rPr>
                <w:b/>
                <w:sz w:val="18"/>
                <w:szCs w:val="18"/>
                <w:lang w:eastAsia="es-MX"/>
              </w:rPr>
              <w:t>8.2</w:t>
            </w:r>
          </w:p>
        </w:tc>
        <w:tc>
          <w:tcPr>
            <w:tcW w:w="3118" w:type="dxa"/>
            <w:shd w:val="clear" w:color="auto" w:fill="auto"/>
            <w:noWrap/>
            <w:vAlign w:val="center"/>
            <w:hideMark/>
          </w:tcPr>
          <w:p w:rsidR="005F5502" w:rsidRPr="00D81D1E" w:rsidRDefault="005F5502" w:rsidP="004A34C5">
            <w:pPr>
              <w:pStyle w:val="Sinespaciado"/>
              <w:rPr>
                <w:b/>
                <w:sz w:val="18"/>
                <w:szCs w:val="18"/>
                <w:lang w:eastAsia="es-MX"/>
              </w:rPr>
            </w:pPr>
            <w:r w:rsidRPr="00D81D1E">
              <w:rPr>
                <w:b/>
                <w:sz w:val="18"/>
                <w:szCs w:val="18"/>
                <w:lang w:eastAsia="es-MX"/>
              </w:rPr>
              <w:t>Presupuesto De Egresos</w:t>
            </w:r>
          </w:p>
        </w:tc>
        <w:tc>
          <w:tcPr>
            <w:tcW w:w="1418" w:type="dxa"/>
            <w:shd w:val="clear" w:color="auto" w:fill="auto"/>
            <w:noWrap/>
            <w:vAlign w:val="center"/>
            <w:hideMark/>
          </w:tcPr>
          <w:p w:rsidR="005F5502" w:rsidRPr="00D81D1E" w:rsidRDefault="005F5502" w:rsidP="004A34C5">
            <w:pPr>
              <w:pStyle w:val="Sinespaciado"/>
              <w:ind w:left="-70"/>
              <w:jc w:val="right"/>
              <w:rPr>
                <w:b/>
                <w:sz w:val="18"/>
                <w:szCs w:val="18"/>
                <w:lang w:eastAsia="es-MX"/>
              </w:rPr>
            </w:pPr>
            <w:r w:rsidRPr="00D81D1E">
              <w:rPr>
                <w:b/>
                <w:sz w:val="18"/>
                <w:szCs w:val="18"/>
                <w:lang w:eastAsia="es-MX"/>
              </w:rPr>
              <w:t xml:space="preserve">0.00 </w:t>
            </w:r>
          </w:p>
        </w:tc>
        <w:tc>
          <w:tcPr>
            <w:tcW w:w="1417" w:type="dxa"/>
            <w:shd w:val="clear" w:color="auto" w:fill="auto"/>
            <w:noWrap/>
            <w:vAlign w:val="center"/>
            <w:hideMark/>
          </w:tcPr>
          <w:p w:rsidR="005F5502" w:rsidRPr="00D81D1E" w:rsidRDefault="005F5502" w:rsidP="004A34C5">
            <w:pPr>
              <w:pStyle w:val="Sinespaciado"/>
              <w:ind w:left="-70"/>
              <w:jc w:val="right"/>
              <w:rPr>
                <w:b/>
                <w:sz w:val="18"/>
                <w:szCs w:val="18"/>
                <w:lang w:eastAsia="es-MX"/>
              </w:rPr>
            </w:pPr>
            <w:r w:rsidRPr="00D81D1E">
              <w:rPr>
                <w:b/>
                <w:sz w:val="18"/>
                <w:szCs w:val="18"/>
                <w:lang w:eastAsia="es-MX"/>
              </w:rPr>
              <w:t xml:space="preserve">313,890,346.36 </w:t>
            </w:r>
          </w:p>
        </w:tc>
        <w:tc>
          <w:tcPr>
            <w:tcW w:w="1276" w:type="dxa"/>
            <w:shd w:val="clear" w:color="auto" w:fill="auto"/>
            <w:noWrap/>
            <w:vAlign w:val="center"/>
            <w:hideMark/>
          </w:tcPr>
          <w:p w:rsidR="005F5502" w:rsidRPr="00D81D1E" w:rsidRDefault="005F5502" w:rsidP="004A34C5">
            <w:pPr>
              <w:pStyle w:val="Sinespaciado"/>
              <w:ind w:left="-70"/>
              <w:jc w:val="right"/>
              <w:rPr>
                <w:b/>
                <w:sz w:val="18"/>
                <w:szCs w:val="18"/>
                <w:lang w:eastAsia="es-MX"/>
              </w:rPr>
            </w:pPr>
            <w:r w:rsidRPr="00D81D1E">
              <w:rPr>
                <w:b/>
                <w:sz w:val="18"/>
                <w:szCs w:val="18"/>
                <w:lang w:eastAsia="es-MX"/>
              </w:rPr>
              <w:t xml:space="preserve">313,890,346.36 </w:t>
            </w:r>
          </w:p>
        </w:tc>
        <w:tc>
          <w:tcPr>
            <w:tcW w:w="1344" w:type="dxa"/>
            <w:shd w:val="clear" w:color="auto" w:fill="auto"/>
            <w:noWrap/>
            <w:vAlign w:val="center"/>
            <w:hideMark/>
          </w:tcPr>
          <w:p w:rsidR="005F5502" w:rsidRPr="00D81D1E" w:rsidRDefault="005F5502" w:rsidP="004A34C5">
            <w:pPr>
              <w:pStyle w:val="Sinespaciado"/>
              <w:ind w:left="-70"/>
              <w:jc w:val="right"/>
              <w:rPr>
                <w:b/>
                <w:sz w:val="18"/>
                <w:szCs w:val="18"/>
                <w:lang w:eastAsia="es-MX"/>
              </w:rPr>
            </w:pPr>
            <w:r w:rsidRPr="00D81D1E">
              <w:rPr>
                <w:b/>
                <w:sz w:val="18"/>
                <w:szCs w:val="18"/>
                <w:lang w:eastAsia="es-MX"/>
              </w:rPr>
              <w:t xml:space="preserve">0.00 </w:t>
            </w:r>
          </w:p>
        </w:tc>
      </w:tr>
      <w:tr w:rsidR="005F5502" w:rsidRPr="00D52157" w:rsidTr="004A34C5">
        <w:trPr>
          <w:trHeight w:val="273"/>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8.2.1</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Aprobado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240,335,859.79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240,335,859.79 </w:t>
            </w:r>
          </w:p>
        </w:tc>
      </w:tr>
      <w:tr w:rsidR="005F5502" w:rsidRPr="00D52157" w:rsidTr="004A34C5">
        <w:trPr>
          <w:trHeight w:val="402"/>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8.2.2</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Por Ejercer</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74,046,583.21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42,626,830.21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74,672,972.39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42,000,441.03 </w:t>
            </w:r>
          </w:p>
        </w:tc>
      </w:tr>
      <w:tr w:rsidR="005F5502" w:rsidRPr="00D52157" w:rsidTr="004A34C5">
        <w:trPr>
          <w:trHeight w:val="402"/>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8.2.3</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Modificaciones Al Presupuesto De Egresos Aprobado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57,106,464.13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24,150,388.43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42,626,830.21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75,582,905.91 </w:t>
            </w:r>
          </w:p>
        </w:tc>
      </w:tr>
      <w:tr w:rsidR="005F5502" w:rsidRPr="00D52157" w:rsidTr="004A34C5">
        <w:trPr>
          <w:trHeight w:val="264"/>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8.2.4</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Comprometido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32,142,067.42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50,522,583.96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66,331,619.06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16,333,032.32 </w:t>
            </w:r>
          </w:p>
        </w:tc>
      </w:tr>
      <w:tr w:rsidR="005F5502" w:rsidRPr="00D52157" w:rsidTr="004A34C5">
        <w:trPr>
          <w:trHeight w:val="236"/>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8.2.5</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Devengado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66,331,619.06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66,331,619.06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r>
      <w:tr w:rsidR="005F5502" w:rsidRPr="00D52157" w:rsidTr="004A34C5">
        <w:trPr>
          <w:trHeight w:val="111"/>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8.2.6</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Ejercido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1,000.00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66,331,619.06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63,927,305.64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2,405,313.42 </w:t>
            </w:r>
          </w:p>
        </w:tc>
      </w:tr>
      <w:tr w:rsidR="005F5502" w:rsidRPr="00D52157" w:rsidTr="004A34C5">
        <w:trPr>
          <w:trHeight w:val="300"/>
        </w:trPr>
        <w:tc>
          <w:tcPr>
            <w:tcW w:w="864" w:type="dxa"/>
            <w:shd w:val="clear" w:color="auto" w:fill="auto"/>
            <w:noWrap/>
            <w:vAlign w:val="center"/>
            <w:hideMark/>
          </w:tcPr>
          <w:p w:rsidR="005F5502" w:rsidRPr="00D52157" w:rsidRDefault="005F5502" w:rsidP="004A34C5">
            <w:pPr>
              <w:pStyle w:val="Sinespaciado"/>
              <w:jc w:val="right"/>
              <w:rPr>
                <w:sz w:val="18"/>
                <w:szCs w:val="18"/>
                <w:lang w:eastAsia="es-MX"/>
              </w:rPr>
            </w:pPr>
            <w:r w:rsidRPr="00D52157">
              <w:rPr>
                <w:sz w:val="18"/>
                <w:szCs w:val="18"/>
                <w:lang w:eastAsia="es-MX"/>
              </w:rPr>
              <w:t>8.2.7</w:t>
            </w:r>
          </w:p>
        </w:tc>
        <w:tc>
          <w:tcPr>
            <w:tcW w:w="3118" w:type="dxa"/>
            <w:shd w:val="clear" w:color="auto" w:fill="auto"/>
            <w:noWrap/>
            <w:vAlign w:val="center"/>
            <w:hideMark/>
          </w:tcPr>
          <w:p w:rsidR="005F5502" w:rsidRPr="00D52157" w:rsidRDefault="005F5502" w:rsidP="004A34C5">
            <w:pPr>
              <w:pStyle w:val="Sinespaciado"/>
              <w:rPr>
                <w:sz w:val="18"/>
                <w:szCs w:val="18"/>
                <w:lang w:eastAsia="es-MX"/>
              </w:rPr>
            </w:pPr>
            <w:r w:rsidRPr="00D52157">
              <w:rPr>
                <w:sz w:val="18"/>
                <w:szCs w:val="18"/>
                <w:lang w:eastAsia="es-MX"/>
              </w:rPr>
              <w:t>Presupuesto De Egresos Pagado</w:t>
            </w:r>
          </w:p>
        </w:tc>
        <w:tc>
          <w:tcPr>
            <w:tcW w:w="1418"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191,252,673.29 </w:t>
            </w:r>
          </w:p>
        </w:tc>
        <w:tc>
          <w:tcPr>
            <w:tcW w:w="1417"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63,927,305.64 </w:t>
            </w:r>
          </w:p>
        </w:tc>
        <w:tc>
          <w:tcPr>
            <w:tcW w:w="1276"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0.00 </w:t>
            </w:r>
          </w:p>
        </w:tc>
        <w:tc>
          <w:tcPr>
            <w:tcW w:w="1344" w:type="dxa"/>
            <w:shd w:val="clear" w:color="auto" w:fill="auto"/>
            <w:noWrap/>
            <w:vAlign w:val="center"/>
            <w:hideMark/>
          </w:tcPr>
          <w:p w:rsidR="005F5502" w:rsidRPr="00D52157" w:rsidRDefault="005F5502" w:rsidP="004A34C5">
            <w:pPr>
              <w:pStyle w:val="Sinespaciado"/>
              <w:ind w:left="-70"/>
              <w:jc w:val="right"/>
              <w:rPr>
                <w:sz w:val="18"/>
                <w:szCs w:val="18"/>
                <w:lang w:eastAsia="es-MX"/>
              </w:rPr>
            </w:pPr>
            <w:r w:rsidRPr="00D52157">
              <w:rPr>
                <w:sz w:val="18"/>
                <w:szCs w:val="18"/>
                <w:lang w:eastAsia="es-MX"/>
              </w:rPr>
              <w:t xml:space="preserve">255,179,978.93 </w:t>
            </w:r>
          </w:p>
        </w:tc>
      </w:tr>
    </w:tbl>
    <w:p w:rsidR="005F5502" w:rsidRDefault="005F5502" w:rsidP="005F5502">
      <w:pPr>
        <w:spacing w:after="0" w:line="240" w:lineRule="auto"/>
        <w:jc w:val="both"/>
        <w:rPr>
          <w:rFonts w:ascii="Arial" w:hAnsi="Arial" w:cs="Arial"/>
          <w:sz w:val="20"/>
          <w:szCs w:val="20"/>
        </w:rPr>
      </w:pPr>
    </w:p>
    <w:p w:rsidR="005F5502" w:rsidRDefault="005F5502" w:rsidP="005F5502">
      <w:pPr>
        <w:spacing w:after="0" w:line="240" w:lineRule="auto"/>
        <w:jc w:val="both"/>
        <w:rPr>
          <w:rFonts w:ascii="Arial" w:hAnsi="Arial" w:cs="Arial"/>
          <w:sz w:val="20"/>
          <w:szCs w:val="20"/>
        </w:rPr>
      </w:pPr>
    </w:p>
    <w:p w:rsidR="005F5502" w:rsidRPr="00341E5C" w:rsidRDefault="005F5502" w:rsidP="005F5502">
      <w:pPr>
        <w:spacing w:after="0" w:line="240" w:lineRule="auto"/>
        <w:jc w:val="both"/>
        <w:rPr>
          <w:rFonts w:ascii="Arial" w:hAnsi="Arial" w:cs="Arial"/>
          <w:sz w:val="20"/>
          <w:szCs w:val="20"/>
        </w:rPr>
      </w:pPr>
      <w:r>
        <w:rPr>
          <w:rFonts w:ascii="Arial" w:hAnsi="Arial" w:cs="Arial"/>
          <w:sz w:val="20"/>
          <w:szCs w:val="20"/>
        </w:rPr>
        <w:t>Del 1 de Enero al 31 de Diciembre de 2018</w:t>
      </w:r>
      <w:r w:rsidRPr="00341E5C">
        <w:rPr>
          <w:rFonts w:ascii="Arial" w:hAnsi="Arial" w:cs="Arial"/>
          <w:sz w:val="20"/>
          <w:szCs w:val="20"/>
        </w:rPr>
        <w:t>:</w:t>
      </w:r>
    </w:p>
    <w:p w:rsidR="005F5502" w:rsidRDefault="005F5502" w:rsidP="005F5502">
      <w:pPr>
        <w:rPr>
          <w:rFonts w:ascii="Arial" w:hAnsi="Arial" w:cs="Arial"/>
          <w:b/>
          <w:sz w:val="16"/>
          <w:szCs w:val="16"/>
        </w:rPr>
      </w:pPr>
    </w:p>
    <w:p w:rsidR="005F5502" w:rsidRDefault="005F5502" w:rsidP="005F5502">
      <w:pPr>
        <w:rPr>
          <w:rFonts w:ascii="Arial" w:hAnsi="Arial" w:cs="Arial"/>
          <w:b/>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7"/>
        <w:gridCol w:w="950"/>
        <w:gridCol w:w="1194"/>
        <w:gridCol w:w="1194"/>
        <w:gridCol w:w="1188"/>
      </w:tblGrid>
      <w:tr w:rsidR="005F5502" w:rsidRPr="00694C4F" w:rsidTr="004A34C5">
        <w:trPr>
          <w:trHeight w:val="300"/>
        </w:trPr>
        <w:tc>
          <w:tcPr>
            <w:tcW w:w="0" w:type="auto"/>
            <w:gridSpan w:val="5"/>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Presidencia Municipal de Matamoros Coahuila</w:t>
            </w:r>
          </w:p>
        </w:tc>
      </w:tr>
      <w:tr w:rsidR="005F5502" w:rsidRPr="00694C4F" w:rsidTr="004A34C5">
        <w:trPr>
          <w:trHeight w:val="300"/>
        </w:trPr>
        <w:tc>
          <w:tcPr>
            <w:tcW w:w="0" w:type="auto"/>
            <w:gridSpan w:val="5"/>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Del 01 de enero al 31 de diciembre de 2018</w:t>
            </w:r>
          </w:p>
        </w:tc>
      </w:tr>
      <w:tr w:rsidR="005F5502" w:rsidRPr="00694C4F" w:rsidTr="004A34C5">
        <w:trPr>
          <w:trHeight w:val="315"/>
        </w:trPr>
        <w:tc>
          <w:tcPr>
            <w:tcW w:w="0" w:type="auto"/>
            <w:gridSpan w:val="5"/>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CUENTAS DE ORDEN CONTABLES</w:t>
            </w:r>
          </w:p>
        </w:tc>
      </w:tr>
      <w:tr w:rsidR="005F5502" w:rsidRPr="00694C4F" w:rsidTr="004A34C5">
        <w:trPr>
          <w:trHeight w:val="315"/>
        </w:trPr>
        <w:tc>
          <w:tcPr>
            <w:tcW w:w="0" w:type="auto"/>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CUENTA</w:t>
            </w:r>
          </w:p>
        </w:tc>
        <w:tc>
          <w:tcPr>
            <w:tcW w:w="0" w:type="auto"/>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SALDO INICIAL</w:t>
            </w:r>
          </w:p>
        </w:tc>
        <w:tc>
          <w:tcPr>
            <w:tcW w:w="0" w:type="auto"/>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CARGOS</w:t>
            </w:r>
          </w:p>
        </w:tc>
        <w:tc>
          <w:tcPr>
            <w:tcW w:w="0" w:type="auto"/>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ABONOS</w:t>
            </w:r>
          </w:p>
        </w:tc>
        <w:tc>
          <w:tcPr>
            <w:tcW w:w="0" w:type="auto"/>
            <w:shd w:val="clear" w:color="auto" w:fill="00B050"/>
            <w:vAlign w:val="center"/>
            <w:hideMark/>
          </w:tcPr>
          <w:p w:rsidR="005F5502" w:rsidRPr="00694C4F"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694C4F">
              <w:rPr>
                <w:rFonts w:asciiTheme="minorHAnsi" w:eastAsia="Times New Roman" w:hAnsiTheme="minorHAnsi" w:cs="Arial"/>
                <w:b/>
                <w:bCs/>
                <w:color w:val="000000"/>
                <w:sz w:val="18"/>
                <w:szCs w:val="18"/>
                <w:lang w:eastAsia="es-MX"/>
              </w:rPr>
              <w:t>SALDO FINAL</w:t>
            </w:r>
          </w:p>
        </w:tc>
      </w:tr>
      <w:tr w:rsidR="005F5502" w:rsidRPr="00694C4F" w:rsidTr="004A34C5">
        <w:trPr>
          <w:trHeight w:val="300"/>
        </w:trPr>
        <w:tc>
          <w:tcPr>
            <w:tcW w:w="0" w:type="auto"/>
            <w:shd w:val="clear" w:color="auto" w:fill="auto"/>
            <w:vAlign w:val="center"/>
            <w:hideMark/>
          </w:tcPr>
          <w:p w:rsidR="005F5502" w:rsidRPr="00D81D1E" w:rsidRDefault="005F5502" w:rsidP="004A34C5">
            <w:pPr>
              <w:spacing w:after="0" w:line="240" w:lineRule="auto"/>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7 CUENTAS DE ORDEN CONTABLES</w:t>
            </w:r>
          </w:p>
        </w:tc>
        <w:tc>
          <w:tcPr>
            <w:tcW w:w="0" w:type="auto"/>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 xml:space="preserve">0.00 </w:t>
            </w:r>
          </w:p>
        </w:tc>
        <w:tc>
          <w:tcPr>
            <w:tcW w:w="0" w:type="auto"/>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 xml:space="preserve">39,052,886.89 </w:t>
            </w:r>
          </w:p>
        </w:tc>
        <w:tc>
          <w:tcPr>
            <w:tcW w:w="0" w:type="auto"/>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 xml:space="preserve">39,052,886.89 </w:t>
            </w:r>
          </w:p>
        </w:tc>
        <w:tc>
          <w:tcPr>
            <w:tcW w:w="0" w:type="auto"/>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 VALORES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7.1.1 Valores en Custodia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7.1.2 Custodia de Valores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7.1.3 Instrumentos de Crédito Prestados a Formadores de Mercado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7.1.4 Préstamo de Instrumentos de Crédito a Formadores de Mercado y su Garantía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7.1.5 Instrumentos de Crédito Recibidos en Garantía de los Formadores de Mercado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7.1.6 Garantía de Créditos Recibidos de los Formadores de Mercado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 EMISION DE OBLIGACIONES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39,052,886.89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39,052,886.89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7.2.1 Autorización para la Emisión de Bonos, Títulos y Valores de la Deuda Pública Interna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7.2.2 Autorización para la Emisión de Bonos, Títulos y Valores de la Deuda Pública Externa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7.2.3 Emisiones Autorizadas de la Deuda Pública Interna y Externa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7.2.4 Suscripción de Contratos de Préstamos y Otras Obligaciones de la Deuda Pública Interna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34,728,207.38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4,264,679.51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30,523,527.87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lastRenderedPageBreak/>
              <w:t>7.2.5 Suscripción de Contratos de Préstamos y Otras Obligaciones de la Deuda Pública Externa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7.2.6 Contratos de Préstamos y Otras Obligaciones de la Deuda Pública Interna y Externa</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4,264,679.51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34,788,207.38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30,523,527.87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 AVALES Y GARANTIAS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7.3.1 Avales Autorizados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7.3.2 Avales Firmados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7.3.3 Fianzas y Garantías Recibidas por Deudas a Cobrar</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7.3.4 Fianzas y Garantías Recibidas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7.3.5 Fianzas Otorgadas para Respaldar Obligaciones no Fiscales del Gobierno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7.3.6 Fianzas Otorgadas del Gobierno para Respaldar Obligaciones no Fiscales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7.4 JUICIOS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7.4.1 Demandas Judicial en Proceso de Resolución</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7.4.2 Resolución de Demandas en Proceso Judicial</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7.5 INVERSION MEDIANTE PROYECTOS PARA PRESTACION DE SERVICIOS (PPS) Y SIMILARES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7.5.1 Contratos para Inversión Mediante Proyectos para Prestación de Servicios (PPS) y Similares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51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7.5.2 Inversión Pública Contratada Mediante Proyectos para Prestación de Servicios (PPS) y Similares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7.6 BIENES EN CONCESIONADOS O EN COMODATO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7.6.1 Bienes Bajo Contrato en Concesión</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7.6.2 Contrato de Concesión por Bienes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00"/>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7.6.3 Bienes Bajo Contrato en Comodato</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r w:rsidR="005F5502" w:rsidRPr="00694C4F" w:rsidTr="004A34C5">
        <w:trPr>
          <w:trHeight w:val="315"/>
        </w:trPr>
        <w:tc>
          <w:tcPr>
            <w:tcW w:w="0" w:type="auto"/>
            <w:shd w:val="clear" w:color="auto" w:fill="auto"/>
            <w:vAlign w:val="center"/>
            <w:hideMark/>
          </w:tcPr>
          <w:p w:rsidR="005F5502" w:rsidRPr="00694C4F" w:rsidRDefault="005F5502" w:rsidP="004A34C5">
            <w:pPr>
              <w:spacing w:after="0" w:line="240" w:lineRule="auto"/>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7.6.4 Contrato de Comodato por Bienes</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c>
          <w:tcPr>
            <w:tcW w:w="0" w:type="auto"/>
            <w:shd w:val="clear" w:color="auto" w:fill="auto"/>
            <w:vAlign w:val="center"/>
            <w:hideMark/>
          </w:tcPr>
          <w:p w:rsidR="005F5502" w:rsidRPr="00694C4F" w:rsidRDefault="005F5502" w:rsidP="004A34C5">
            <w:pPr>
              <w:spacing w:after="0" w:line="240" w:lineRule="auto"/>
              <w:jc w:val="right"/>
              <w:rPr>
                <w:rFonts w:asciiTheme="minorHAnsi" w:eastAsia="Times New Roman" w:hAnsiTheme="minorHAnsi" w:cs="Arial"/>
                <w:color w:val="000000"/>
                <w:sz w:val="18"/>
                <w:szCs w:val="18"/>
                <w:lang w:eastAsia="es-MX"/>
              </w:rPr>
            </w:pPr>
            <w:r w:rsidRPr="00694C4F">
              <w:rPr>
                <w:rFonts w:asciiTheme="minorHAnsi" w:eastAsia="Times New Roman" w:hAnsiTheme="minorHAnsi" w:cs="Arial"/>
                <w:color w:val="000000"/>
                <w:sz w:val="18"/>
                <w:szCs w:val="18"/>
                <w:lang w:eastAsia="es-MX"/>
              </w:rPr>
              <w:t xml:space="preserve">0.00 </w:t>
            </w:r>
          </w:p>
        </w:tc>
      </w:tr>
    </w:tbl>
    <w:p w:rsidR="005F5502" w:rsidRDefault="005F5502" w:rsidP="005F5502">
      <w:pPr>
        <w:rPr>
          <w:rFonts w:ascii="Arial" w:hAnsi="Arial" w:cs="Arial"/>
          <w:b/>
          <w:sz w:val="16"/>
          <w:szCs w:val="16"/>
        </w:rPr>
      </w:pPr>
    </w:p>
    <w:p w:rsidR="005F5502" w:rsidRDefault="005F5502" w:rsidP="005F5502">
      <w:pPr>
        <w:rPr>
          <w:rFonts w:ascii="Arial" w:hAnsi="Arial" w:cs="Arial"/>
          <w:b/>
          <w:sz w:val="16"/>
          <w:szCs w:val="16"/>
        </w:rPr>
      </w:pPr>
    </w:p>
    <w:p w:rsidR="005F5502" w:rsidRDefault="005F5502" w:rsidP="005F5502">
      <w:pPr>
        <w:rPr>
          <w:rFonts w:ascii="Arial" w:hAnsi="Arial" w:cs="Arial"/>
          <w:b/>
          <w:sz w:val="16"/>
          <w:szCs w:val="16"/>
        </w:rPr>
      </w:pPr>
    </w:p>
    <w:tbl>
      <w:tblPr>
        <w:tblW w:w="95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09"/>
        <w:gridCol w:w="1266"/>
        <w:gridCol w:w="1559"/>
        <w:gridCol w:w="1559"/>
        <w:gridCol w:w="1418"/>
      </w:tblGrid>
      <w:tr w:rsidR="005F5502" w:rsidRPr="00570C64" w:rsidTr="004A34C5">
        <w:trPr>
          <w:trHeight w:val="300"/>
        </w:trPr>
        <w:tc>
          <w:tcPr>
            <w:tcW w:w="9511" w:type="dxa"/>
            <w:gridSpan w:val="5"/>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Presidencia Municipal de Matamoros Coahuila</w:t>
            </w:r>
          </w:p>
        </w:tc>
      </w:tr>
      <w:tr w:rsidR="005F5502" w:rsidRPr="00570C64" w:rsidTr="004A34C5">
        <w:trPr>
          <w:trHeight w:val="300"/>
        </w:trPr>
        <w:tc>
          <w:tcPr>
            <w:tcW w:w="9511" w:type="dxa"/>
            <w:gridSpan w:val="5"/>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Del 01 de enero al 31 de diciembre de 2018</w:t>
            </w:r>
          </w:p>
        </w:tc>
      </w:tr>
      <w:tr w:rsidR="005F5502" w:rsidRPr="00570C64" w:rsidTr="004A34C5">
        <w:trPr>
          <w:trHeight w:val="315"/>
        </w:trPr>
        <w:tc>
          <w:tcPr>
            <w:tcW w:w="9511" w:type="dxa"/>
            <w:gridSpan w:val="5"/>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CUENTAS DE ORDEN PRESUPUESTALES</w:t>
            </w:r>
          </w:p>
        </w:tc>
      </w:tr>
      <w:tr w:rsidR="005F5502" w:rsidRPr="00570C64" w:rsidTr="004A34C5">
        <w:trPr>
          <w:trHeight w:val="525"/>
        </w:trPr>
        <w:tc>
          <w:tcPr>
            <w:tcW w:w="3709" w:type="dxa"/>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CUENTA</w:t>
            </w:r>
          </w:p>
        </w:tc>
        <w:tc>
          <w:tcPr>
            <w:tcW w:w="1266" w:type="dxa"/>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SALDO INICIAL</w:t>
            </w:r>
          </w:p>
        </w:tc>
        <w:tc>
          <w:tcPr>
            <w:tcW w:w="1559" w:type="dxa"/>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CARGOS</w:t>
            </w:r>
          </w:p>
        </w:tc>
        <w:tc>
          <w:tcPr>
            <w:tcW w:w="1559" w:type="dxa"/>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ABONOS</w:t>
            </w:r>
          </w:p>
        </w:tc>
        <w:tc>
          <w:tcPr>
            <w:tcW w:w="1418" w:type="dxa"/>
            <w:shd w:val="clear" w:color="auto" w:fill="00B050"/>
            <w:vAlign w:val="center"/>
            <w:hideMark/>
          </w:tcPr>
          <w:p w:rsidR="005F5502" w:rsidRPr="00570C64" w:rsidRDefault="005F5502" w:rsidP="004A34C5">
            <w:pPr>
              <w:spacing w:after="0" w:line="240" w:lineRule="auto"/>
              <w:jc w:val="center"/>
              <w:rPr>
                <w:rFonts w:asciiTheme="minorHAnsi" w:eastAsia="Times New Roman" w:hAnsiTheme="minorHAnsi" w:cs="Arial"/>
                <w:b/>
                <w:bCs/>
                <w:color w:val="000000"/>
                <w:sz w:val="18"/>
                <w:szCs w:val="18"/>
                <w:lang w:eastAsia="es-MX"/>
              </w:rPr>
            </w:pPr>
            <w:r w:rsidRPr="00570C64">
              <w:rPr>
                <w:rFonts w:asciiTheme="minorHAnsi" w:eastAsia="Times New Roman" w:hAnsiTheme="minorHAnsi" w:cs="Arial"/>
                <w:b/>
                <w:bCs/>
                <w:color w:val="000000"/>
                <w:sz w:val="18"/>
                <w:szCs w:val="18"/>
                <w:lang w:eastAsia="es-MX"/>
              </w:rPr>
              <w:t>SALDO FINAL</w:t>
            </w:r>
          </w:p>
        </w:tc>
      </w:tr>
      <w:tr w:rsidR="005F5502" w:rsidRPr="00570C64" w:rsidTr="004A34C5">
        <w:trPr>
          <w:trHeight w:val="300"/>
        </w:trPr>
        <w:tc>
          <w:tcPr>
            <w:tcW w:w="3709" w:type="dxa"/>
            <w:shd w:val="clear" w:color="auto" w:fill="auto"/>
            <w:vAlign w:val="center"/>
            <w:hideMark/>
          </w:tcPr>
          <w:p w:rsidR="005F5502" w:rsidRPr="00D81D1E" w:rsidRDefault="005F5502" w:rsidP="004A34C5">
            <w:pPr>
              <w:spacing w:after="0" w:line="240" w:lineRule="auto"/>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8 CUENTAS DE ORDEN PRESUPUESTARIAS</w:t>
            </w:r>
          </w:p>
        </w:tc>
        <w:tc>
          <w:tcPr>
            <w:tcW w:w="1266"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0.00</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2,293,410,579.93</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2,293,410,579.93</w:t>
            </w:r>
          </w:p>
        </w:tc>
        <w:tc>
          <w:tcPr>
            <w:tcW w:w="1418"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240,335,859.79</w:t>
            </w:r>
          </w:p>
        </w:tc>
      </w:tr>
      <w:tr w:rsidR="005F5502" w:rsidRPr="00570C64" w:rsidTr="004A34C5">
        <w:trPr>
          <w:trHeight w:val="300"/>
        </w:trPr>
        <w:tc>
          <w:tcPr>
            <w:tcW w:w="3709" w:type="dxa"/>
            <w:shd w:val="clear" w:color="auto" w:fill="auto"/>
            <w:vAlign w:val="center"/>
            <w:hideMark/>
          </w:tcPr>
          <w:p w:rsidR="005F5502" w:rsidRPr="00D81D1E" w:rsidRDefault="005F5502" w:rsidP="004A34C5">
            <w:pPr>
              <w:spacing w:after="0" w:line="240" w:lineRule="auto"/>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8.1 LEY DE INGRESOS</w:t>
            </w:r>
          </w:p>
        </w:tc>
        <w:tc>
          <w:tcPr>
            <w:tcW w:w="1266"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0.00</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752,530,719.61</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752,530,719.61</w:t>
            </w:r>
          </w:p>
        </w:tc>
        <w:tc>
          <w:tcPr>
            <w:tcW w:w="1418"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0.00</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8.1.1 Ley de Ingresos Estimada</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240,335,859.79</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240,335,859.79</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lastRenderedPageBreak/>
              <w:t>8.1.2 Ley de Ingresos por Ejecutar</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256,097,429.91</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240,335,859.79</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-15,761,570.12</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8.1.3 Modificaciones a la Ley de Ingresos Estimada</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8.1.4 Ley de Ingresos Devengada</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256,097,429.91</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256,097,429.91</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8.1.5 Ley de Ingresos Recaudada</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256,097,429.91</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256,097,429.91</w:t>
            </w:r>
          </w:p>
        </w:tc>
      </w:tr>
      <w:tr w:rsidR="005F5502" w:rsidRPr="00570C64" w:rsidTr="004A34C5">
        <w:trPr>
          <w:trHeight w:val="300"/>
        </w:trPr>
        <w:tc>
          <w:tcPr>
            <w:tcW w:w="3709" w:type="dxa"/>
            <w:shd w:val="clear" w:color="auto" w:fill="auto"/>
            <w:vAlign w:val="center"/>
            <w:hideMark/>
          </w:tcPr>
          <w:p w:rsidR="005F5502" w:rsidRPr="00D81D1E" w:rsidRDefault="005F5502" w:rsidP="004A34C5">
            <w:pPr>
              <w:spacing w:after="0" w:line="240" w:lineRule="auto"/>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8.2 PRESUPUESTO DE EGRESOS</w:t>
            </w:r>
          </w:p>
        </w:tc>
        <w:tc>
          <w:tcPr>
            <w:tcW w:w="1266"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0.00</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1,540,879,860.32</w:t>
            </w:r>
          </w:p>
        </w:tc>
        <w:tc>
          <w:tcPr>
            <w:tcW w:w="1559"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1,540,879,860.32</w:t>
            </w:r>
          </w:p>
        </w:tc>
        <w:tc>
          <w:tcPr>
            <w:tcW w:w="1418" w:type="dxa"/>
            <w:shd w:val="clear" w:color="auto" w:fill="auto"/>
            <w:vAlign w:val="center"/>
            <w:hideMark/>
          </w:tcPr>
          <w:p w:rsidR="005F5502" w:rsidRPr="00D81D1E" w:rsidRDefault="005F5502" w:rsidP="004A34C5">
            <w:pPr>
              <w:spacing w:after="0" w:line="240" w:lineRule="auto"/>
              <w:jc w:val="right"/>
              <w:rPr>
                <w:rFonts w:asciiTheme="minorHAnsi" w:eastAsia="Times New Roman" w:hAnsiTheme="minorHAnsi" w:cs="Arial"/>
                <w:b/>
                <w:color w:val="000000"/>
                <w:sz w:val="18"/>
                <w:szCs w:val="18"/>
                <w:lang w:eastAsia="es-MX"/>
              </w:rPr>
            </w:pPr>
            <w:r w:rsidRPr="00D81D1E">
              <w:rPr>
                <w:rFonts w:asciiTheme="minorHAnsi" w:eastAsia="Times New Roman" w:hAnsiTheme="minorHAnsi" w:cs="Arial"/>
                <w:b/>
                <w:color w:val="000000"/>
                <w:sz w:val="18"/>
                <w:szCs w:val="18"/>
                <w:lang w:eastAsia="es-MX"/>
              </w:rPr>
              <w:t>0.00</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8.2.1 Presupuesto de Egresos Aprobado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240,335,859.79</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240,335,859.79</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8.2.2 Presupuesto de Egresos por Ejercer</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406,264,868.86</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364,264,427.83</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42,000,441.03</w:t>
            </w:r>
          </w:p>
        </w:tc>
      </w:tr>
      <w:tr w:rsidR="005F5502" w:rsidRPr="00570C64" w:rsidTr="004A34C5">
        <w:trPr>
          <w:trHeight w:val="51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8.2.3 Modificaciones al Presupuesto de Egresos Aprobado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90,346,103.16</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165,929,009.07</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75,582,905.91</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8.2.4 Presupuesto de Egresos Comprometido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273,918,324.67</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257,292.35</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16,333,032.32</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8.2.5 Presupuesto de Egresos Devengado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257,585,292.35</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257,585,292.35</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r>
      <w:tr w:rsidR="005F5502" w:rsidRPr="00570C64" w:rsidTr="004A34C5">
        <w:trPr>
          <w:trHeight w:val="300"/>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8.2.6 Presupuesto de Egresos Ejercido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257,585,292.35</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255,179,978.93</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2,405,313.42</w:t>
            </w:r>
          </w:p>
        </w:tc>
      </w:tr>
      <w:tr w:rsidR="005F5502" w:rsidRPr="00570C64" w:rsidTr="004A34C5">
        <w:trPr>
          <w:trHeight w:val="315"/>
        </w:trPr>
        <w:tc>
          <w:tcPr>
            <w:tcW w:w="3709" w:type="dxa"/>
            <w:shd w:val="clear" w:color="auto" w:fill="auto"/>
            <w:vAlign w:val="center"/>
            <w:hideMark/>
          </w:tcPr>
          <w:p w:rsidR="005F5502" w:rsidRPr="00570C64" w:rsidRDefault="005F5502" w:rsidP="004A34C5">
            <w:pPr>
              <w:spacing w:after="0" w:line="240" w:lineRule="auto"/>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8.2.7 Presupuesto de Egresos Pagado</w:t>
            </w:r>
          </w:p>
        </w:tc>
        <w:tc>
          <w:tcPr>
            <w:tcW w:w="1266"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255,179,978.93</w:t>
            </w:r>
          </w:p>
        </w:tc>
        <w:tc>
          <w:tcPr>
            <w:tcW w:w="1559"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0.00</w:t>
            </w:r>
          </w:p>
        </w:tc>
        <w:tc>
          <w:tcPr>
            <w:tcW w:w="1418" w:type="dxa"/>
            <w:shd w:val="clear" w:color="auto" w:fill="auto"/>
            <w:vAlign w:val="center"/>
            <w:hideMark/>
          </w:tcPr>
          <w:p w:rsidR="005F5502" w:rsidRPr="00570C64" w:rsidRDefault="005F5502" w:rsidP="004A34C5">
            <w:pPr>
              <w:spacing w:after="0" w:line="240" w:lineRule="auto"/>
              <w:jc w:val="right"/>
              <w:rPr>
                <w:rFonts w:asciiTheme="minorHAnsi" w:eastAsia="Times New Roman" w:hAnsiTheme="minorHAnsi" w:cs="Arial"/>
                <w:color w:val="000000"/>
                <w:sz w:val="18"/>
                <w:szCs w:val="18"/>
                <w:lang w:eastAsia="es-MX"/>
              </w:rPr>
            </w:pPr>
            <w:r w:rsidRPr="00570C64">
              <w:rPr>
                <w:rFonts w:asciiTheme="minorHAnsi" w:eastAsia="Times New Roman" w:hAnsiTheme="minorHAnsi" w:cs="Arial"/>
                <w:color w:val="000000"/>
                <w:sz w:val="18"/>
                <w:szCs w:val="18"/>
                <w:lang w:eastAsia="es-MX"/>
              </w:rPr>
              <w:t>255,179,978.93</w:t>
            </w:r>
          </w:p>
        </w:tc>
      </w:tr>
    </w:tbl>
    <w:p w:rsidR="005F5502" w:rsidRDefault="005F5502" w:rsidP="005F5502">
      <w:pPr>
        <w:rPr>
          <w:rFonts w:ascii="Arial" w:hAnsi="Arial" w:cs="Arial"/>
          <w:b/>
          <w:sz w:val="16"/>
          <w:szCs w:val="16"/>
        </w:rPr>
      </w:pPr>
    </w:p>
    <w:p w:rsidR="005F5502" w:rsidRDefault="005F5502" w:rsidP="005F5502">
      <w:pPr>
        <w:rPr>
          <w:rFonts w:ascii="Arial" w:hAnsi="Arial" w:cs="Arial"/>
          <w:b/>
          <w:sz w:val="16"/>
          <w:szCs w:val="16"/>
        </w:rPr>
      </w:pPr>
    </w:p>
    <w:p w:rsidR="005F5502" w:rsidRDefault="005F5502" w:rsidP="005F5502">
      <w:pPr>
        <w:rPr>
          <w:rFonts w:ascii="Arial" w:hAnsi="Arial" w:cs="Arial"/>
          <w:b/>
          <w:sz w:val="16"/>
          <w:szCs w:val="16"/>
        </w:rPr>
      </w:pPr>
    </w:p>
    <w:p w:rsidR="005F5502" w:rsidRDefault="005F5502" w:rsidP="005F5502">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t>Ley de Ingresos</w:t>
      </w:r>
    </w:p>
    <w:p w:rsidR="005F5502" w:rsidRPr="00341E5C" w:rsidRDefault="005F5502" w:rsidP="005F5502">
      <w:pPr>
        <w:spacing w:after="0" w:line="240" w:lineRule="auto"/>
        <w:ind w:left="709"/>
        <w:jc w:val="both"/>
        <w:rPr>
          <w:rFonts w:ascii="Arial" w:hAnsi="Arial" w:cs="Arial"/>
          <w:b/>
          <w:sz w:val="20"/>
          <w:szCs w:val="20"/>
          <w:u w:val="single"/>
        </w:rPr>
      </w:pPr>
    </w:p>
    <w:p w:rsidR="005F5502" w:rsidRDefault="005F5502" w:rsidP="005F5502">
      <w:pPr>
        <w:spacing w:after="0" w:line="240" w:lineRule="auto"/>
        <w:ind w:left="709"/>
        <w:jc w:val="both"/>
        <w:rPr>
          <w:rFonts w:ascii="Arial" w:hAnsi="Arial" w:cs="Arial"/>
          <w:sz w:val="20"/>
          <w:szCs w:val="20"/>
        </w:rPr>
      </w:pPr>
      <w:r w:rsidRPr="00341E5C">
        <w:rPr>
          <w:rFonts w:ascii="Arial" w:hAnsi="Arial" w:cs="Arial"/>
          <w:sz w:val="20"/>
          <w:szCs w:val="20"/>
        </w:rPr>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5F5502" w:rsidRDefault="005F5502" w:rsidP="005F5502">
      <w:pPr>
        <w:spacing w:after="0" w:line="240" w:lineRule="auto"/>
        <w:ind w:left="705"/>
        <w:jc w:val="both"/>
        <w:rPr>
          <w:rFonts w:ascii="Arial" w:hAnsi="Arial" w:cs="Arial"/>
          <w:sz w:val="20"/>
          <w:szCs w:val="20"/>
        </w:rPr>
      </w:pPr>
    </w:p>
    <w:p w:rsidR="005F5502" w:rsidRDefault="005F5502" w:rsidP="005F5502">
      <w:pPr>
        <w:spacing w:after="0" w:line="240" w:lineRule="auto"/>
        <w:ind w:left="705"/>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t>Ley de Ingresos por Ejecutar</w:t>
      </w:r>
    </w:p>
    <w:p w:rsidR="005F5502" w:rsidRPr="00341E5C" w:rsidRDefault="005F5502" w:rsidP="005F5502">
      <w:pPr>
        <w:spacing w:after="0" w:line="240" w:lineRule="auto"/>
        <w:ind w:left="709"/>
        <w:jc w:val="both"/>
        <w:rPr>
          <w:rFonts w:ascii="Arial" w:hAnsi="Arial" w:cs="Arial"/>
          <w:b/>
          <w:sz w:val="20"/>
          <w:szCs w:val="20"/>
          <w:u w:val="single"/>
        </w:rPr>
      </w:pPr>
    </w:p>
    <w:p w:rsidR="005F5502" w:rsidRDefault="005F5502" w:rsidP="005F5502">
      <w:pPr>
        <w:spacing w:after="0" w:line="240" w:lineRule="auto"/>
        <w:ind w:left="709"/>
        <w:jc w:val="both"/>
        <w:rPr>
          <w:rFonts w:ascii="Arial" w:hAnsi="Arial" w:cs="Arial"/>
          <w:sz w:val="20"/>
          <w:szCs w:val="20"/>
        </w:rPr>
      </w:pPr>
      <w:r w:rsidRPr="00341E5C">
        <w:rPr>
          <w:rFonts w:ascii="Arial" w:hAnsi="Arial" w:cs="Arial"/>
          <w:sz w:val="20"/>
          <w:szCs w:val="20"/>
        </w:rPr>
        <w:t>Representa la ley de ingresos aprobada po</w:t>
      </w:r>
      <w:r>
        <w:rPr>
          <w:rFonts w:ascii="Arial" w:hAnsi="Arial" w:cs="Arial"/>
          <w:sz w:val="20"/>
          <w:szCs w:val="20"/>
        </w:rPr>
        <w:t xml:space="preserve">r todos los conceptos </w:t>
      </w:r>
      <w:proofErr w:type="gramStart"/>
      <w:r>
        <w:rPr>
          <w:rFonts w:ascii="Arial" w:hAnsi="Arial" w:cs="Arial"/>
          <w:sz w:val="20"/>
          <w:szCs w:val="20"/>
        </w:rPr>
        <w:t>incluidas</w:t>
      </w:r>
      <w:proofErr w:type="gramEnd"/>
      <w:r w:rsidRPr="00341E5C">
        <w:rPr>
          <w:rFonts w:ascii="Arial" w:hAnsi="Arial" w:cs="Arial"/>
          <w:sz w:val="20"/>
          <w:szCs w:val="20"/>
        </w:rPr>
        <w:t xml:space="preserve"> las modificaciones, y la forma en que se va ejecutando según se va ejecutando la misma.</w:t>
      </w:r>
    </w:p>
    <w:p w:rsidR="005F5502" w:rsidRDefault="005F5502" w:rsidP="005F5502">
      <w:pPr>
        <w:spacing w:after="0" w:line="240" w:lineRule="auto"/>
        <w:ind w:left="708"/>
        <w:jc w:val="both"/>
        <w:rPr>
          <w:rFonts w:ascii="Arial" w:hAnsi="Arial" w:cs="Arial"/>
          <w:sz w:val="20"/>
          <w:szCs w:val="20"/>
        </w:rPr>
      </w:pPr>
    </w:p>
    <w:p w:rsidR="005F5502" w:rsidRPr="00341E5C" w:rsidRDefault="005F5502" w:rsidP="005F5502">
      <w:pPr>
        <w:spacing w:after="0" w:line="240" w:lineRule="auto"/>
        <w:ind w:left="708"/>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9"/>
        <w:jc w:val="both"/>
        <w:rPr>
          <w:rFonts w:ascii="Arial" w:hAnsi="Arial" w:cs="Arial"/>
          <w:b/>
          <w:sz w:val="20"/>
          <w:szCs w:val="20"/>
          <w:u w:val="single"/>
        </w:rPr>
      </w:pPr>
      <w:r w:rsidRPr="00341E5C">
        <w:rPr>
          <w:rFonts w:ascii="Arial" w:hAnsi="Arial" w:cs="Arial"/>
          <w:b/>
          <w:sz w:val="20"/>
          <w:szCs w:val="20"/>
          <w:u w:val="single"/>
        </w:rPr>
        <w:t>Ley de Ingresos Devengada</w:t>
      </w:r>
    </w:p>
    <w:p w:rsidR="005F5502" w:rsidRPr="00341E5C" w:rsidRDefault="005F5502" w:rsidP="005F5502">
      <w:pPr>
        <w:spacing w:after="0" w:line="240" w:lineRule="auto"/>
        <w:ind w:left="709"/>
        <w:jc w:val="both"/>
        <w:rPr>
          <w:rFonts w:ascii="Arial" w:hAnsi="Arial" w:cs="Arial"/>
          <w:b/>
          <w:sz w:val="20"/>
          <w:szCs w:val="20"/>
          <w:u w:val="single"/>
        </w:rPr>
      </w:pPr>
    </w:p>
    <w:p w:rsidR="005F5502" w:rsidRDefault="005F5502" w:rsidP="005F5502">
      <w:pPr>
        <w:spacing w:after="0" w:line="240" w:lineRule="auto"/>
        <w:ind w:left="709"/>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lastRenderedPageBreak/>
        <w:t>Representa el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el saldo de esta cuenta es el total acumulado de ingresos cobrados por la entidad a la fecha del reporte.</w:t>
      </w:r>
    </w:p>
    <w:p w:rsidR="005F5502" w:rsidRDefault="005F5502" w:rsidP="005F5502">
      <w:pPr>
        <w:spacing w:after="0" w:line="240" w:lineRule="auto"/>
        <w:ind w:left="708"/>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5F5502" w:rsidRPr="00341E5C" w:rsidRDefault="005F5502" w:rsidP="005F5502">
      <w:pPr>
        <w:spacing w:after="0" w:line="240" w:lineRule="auto"/>
        <w:ind w:left="708"/>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t>Representa las asignaciones presupuestales que por necesidades de la ejecución del presupuesto se tienen que hacer y se conocen como adecuaciones presupuestales al presupuesto aprobado.</w:t>
      </w:r>
    </w:p>
    <w:p w:rsidR="005F5502" w:rsidRDefault="005F5502" w:rsidP="005F5502">
      <w:pPr>
        <w:spacing w:after="0" w:line="240" w:lineRule="auto"/>
        <w:ind w:left="708"/>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5F5502" w:rsidRPr="00341E5C" w:rsidRDefault="005F5502" w:rsidP="005F5502">
      <w:pPr>
        <w:spacing w:after="0" w:line="240" w:lineRule="auto"/>
        <w:ind w:left="708"/>
        <w:jc w:val="both"/>
        <w:rPr>
          <w:rFonts w:ascii="Arial" w:hAnsi="Arial" w:cs="Arial"/>
          <w:sz w:val="20"/>
          <w:szCs w:val="20"/>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Pagado</w:t>
      </w:r>
    </w:p>
    <w:p w:rsidR="005F5502" w:rsidRPr="00341E5C" w:rsidRDefault="005F5502" w:rsidP="005F5502">
      <w:pPr>
        <w:spacing w:after="0" w:line="240" w:lineRule="auto"/>
        <w:ind w:left="708"/>
        <w:jc w:val="both"/>
        <w:rPr>
          <w:rFonts w:ascii="Arial" w:hAnsi="Arial" w:cs="Arial"/>
          <w:b/>
          <w:sz w:val="20"/>
          <w:szCs w:val="20"/>
          <w:u w:val="single"/>
        </w:rPr>
      </w:pPr>
    </w:p>
    <w:p w:rsidR="005F5502" w:rsidRDefault="005F5502" w:rsidP="005F5502">
      <w:pPr>
        <w:spacing w:after="0" w:line="240" w:lineRule="auto"/>
        <w:ind w:left="708"/>
        <w:jc w:val="both"/>
        <w:rPr>
          <w:rFonts w:ascii="Arial" w:hAnsi="Arial" w:cs="Arial"/>
          <w:sz w:val="20"/>
          <w:szCs w:val="20"/>
        </w:rPr>
      </w:pPr>
      <w:r w:rsidRPr="00341E5C">
        <w:rPr>
          <w:rFonts w:ascii="Arial" w:hAnsi="Arial" w:cs="Arial"/>
          <w:sz w:val="20"/>
          <w:szCs w:val="20"/>
        </w:rPr>
        <w:lastRenderedPageBreak/>
        <w:t>Refleja el momento de pago de las obligaciones, cuando se emite el cheque por el total o parcial de la obligación, el saldo representa las erogaciones totalmente liquidadas a la fecha de emisión del reporte.</w:t>
      </w:r>
    </w:p>
    <w:p w:rsidR="005F5502" w:rsidRPr="008C05FA" w:rsidRDefault="005F5502" w:rsidP="005F5502">
      <w:pPr>
        <w:pStyle w:val="Prrafodelista"/>
        <w:numPr>
          <w:ilvl w:val="0"/>
          <w:numId w:val="24"/>
        </w:numPr>
        <w:jc w:val="both"/>
        <w:rPr>
          <w:rFonts w:ascii="Arial" w:hAnsi="Arial" w:cs="Arial"/>
          <w:b/>
          <w:u w:val="single"/>
        </w:rPr>
      </w:pPr>
      <w:r w:rsidRPr="008C05FA">
        <w:rPr>
          <w:rFonts w:ascii="Arial" w:hAnsi="Arial" w:cs="Arial"/>
          <w:b/>
          <w:u w:val="single"/>
        </w:rPr>
        <w:t>NOTAS DE GESTIÓN ADMINISTRATIVA</w:t>
      </w: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p>
    <w:p w:rsidR="005F5502" w:rsidRPr="00D35820" w:rsidRDefault="005F5502" w:rsidP="005F5502">
      <w:pPr>
        <w:pStyle w:val="Prrafodelista"/>
        <w:ind w:left="0"/>
        <w:rPr>
          <w:rFonts w:ascii="Arial" w:hAnsi="Arial" w:cs="Arial"/>
          <w:b/>
          <w:color w:val="000000"/>
          <w:sz w:val="20"/>
          <w:szCs w:val="20"/>
        </w:rPr>
      </w:pPr>
    </w:p>
    <w:p w:rsidR="005F5502" w:rsidRPr="00D35820" w:rsidRDefault="005F5502" w:rsidP="005F5502">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5F5502" w:rsidRDefault="005F5502" w:rsidP="005F5502">
      <w:pPr>
        <w:pStyle w:val="Prrafodelista"/>
        <w:ind w:left="0"/>
        <w:rPr>
          <w:rFonts w:ascii="Arial" w:hAnsi="Arial" w:cs="Arial"/>
          <w:color w:val="000000"/>
          <w:sz w:val="20"/>
          <w:szCs w:val="20"/>
        </w:rPr>
      </w:pPr>
    </w:p>
    <w:p w:rsidR="005F5502" w:rsidRPr="00D35820" w:rsidRDefault="005F5502" w:rsidP="005F5502">
      <w:pPr>
        <w:pStyle w:val="Prrafodelista"/>
        <w:ind w:left="0"/>
        <w:rPr>
          <w:rFonts w:ascii="Arial" w:hAnsi="Arial" w:cs="Arial"/>
          <w:color w:val="000000"/>
          <w:sz w:val="20"/>
          <w:szCs w:val="20"/>
        </w:rPr>
      </w:pPr>
    </w:p>
    <w:p w:rsidR="005F5502" w:rsidRPr="00D35820" w:rsidRDefault="005F5502" w:rsidP="005F5502">
      <w:pPr>
        <w:pStyle w:val="Prrafodelista"/>
        <w:ind w:left="0"/>
        <w:jc w:val="both"/>
        <w:rPr>
          <w:rFonts w:ascii="Arial" w:hAnsi="Arial" w:cs="Arial"/>
          <w:color w:val="000000"/>
          <w:sz w:val="20"/>
          <w:szCs w:val="20"/>
        </w:rPr>
      </w:pPr>
      <w:r w:rsidRPr="00D35820">
        <w:rPr>
          <w:rFonts w:ascii="Arial" w:hAnsi="Arial" w:cs="Arial"/>
          <w:color w:val="000000"/>
          <w:sz w:val="20"/>
          <w:szCs w:val="20"/>
        </w:rPr>
        <w:t>Los estados financieros de la dependencia proveen la información financiera a los principal</w:t>
      </w:r>
      <w:r>
        <w:rPr>
          <w:rFonts w:ascii="Arial" w:hAnsi="Arial" w:cs="Arial"/>
          <w:color w:val="000000"/>
          <w:sz w:val="20"/>
          <w:szCs w:val="20"/>
        </w:rPr>
        <w:t>es</w:t>
      </w:r>
      <w:r w:rsidRPr="00D35820">
        <w:rPr>
          <w:rFonts w:ascii="Arial" w:hAnsi="Arial" w:cs="Arial"/>
          <w:color w:val="000000"/>
          <w:sz w:val="20"/>
          <w:szCs w:val="20"/>
        </w:rPr>
        <w:t xml:space="preserve"> usuario de la misma, así como al congreso del estado, a la Auditoria Superior del Estado de Coahuila y a los ciudadanos.</w:t>
      </w:r>
    </w:p>
    <w:p w:rsidR="005F5502" w:rsidRPr="00D35820" w:rsidRDefault="005F5502" w:rsidP="005F5502">
      <w:pPr>
        <w:pStyle w:val="Prrafodelista"/>
        <w:ind w:left="0"/>
        <w:jc w:val="both"/>
        <w:rPr>
          <w:rFonts w:ascii="Arial" w:hAnsi="Arial" w:cs="Arial"/>
          <w:color w:val="000000"/>
          <w:sz w:val="20"/>
          <w:szCs w:val="20"/>
        </w:rPr>
      </w:pPr>
    </w:p>
    <w:p w:rsidR="005F5502" w:rsidRPr="00D35820" w:rsidRDefault="005F5502" w:rsidP="005F5502">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5F5502" w:rsidRPr="00D35820" w:rsidRDefault="005F5502" w:rsidP="005F5502">
      <w:pPr>
        <w:pStyle w:val="Prrafodelista"/>
        <w:ind w:left="0"/>
        <w:jc w:val="both"/>
        <w:rPr>
          <w:rFonts w:ascii="Arial" w:hAnsi="Arial" w:cs="Arial"/>
          <w:color w:val="000000"/>
          <w:sz w:val="20"/>
          <w:szCs w:val="20"/>
        </w:rPr>
      </w:pPr>
    </w:p>
    <w:p w:rsidR="005F5502" w:rsidRPr="00D35820" w:rsidRDefault="005F5502" w:rsidP="005F5502">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5F5502" w:rsidRDefault="005F5502" w:rsidP="005F5502">
      <w:pPr>
        <w:pStyle w:val="Prrafodelista"/>
        <w:ind w:left="0"/>
        <w:rPr>
          <w:rFonts w:ascii="Arial" w:hAnsi="Arial" w:cs="Arial"/>
          <w:color w:val="000000"/>
          <w:sz w:val="20"/>
          <w:szCs w:val="20"/>
        </w:rPr>
      </w:pPr>
    </w:p>
    <w:p w:rsidR="005F5502" w:rsidRPr="00D35820" w:rsidRDefault="005F5502" w:rsidP="005F5502">
      <w:pPr>
        <w:pStyle w:val="Prrafodelista"/>
        <w:ind w:left="0"/>
        <w:rPr>
          <w:rFonts w:ascii="Arial" w:hAnsi="Arial" w:cs="Arial"/>
          <w:color w:val="000000"/>
          <w:sz w:val="20"/>
          <w:szCs w:val="20"/>
        </w:rPr>
      </w:pPr>
    </w:p>
    <w:p w:rsidR="005F5502" w:rsidRDefault="005F5502" w:rsidP="005F5502">
      <w:pPr>
        <w:pStyle w:val="Prrafodelista"/>
        <w:ind w:left="0"/>
        <w:rPr>
          <w:rFonts w:ascii="Arial" w:hAnsi="Arial" w:cs="Arial"/>
          <w:b/>
          <w:color w:val="000000"/>
          <w:sz w:val="20"/>
          <w:szCs w:val="20"/>
        </w:rPr>
      </w:pPr>
    </w:p>
    <w:p w:rsidR="005F5502" w:rsidRPr="00D35820" w:rsidRDefault="005F5502" w:rsidP="005F5502">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5F5502" w:rsidRPr="00D35820" w:rsidRDefault="005F5502" w:rsidP="005F5502">
      <w:pPr>
        <w:pStyle w:val="Prrafodelista"/>
        <w:ind w:left="0"/>
        <w:rPr>
          <w:rFonts w:ascii="Arial" w:hAnsi="Arial" w:cs="Arial"/>
          <w:b/>
          <w:color w:val="000000"/>
          <w:sz w:val="20"/>
          <w:szCs w:val="20"/>
        </w:rPr>
      </w:pPr>
    </w:p>
    <w:p w:rsidR="005F5502" w:rsidRPr="00D35820" w:rsidRDefault="005F5502" w:rsidP="005F5502">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5F5502" w:rsidRPr="00D35820" w:rsidRDefault="005F5502" w:rsidP="005F5502">
      <w:pPr>
        <w:pStyle w:val="Prrafodelista"/>
        <w:ind w:left="0"/>
        <w:rPr>
          <w:rFonts w:ascii="Arial" w:hAnsi="Arial" w:cs="Arial"/>
          <w:b/>
          <w:color w:val="000000"/>
          <w:sz w:val="20"/>
          <w:szCs w:val="20"/>
        </w:rPr>
      </w:pPr>
    </w:p>
    <w:p w:rsidR="005F5502" w:rsidRPr="00D35E94" w:rsidRDefault="005F5502" w:rsidP="005F5502">
      <w:pPr>
        <w:pStyle w:val="Prrafodelista"/>
        <w:ind w:left="0"/>
        <w:rPr>
          <w:rFonts w:ascii="Arial" w:hAnsi="Arial" w:cs="Arial"/>
          <w:b/>
          <w:color w:val="000000"/>
          <w:sz w:val="20"/>
          <w:szCs w:val="20"/>
        </w:rPr>
      </w:pPr>
      <w:r>
        <w:rPr>
          <w:rFonts w:ascii="Arial" w:hAnsi="Arial" w:cs="Arial"/>
          <w:b/>
          <w:color w:val="000000"/>
          <w:sz w:val="20"/>
          <w:szCs w:val="20"/>
        </w:rPr>
        <w:t>3.- AUTORIZACIÓN E HISTORIA</w:t>
      </w:r>
    </w:p>
    <w:p w:rsidR="005F5502" w:rsidRPr="00E30923" w:rsidRDefault="005F5502" w:rsidP="005F5502">
      <w:pPr>
        <w:spacing w:after="0"/>
        <w:jc w:val="both"/>
        <w:rPr>
          <w:rFonts w:ascii="Arial" w:hAnsi="Arial" w:cs="Arial"/>
          <w:b/>
          <w:sz w:val="20"/>
          <w:szCs w:val="20"/>
          <w:lang w:val="es-ES"/>
        </w:rPr>
      </w:pPr>
    </w:p>
    <w:p w:rsidR="005F5502" w:rsidRPr="00E30923" w:rsidRDefault="005F5502" w:rsidP="005F5502">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5F5502" w:rsidRPr="00E30923" w:rsidRDefault="005F5502" w:rsidP="005F5502">
      <w:pPr>
        <w:spacing w:after="0"/>
        <w:jc w:val="both"/>
        <w:rPr>
          <w:rFonts w:ascii="Arial" w:hAnsi="Arial" w:cs="Arial"/>
          <w:sz w:val="20"/>
          <w:szCs w:val="20"/>
          <w:lang w:val="es-ES"/>
        </w:rPr>
      </w:pPr>
    </w:p>
    <w:p w:rsidR="005F5502" w:rsidRDefault="005F5502" w:rsidP="005F5502">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5F5502" w:rsidRDefault="005F5502" w:rsidP="005F5502">
      <w:pPr>
        <w:spacing w:after="0"/>
        <w:jc w:val="both"/>
        <w:rPr>
          <w:rFonts w:ascii="Arial" w:hAnsi="Arial" w:cs="Arial"/>
          <w:sz w:val="20"/>
          <w:szCs w:val="20"/>
        </w:rPr>
      </w:pPr>
    </w:p>
    <w:p w:rsidR="005F5502" w:rsidRPr="00E30923" w:rsidRDefault="005F5502" w:rsidP="005F5502">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5F5502" w:rsidRPr="00E30923"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sz w:val="20"/>
          <w:szCs w:val="20"/>
        </w:rPr>
      </w:pPr>
      <w:r>
        <w:rPr>
          <w:rFonts w:ascii="Arial" w:hAnsi="Arial" w:cs="Arial"/>
          <w:sz w:val="20"/>
          <w:szCs w:val="20"/>
        </w:rPr>
        <w:t xml:space="preserve">Al 31 de Diciembre la </w:t>
      </w:r>
      <w:r w:rsidRPr="00E30923">
        <w:rPr>
          <w:rFonts w:ascii="Arial" w:hAnsi="Arial" w:cs="Arial"/>
          <w:sz w:val="20"/>
          <w:szCs w:val="20"/>
        </w:rPr>
        <w:t>estructura</w:t>
      </w:r>
      <w:r>
        <w:rPr>
          <w:rFonts w:ascii="Arial" w:hAnsi="Arial" w:cs="Arial"/>
          <w:sz w:val="20"/>
          <w:szCs w:val="20"/>
        </w:rPr>
        <w:t xml:space="preserve"> quedo de la siguiente manera:</w:t>
      </w:r>
    </w:p>
    <w:p w:rsidR="005F5502" w:rsidRDefault="005F5502" w:rsidP="005F5502">
      <w:pPr>
        <w:spacing w:after="0"/>
        <w:jc w:val="both"/>
        <w:rPr>
          <w:rFonts w:ascii="Arial" w:hAnsi="Arial" w:cs="Arial"/>
          <w:sz w:val="20"/>
          <w:szCs w:val="20"/>
        </w:rPr>
      </w:pPr>
      <w:r w:rsidRPr="00353239">
        <w:rPr>
          <w:rFonts w:ascii="Arial" w:hAnsi="Arial" w:cs="Arial"/>
          <w:b/>
          <w:noProof/>
          <w:color w:val="000000"/>
          <w:sz w:val="20"/>
          <w:szCs w:val="20"/>
          <w:lang w:eastAsia="es-MX"/>
        </w:rPr>
        <w:lastRenderedPageBreak/>
        <w:drawing>
          <wp:inline distT="0" distB="0" distL="0" distR="0" wp14:anchorId="4F76C667" wp14:editId="1AA62F51">
            <wp:extent cx="5612130" cy="4665403"/>
            <wp:effectExtent l="0" t="0" r="0" b="0"/>
            <wp:docPr id="1" name="Imagen 1" descr="C:\Users\Pc2\Pictures\Organigrama-2018\Diaposi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2\Pictures\Organigrama-2018\Diapositiv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4665403"/>
                    </a:xfrm>
                    <a:prstGeom prst="rect">
                      <a:avLst/>
                    </a:prstGeom>
                    <a:noFill/>
                    <a:ln>
                      <a:noFill/>
                    </a:ln>
                  </pic:spPr>
                </pic:pic>
              </a:graphicData>
            </a:graphic>
          </wp:inline>
        </w:drawing>
      </w:r>
    </w:p>
    <w:p w:rsidR="005F5502" w:rsidRDefault="005F5502" w:rsidP="005F5502">
      <w:pPr>
        <w:pStyle w:val="Prrafodelista"/>
        <w:ind w:left="0"/>
        <w:rPr>
          <w:rFonts w:ascii="Arial" w:hAnsi="Arial" w:cs="Arial"/>
          <w:b/>
          <w:color w:val="000000"/>
          <w:sz w:val="20"/>
          <w:szCs w:val="20"/>
        </w:rPr>
      </w:pPr>
      <w:r w:rsidRPr="00353239">
        <w:rPr>
          <w:rFonts w:ascii="Arial" w:hAnsi="Arial" w:cs="Arial"/>
          <w:b/>
          <w:noProof/>
          <w:color w:val="000000"/>
          <w:sz w:val="20"/>
          <w:szCs w:val="20"/>
          <w:lang w:val="es-MX" w:eastAsia="es-MX"/>
        </w:rPr>
        <w:lastRenderedPageBreak/>
        <w:drawing>
          <wp:inline distT="0" distB="0" distL="0" distR="0" wp14:anchorId="7471FE5B" wp14:editId="5437D148">
            <wp:extent cx="6086475" cy="6800106"/>
            <wp:effectExtent l="0" t="0" r="0" b="0"/>
            <wp:docPr id="2" name="Imagen 2" descr="C:\Users\Pc2\Pictures\Organigrama-2018\Diapositi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2\Pictures\Organigrama-2018\Diapositiv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209" cy="6810981"/>
                    </a:xfrm>
                    <a:prstGeom prst="rect">
                      <a:avLst/>
                    </a:prstGeom>
                    <a:noFill/>
                    <a:ln>
                      <a:noFill/>
                    </a:ln>
                  </pic:spPr>
                </pic:pic>
              </a:graphicData>
            </a:graphic>
          </wp:inline>
        </w:drawing>
      </w: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r w:rsidRPr="00353239">
        <w:rPr>
          <w:rFonts w:ascii="Arial" w:hAnsi="Arial" w:cs="Arial"/>
          <w:b/>
          <w:noProof/>
          <w:color w:val="000000"/>
          <w:sz w:val="20"/>
          <w:szCs w:val="20"/>
          <w:lang w:val="es-MX" w:eastAsia="es-MX"/>
        </w:rPr>
        <w:lastRenderedPageBreak/>
        <w:drawing>
          <wp:inline distT="0" distB="0" distL="0" distR="0" wp14:anchorId="7C64AA78" wp14:editId="3CECAC57">
            <wp:extent cx="6248400" cy="5238115"/>
            <wp:effectExtent l="0" t="0" r="0" b="0"/>
            <wp:docPr id="3" name="Imagen 3" descr="C:\Users\Pc2\Pictures\Organigrama-2018\Diapositiv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2\Pictures\Organigrama-2018\Diapositiva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5637" cy="5244182"/>
                    </a:xfrm>
                    <a:prstGeom prst="rect">
                      <a:avLst/>
                    </a:prstGeom>
                    <a:noFill/>
                    <a:ln>
                      <a:noFill/>
                    </a:ln>
                  </pic:spPr>
                </pic:pic>
              </a:graphicData>
            </a:graphic>
          </wp:inline>
        </w:drawing>
      </w: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5F5502" w:rsidRDefault="005F5502" w:rsidP="005F5502">
      <w:pPr>
        <w:pStyle w:val="Prrafodelista"/>
        <w:ind w:left="0"/>
        <w:rPr>
          <w:rFonts w:ascii="Arial" w:hAnsi="Arial" w:cs="Arial"/>
          <w:b/>
          <w:color w:val="000000"/>
          <w:sz w:val="20"/>
          <w:szCs w:val="20"/>
        </w:rPr>
      </w:pPr>
    </w:p>
    <w:p w:rsidR="005F5502" w:rsidRPr="00D35820"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786"/>
        <w:jc w:val="both"/>
        <w:rPr>
          <w:rFonts w:ascii="Arial" w:hAnsi="Arial" w:cs="Arial"/>
          <w:b/>
          <w:sz w:val="20"/>
          <w:szCs w:val="20"/>
        </w:rPr>
      </w:pPr>
    </w:p>
    <w:p w:rsidR="005F5502" w:rsidRPr="00D35E94"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r w:rsidRPr="00D35E94">
        <w:rPr>
          <w:rFonts w:ascii="Arial" w:hAnsi="Arial" w:cs="Arial"/>
          <w:b/>
          <w:sz w:val="20"/>
          <w:szCs w:val="20"/>
        </w:rPr>
        <w:tab/>
      </w:r>
    </w:p>
    <w:p w:rsidR="005F5502" w:rsidRDefault="005F5502" w:rsidP="005F5502">
      <w:pPr>
        <w:spacing w:after="0"/>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5F5502" w:rsidRDefault="005F5502" w:rsidP="005F5502">
      <w:pPr>
        <w:spacing w:after="0"/>
        <w:jc w:val="both"/>
        <w:rPr>
          <w:rFonts w:ascii="Arial" w:hAnsi="Arial" w:cs="Arial"/>
          <w:sz w:val="20"/>
          <w:szCs w:val="20"/>
        </w:rPr>
      </w:pPr>
    </w:p>
    <w:p w:rsidR="005F5502" w:rsidRPr="00E30923"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Principal actividad</w:t>
      </w:r>
    </w:p>
    <w:p w:rsidR="005F5502" w:rsidRPr="00E30923" w:rsidRDefault="005F5502" w:rsidP="005F5502">
      <w:pPr>
        <w:pStyle w:val="Prrafodelista"/>
        <w:ind w:left="720"/>
        <w:jc w:val="both"/>
        <w:rPr>
          <w:rFonts w:ascii="Arial" w:hAnsi="Arial" w:cs="Arial"/>
          <w:b/>
          <w:sz w:val="20"/>
          <w:szCs w:val="20"/>
        </w:rPr>
      </w:pPr>
    </w:p>
    <w:p w:rsidR="005F5502" w:rsidRDefault="005F5502" w:rsidP="005F5502">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5F5502" w:rsidRPr="00E30923" w:rsidRDefault="005F5502" w:rsidP="005F5502">
      <w:pPr>
        <w:spacing w:after="0"/>
        <w:jc w:val="both"/>
        <w:rPr>
          <w:rFonts w:ascii="Arial" w:hAnsi="Arial" w:cs="Arial"/>
          <w:b/>
          <w:sz w:val="20"/>
          <w:szCs w:val="20"/>
        </w:rPr>
      </w:pPr>
    </w:p>
    <w:p w:rsidR="005F5502" w:rsidRPr="00E30923"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5F5502" w:rsidRPr="00E30923" w:rsidRDefault="005F5502" w:rsidP="005F5502">
      <w:pPr>
        <w:pStyle w:val="Prrafodelista"/>
        <w:ind w:left="786"/>
        <w:jc w:val="both"/>
        <w:rPr>
          <w:rFonts w:ascii="Arial" w:hAnsi="Arial" w:cs="Arial"/>
          <w:b/>
          <w:sz w:val="20"/>
          <w:szCs w:val="20"/>
        </w:rPr>
      </w:pPr>
    </w:p>
    <w:p w:rsidR="005F5502" w:rsidRDefault="005F5502" w:rsidP="005F5502">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5F5502" w:rsidRPr="00E30923"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r w:rsidRPr="00E30923">
        <w:rPr>
          <w:rFonts w:ascii="Arial" w:hAnsi="Arial" w:cs="Arial"/>
          <w:sz w:val="20"/>
          <w:szCs w:val="20"/>
        </w:rPr>
        <w:t xml:space="preserve">El periodo constitucional del R. Ayuntamiento, es de </w:t>
      </w:r>
      <w:r>
        <w:rPr>
          <w:rFonts w:ascii="Arial" w:hAnsi="Arial" w:cs="Arial"/>
          <w:sz w:val="20"/>
          <w:szCs w:val="20"/>
        </w:rPr>
        <w:t xml:space="preserve">un </w:t>
      </w:r>
      <w:r w:rsidRPr="00E30923">
        <w:rPr>
          <w:rFonts w:ascii="Arial" w:hAnsi="Arial" w:cs="Arial"/>
          <w:sz w:val="20"/>
          <w:szCs w:val="20"/>
        </w:rPr>
        <w:t>año a partir del 1 de enero de 201</w:t>
      </w:r>
      <w:r>
        <w:rPr>
          <w:rFonts w:ascii="Arial" w:hAnsi="Arial" w:cs="Arial"/>
          <w:sz w:val="20"/>
          <w:szCs w:val="20"/>
        </w:rPr>
        <w:t>8</w:t>
      </w:r>
      <w:r w:rsidRPr="00E30923">
        <w:rPr>
          <w:rFonts w:ascii="Arial" w:hAnsi="Arial" w:cs="Arial"/>
          <w:sz w:val="20"/>
          <w:szCs w:val="20"/>
        </w:rPr>
        <w:t xml:space="preserve"> y hasta el 1 de diciembre de 201</w:t>
      </w:r>
      <w:r>
        <w:rPr>
          <w:rFonts w:ascii="Arial" w:hAnsi="Arial" w:cs="Arial"/>
          <w:sz w:val="20"/>
          <w:szCs w:val="20"/>
        </w:rPr>
        <w:t>8</w:t>
      </w:r>
      <w:r w:rsidRPr="00E30923">
        <w:rPr>
          <w:rFonts w:ascii="Arial" w:hAnsi="Arial" w:cs="Arial"/>
          <w:sz w:val="20"/>
          <w:szCs w:val="20"/>
        </w:rPr>
        <w:t xml:space="preserve">, siendo </w:t>
      </w:r>
      <w:r>
        <w:rPr>
          <w:rFonts w:ascii="Arial" w:hAnsi="Arial" w:cs="Arial"/>
          <w:sz w:val="20"/>
          <w:szCs w:val="20"/>
        </w:rPr>
        <w:t xml:space="preserve">la primera vez que el </w:t>
      </w:r>
      <w:r w:rsidRPr="00E30923">
        <w:rPr>
          <w:rFonts w:ascii="Arial" w:hAnsi="Arial" w:cs="Arial"/>
          <w:sz w:val="20"/>
          <w:szCs w:val="20"/>
        </w:rPr>
        <w:t xml:space="preserve">Ayuntamiento </w:t>
      </w:r>
      <w:r>
        <w:rPr>
          <w:rFonts w:ascii="Arial" w:hAnsi="Arial" w:cs="Arial"/>
          <w:sz w:val="20"/>
          <w:szCs w:val="20"/>
        </w:rPr>
        <w:t>dura 1</w:t>
      </w:r>
      <w:r w:rsidRPr="00E30923">
        <w:rPr>
          <w:rFonts w:ascii="Arial" w:hAnsi="Arial" w:cs="Arial"/>
          <w:sz w:val="20"/>
          <w:szCs w:val="20"/>
        </w:rPr>
        <w:t xml:space="preserve"> años.</w:t>
      </w:r>
    </w:p>
    <w:p w:rsidR="005F5502" w:rsidRPr="00E30923" w:rsidRDefault="005F5502" w:rsidP="005F5502">
      <w:pPr>
        <w:spacing w:after="0"/>
        <w:jc w:val="both"/>
        <w:rPr>
          <w:rFonts w:ascii="Arial" w:hAnsi="Arial" w:cs="Arial"/>
          <w:sz w:val="20"/>
          <w:szCs w:val="20"/>
        </w:rPr>
      </w:pPr>
    </w:p>
    <w:p w:rsidR="005F5502" w:rsidRPr="00E30923"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5F5502" w:rsidRDefault="005F5502" w:rsidP="005F5502">
      <w:pPr>
        <w:pStyle w:val="Prrafodelista"/>
        <w:ind w:left="786"/>
        <w:jc w:val="both"/>
        <w:rPr>
          <w:rFonts w:ascii="Arial" w:hAnsi="Arial" w:cs="Arial"/>
          <w:b/>
          <w:sz w:val="20"/>
          <w:szCs w:val="20"/>
        </w:rPr>
      </w:pPr>
    </w:p>
    <w:p w:rsidR="005F5502" w:rsidRPr="00E30923" w:rsidRDefault="005F5502" w:rsidP="005F5502">
      <w:pPr>
        <w:pStyle w:val="Prrafodelista"/>
        <w:ind w:left="786"/>
        <w:jc w:val="both"/>
        <w:rPr>
          <w:rFonts w:ascii="Arial" w:hAnsi="Arial" w:cs="Arial"/>
          <w:b/>
          <w:sz w:val="20"/>
          <w:szCs w:val="20"/>
        </w:rPr>
      </w:pPr>
    </w:p>
    <w:p w:rsidR="005F5502" w:rsidRDefault="005F5502" w:rsidP="005F5502">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5F5502" w:rsidRDefault="005F5502" w:rsidP="005F5502">
      <w:pPr>
        <w:spacing w:after="0"/>
        <w:jc w:val="both"/>
        <w:rPr>
          <w:rFonts w:ascii="Arial" w:hAnsi="Arial" w:cs="Arial"/>
          <w:sz w:val="20"/>
          <w:szCs w:val="20"/>
        </w:rPr>
      </w:pPr>
    </w:p>
    <w:p w:rsidR="005F5502" w:rsidRPr="00E30923" w:rsidRDefault="005F5502" w:rsidP="005F5502">
      <w:pPr>
        <w:spacing w:after="0"/>
        <w:jc w:val="both"/>
        <w:rPr>
          <w:rFonts w:ascii="Arial" w:hAnsi="Arial" w:cs="Arial"/>
          <w:sz w:val="20"/>
          <w:szCs w:val="20"/>
        </w:rPr>
      </w:pPr>
    </w:p>
    <w:p w:rsidR="005F5502"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5F5502" w:rsidRPr="00E30923" w:rsidRDefault="005F5502" w:rsidP="005F5502">
      <w:pPr>
        <w:pStyle w:val="Prrafodelista"/>
        <w:ind w:left="786"/>
        <w:jc w:val="both"/>
        <w:rPr>
          <w:rFonts w:ascii="Arial" w:hAnsi="Arial" w:cs="Arial"/>
          <w:b/>
          <w:sz w:val="20"/>
          <w:szCs w:val="20"/>
        </w:rPr>
      </w:pPr>
    </w:p>
    <w:p w:rsidR="005F5502" w:rsidRPr="00E30923" w:rsidRDefault="005F5502" w:rsidP="005F5502">
      <w:pPr>
        <w:spacing w:after="0"/>
        <w:jc w:val="both"/>
        <w:rPr>
          <w:rFonts w:ascii="Arial" w:hAnsi="Arial" w:cs="Arial"/>
          <w:sz w:val="20"/>
          <w:szCs w:val="20"/>
          <w:lang w:val="es-ES"/>
        </w:rPr>
      </w:pPr>
    </w:p>
    <w:p w:rsidR="005F5502" w:rsidRPr="00E30923" w:rsidRDefault="005F5502" w:rsidP="005F5502">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p>
    <w:p w:rsidR="005F5502" w:rsidRPr="00341E5C" w:rsidRDefault="005F5502" w:rsidP="005F5502">
      <w:pPr>
        <w:spacing w:after="0"/>
        <w:jc w:val="both"/>
        <w:rPr>
          <w:rFonts w:ascii="Arial" w:hAnsi="Arial" w:cs="Arial"/>
          <w:b/>
          <w:sz w:val="20"/>
          <w:szCs w:val="20"/>
        </w:rPr>
      </w:pP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del Estado de Coahuila de Zaragoza</w:t>
      </w: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5F5502" w:rsidRPr="00341E5C"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5F5502" w:rsidRDefault="005F5502" w:rsidP="005F5502">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5F5502" w:rsidRDefault="005F5502" w:rsidP="005F5502">
      <w:pPr>
        <w:spacing w:after="0" w:line="240" w:lineRule="auto"/>
        <w:ind w:left="1425"/>
        <w:jc w:val="both"/>
        <w:rPr>
          <w:rFonts w:ascii="Arial" w:hAnsi="Arial" w:cs="Arial"/>
          <w:sz w:val="20"/>
          <w:szCs w:val="20"/>
        </w:rPr>
      </w:pPr>
    </w:p>
    <w:p w:rsidR="005F5502" w:rsidRDefault="005F5502" w:rsidP="005F5502">
      <w:pPr>
        <w:spacing w:after="0" w:line="240" w:lineRule="auto"/>
        <w:ind w:left="1425"/>
        <w:jc w:val="both"/>
        <w:rPr>
          <w:rFonts w:ascii="Arial" w:hAnsi="Arial" w:cs="Arial"/>
          <w:sz w:val="20"/>
          <w:szCs w:val="20"/>
        </w:rPr>
      </w:pPr>
    </w:p>
    <w:p w:rsidR="005F5502" w:rsidRDefault="005F5502" w:rsidP="005F5502">
      <w:pPr>
        <w:spacing w:after="0" w:line="240" w:lineRule="auto"/>
        <w:ind w:left="1425"/>
        <w:jc w:val="both"/>
        <w:rPr>
          <w:rFonts w:ascii="Arial" w:hAnsi="Arial" w:cs="Arial"/>
          <w:sz w:val="20"/>
          <w:szCs w:val="20"/>
        </w:rPr>
      </w:pPr>
    </w:p>
    <w:p w:rsidR="005F5502" w:rsidRPr="00341E5C" w:rsidRDefault="005F5502" w:rsidP="005F5502">
      <w:pPr>
        <w:spacing w:after="0" w:line="240" w:lineRule="auto"/>
        <w:ind w:left="1425"/>
        <w:jc w:val="both"/>
        <w:rPr>
          <w:rFonts w:ascii="Arial" w:hAnsi="Arial" w:cs="Arial"/>
          <w:sz w:val="20"/>
          <w:szCs w:val="20"/>
        </w:rPr>
      </w:pPr>
    </w:p>
    <w:p w:rsidR="005F5502" w:rsidRPr="00341E5C" w:rsidRDefault="005F5502" w:rsidP="005F5502">
      <w:pPr>
        <w:spacing w:after="0"/>
        <w:jc w:val="both"/>
        <w:rPr>
          <w:rFonts w:ascii="Arial" w:hAnsi="Arial" w:cs="Arial"/>
          <w:sz w:val="20"/>
          <w:szCs w:val="20"/>
        </w:rPr>
      </w:pPr>
    </w:p>
    <w:p w:rsidR="005F5502" w:rsidRDefault="005F5502" w:rsidP="005F5502">
      <w:pPr>
        <w:pStyle w:val="Prrafodelista"/>
        <w:numPr>
          <w:ilvl w:val="0"/>
          <w:numId w:val="6"/>
        </w:numPr>
        <w:jc w:val="both"/>
        <w:rPr>
          <w:rFonts w:ascii="Arial" w:hAnsi="Arial" w:cs="Arial"/>
          <w:b/>
          <w:sz w:val="20"/>
          <w:szCs w:val="20"/>
        </w:rPr>
      </w:pPr>
      <w:r w:rsidRPr="00E30923">
        <w:rPr>
          <w:rFonts w:ascii="Arial" w:hAnsi="Arial" w:cs="Arial"/>
          <w:b/>
          <w:sz w:val="20"/>
          <w:szCs w:val="20"/>
        </w:rPr>
        <w:lastRenderedPageBreak/>
        <w:t>Estructura organizacional básica.</w:t>
      </w:r>
    </w:p>
    <w:p w:rsidR="005F5502" w:rsidRPr="00A6201E" w:rsidRDefault="005F5502" w:rsidP="005F5502">
      <w:pPr>
        <w:jc w:val="both"/>
        <w:rPr>
          <w:rFonts w:ascii="Arial" w:hAnsi="Arial" w:cs="Arial"/>
          <w:b/>
          <w:sz w:val="20"/>
          <w:szCs w:val="20"/>
        </w:rPr>
      </w:pPr>
    </w:p>
    <w:p w:rsidR="005F5502" w:rsidRPr="00E30923"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r w:rsidRPr="00E30923">
        <w:rPr>
          <w:rFonts w:ascii="Arial" w:hAnsi="Arial" w:cs="Arial"/>
          <w:sz w:val="20"/>
          <w:szCs w:val="20"/>
        </w:rPr>
        <w:t>La estructura organizacional del Ayuntamiento está conformada por:</w:t>
      </w: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p w:rsidR="005F5502" w:rsidRPr="00E30923" w:rsidRDefault="005F5502" w:rsidP="005F5502">
      <w:pPr>
        <w:spacing w:after="0"/>
        <w:jc w:val="both"/>
        <w:rPr>
          <w:rFonts w:ascii="Arial" w:hAnsi="Arial" w:cs="Arial"/>
          <w:sz w:val="20"/>
          <w:szCs w:val="20"/>
        </w:rPr>
      </w:pPr>
    </w:p>
    <w:p w:rsidR="005F5502" w:rsidRDefault="005F5502" w:rsidP="005F5502">
      <w:pPr>
        <w:pStyle w:val="Prrafodelista"/>
        <w:numPr>
          <w:ilvl w:val="0"/>
          <w:numId w:val="7"/>
        </w:numPr>
        <w:rPr>
          <w:rFonts w:ascii="Arial" w:hAnsi="Arial" w:cs="Arial"/>
          <w:sz w:val="20"/>
          <w:szCs w:val="20"/>
        </w:rPr>
      </w:pPr>
      <w:r w:rsidRPr="00A6201E">
        <w:rPr>
          <w:rFonts w:ascii="Arial" w:hAnsi="Arial" w:cs="Arial"/>
          <w:sz w:val="20"/>
          <w:szCs w:val="20"/>
        </w:rPr>
        <w:t>Presidente Municipal.</w:t>
      </w:r>
    </w:p>
    <w:p w:rsidR="005F5502" w:rsidRPr="00A6201E" w:rsidRDefault="005F5502" w:rsidP="005F5502">
      <w:pPr>
        <w:pStyle w:val="Prrafodelista"/>
        <w:numPr>
          <w:ilvl w:val="0"/>
          <w:numId w:val="7"/>
        </w:numPr>
        <w:rPr>
          <w:rFonts w:ascii="Arial" w:hAnsi="Arial" w:cs="Arial"/>
          <w:sz w:val="20"/>
          <w:szCs w:val="20"/>
        </w:rPr>
      </w:pPr>
      <w:r w:rsidRPr="00A6201E">
        <w:rPr>
          <w:rFonts w:ascii="Arial" w:hAnsi="Arial" w:cs="Arial"/>
          <w:sz w:val="20"/>
          <w:szCs w:val="20"/>
        </w:rPr>
        <w:t xml:space="preserve"> Síndicos.</w:t>
      </w:r>
    </w:p>
    <w:p w:rsidR="005F5502" w:rsidRDefault="005F5502" w:rsidP="005F5502">
      <w:pPr>
        <w:spacing w:after="0"/>
        <w:rPr>
          <w:rFonts w:ascii="Arial" w:hAnsi="Arial" w:cs="Arial"/>
          <w:sz w:val="20"/>
          <w:szCs w:val="20"/>
        </w:rPr>
      </w:pPr>
      <w:r w:rsidRPr="00E30923">
        <w:rPr>
          <w:rFonts w:ascii="Arial" w:hAnsi="Arial" w:cs="Arial"/>
          <w:sz w:val="20"/>
          <w:szCs w:val="20"/>
          <w:lang w:val="es-ES"/>
        </w:rPr>
        <w:t xml:space="preserve">   </w:t>
      </w:r>
      <w:r w:rsidRPr="00A6201E">
        <w:rPr>
          <w:rFonts w:ascii="Arial" w:hAnsi="Arial" w:cs="Arial"/>
          <w:b/>
          <w:sz w:val="20"/>
          <w:szCs w:val="20"/>
        </w:rPr>
        <w:t xml:space="preserve"> 15</w:t>
      </w:r>
      <w:r w:rsidRPr="00E30923">
        <w:rPr>
          <w:rFonts w:ascii="Arial" w:hAnsi="Arial" w:cs="Arial"/>
          <w:sz w:val="20"/>
          <w:szCs w:val="20"/>
        </w:rPr>
        <w:t xml:space="preserve">    </w:t>
      </w:r>
      <w:r>
        <w:rPr>
          <w:rFonts w:ascii="Arial" w:hAnsi="Arial" w:cs="Arial"/>
          <w:sz w:val="20"/>
          <w:szCs w:val="20"/>
        </w:rPr>
        <w:t>R</w:t>
      </w:r>
      <w:r w:rsidRPr="00E30923">
        <w:rPr>
          <w:rFonts w:ascii="Arial" w:hAnsi="Arial" w:cs="Arial"/>
          <w:sz w:val="20"/>
          <w:szCs w:val="20"/>
        </w:rPr>
        <w:t>egidores (Un Presidente, un Síndico y nueve Regidores de mayoría, un Síndico de primera minoría y seis Regidores de representación proporcional)</w:t>
      </w:r>
      <w:r>
        <w:rPr>
          <w:rFonts w:ascii="Arial" w:hAnsi="Arial" w:cs="Arial"/>
          <w:sz w:val="20"/>
          <w:szCs w:val="20"/>
        </w:rPr>
        <w:t>.</w:t>
      </w:r>
    </w:p>
    <w:p w:rsidR="005F5502" w:rsidRDefault="005F5502" w:rsidP="005F5502">
      <w:pPr>
        <w:spacing w:after="0"/>
        <w:rPr>
          <w:rFonts w:ascii="Arial" w:hAnsi="Arial" w:cs="Arial"/>
          <w:sz w:val="20"/>
          <w:szCs w:val="20"/>
        </w:rPr>
      </w:pPr>
    </w:p>
    <w:p w:rsidR="005F5502" w:rsidRDefault="005F5502" w:rsidP="005F5502">
      <w:pPr>
        <w:spacing w:after="0"/>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r>
        <w:rPr>
          <w:rFonts w:ascii="Arial" w:hAnsi="Arial" w:cs="Arial"/>
          <w:noProof/>
          <w:sz w:val="20"/>
          <w:szCs w:val="20"/>
          <w:lang w:eastAsia="es-MX"/>
        </w:rPr>
        <w:drawing>
          <wp:inline distT="0" distB="0" distL="0" distR="0" wp14:anchorId="5E9C4B10" wp14:editId="2CF88D44">
            <wp:extent cx="5612130" cy="4293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293870"/>
                    </a:xfrm>
                    <a:prstGeom prst="rect">
                      <a:avLst/>
                    </a:prstGeom>
                    <a:noFill/>
                    <a:ln>
                      <a:noFill/>
                    </a:ln>
                  </pic:spPr>
                </pic:pic>
              </a:graphicData>
            </a:graphic>
          </wp:inline>
        </w:drawing>
      </w: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b/>
          <w:noProof/>
          <w:color w:val="000000"/>
          <w:sz w:val="20"/>
          <w:szCs w:val="20"/>
          <w:lang w:eastAsia="es-MX"/>
        </w:rPr>
      </w:pPr>
    </w:p>
    <w:p w:rsidR="005F5502" w:rsidRPr="00E30923" w:rsidRDefault="005F5502" w:rsidP="005F5502">
      <w:pPr>
        <w:spacing w:after="0"/>
        <w:jc w:val="both"/>
        <w:rPr>
          <w:rFonts w:ascii="Arial" w:hAnsi="Arial" w:cs="Arial"/>
          <w:sz w:val="20"/>
          <w:szCs w:val="20"/>
        </w:rPr>
      </w:pPr>
    </w:p>
    <w:p w:rsidR="005F5502" w:rsidRDefault="005F5502" w:rsidP="005F5502">
      <w:pPr>
        <w:pStyle w:val="Prrafodelista"/>
        <w:ind w:left="0"/>
        <w:rPr>
          <w:rFonts w:ascii="Arial" w:hAnsi="Arial" w:cs="Arial"/>
          <w:b/>
          <w:color w:val="000000"/>
          <w:sz w:val="20"/>
          <w:szCs w:val="20"/>
        </w:rPr>
      </w:pPr>
    </w:p>
    <w:p w:rsidR="005F5502" w:rsidRDefault="005F5502" w:rsidP="005F5502">
      <w:pPr>
        <w:pStyle w:val="Prrafodelista"/>
        <w:ind w:left="0"/>
        <w:rPr>
          <w:rFonts w:ascii="Arial" w:hAnsi="Arial" w:cs="Arial"/>
          <w:b/>
          <w:color w:val="000000"/>
          <w:sz w:val="20"/>
          <w:szCs w:val="20"/>
        </w:rPr>
      </w:pPr>
      <w:r w:rsidRPr="0079338F">
        <w:rPr>
          <w:rFonts w:ascii="Arial" w:hAnsi="Arial" w:cs="Arial"/>
          <w:b/>
          <w:color w:val="000000"/>
          <w:sz w:val="20"/>
          <w:szCs w:val="20"/>
        </w:rPr>
        <w:lastRenderedPageBreak/>
        <w:t>5.- BASES DE PREPARACIÓN DE LOS ESTADOS FINANCIEROS</w:t>
      </w:r>
    </w:p>
    <w:p w:rsidR="005F5502" w:rsidRPr="0079338F" w:rsidRDefault="005F5502" w:rsidP="005F5502">
      <w:pPr>
        <w:pStyle w:val="Prrafodelista"/>
        <w:ind w:left="0"/>
        <w:rPr>
          <w:rFonts w:ascii="Arial" w:hAnsi="Arial" w:cs="Arial"/>
          <w:b/>
          <w:color w:val="000000"/>
          <w:sz w:val="20"/>
          <w:szCs w:val="20"/>
        </w:rPr>
      </w:pPr>
    </w:p>
    <w:p w:rsidR="005F5502" w:rsidRPr="0079338F" w:rsidRDefault="005F5502" w:rsidP="005F5502">
      <w:pPr>
        <w:spacing w:after="0"/>
        <w:jc w:val="both"/>
        <w:rPr>
          <w:rFonts w:ascii="Arial" w:hAnsi="Arial" w:cs="Arial"/>
          <w:sz w:val="20"/>
          <w:szCs w:val="20"/>
        </w:rPr>
      </w:pPr>
    </w:p>
    <w:p w:rsidR="005F5502" w:rsidRPr="0079338F" w:rsidRDefault="005F5502" w:rsidP="005F5502">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elaboración y presentación de los estados financieros y sus notas cumpliendo con la normatividad como lo indica el Consejo Nacional de Armonización Contable. (CONAC)</w:t>
      </w:r>
    </w:p>
    <w:p w:rsidR="005F5502" w:rsidRPr="0079338F" w:rsidRDefault="005F5502" w:rsidP="005F5502">
      <w:pPr>
        <w:pStyle w:val="Prrafodelista"/>
        <w:jc w:val="both"/>
        <w:rPr>
          <w:rFonts w:ascii="Arial" w:hAnsi="Arial" w:cs="Arial"/>
          <w:color w:val="000000"/>
          <w:sz w:val="20"/>
          <w:szCs w:val="20"/>
        </w:rPr>
      </w:pPr>
    </w:p>
    <w:p w:rsidR="005F5502" w:rsidRPr="0079338F" w:rsidRDefault="005F5502" w:rsidP="005F5502">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Que el registro de las operaciones y la elaboración de los estados financieros se encuentren aplicados los postulados básicos de contabilidad gubernamental correspondientes.</w:t>
      </w:r>
    </w:p>
    <w:p w:rsidR="005F5502" w:rsidRPr="0079338F" w:rsidRDefault="005F5502" w:rsidP="005F5502">
      <w:pPr>
        <w:pStyle w:val="Prrafodelista"/>
        <w:rPr>
          <w:rFonts w:ascii="Arial" w:hAnsi="Arial" w:cs="Arial"/>
          <w:color w:val="000000"/>
          <w:sz w:val="20"/>
          <w:szCs w:val="20"/>
        </w:rPr>
      </w:pPr>
    </w:p>
    <w:p w:rsidR="005F5502" w:rsidRPr="0079338F" w:rsidRDefault="005F5502" w:rsidP="005F5502">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5F5502" w:rsidRPr="0079338F" w:rsidRDefault="005F5502" w:rsidP="005F5502">
      <w:pPr>
        <w:pStyle w:val="Prrafodelista"/>
        <w:rPr>
          <w:rFonts w:ascii="Arial" w:hAnsi="Arial" w:cs="Arial"/>
          <w:color w:val="000000"/>
          <w:sz w:val="20"/>
          <w:szCs w:val="20"/>
        </w:rPr>
      </w:pPr>
    </w:p>
    <w:p w:rsidR="005F5502" w:rsidRPr="0079338F" w:rsidRDefault="005F5502" w:rsidP="005F5502">
      <w:pPr>
        <w:pStyle w:val="Prrafodelista"/>
        <w:jc w:val="both"/>
        <w:rPr>
          <w:rFonts w:ascii="Arial" w:hAnsi="Arial" w:cs="Arial"/>
          <w:color w:val="000000"/>
          <w:sz w:val="20"/>
          <w:szCs w:val="20"/>
        </w:rPr>
      </w:pPr>
      <w:r w:rsidRPr="0079338F">
        <w:rPr>
          <w:rFonts w:ascii="Arial" w:hAnsi="Arial" w:cs="Arial"/>
          <w:color w:val="000000"/>
          <w:sz w:val="20"/>
          <w:szCs w:val="20"/>
        </w:rPr>
        <w:t>Este programa está diseñado de forma tal, que permite el procesamiento y generación de los siguientes reportes:</w:t>
      </w:r>
    </w:p>
    <w:p w:rsidR="005F5502" w:rsidRPr="0079338F" w:rsidRDefault="005F5502" w:rsidP="005F5502">
      <w:pPr>
        <w:pStyle w:val="Prrafodelista"/>
        <w:jc w:val="both"/>
        <w:rPr>
          <w:rFonts w:ascii="Arial" w:hAnsi="Arial" w:cs="Arial"/>
          <w:color w:val="000000"/>
          <w:sz w:val="20"/>
          <w:szCs w:val="20"/>
        </w:rPr>
      </w:pPr>
    </w:p>
    <w:p w:rsidR="005F5502" w:rsidRPr="0079338F" w:rsidRDefault="005F5502" w:rsidP="005F5502">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financieros</w:t>
      </w:r>
    </w:p>
    <w:p w:rsidR="005F5502" w:rsidRPr="0079338F" w:rsidRDefault="005F5502" w:rsidP="005F5502">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 xml:space="preserve">Estados presupuestarios </w:t>
      </w:r>
    </w:p>
    <w:p w:rsidR="005F5502" w:rsidRPr="0079338F" w:rsidRDefault="005F5502" w:rsidP="005F5502">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programáticos. etc.</w:t>
      </w:r>
    </w:p>
    <w:p w:rsidR="005F5502" w:rsidRPr="0079338F" w:rsidRDefault="005F5502" w:rsidP="005F5502">
      <w:pPr>
        <w:pStyle w:val="Prrafodelista"/>
        <w:rPr>
          <w:rFonts w:ascii="Arial" w:hAnsi="Arial" w:cs="Arial"/>
          <w:color w:val="000000"/>
          <w:sz w:val="20"/>
          <w:szCs w:val="20"/>
        </w:rPr>
      </w:pPr>
      <w:r w:rsidRPr="0079338F">
        <w:rPr>
          <w:rFonts w:ascii="Arial" w:hAnsi="Arial" w:cs="Arial"/>
          <w:color w:val="000000"/>
          <w:sz w:val="20"/>
          <w:szCs w:val="20"/>
        </w:rPr>
        <w:t xml:space="preserve"> </w:t>
      </w:r>
    </w:p>
    <w:p w:rsidR="005F5502" w:rsidRPr="0079338F" w:rsidRDefault="005F5502" w:rsidP="005F5502">
      <w:pPr>
        <w:spacing w:after="0" w:line="240" w:lineRule="auto"/>
        <w:jc w:val="both"/>
        <w:rPr>
          <w:rFonts w:ascii="Arial" w:hAnsi="Arial" w:cs="Arial"/>
          <w:color w:val="000000"/>
          <w:sz w:val="20"/>
          <w:szCs w:val="20"/>
        </w:rPr>
      </w:pPr>
      <w:r w:rsidRPr="0079338F">
        <w:rPr>
          <w:rFonts w:ascii="Arial" w:hAnsi="Arial" w:cs="Arial"/>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5F5502" w:rsidRDefault="005F5502" w:rsidP="005F5502">
      <w:pPr>
        <w:spacing w:after="0"/>
        <w:jc w:val="both"/>
        <w:rPr>
          <w:rFonts w:ascii="Arial" w:hAnsi="Arial" w:cs="Arial"/>
          <w:sz w:val="20"/>
          <w:szCs w:val="20"/>
        </w:rPr>
      </w:pPr>
    </w:p>
    <w:p w:rsidR="005F5502" w:rsidRPr="0079338F" w:rsidRDefault="005F5502" w:rsidP="005F5502">
      <w:pPr>
        <w:spacing w:after="0"/>
        <w:jc w:val="both"/>
        <w:rPr>
          <w:rFonts w:ascii="Arial" w:hAnsi="Arial" w:cs="Arial"/>
          <w:sz w:val="20"/>
          <w:szCs w:val="20"/>
        </w:rPr>
      </w:pPr>
    </w:p>
    <w:p w:rsidR="005F5502" w:rsidRPr="0079338F" w:rsidRDefault="005F5502" w:rsidP="005F5502">
      <w:pPr>
        <w:spacing w:after="0"/>
        <w:jc w:val="both"/>
        <w:rPr>
          <w:rFonts w:ascii="Arial" w:hAnsi="Arial" w:cs="Arial"/>
          <w:b/>
          <w:sz w:val="20"/>
          <w:szCs w:val="20"/>
        </w:rPr>
      </w:pPr>
      <w:r w:rsidRPr="0079338F">
        <w:rPr>
          <w:rFonts w:ascii="Arial" w:hAnsi="Arial" w:cs="Arial"/>
          <w:b/>
          <w:sz w:val="20"/>
          <w:szCs w:val="20"/>
        </w:rPr>
        <w:t>6- RESUMEN DE POLITICAS CONTABLES SIGNIFICATIVAS.</w:t>
      </w:r>
    </w:p>
    <w:p w:rsidR="005F5502" w:rsidRDefault="005F5502" w:rsidP="005F5502">
      <w:pPr>
        <w:spacing w:after="0"/>
        <w:ind w:left="708"/>
        <w:jc w:val="both"/>
        <w:rPr>
          <w:rFonts w:ascii="Arial" w:hAnsi="Arial" w:cs="Arial"/>
          <w:sz w:val="20"/>
          <w:szCs w:val="20"/>
        </w:rPr>
      </w:pPr>
    </w:p>
    <w:p w:rsidR="005F5502" w:rsidRPr="0079338F" w:rsidRDefault="005F5502" w:rsidP="005F5502">
      <w:pPr>
        <w:spacing w:after="0"/>
        <w:ind w:left="708"/>
        <w:jc w:val="both"/>
        <w:rPr>
          <w:rFonts w:ascii="Arial" w:hAnsi="Arial" w:cs="Arial"/>
          <w:sz w:val="20"/>
          <w:szCs w:val="20"/>
        </w:rPr>
      </w:pPr>
    </w:p>
    <w:p w:rsidR="005F5502" w:rsidRPr="0079338F" w:rsidRDefault="005F5502" w:rsidP="005F5502">
      <w:pPr>
        <w:spacing w:after="0"/>
        <w:ind w:left="708"/>
        <w:jc w:val="both"/>
        <w:rPr>
          <w:rFonts w:ascii="Arial" w:hAnsi="Arial" w:cs="Arial"/>
          <w:sz w:val="20"/>
          <w:szCs w:val="20"/>
        </w:rPr>
      </w:pPr>
      <w:r w:rsidRPr="0079338F">
        <w:rPr>
          <w:rFonts w:ascii="Arial" w:hAnsi="Arial" w:cs="Arial"/>
          <w:sz w:val="20"/>
          <w:szCs w:val="20"/>
        </w:rPr>
        <w:t>1.- REGISTRO DE OPERACIONES</w:t>
      </w:r>
    </w:p>
    <w:p w:rsidR="005F5502" w:rsidRPr="0079338F" w:rsidRDefault="005F5502" w:rsidP="005F5502">
      <w:pPr>
        <w:numPr>
          <w:ilvl w:val="0"/>
          <w:numId w:val="3"/>
        </w:numPr>
        <w:spacing w:after="0" w:line="240" w:lineRule="auto"/>
        <w:ind w:left="1418"/>
        <w:jc w:val="both"/>
        <w:rPr>
          <w:rFonts w:ascii="Arial" w:hAnsi="Arial" w:cs="Arial"/>
          <w:sz w:val="20"/>
          <w:szCs w:val="20"/>
        </w:rPr>
      </w:pPr>
      <w:r w:rsidRPr="0079338F">
        <w:rPr>
          <w:rFonts w:ascii="Arial" w:hAnsi="Arial" w:cs="Arial"/>
          <w:sz w:val="20"/>
          <w:szCs w:val="20"/>
        </w:rPr>
        <w:t>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de las obligaciones que derivan de tratados, leyes, decretos, resoluciones y sentencias definitivas.</w:t>
      </w:r>
    </w:p>
    <w:p w:rsidR="005F5502" w:rsidRPr="0079338F" w:rsidRDefault="005F5502" w:rsidP="005F5502">
      <w:pPr>
        <w:spacing w:after="0"/>
        <w:ind w:left="1418"/>
        <w:jc w:val="both"/>
        <w:rPr>
          <w:rFonts w:ascii="Arial" w:hAnsi="Arial" w:cs="Arial"/>
          <w:sz w:val="20"/>
          <w:szCs w:val="20"/>
        </w:rPr>
      </w:pPr>
    </w:p>
    <w:p w:rsidR="005F5502" w:rsidRPr="0079338F" w:rsidRDefault="005F5502" w:rsidP="005F5502">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El registro de operaciones se efectúa al valor que tienen en el momento de realizarse, por lo que las cifras de los Estados Financieros no reflejan los cambios </w:t>
      </w:r>
      <w:r w:rsidRPr="0079338F">
        <w:rPr>
          <w:rFonts w:ascii="Arial" w:hAnsi="Arial" w:cs="Arial"/>
          <w:sz w:val="20"/>
          <w:szCs w:val="20"/>
        </w:rPr>
        <w:lastRenderedPageBreak/>
        <w:t>en el poder adquisitivo de la moneda de conformidad con lo establecido en la NIF D-3 y su correlativa NIF Gubernamental.</w:t>
      </w:r>
    </w:p>
    <w:p w:rsidR="005F5502" w:rsidRPr="0079338F" w:rsidRDefault="005F5502" w:rsidP="005F5502">
      <w:pPr>
        <w:spacing w:after="0"/>
        <w:jc w:val="both"/>
        <w:rPr>
          <w:rFonts w:ascii="Arial" w:hAnsi="Arial" w:cs="Arial"/>
          <w:sz w:val="20"/>
          <w:szCs w:val="20"/>
        </w:rPr>
      </w:pPr>
    </w:p>
    <w:p w:rsidR="005F5502" w:rsidRPr="0079338F" w:rsidRDefault="005F5502" w:rsidP="005F5502">
      <w:pPr>
        <w:numPr>
          <w:ilvl w:val="0"/>
          <w:numId w:val="3"/>
        </w:num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5F5502" w:rsidRPr="0079338F" w:rsidRDefault="005F5502" w:rsidP="005F5502">
      <w:pPr>
        <w:pStyle w:val="Prrafodelista"/>
        <w:jc w:val="both"/>
        <w:rPr>
          <w:rFonts w:ascii="Arial" w:hAnsi="Arial" w:cs="Arial"/>
          <w:sz w:val="20"/>
          <w:szCs w:val="20"/>
          <w:lang w:val="es-MX"/>
        </w:rPr>
      </w:pPr>
    </w:p>
    <w:p w:rsidR="005F5502" w:rsidRPr="0079338F" w:rsidRDefault="005F5502" w:rsidP="005F5502">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5F5502" w:rsidRPr="0079338F" w:rsidRDefault="005F5502" w:rsidP="005F5502">
      <w:pPr>
        <w:pStyle w:val="Prrafodelista"/>
        <w:rPr>
          <w:rFonts w:ascii="Arial" w:hAnsi="Arial" w:cs="Arial"/>
          <w:sz w:val="20"/>
          <w:szCs w:val="20"/>
        </w:rPr>
      </w:pPr>
    </w:p>
    <w:p w:rsidR="005F5502" w:rsidRPr="0079338F" w:rsidRDefault="005F5502" w:rsidP="005F5502">
      <w:pPr>
        <w:spacing w:after="0" w:line="240" w:lineRule="auto"/>
        <w:ind w:left="1431"/>
        <w:jc w:val="both"/>
        <w:rPr>
          <w:rFonts w:ascii="Arial" w:hAnsi="Arial" w:cs="Arial"/>
          <w:sz w:val="20"/>
          <w:szCs w:val="20"/>
        </w:rPr>
      </w:pPr>
    </w:p>
    <w:p w:rsidR="005F5502" w:rsidRPr="0079338F" w:rsidRDefault="005F5502" w:rsidP="005F5502">
      <w:pPr>
        <w:spacing w:after="0"/>
        <w:jc w:val="both"/>
        <w:rPr>
          <w:rFonts w:ascii="Arial" w:hAnsi="Arial" w:cs="Arial"/>
          <w:b/>
          <w:sz w:val="20"/>
          <w:szCs w:val="20"/>
        </w:rPr>
      </w:pPr>
      <w:r w:rsidRPr="0079338F">
        <w:rPr>
          <w:rFonts w:ascii="Arial" w:hAnsi="Arial" w:cs="Arial"/>
          <w:b/>
          <w:sz w:val="20"/>
          <w:szCs w:val="20"/>
        </w:rPr>
        <w:t>7- POSICIÓN EN MONEDA EXTRANJERA Y PROTECCIÓN POR RIESGO CAMBIARIO.</w:t>
      </w:r>
    </w:p>
    <w:p w:rsidR="005F5502" w:rsidRDefault="005F5502" w:rsidP="005F5502">
      <w:pPr>
        <w:spacing w:after="0"/>
        <w:jc w:val="both"/>
        <w:rPr>
          <w:rFonts w:ascii="Arial" w:hAnsi="Arial" w:cs="Arial"/>
          <w:sz w:val="20"/>
          <w:szCs w:val="20"/>
        </w:rPr>
      </w:pPr>
    </w:p>
    <w:p w:rsidR="005F5502" w:rsidRPr="0079338F" w:rsidRDefault="005F5502" w:rsidP="005F5502">
      <w:pPr>
        <w:spacing w:after="0"/>
        <w:jc w:val="both"/>
        <w:rPr>
          <w:rFonts w:ascii="Arial" w:hAnsi="Arial" w:cs="Arial"/>
          <w:sz w:val="20"/>
          <w:szCs w:val="20"/>
        </w:rPr>
      </w:pPr>
      <w:r w:rsidRPr="0079338F">
        <w:rPr>
          <w:rFonts w:ascii="Arial" w:hAnsi="Arial" w:cs="Arial"/>
          <w:sz w:val="20"/>
          <w:szCs w:val="20"/>
        </w:rPr>
        <w:t>El instituto no tiene ningún tipo de operación en moneda extranjera.</w:t>
      </w:r>
    </w:p>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r w:rsidRPr="0079338F">
        <w:rPr>
          <w:rFonts w:ascii="Arial" w:hAnsi="Arial" w:cs="Arial"/>
          <w:b/>
          <w:sz w:val="20"/>
          <w:szCs w:val="20"/>
        </w:rPr>
        <w:t>8- REPORTE ANALITICO DEL ACTIVO.</w:t>
      </w:r>
    </w:p>
    <w:p w:rsidR="005F5502" w:rsidRPr="0079338F" w:rsidRDefault="005F5502" w:rsidP="005F5502">
      <w:pPr>
        <w:spacing w:after="0"/>
        <w:jc w:val="both"/>
        <w:rPr>
          <w:rFonts w:ascii="Arial" w:hAnsi="Arial" w:cs="Arial"/>
          <w:b/>
          <w:sz w:val="20"/>
          <w:szCs w:val="20"/>
        </w:rPr>
      </w:pPr>
    </w:p>
    <w:p w:rsidR="005F5502" w:rsidRPr="0079338F" w:rsidRDefault="005F5502" w:rsidP="005F5502">
      <w:p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5F5502" w:rsidRPr="0079338F" w:rsidRDefault="005F5502" w:rsidP="005F5502">
      <w:pPr>
        <w:spacing w:after="0"/>
        <w:jc w:val="both"/>
        <w:rPr>
          <w:rFonts w:ascii="Arial" w:hAnsi="Arial" w:cs="Arial"/>
          <w:b/>
          <w:sz w:val="20"/>
          <w:szCs w:val="20"/>
        </w:rPr>
      </w:pPr>
    </w:p>
    <w:p w:rsidR="005F5502" w:rsidRPr="0079338F" w:rsidRDefault="005F5502" w:rsidP="005F5502">
      <w:pPr>
        <w:spacing w:after="0" w:line="240" w:lineRule="auto"/>
        <w:jc w:val="both"/>
        <w:rPr>
          <w:rFonts w:ascii="Arial" w:hAnsi="Arial" w:cs="Arial"/>
          <w:b/>
          <w:sz w:val="20"/>
          <w:szCs w:val="20"/>
        </w:rPr>
      </w:pPr>
      <w:r w:rsidRPr="0079338F">
        <w:rPr>
          <w:rFonts w:ascii="Arial" w:hAnsi="Arial" w:cs="Arial"/>
          <w:b/>
          <w:sz w:val="20"/>
          <w:szCs w:val="20"/>
        </w:rPr>
        <w:t xml:space="preserve">9- FIDEICOMISOS, MANDATOS Y ANÁLOGOS </w:t>
      </w:r>
    </w:p>
    <w:p w:rsidR="005F5502" w:rsidRPr="0079338F" w:rsidRDefault="005F5502" w:rsidP="005F5502">
      <w:pPr>
        <w:pStyle w:val="ROMANOS"/>
        <w:spacing w:after="0" w:line="240" w:lineRule="auto"/>
        <w:rPr>
          <w:sz w:val="20"/>
          <w:szCs w:val="20"/>
          <w:lang w:val="es-MX"/>
        </w:rPr>
      </w:pPr>
    </w:p>
    <w:p w:rsidR="005F5502" w:rsidRPr="0079338F" w:rsidRDefault="005F5502" w:rsidP="005F5502">
      <w:pPr>
        <w:pStyle w:val="ROMANOS"/>
        <w:spacing w:after="0" w:line="240" w:lineRule="auto"/>
        <w:rPr>
          <w:sz w:val="20"/>
          <w:szCs w:val="20"/>
          <w:lang w:val="es-MX"/>
        </w:rPr>
      </w:pPr>
      <w:r w:rsidRPr="0079338F">
        <w:rPr>
          <w:sz w:val="20"/>
          <w:szCs w:val="20"/>
          <w:lang w:val="es-MX"/>
        </w:rPr>
        <w:t xml:space="preserve">La entidad cuenta con un Fideicomiso correspondiente a seguridad pública. </w:t>
      </w:r>
    </w:p>
    <w:p w:rsidR="005F5502" w:rsidRPr="0079338F" w:rsidRDefault="005F5502" w:rsidP="005F5502">
      <w:pPr>
        <w:pStyle w:val="ROMANOS"/>
        <w:spacing w:after="0" w:line="240" w:lineRule="auto"/>
        <w:rPr>
          <w:sz w:val="20"/>
          <w:szCs w:val="20"/>
          <w:lang w:val="es-MX"/>
        </w:rPr>
      </w:pPr>
    </w:p>
    <w:p w:rsidR="005F5502" w:rsidRPr="0079338F" w:rsidRDefault="005F5502" w:rsidP="005F5502">
      <w:pPr>
        <w:spacing w:after="0" w:line="240" w:lineRule="auto"/>
        <w:jc w:val="both"/>
        <w:rPr>
          <w:rFonts w:ascii="Arial" w:hAnsi="Arial" w:cs="Arial"/>
          <w:b/>
          <w:sz w:val="20"/>
          <w:szCs w:val="20"/>
          <w:highlight w:val="yellow"/>
        </w:rPr>
      </w:pPr>
    </w:p>
    <w:p w:rsidR="005F5502" w:rsidRDefault="005F5502" w:rsidP="005F5502">
      <w:pPr>
        <w:spacing w:after="0" w:line="240" w:lineRule="auto"/>
        <w:jc w:val="both"/>
        <w:rPr>
          <w:rFonts w:ascii="Arial" w:hAnsi="Arial" w:cs="Arial"/>
          <w:b/>
          <w:sz w:val="20"/>
          <w:szCs w:val="20"/>
        </w:rPr>
      </w:pPr>
      <w:r w:rsidRPr="0079338F">
        <w:rPr>
          <w:rFonts w:ascii="Arial" w:hAnsi="Arial" w:cs="Arial"/>
          <w:b/>
          <w:sz w:val="20"/>
          <w:szCs w:val="20"/>
        </w:rPr>
        <w:t xml:space="preserve">10- REPORTE DE LA RECAUDACION </w:t>
      </w:r>
    </w:p>
    <w:p w:rsidR="005F5502" w:rsidRDefault="005F5502" w:rsidP="005F5502">
      <w:pPr>
        <w:spacing w:after="0" w:line="240" w:lineRule="auto"/>
        <w:jc w:val="both"/>
        <w:rPr>
          <w:rFonts w:ascii="Arial" w:hAnsi="Arial" w:cs="Arial"/>
          <w:b/>
          <w:sz w:val="20"/>
          <w:szCs w:val="20"/>
        </w:rPr>
      </w:pPr>
    </w:p>
    <w:p w:rsidR="005F5502" w:rsidRDefault="005F5502" w:rsidP="005F5502">
      <w:pPr>
        <w:spacing w:after="0"/>
        <w:jc w:val="both"/>
        <w:rPr>
          <w:rFonts w:ascii="Arial" w:hAnsi="Arial" w:cs="Arial"/>
          <w:sz w:val="20"/>
          <w:szCs w:val="20"/>
        </w:rPr>
      </w:pPr>
      <w:r w:rsidRPr="0079338F">
        <w:rPr>
          <w:rFonts w:ascii="Arial" w:hAnsi="Arial" w:cs="Arial"/>
          <w:sz w:val="20"/>
          <w:szCs w:val="20"/>
        </w:rPr>
        <w:t>La dependencia recibe diversos fondos de aportación federal</w:t>
      </w: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tbl>
      <w:tblPr>
        <w:tblW w:w="0" w:type="auto"/>
        <w:tblInd w:w="55" w:type="dxa"/>
        <w:tblCellMar>
          <w:left w:w="70" w:type="dxa"/>
          <w:right w:w="70" w:type="dxa"/>
        </w:tblCellMar>
        <w:tblLook w:val="04A0" w:firstRow="1" w:lastRow="0" w:firstColumn="1" w:lastColumn="0" w:noHBand="0" w:noVBand="1"/>
      </w:tblPr>
      <w:tblGrid>
        <w:gridCol w:w="2406"/>
        <w:gridCol w:w="2143"/>
        <w:gridCol w:w="1751"/>
        <w:gridCol w:w="1642"/>
        <w:gridCol w:w="981"/>
      </w:tblGrid>
      <w:tr w:rsidR="005F5502" w:rsidRPr="001E459C" w:rsidTr="004A34C5">
        <w:trPr>
          <w:trHeight w:val="300"/>
        </w:trPr>
        <w:tc>
          <w:tcPr>
            <w:tcW w:w="0" w:type="auto"/>
            <w:gridSpan w:val="5"/>
            <w:tcBorders>
              <w:top w:val="nil"/>
              <w:left w:val="single" w:sz="8" w:space="0" w:color="auto"/>
              <w:bottom w:val="nil"/>
              <w:right w:val="single" w:sz="8" w:space="0" w:color="000000"/>
            </w:tcBorders>
            <w:shd w:val="clear" w:color="000000" w:fill="009644"/>
            <w:noWrap/>
            <w:vAlign w:val="center"/>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Formato del ejercicio y destino de gasto federalizado y reintegros</w:t>
            </w:r>
          </w:p>
        </w:tc>
      </w:tr>
      <w:tr w:rsidR="005F5502" w:rsidRPr="001E459C" w:rsidTr="004A34C5">
        <w:trPr>
          <w:trHeight w:val="315"/>
        </w:trPr>
        <w:tc>
          <w:tcPr>
            <w:tcW w:w="0" w:type="auto"/>
            <w:gridSpan w:val="5"/>
            <w:tcBorders>
              <w:top w:val="nil"/>
              <w:left w:val="single" w:sz="8" w:space="0" w:color="auto"/>
              <w:bottom w:val="single" w:sz="8" w:space="0" w:color="auto"/>
              <w:right w:val="single" w:sz="8" w:space="0" w:color="000000"/>
            </w:tcBorders>
            <w:shd w:val="clear" w:color="000000" w:fill="009644"/>
            <w:noWrap/>
            <w:vAlign w:val="center"/>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Cuarto trimestre de 2018</w:t>
            </w:r>
          </w:p>
        </w:tc>
      </w:tr>
      <w:tr w:rsidR="005F5502" w:rsidRPr="001E459C" w:rsidTr="004A34C5">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Programa o Fondo</w:t>
            </w:r>
          </w:p>
        </w:tc>
        <w:tc>
          <w:tcPr>
            <w:tcW w:w="2143" w:type="dxa"/>
            <w:vMerge w:val="restart"/>
            <w:tcBorders>
              <w:top w:val="nil"/>
              <w:left w:val="single" w:sz="8" w:space="0" w:color="auto"/>
              <w:bottom w:val="single" w:sz="8" w:space="0" w:color="000000"/>
              <w:right w:val="single" w:sz="8" w:space="0" w:color="auto"/>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Destino de los Recursos</w:t>
            </w:r>
          </w:p>
        </w:tc>
        <w:tc>
          <w:tcPr>
            <w:tcW w:w="3249" w:type="dxa"/>
            <w:gridSpan w:val="2"/>
            <w:tcBorders>
              <w:top w:val="single" w:sz="8" w:space="0" w:color="auto"/>
              <w:left w:val="nil"/>
              <w:bottom w:val="single" w:sz="8" w:space="0" w:color="auto"/>
              <w:right w:val="single" w:sz="8" w:space="0" w:color="000000"/>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Ejercicio</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Reintegro</w:t>
            </w:r>
          </w:p>
        </w:tc>
      </w:tr>
      <w:tr w:rsidR="005F5502" w:rsidRPr="001E459C" w:rsidTr="004A34C5">
        <w:trPr>
          <w:trHeight w:val="134"/>
        </w:trPr>
        <w:tc>
          <w:tcPr>
            <w:tcW w:w="0" w:type="auto"/>
            <w:vMerge/>
            <w:tcBorders>
              <w:top w:val="nil"/>
              <w:left w:val="single" w:sz="8" w:space="0" w:color="auto"/>
              <w:bottom w:val="single" w:sz="8" w:space="0" w:color="000000"/>
              <w:right w:val="single" w:sz="8" w:space="0" w:color="auto"/>
            </w:tcBorders>
            <w:vAlign w:val="center"/>
            <w:hideMark/>
          </w:tcPr>
          <w:p w:rsidR="005F5502" w:rsidRPr="001E459C" w:rsidRDefault="005F5502" w:rsidP="004A34C5">
            <w:pPr>
              <w:spacing w:after="0" w:line="240" w:lineRule="auto"/>
              <w:rPr>
                <w:rFonts w:ascii="Arial" w:eastAsia="Times New Roman" w:hAnsi="Arial" w:cs="Arial"/>
                <w:b/>
                <w:bCs/>
                <w:sz w:val="18"/>
                <w:szCs w:val="18"/>
                <w:lang w:eastAsia="es-MX"/>
              </w:rPr>
            </w:pPr>
          </w:p>
        </w:tc>
        <w:tc>
          <w:tcPr>
            <w:tcW w:w="2143" w:type="dxa"/>
            <w:vMerge/>
            <w:tcBorders>
              <w:top w:val="nil"/>
              <w:left w:val="single" w:sz="8" w:space="0" w:color="auto"/>
              <w:bottom w:val="single" w:sz="8" w:space="0" w:color="000000"/>
              <w:right w:val="single" w:sz="8" w:space="0" w:color="auto"/>
            </w:tcBorders>
            <w:vAlign w:val="center"/>
            <w:hideMark/>
          </w:tcPr>
          <w:p w:rsidR="005F5502" w:rsidRPr="001E459C" w:rsidRDefault="005F5502" w:rsidP="004A34C5">
            <w:pPr>
              <w:spacing w:after="0" w:line="240" w:lineRule="auto"/>
              <w:rPr>
                <w:rFonts w:ascii="Arial" w:eastAsia="Times New Roman" w:hAnsi="Arial" w:cs="Arial"/>
                <w:b/>
                <w:bCs/>
                <w:sz w:val="18"/>
                <w:szCs w:val="18"/>
                <w:lang w:eastAsia="es-MX"/>
              </w:rPr>
            </w:pP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DEVENGADO</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center"/>
              <w:rPr>
                <w:rFonts w:ascii="Arial" w:eastAsia="Times New Roman" w:hAnsi="Arial" w:cs="Arial"/>
                <w:b/>
                <w:bCs/>
                <w:sz w:val="18"/>
                <w:szCs w:val="18"/>
                <w:lang w:eastAsia="es-MX"/>
              </w:rPr>
            </w:pPr>
            <w:r w:rsidRPr="001E459C">
              <w:rPr>
                <w:rFonts w:ascii="Arial" w:eastAsia="Times New Roman" w:hAnsi="Arial" w:cs="Arial"/>
                <w:b/>
                <w:bCs/>
                <w:sz w:val="18"/>
                <w:szCs w:val="18"/>
                <w:lang w:eastAsia="es-MX"/>
              </w:rPr>
              <w:t>PAGADO</w:t>
            </w:r>
          </w:p>
        </w:tc>
        <w:tc>
          <w:tcPr>
            <w:tcW w:w="0" w:type="auto"/>
            <w:vMerge/>
            <w:tcBorders>
              <w:top w:val="nil"/>
              <w:left w:val="single" w:sz="8" w:space="0" w:color="auto"/>
              <w:bottom w:val="single" w:sz="8" w:space="0" w:color="000000"/>
              <w:right w:val="single" w:sz="8" w:space="0" w:color="auto"/>
            </w:tcBorders>
            <w:vAlign w:val="center"/>
            <w:hideMark/>
          </w:tcPr>
          <w:p w:rsidR="005F5502" w:rsidRPr="001E459C" w:rsidRDefault="005F5502" w:rsidP="004A34C5">
            <w:pPr>
              <w:spacing w:after="0" w:line="240" w:lineRule="auto"/>
              <w:rPr>
                <w:rFonts w:ascii="Arial" w:eastAsia="Times New Roman" w:hAnsi="Arial" w:cs="Arial"/>
                <w:b/>
                <w:bCs/>
                <w:sz w:val="18"/>
                <w:szCs w:val="18"/>
                <w:lang w:eastAsia="es-MX"/>
              </w:rPr>
            </w:pPr>
          </w:p>
        </w:tc>
      </w:tr>
      <w:tr w:rsidR="005F5502" w:rsidRPr="001E459C" w:rsidTr="004A34C5">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501 Fondo De Infraestructura Social</w:t>
            </w:r>
          </w:p>
        </w:tc>
        <w:tc>
          <w:tcPr>
            <w:tcW w:w="2143"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Inversión Publica</w:t>
            </w: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14,985,349.90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14,975,349.90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both"/>
              <w:rPr>
                <w:rFonts w:ascii="Arial" w:eastAsia="Times New Roman" w:hAnsi="Arial" w:cs="Arial"/>
                <w:sz w:val="18"/>
                <w:szCs w:val="18"/>
                <w:lang w:eastAsia="es-MX"/>
              </w:rPr>
            </w:pPr>
            <w:r w:rsidRPr="001E459C">
              <w:rPr>
                <w:rFonts w:ascii="Arial" w:eastAsia="Times New Roman" w:hAnsi="Arial" w:cs="Arial"/>
                <w:sz w:val="18"/>
                <w:szCs w:val="18"/>
                <w:lang w:eastAsia="es-MX"/>
              </w:rPr>
              <w:t> </w:t>
            </w:r>
          </w:p>
        </w:tc>
      </w:tr>
      <w:tr w:rsidR="005F5502" w:rsidRPr="001E459C" w:rsidTr="004A34C5">
        <w:trPr>
          <w:trHeight w:val="495"/>
        </w:trPr>
        <w:tc>
          <w:tcPr>
            <w:tcW w:w="0" w:type="auto"/>
            <w:tcBorders>
              <w:top w:val="nil"/>
              <w:left w:val="single" w:sz="8" w:space="0" w:color="auto"/>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502 Fondo De Fortalecimiento Municipal</w:t>
            </w:r>
          </w:p>
        </w:tc>
        <w:tc>
          <w:tcPr>
            <w:tcW w:w="2143"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Seguridad Publica, Servicios Personales</w:t>
            </w: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28,843,420.32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26,495,191.14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both"/>
              <w:rPr>
                <w:rFonts w:ascii="Arial" w:eastAsia="Times New Roman" w:hAnsi="Arial" w:cs="Arial"/>
                <w:sz w:val="18"/>
                <w:szCs w:val="18"/>
                <w:lang w:eastAsia="es-MX"/>
              </w:rPr>
            </w:pPr>
            <w:r w:rsidRPr="001E459C">
              <w:rPr>
                <w:rFonts w:ascii="Arial" w:eastAsia="Times New Roman" w:hAnsi="Arial" w:cs="Arial"/>
                <w:sz w:val="18"/>
                <w:szCs w:val="18"/>
                <w:lang w:eastAsia="es-MX"/>
              </w:rPr>
              <w:t> </w:t>
            </w:r>
          </w:p>
        </w:tc>
      </w:tr>
      <w:tr w:rsidR="005F5502" w:rsidRPr="001E459C" w:rsidTr="004A34C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518 </w:t>
            </w:r>
            <w:proofErr w:type="spellStart"/>
            <w:r w:rsidRPr="001E459C">
              <w:rPr>
                <w:rFonts w:ascii="Arial" w:eastAsia="Times New Roman" w:hAnsi="Arial" w:cs="Arial"/>
                <w:sz w:val="18"/>
                <w:szCs w:val="18"/>
                <w:lang w:eastAsia="es-MX"/>
              </w:rPr>
              <w:t>Isr</w:t>
            </w:r>
            <w:proofErr w:type="spellEnd"/>
            <w:r w:rsidRPr="001E459C">
              <w:rPr>
                <w:rFonts w:ascii="Arial" w:eastAsia="Times New Roman" w:hAnsi="Arial" w:cs="Arial"/>
                <w:sz w:val="18"/>
                <w:szCs w:val="18"/>
                <w:lang w:eastAsia="es-MX"/>
              </w:rPr>
              <w:t xml:space="preserve"> Participable</w:t>
            </w:r>
          </w:p>
        </w:tc>
        <w:tc>
          <w:tcPr>
            <w:tcW w:w="2143"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Seguridad Publica </w:t>
            </w: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2,944,498.36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2,944,498.36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both"/>
              <w:rPr>
                <w:rFonts w:ascii="Arial" w:eastAsia="Times New Roman" w:hAnsi="Arial" w:cs="Arial"/>
                <w:sz w:val="18"/>
                <w:szCs w:val="18"/>
                <w:lang w:eastAsia="es-MX"/>
              </w:rPr>
            </w:pPr>
            <w:r w:rsidRPr="001E459C">
              <w:rPr>
                <w:rFonts w:ascii="Arial" w:eastAsia="Times New Roman" w:hAnsi="Arial" w:cs="Arial"/>
                <w:sz w:val="18"/>
                <w:szCs w:val="18"/>
                <w:lang w:eastAsia="es-MX"/>
              </w:rPr>
              <w:t> </w:t>
            </w:r>
          </w:p>
        </w:tc>
      </w:tr>
      <w:tr w:rsidR="005F5502" w:rsidRPr="001E459C" w:rsidTr="004A34C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519 Fondo De Participaciones</w:t>
            </w:r>
          </w:p>
        </w:tc>
        <w:tc>
          <w:tcPr>
            <w:tcW w:w="2143"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Servicios Públicos</w:t>
            </w: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54,788,945.72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54,788,945.72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both"/>
              <w:rPr>
                <w:rFonts w:ascii="Arial" w:eastAsia="Times New Roman" w:hAnsi="Arial" w:cs="Arial"/>
                <w:sz w:val="18"/>
                <w:szCs w:val="18"/>
                <w:lang w:eastAsia="es-MX"/>
              </w:rPr>
            </w:pPr>
            <w:r w:rsidRPr="001E459C">
              <w:rPr>
                <w:rFonts w:ascii="Arial" w:eastAsia="Times New Roman" w:hAnsi="Arial" w:cs="Arial"/>
                <w:sz w:val="18"/>
                <w:szCs w:val="18"/>
                <w:lang w:eastAsia="es-MX"/>
              </w:rPr>
              <w:t> </w:t>
            </w:r>
          </w:p>
        </w:tc>
      </w:tr>
      <w:tr w:rsidR="005F5502" w:rsidRPr="001E459C" w:rsidTr="004A34C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507 </w:t>
            </w:r>
            <w:proofErr w:type="spellStart"/>
            <w:r w:rsidRPr="001E459C">
              <w:rPr>
                <w:rFonts w:ascii="Arial" w:eastAsia="Times New Roman" w:hAnsi="Arial" w:cs="Arial"/>
                <w:sz w:val="18"/>
                <w:szCs w:val="18"/>
                <w:lang w:eastAsia="es-MX"/>
              </w:rPr>
              <w:t>Fortaseg</w:t>
            </w:r>
            <w:proofErr w:type="spellEnd"/>
          </w:p>
        </w:tc>
        <w:tc>
          <w:tcPr>
            <w:tcW w:w="2143"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rPr>
                <w:rFonts w:ascii="Arial" w:eastAsia="Times New Roman" w:hAnsi="Arial" w:cs="Arial"/>
                <w:sz w:val="18"/>
                <w:szCs w:val="18"/>
                <w:lang w:eastAsia="es-MX"/>
              </w:rPr>
            </w:pPr>
            <w:r w:rsidRPr="001E459C">
              <w:rPr>
                <w:rFonts w:ascii="Arial" w:eastAsia="Times New Roman" w:hAnsi="Arial" w:cs="Arial"/>
                <w:sz w:val="18"/>
                <w:szCs w:val="18"/>
                <w:lang w:eastAsia="es-MX"/>
              </w:rPr>
              <w:t>Seguridad Publica</w:t>
            </w:r>
          </w:p>
        </w:tc>
        <w:tc>
          <w:tcPr>
            <w:tcW w:w="1751" w:type="dxa"/>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3,531,926.92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right"/>
              <w:rPr>
                <w:rFonts w:ascii="Arial" w:eastAsia="Times New Roman" w:hAnsi="Arial" w:cs="Arial"/>
                <w:sz w:val="18"/>
                <w:szCs w:val="18"/>
                <w:lang w:eastAsia="es-MX"/>
              </w:rPr>
            </w:pPr>
            <w:r w:rsidRPr="001E459C">
              <w:rPr>
                <w:rFonts w:ascii="Arial" w:eastAsia="Times New Roman" w:hAnsi="Arial" w:cs="Arial"/>
                <w:sz w:val="18"/>
                <w:szCs w:val="18"/>
                <w:lang w:eastAsia="es-MX"/>
              </w:rPr>
              <w:t xml:space="preserve"> $      3,531,926.92 </w:t>
            </w:r>
          </w:p>
        </w:tc>
        <w:tc>
          <w:tcPr>
            <w:tcW w:w="0" w:type="auto"/>
            <w:tcBorders>
              <w:top w:val="nil"/>
              <w:left w:val="nil"/>
              <w:bottom w:val="single" w:sz="8" w:space="0" w:color="auto"/>
              <w:right w:val="single" w:sz="8" w:space="0" w:color="auto"/>
            </w:tcBorders>
            <w:shd w:val="clear" w:color="auto" w:fill="auto"/>
            <w:hideMark/>
          </w:tcPr>
          <w:p w:rsidR="005F5502" w:rsidRPr="001E459C" w:rsidRDefault="005F5502" w:rsidP="004A34C5">
            <w:pPr>
              <w:spacing w:after="0" w:line="240" w:lineRule="auto"/>
              <w:jc w:val="both"/>
              <w:rPr>
                <w:rFonts w:ascii="Arial" w:eastAsia="Times New Roman" w:hAnsi="Arial" w:cs="Arial"/>
                <w:sz w:val="18"/>
                <w:szCs w:val="18"/>
                <w:lang w:eastAsia="es-MX"/>
              </w:rPr>
            </w:pPr>
            <w:r w:rsidRPr="001E459C">
              <w:rPr>
                <w:rFonts w:ascii="Arial" w:eastAsia="Times New Roman" w:hAnsi="Arial" w:cs="Arial"/>
                <w:sz w:val="18"/>
                <w:szCs w:val="18"/>
                <w:lang w:eastAsia="es-MX"/>
              </w:rPr>
              <w:t> </w:t>
            </w:r>
          </w:p>
        </w:tc>
      </w:tr>
    </w:tbl>
    <w:p w:rsidR="005F5502"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r w:rsidRPr="0079338F">
        <w:rPr>
          <w:rFonts w:ascii="Arial" w:hAnsi="Arial" w:cs="Arial"/>
          <w:b/>
          <w:sz w:val="20"/>
          <w:szCs w:val="20"/>
        </w:rPr>
        <w:t xml:space="preserve">11- INFORMACIÓN SOBRE LA DEUDA Y EL REPORTE ANALÍTICO DE LA DEUDA </w:t>
      </w:r>
    </w:p>
    <w:p w:rsidR="005F5502" w:rsidRDefault="005F5502" w:rsidP="005F5502">
      <w:pPr>
        <w:spacing w:after="0"/>
        <w:jc w:val="both"/>
        <w:rPr>
          <w:rFonts w:ascii="Arial" w:hAnsi="Arial" w:cs="Arial"/>
          <w:b/>
          <w:sz w:val="20"/>
          <w:szCs w:val="20"/>
        </w:rPr>
      </w:pPr>
    </w:p>
    <w:p w:rsidR="005F5502" w:rsidRPr="0079338F"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b/>
          <w:sz w:val="20"/>
          <w:szCs w:val="20"/>
        </w:rPr>
      </w:pPr>
      <w:r w:rsidRPr="0079338F">
        <w:rPr>
          <w:rFonts w:ascii="Arial" w:hAnsi="Arial" w:cs="Arial"/>
          <w:b/>
          <w:sz w:val="20"/>
          <w:szCs w:val="20"/>
        </w:rPr>
        <w:t>La dependencia cuenta con una deuda al 3</w:t>
      </w:r>
      <w:r>
        <w:rPr>
          <w:rFonts w:ascii="Arial" w:hAnsi="Arial" w:cs="Arial"/>
          <w:b/>
          <w:sz w:val="20"/>
          <w:szCs w:val="20"/>
        </w:rPr>
        <w:t>1</w:t>
      </w:r>
      <w:r w:rsidRPr="0079338F">
        <w:rPr>
          <w:rFonts w:ascii="Arial" w:hAnsi="Arial" w:cs="Arial"/>
          <w:b/>
          <w:sz w:val="20"/>
          <w:szCs w:val="20"/>
        </w:rPr>
        <w:t xml:space="preserve"> de </w:t>
      </w:r>
      <w:r>
        <w:rPr>
          <w:rFonts w:ascii="Arial" w:hAnsi="Arial" w:cs="Arial"/>
          <w:b/>
          <w:sz w:val="20"/>
          <w:szCs w:val="20"/>
        </w:rPr>
        <w:t xml:space="preserve">Diciembre </w:t>
      </w:r>
      <w:r w:rsidRPr="0079338F">
        <w:rPr>
          <w:rFonts w:ascii="Arial" w:hAnsi="Arial" w:cs="Arial"/>
          <w:b/>
          <w:sz w:val="20"/>
          <w:szCs w:val="20"/>
        </w:rPr>
        <w:t>como se muestra a continuación:</w:t>
      </w:r>
    </w:p>
    <w:p w:rsidR="005F5502" w:rsidRPr="0079338F" w:rsidRDefault="005F5502" w:rsidP="005F5502">
      <w:pPr>
        <w:spacing w:after="0"/>
        <w:jc w:val="both"/>
        <w:rPr>
          <w:rFonts w:ascii="Arial" w:hAnsi="Arial" w:cs="Arial"/>
          <w:b/>
          <w:sz w:val="20"/>
          <w:szCs w:val="20"/>
        </w:rPr>
      </w:pPr>
    </w:p>
    <w:p w:rsidR="005F5502" w:rsidRDefault="005F5502" w:rsidP="005F5502">
      <w:pPr>
        <w:spacing w:after="0"/>
        <w:jc w:val="both"/>
        <w:rPr>
          <w:rFonts w:ascii="Arial" w:hAnsi="Arial" w:cs="Arial"/>
          <w:sz w:val="20"/>
          <w:szCs w:val="20"/>
        </w:rPr>
      </w:pPr>
      <w:r w:rsidRPr="0079338F">
        <w:rPr>
          <w:rFonts w:ascii="Arial" w:hAnsi="Arial" w:cs="Arial"/>
          <w:sz w:val="20"/>
          <w:szCs w:val="20"/>
        </w:rPr>
        <w:t xml:space="preserve">Representa el monto de la deuda pública que se tiene contratada con </w:t>
      </w:r>
      <w:proofErr w:type="spellStart"/>
      <w:r w:rsidRPr="0079338F">
        <w:rPr>
          <w:rFonts w:ascii="Arial" w:hAnsi="Arial" w:cs="Arial"/>
          <w:sz w:val="20"/>
          <w:szCs w:val="20"/>
        </w:rPr>
        <w:t>Banobras</w:t>
      </w:r>
      <w:proofErr w:type="spellEnd"/>
      <w:r w:rsidRPr="0079338F">
        <w:rPr>
          <w:rFonts w:ascii="Arial" w:hAnsi="Arial" w:cs="Arial"/>
          <w:sz w:val="20"/>
          <w:szCs w:val="20"/>
        </w:rPr>
        <w:t xml:space="preserve"> y que vence el mayo de 2020, le informamos que la misma fue refinanciada por lo que el saldo al 31 de diciembre de 2014 aún sigue sin cambios, hasta definir las nuevas condiciones, producto de la reestructura, toda vez que el 2015 quedo como año de gracia.</w:t>
      </w: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tbl>
      <w:tblPr>
        <w:tblW w:w="9087" w:type="dxa"/>
        <w:tblInd w:w="55" w:type="dxa"/>
        <w:tblCellMar>
          <w:left w:w="70" w:type="dxa"/>
          <w:right w:w="70" w:type="dxa"/>
        </w:tblCellMar>
        <w:tblLook w:val="04A0" w:firstRow="1" w:lastRow="0" w:firstColumn="1" w:lastColumn="0" w:noHBand="0" w:noVBand="1"/>
      </w:tblPr>
      <w:tblGrid>
        <w:gridCol w:w="1047"/>
        <w:gridCol w:w="861"/>
        <w:gridCol w:w="1491"/>
        <w:gridCol w:w="1598"/>
        <w:gridCol w:w="1608"/>
        <w:gridCol w:w="2482"/>
      </w:tblGrid>
      <w:tr w:rsidR="005F5502" w:rsidRPr="009C5D23" w:rsidTr="004A34C5">
        <w:trPr>
          <w:trHeight w:val="555"/>
        </w:trPr>
        <w:tc>
          <w:tcPr>
            <w:tcW w:w="0" w:type="auto"/>
            <w:tcBorders>
              <w:top w:val="single" w:sz="4" w:space="0" w:color="auto"/>
              <w:left w:val="single" w:sz="4" w:space="0" w:color="auto"/>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CRÉDITO #:</w:t>
            </w:r>
          </w:p>
        </w:tc>
        <w:tc>
          <w:tcPr>
            <w:tcW w:w="0" w:type="auto"/>
            <w:tcBorders>
              <w:top w:val="single" w:sz="4" w:space="0" w:color="auto"/>
              <w:left w:val="nil"/>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PLAZO:</w:t>
            </w:r>
          </w:p>
        </w:tc>
        <w:tc>
          <w:tcPr>
            <w:tcW w:w="0" w:type="auto"/>
            <w:tcBorders>
              <w:top w:val="single" w:sz="4" w:space="0" w:color="auto"/>
              <w:left w:val="nil"/>
              <w:bottom w:val="single" w:sz="4" w:space="0" w:color="auto"/>
              <w:right w:val="single" w:sz="4" w:space="0" w:color="auto"/>
            </w:tcBorders>
            <w:shd w:val="clear" w:color="auto" w:fill="008000"/>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CONTRATACIÓN:</w:t>
            </w:r>
          </w:p>
        </w:tc>
        <w:tc>
          <w:tcPr>
            <w:tcW w:w="0" w:type="auto"/>
            <w:tcBorders>
              <w:top w:val="single" w:sz="4" w:space="0" w:color="auto"/>
              <w:left w:val="nil"/>
              <w:bottom w:val="single" w:sz="4" w:space="0" w:color="auto"/>
              <w:right w:val="single" w:sz="4" w:space="0" w:color="auto"/>
            </w:tcBorders>
            <w:shd w:val="clear" w:color="auto" w:fill="008000"/>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AMORTIZACIONES MENSUAL</w:t>
            </w:r>
          </w:p>
        </w:tc>
        <w:tc>
          <w:tcPr>
            <w:tcW w:w="0" w:type="auto"/>
            <w:tcBorders>
              <w:top w:val="single" w:sz="4" w:space="0" w:color="auto"/>
              <w:left w:val="nil"/>
              <w:bottom w:val="nil"/>
              <w:right w:val="single" w:sz="4" w:space="0" w:color="auto"/>
            </w:tcBorders>
            <w:shd w:val="clear" w:color="auto" w:fill="008000"/>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VENCIMIENTO:</w:t>
            </w:r>
          </w:p>
        </w:tc>
        <w:tc>
          <w:tcPr>
            <w:tcW w:w="2482" w:type="dxa"/>
            <w:tcBorders>
              <w:top w:val="single" w:sz="4" w:space="0" w:color="auto"/>
              <w:left w:val="nil"/>
              <w:bottom w:val="single" w:sz="4" w:space="0" w:color="auto"/>
              <w:right w:val="single" w:sz="4" w:space="0" w:color="auto"/>
            </w:tcBorders>
            <w:shd w:val="clear" w:color="auto" w:fill="008000"/>
            <w:vAlign w:val="bottom"/>
            <w:hideMark/>
          </w:tcPr>
          <w:p w:rsidR="005F5502" w:rsidRPr="009C5D23" w:rsidRDefault="005F5502" w:rsidP="004A34C5">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SALDO AL 3</w:t>
            </w:r>
            <w:r>
              <w:rPr>
                <w:rFonts w:ascii="Arial" w:eastAsia="Times New Roman" w:hAnsi="Arial" w:cs="Arial"/>
                <w:b/>
                <w:bCs/>
                <w:color w:val="000000"/>
                <w:sz w:val="16"/>
                <w:szCs w:val="16"/>
                <w:lang w:eastAsia="es-MX"/>
              </w:rPr>
              <w:t xml:space="preserve">1 </w:t>
            </w:r>
            <w:r w:rsidRPr="009C5D23">
              <w:rPr>
                <w:rFonts w:ascii="Arial" w:eastAsia="Times New Roman" w:hAnsi="Arial" w:cs="Arial"/>
                <w:b/>
                <w:bCs/>
                <w:color w:val="000000"/>
                <w:sz w:val="16"/>
                <w:szCs w:val="16"/>
                <w:lang w:eastAsia="es-MX"/>
              </w:rPr>
              <w:t xml:space="preserve">DE </w:t>
            </w:r>
            <w:r>
              <w:rPr>
                <w:rFonts w:ascii="Arial" w:eastAsia="Times New Roman" w:hAnsi="Arial" w:cs="Arial"/>
                <w:b/>
                <w:bCs/>
                <w:color w:val="000000"/>
                <w:sz w:val="16"/>
                <w:szCs w:val="16"/>
                <w:lang w:eastAsia="es-MX"/>
              </w:rPr>
              <w:t>DICIEMBRE</w:t>
            </w:r>
            <w:r w:rsidRPr="009C5D23">
              <w:rPr>
                <w:rFonts w:ascii="Arial" w:eastAsia="Times New Roman" w:hAnsi="Arial" w:cs="Arial"/>
                <w:b/>
                <w:bCs/>
                <w:color w:val="000000"/>
                <w:sz w:val="16"/>
                <w:szCs w:val="16"/>
                <w:lang w:eastAsia="es-MX"/>
              </w:rPr>
              <w:t xml:space="preserve"> DE</w:t>
            </w:r>
            <w:r>
              <w:rPr>
                <w:rFonts w:ascii="Arial" w:eastAsia="Times New Roman" w:hAnsi="Arial" w:cs="Arial"/>
                <w:b/>
                <w:bCs/>
                <w:color w:val="000000"/>
                <w:sz w:val="16"/>
                <w:szCs w:val="16"/>
                <w:lang w:eastAsia="es-MX"/>
              </w:rPr>
              <w:t xml:space="preserve"> 2018   </w:t>
            </w:r>
            <w:r w:rsidRPr="009C5D23">
              <w:rPr>
                <w:rFonts w:ascii="Arial" w:eastAsia="Times New Roman" w:hAnsi="Arial" w:cs="Arial"/>
                <w:b/>
                <w:bCs/>
                <w:color w:val="000000"/>
                <w:sz w:val="16"/>
                <w:szCs w:val="16"/>
                <w:lang w:eastAsia="es-MX"/>
              </w:rPr>
              <w:t>DEUDA PÚBLICA / DISPOSICIONES:</w:t>
            </w:r>
          </w:p>
        </w:tc>
      </w:tr>
      <w:tr w:rsidR="005F5502" w:rsidRPr="009C5D23" w:rsidTr="004A34C5">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01/01/2009</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10  AÑOS</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23-dic-209</w:t>
            </w:r>
          </w:p>
        </w:tc>
        <w:tc>
          <w:tcPr>
            <w:tcW w:w="0" w:type="auto"/>
            <w:vMerge w:val="restart"/>
            <w:tcBorders>
              <w:top w:val="nil"/>
              <w:left w:val="single" w:sz="4" w:space="0" w:color="auto"/>
              <w:bottom w:val="nil"/>
              <w:right w:val="single" w:sz="4" w:space="0" w:color="auto"/>
            </w:tcBorders>
            <w:shd w:val="clear" w:color="000000" w:fill="FFFFFF"/>
            <w:noWrap/>
            <w:vAlign w:val="center"/>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533067.89</w:t>
            </w:r>
          </w:p>
        </w:tc>
        <w:tc>
          <w:tcPr>
            <w:tcW w:w="0" w:type="auto"/>
            <w:tcBorders>
              <w:top w:val="nil"/>
              <w:left w:val="nil"/>
              <w:bottom w:val="nil"/>
              <w:right w:val="single" w:sz="4" w:space="0" w:color="auto"/>
            </w:tcBorders>
            <w:shd w:val="clear" w:color="000000" w:fill="FFFFFF"/>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2009.-   43’929,237.95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nil"/>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single" w:sz="4" w:space="0" w:color="auto"/>
            </w:tcBorders>
            <w:shd w:val="clear" w:color="000000" w:fill="FFFFFF"/>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2010.-     9’755,422.05</w:t>
            </w:r>
          </w:p>
        </w:tc>
      </w:tr>
      <w:tr w:rsidR="005F5502" w:rsidRPr="009C5D23" w:rsidTr="004A34C5">
        <w:trPr>
          <w:trHeight w:val="255"/>
        </w:trPr>
        <w:tc>
          <w:tcPr>
            <w:tcW w:w="0" w:type="auto"/>
            <w:tcBorders>
              <w:top w:val="nil"/>
              <w:left w:val="single" w:sz="4" w:space="0" w:color="auto"/>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BANCO:</w:t>
            </w:r>
          </w:p>
        </w:tc>
        <w:tc>
          <w:tcPr>
            <w:tcW w:w="0" w:type="auto"/>
            <w:tcBorders>
              <w:top w:val="nil"/>
              <w:left w:val="nil"/>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TASA:</w:t>
            </w:r>
          </w:p>
        </w:tc>
        <w:tc>
          <w:tcPr>
            <w:tcW w:w="0" w:type="auto"/>
            <w:tcBorders>
              <w:top w:val="nil"/>
              <w:left w:val="nil"/>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VENCIMIENTO:</w:t>
            </w:r>
          </w:p>
        </w:tc>
        <w:tc>
          <w:tcPr>
            <w:tcW w:w="0" w:type="auto"/>
            <w:tcBorders>
              <w:top w:val="nil"/>
              <w:left w:val="nil"/>
              <w:bottom w:val="nil"/>
              <w:right w:val="nil"/>
            </w:tcBorders>
            <w:shd w:val="clear" w:color="auto" w:fill="008000"/>
            <w:noWrap/>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0" w:type="auto"/>
            <w:tcBorders>
              <w:top w:val="nil"/>
              <w:left w:val="single" w:sz="4" w:space="0" w:color="auto"/>
              <w:bottom w:val="single" w:sz="4" w:space="0" w:color="auto"/>
              <w:right w:val="single" w:sz="4" w:space="0" w:color="auto"/>
            </w:tcBorders>
            <w:shd w:val="clear" w:color="auto" w:fill="008000"/>
            <w:vAlign w:val="bottom"/>
            <w:hideMark/>
          </w:tcPr>
          <w:p w:rsidR="005F5502" w:rsidRPr="009C5D23" w:rsidRDefault="005F5502" w:rsidP="004A34C5">
            <w:pPr>
              <w:spacing w:after="0" w:line="240" w:lineRule="auto"/>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 </w:t>
            </w:r>
          </w:p>
        </w:tc>
        <w:tc>
          <w:tcPr>
            <w:tcW w:w="2482" w:type="dxa"/>
            <w:tcBorders>
              <w:top w:val="nil"/>
              <w:left w:val="nil"/>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jc w:val="right"/>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TOTAL  53’684,660.00</w:t>
            </w:r>
          </w:p>
        </w:tc>
      </w:tr>
      <w:tr w:rsidR="005F5502" w:rsidRPr="009C5D23" w:rsidTr="004A34C5">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BANOBRAS</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TIIE+2.57</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17/05/2018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2482" w:type="dxa"/>
            <w:tcBorders>
              <w:top w:val="nil"/>
              <w:left w:val="nil"/>
              <w:bottom w:val="single" w:sz="4" w:space="0" w:color="auto"/>
              <w:right w:val="single" w:sz="4" w:space="0" w:color="auto"/>
            </w:tcBorders>
            <w:shd w:val="clear" w:color="auto" w:fill="008000"/>
            <w:noWrap/>
            <w:vAlign w:val="bottom"/>
            <w:hideMark/>
          </w:tcPr>
          <w:p w:rsidR="005F5502" w:rsidRPr="009C5D23" w:rsidRDefault="005F5502" w:rsidP="004A34C5">
            <w:pPr>
              <w:spacing w:after="0" w:line="240" w:lineRule="auto"/>
              <w:jc w:val="center"/>
              <w:rPr>
                <w:rFonts w:ascii="Arial" w:eastAsia="Times New Roman" w:hAnsi="Arial" w:cs="Arial"/>
                <w:b/>
                <w:bCs/>
                <w:color w:val="000000"/>
                <w:sz w:val="16"/>
                <w:szCs w:val="16"/>
                <w:lang w:eastAsia="es-MX"/>
              </w:rPr>
            </w:pPr>
            <w:r w:rsidRPr="009C5D23">
              <w:rPr>
                <w:rFonts w:ascii="Arial" w:eastAsia="Times New Roman" w:hAnsi="Arial" w:cs="Arial"/>
                <w:b/>
                <w:bCs/>
                <w:color w:val="000000"/>
                <w:sz w:val="16"/>
                <w:szCs w:val="16"/>
                <w:lang w:eastAsia="es-MX"/>
              </w:rPr>
              <w:t>TASA:</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2011</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3,157,921.20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50,526,738.80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2012</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6,315,842.40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44,210,896.40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2013</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6,356,328.58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37,854,567.82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2014</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6,396,814.78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2015</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5F5502" w:rsidRPr="009C5D23" w:rsidTr="004A34C5">
        <w:trPr>
          <w:trHeight w:val="255"/>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2016</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31,457,753.11 </w:t>
            </w:r>
          </w:p>
        </w:tc>
      </w:tr>
      <w:tr w:rsidR="005F5502" w:rsidRPr="009C5D23" w:rsidTr="004A34C5">
        <w:trPr>
          <w:trHeight w:val="196"/>
        </w:trPr>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2017</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137,803..47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31,595,556.58 </w:t>
            </w:r>
          </w:p>
        </w:tc>
      </w:tr>
      <w:tr w:rsidR="005F5502" w:rsidRPr="009C5D23" w:rsidTr="004A34C5">
        <w:trPr>
          <w:trHeight w:val="255"/>
        </w:trPr>
        <w:tc>
          <w:tcPr>
            <w:tcW w:w="0" w:type="auto"/>
            <w:tcBorders>
              <w:top w:val="nil"/>
              <w:left w:val="nil"/>
              <w:bottom w:val="nil"/>
              <w:right w:val="nil"/>
            </w:tcBorders>
            <w:shd w:val="clear" w:color="000000" w:fill="FFFFFF"/>
            <w:noWrap/>
            <w:vAlign w:val="bottom"/>
            <w:hideMark/>
          </w:tcPr>
          <w:p w:rsidR="005F5502" w:rsidRPr="009C5D23" w:rsidRDefault="005F5502" w:rsidP="004A34C5">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rsidR="005F5502" w:rsidRPr="009C5D23" w:rsidRDefault="005F5502" w:rsidP="004A34C5">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nil"/>
              <w:bottom w:val="nil"/>
              <w:right w:val="nil"/>
            </w:tcBorders>
            <w:shd w:val="clear" w:color="000000" w:fill="FFFFFF"/>
            <w:noWrap/>
            <w:vAlign w:val="bottom"/>
            <w:hideMark/>
          </w:tcPr>
          <w:p w:rsidR="005F5502" w:rsidRPr="009C5D23" w:rsidRDefault="005F5502" w:rsidP="004A34C5">
            <w:pPr>
              <w:spacing w:after="0" w:line="240" w:lineRule="auto"/>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2018</w:t>
            </w:r>
          </w:p>
        </w:tc>
        <w:tc>
          <w:tcPr>
            <w:tcW w:w="0" w:type="auto"/>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   </w:t>
            </w:r>
          </w:p>
        </w:tc>
        <w:tc>
          <w:tcPr>
            <w:tcW w:w="2482" w:type="dxa"/>
            <w:tcBorders>
              <w:top w:val="nil"/>
              <w:left w:val="nil"/>
              <w:bottom w:val="single" w:sz="4" w:space="0" w:color="auto"/>
              <w:right w:val="single" w:sz="4" w:space="0" w:color="auto"/>
            </w:tcBorders>
            <w:shd w:val="clear" w:color="000000" w:fill="FFFFFF"/>
            <w:noWrap/>
            <w:vAlign w:val="bottom"/>
            <w:hideMark/>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sidRPr="009C5D23">
              <w:rPr>
                <w:rFonts w:ascii="Arial" w:eastAsia="Times New Roman" w:hAnsi="Arial" w:cs="Arial"/>
                <w:color w:val="000000"/>
                <w:sz w:val="16"/>
                <w:szCs w:val="16"/>
                <w:lang w:eastAsia="es-MX"/>
              </w:rPr>
              <w:t xml:space="preserve">                                                    31,595,556.58 </w:t>
            </w:r>
          </w:p>
        </w:tc>
      </w:tr>
      <w:tr w:rsidR="005F5502" w:rsidRPr="009C5D23" w:rsidTr="004A34C5">
        <w:trPr>
          <w:trHeight w:val="255"/>
        </w:trPr>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5F5502" w:rsidRPr="009C5D23" w:rsidRDefault="005F5502" w:rsidP="004A34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3,590,518.70</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5F5502" w:rsidRPr="009C5D23" w:rsidRDefault="005F5502" w:rsidP="004A34C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28,005,037.88</w:t>
            </w:r>
          </w:p>
        </w:tc>
      </w:tr>
      <w:tr w:rsidR="005F5502" w:rsidRPr="009C5D23" w:rsidTr="004A34C5">
        <w:trPr>
          <w:trHeight w:val="255"/>
        </w:trPr>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5F5502" w:rsidRDefault="005F5502" w:rsidP="004A34C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5F5502" w:rsidRDefault="005F5502" w:rsidP="004A34C5">
            <w:pPr>
              <w:spacing w:after="0" w:line="240" w:lineRule="auto"/>
              <w:jc w:val="right"/>
              <w:rPr>
                <w:rFonts w:ascii="Arial" w:eastAsia="Times New Roman" w:hAnsi="Arial" w:cs="Arial"/>
                <w:color w:val="000000"/>
                <w:sz w:val="16"/>
                <w:szCs w:val="16"/>
                <w:lang w:eastAsia="es-MX"/>
              </w:rPr>
            </w:pPr>
            <w:r w:rsidRPr="004D549A">
              <w:rPr>
                <w:rFonts w:ascii="Arial" w:eastAsia="Times New Roman" w:hAnsi="Arial" w:cs="Arial"/>
                <w:color w:val="000000"/>
                <w:sz w:val="16"/>
                <w:szCs w:val="16"/>
                <w:lang w:eastAsia="es-MX"/>
              </w:rPr>
              <w:t>1</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077</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155.61</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5F5502" w:rsidRDefault="005F5502" w:rsidP="004A34C5">
            <w:pPr>
              <w:spacing w:after="0" w:line="240" w:lineRule="auto"/>
              <w:jc w:val="center"/>
              <w:rPr>
                <w:rFonts w:ascii="Arial" w:eastAsia="Times New Roman" w:hAnsi="Arial" w:cs="Arial"/>
                <w:color w:val="000000"/>
                <w:sz w:val="16"/>
                <w:szCs w:val="16"/>
                <w:lang w:eastAsia="es-MX"/>
              </w:rPr>
            </w:pPr>
            <w:r w:rsidRPr="004D549A">
              <w:rPr>
                <w:rFonts w:ascii="Arial" w:eastAsia="Times New Roman" w:hAnsi="Arial" w:cs="Arial"/>
                <w:color w:val="000000"/>
                <w:sz w:val="16"/>
                <w:szCs w:val="16"/>
                <w:lang w:eastAsia="es-MX"/>
              </w:rPr>
              <w:t>26</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927</w:t>
            </w:r>
            <w:r>
              <w:rPr>
                <w:rFonts w:ascii="Arial" w:eastAsia="Times New Roman" w:hAnsi="Arial" w:cs="Arial"/>
                <w:color w:val="000000"/>
                <w:sz w:val="16"/>
                <w:szCs w:val="16"/>
                <w:lang w:eastAsia="es-MX"/>
              </w:rPr>
              <w:t>,</w:t>
            </w:r>
            <w:r w:rsidRPr="004D549A">
              <w:rPr>
                <w:rFonts w:ascii="Arial" w:eastAsia="Times New Roman" w:hAnsi="Arial" w:cs="Arial"/>
                <w:color w:val="000000"/>
                <w:sz w:val="16"/>
                <w:szCs w:val="16"/>
                <w:lang w:eastAsia="es-MX"/>
              </w:rPr>
              <w:t>882.27</w:t>
            </w:r>
          </w:p>
        </w:tc>
      </w:tr>
      <w:tr w:rsidR="005F5502" w:rsidRPr="009C5D23" w:rsidTr="004A34C5">
        <w:trPr>
          <w:trHeight w:val="255"/>
        </w:trPr>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nil"/>
              <w:left w:val="nil"/>
              <w:bottom w:val="nil"/>
              <w:right w:val="nil"/>
            </w:tcBorders>
            <w:shd w:val="clear" w:color="000000" w:fill="FFFFFF"/>
            <w:noWrap/>
            <w:vAlign w:val="bottom"/>
          </w:tcPr>
          <w:p w:rsidR="005F5502" w:rsidRPr="009C5D23" w:rsidRDefault="005F5502" w:rsidP="004A34C5">
            <w:pPr>
              <w:spacing w:after="0" w:line="240" w:lineRule="auto"/>
              <w:rPr>
                <w:rFonts w:ascii="Arial" w:eastAsia="Times New Roman" w:hAnsi="Arial" w:cs="Arial"/>
                <w:color w:val="000000"/>
                <w:sz w:val="16"/>
                <w:szCs w:val="16"/>
                <w:lang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5F5502" w:rsidRDefault="005F5502" w:rsidP="004A34C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2018</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5F5502" w:rsidRPr="004D549A" w:rsidRDefault="005F5502" w:rsidP="004A34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718,103.75</w:t>
            </w:r>
          </w:p>
        </w:tc>
        <w:tc>
          <w:tcPr>
            <w:tcW w:w="2482" w:type="dxa"/>
            <w:tcBorders>
              <w:top w:val="single" w:sz="4" w:space="0" w:color="auto"/>
              <w:left w:val="nil"/>
              <w:bottom w:val="single" w:sz="4" w:space="0" w:color="auto"/>
              <w:right w:val="single" w:sz="4" w:space="0" w:color="auto"/>
            </w:tcBorders>
            <w:shd w:val="clear" w:color="000000" w:fill="FFFFFF"/>
            <w:noWrap/>
            <w:vAlign w:val="bottom"/>
          </w:tcPr>
          <w:p w:rsidR="005F5502" w:rsidRPr="00056E8F" w:rsidRDefault="005F5502" w:rsidP="004A34C5">
            <w:pPr>
              <w:spacing w:after="0" w:line="240" w:lineRule="auto"/>
              <w:jc w:val="center"/>
              <w:rPr>
                <w:rFonts w:ascii="Arial" w:eastAsia="Times New Roman" w:hAnsi="Arial" w:cs="Arial"/>
                <w:b/>
                <w:color w:val="000000"/>
                <w:sz w:val="16"/>
                <w:szCs w:val="16"/>
                <w:lang w:eastAsia="es-MX"/>
              </w:rPr>
            </w:pPr>
            <w:r w:rsidRPr="00056E8F">
              <w:rPr>
                <w:rFonts w:ascii="Arial" w:eastAsia="Times New Roman" w:hAnsi="Arial" w:cs="Arial"/>
                <w:b/>
                <w:color w:val="000000"/>
                <w:sz w:val="16"/>
                <w:szCs w:val="16"/>
                <w:lang w:eastAsia="es-MX"/>
              </w:rPr>
              <w:t>26,209,778.52</w:t>
            </w:r>
          </w:p>
        </w:tc>
      </w:tr>
    </w:tbl>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p w:rsidR="005F5502" w:rsidRDefault="005F5502" w:rsidP="005F5502">
      <w:pPr>
        <w:spacing w:after="0"/>
        <w:jc w:val="both"/>
        <w:rPr>
          <w:rFonts w:ascii="Arial" w:hAnsi="Arial" w:cs="Arial"/>
          <w:sz w:val="20"/>
          <w:szCs w:val="20"/>
        </w:rPr>
      </w:pPr>
    </w:p>
    <w:p w:rsidR="005F5502" w:rsidRPr="0079338F" w:rsidRDefault="005F5502" w:rsidP="005F5502">
      <w:pPr>
        <w:spacing w:after="0"/>
        <w:rPr>
          <w:rFonts w:ascii="Arial" w:hAnsi="Arial" w:cs="Arial"/>
          <w:b/>
          <w:sz w:val="20"/>
          <w:szCs w:val="20"/>
        </w:rPr>
      </w:pPr>
    </w:p>
    <w:p w:rsidR="005F5502" w:rsidRPr="0079338F" w:rsidRDefault="005F5502" w:rsidP="005F5502">
      <w:pPr>
        <w:spacing w:after="0"/>
        <w:rPr>
          <w:rFonts w:ascii="Arial" w:hAnsi="Arial" w:cs="Arial"/>
          <w:b/>
          <w:sz w:val="20"/>
          <w:szCs w:val="20"/>
        </w:rPr>
      </w:pPr>
      <w:r w:rsidRPr="0079338F">
        <w:rPr>
          <w:rFonts w:ascii="Arial" w:hAnsi="Arial" w:cs="Arial"/>
          <w:b/>
          <w:sz w:val="20"/>
          <w:szCs w:val="20"/>
        </w:rPr>
        <w:t>12- CALIFICACIONES OTORGADAS</w:t>
      </w:r>
    </w:p>
    <w:p w:rsidR="005F5502" w:rsidRPr="0079338F" w:rsidRDefault="005F5502" w:rsidP="005F5502">
      <w:pPr>
        <w:spacing w:after="0"/>
        <w:rPr>
          <w:rFonts w:ascii="Arial" w:hAnsi="Arial" w:cs="Arial"/>
          <w:sz w:val="20"/>
          <w:szCs w:val="20"/>
        </w:rPr>
      </w:pPr>
      <w:r w:rsidRPr="0079338F">
        <w:rPr>
          <w:rFonts w:ascii="Arial" w:hAnsi="Arial" w:cs="Arial"/>
          <w:sz w:val="20"/>
          <w:szCs w:val="20"/>
        </w:rPr>
        <w:t>Esta nota no le aplica al ente público.</w:t>
      </w:r>
    </w:p>
    <w:p w:rsidR="005F5502" w:rsidRPr="0079338F" w:rsidRDefault="005F5502" w:rsidP="005F5502">
      <w:pPr>
        <w:spacing w:after="0"/>
        <w:rPr>
          <w:rFonts w:ascii="Arial" w:hAnsi="Arial" w:cs="Arial"/>
          <w:b/>
          <w:sz w:val="20"/>
          <w:szCs w:val="20"/>
        </w:rPr>
      </w:pPr>
    </w:p>
    <w:p w:rsidR="005F5502" w:rsidRPr="0079338F" w:rsidRDefault="005F5502" w:rsidP="005F5502">
      <w:pPr>
        <w:spacing w:after="0" w:line="240" w:lineRule="auto"/>
        <w:rPr>
          <w:rFonts w:ascii="Arial" w:hAnsi="Arial" w:cs="Arial"/>
          <w:b/>
          <w:sz w:val="20"/>
          <w:szCs w:val="20"/>
        </w:rPr>
      </w:pPr>
      <w:r w:rsidRPr="0079338F">
        <w:rPr>
          <w:rFonts w:ascii="Arial" w:hAnsi="Arial" w:cs="Arial"/>
          <w:b/>
          <w:sz w:val="20"/>
          <w:szCs w:val="20"/>
        </w:rPr>
        <w:t>13- PROCESO DE MEJORA</w:t>
      </w:r>
    </w:p>
    <w:p w:rsidR="005F5502" w:rsidRDefault="005F5502" w:rsidP="005F5502">
      <w:pPr>
        <w:spacing w:after="0" w:line="240" w:lineRule="auto"/>
        <w:rPr>
          <w:rFonts w:ascii="Arial" w:hAnsi="Arial" w:cs="Arial"/>
          <w:sz w:val="20"/>
          <w:szCs w:val="20"/>
        </w:rPr>
      </w:pPr>
      <w:r w:rsidRPr="0079338F">
        <w:rPr>
          <w:rFonts w:ascii="Arial" w:hAnsi="Arial" w:cs="Arial"/>
          <w:sz w:val="20"/>
          <w:szCs w:val="20"/>
        </w:rPr>
        <w:t>La dependencia realiza su presupuesto de egresos con las herramientas de presupuesto basado en resultados la cual permite mejorar la calidad del gasto público y promover una adecuada rendición de cuentas.</w:t>
      </w:r>
    </w:p>
    <w:p w:rsidR="005F5502" w:rsidRPr="0079338F" w:rsidRDefault="005F5502" w:rsidP="005F5502">
      <w:pPr>
        <w:spacing w:after="0" w:line="240" w:lineRule="auto"/>
        <w:rPr>
          <w:rFonts w:ascii="Arial" w:hAnsi="Arial" w:cs="Arial"/>
          <w:sz w:val="20"/>
          <w:szCs w:val="20"/>
        </w:rPr>
      </w:pPr>
      <w:bookmarkStart w:id="3" w:name="_GoBack"/>
      <w:bookmarkEnd w:id="3"/>
    </w:p>
    <w:p w:rsidR="005F5502" w:rsidRPr="0079338F" w:rsidRDefault="005F5502" w:rsidP="005F5502">
      <w:pPr>
        <w:spacing w:after="0" w:line="240" w:lineRule="auto"/>
        <w:rPr>
          <w:rFonts w:ascii="Arial" w:hAnsi="Arial" w:cs="Arial"/>
          <w:b/>
          <w:sz w:val="20"/>
          <w:szCs w:val="20"/>
        </w:rPr>
      </w:pPr>
      <w:r w:rsidRPr="0079338F">
        <w:rPr>
          <w:rFonts w:ascii="Arial" w:hAnsi="Arial" w:cs="Arial"/>
          <w:b/>
          <w:sz w:val="20"/>
          <w:szCs w:val="20"/>
        </w:rPr>
        <w:t>14- INFORMACIÓN POR SEGMENTO</w:t>
      </w:r>
    </w:p>
    <w:p w:rsidR="005F5502" w:rsidRDefault="005F5502" w:rsidP="005F5502">
      <w:pPr>
        <w:spacing w:after="0" w:line="240" w:lineRule="auto"/>
        <w:rPr>
          <w:rFonts w:ascii="Arial" w:hAnsi="Arial" w:cs="Arial"/>
          <w:sz w:val="20"/>
          <w:szCs w:val="20"/>
        </w:rPr>
      </w:pPr>
      <w:r w:rsidRPr="0079338F">
        <w:rPr>
          <w:rFonts w:ascii="Arial" w:hAnsi="Arial" w:cs="Arial"/>
          <w:sz w:val="20"/>
          <w:szCs w:val="20"/>
        </w:rPr>
        <w:t>Esta nota no le aplica al ente público.</w:t>
      </w:r>
    </w:p>
    <w:p w:rsidR="005F5502" w:rsidRDefault="005F5502" w:rsidP="005F5502">
      <w:pPr>
        <w:spacing w:after="0" w:line="240" w:lineRule="auto"/>
        <w:rPr>
          <w:rFonts w:ascii="Arial" w:hAnsi="Arial" w:cs="Arial"/>
          <w:sz w:val="20"/>
          <w:szCs w:val="20"/>
        </w:rPr>
      </w:pPr>
    </w:p>
    <w:p w:rsidR="005F5502" w:rsidRPr="0079338F" w:rsidRDefault="005F5502" w:rsidP="005F5502">
      <w:pPr>
        <w:spacing w:after="0" w:line="240" w:lineRule="auto"/>
        <w:rPr>
          <w:rFonts w:ascii="Arial" w:hAnsi="Arial" w:cs="Arial"/>
          <w:sz w:val="20"/>
          <w:szCs w:val="20"/>
        </w:rPr>
      </w:pPr>
    </w:p>
    <w:p w:rsidR="005F5502" w:rsidRPr="0079338F" w:rsidRDefault="005F5502" w:rsidP="005F5502">
      <w:pPr>
        <w:spacing w:after="0" w:line="240" w:lineRule="auto"/>
        <w:rPr>
          <w:rFonts w:ascii="Arial" w:hAnsi="Arial" w:cs="Arial"/>
          <w:b/>
          <w:sz w:val="20"/>
          <w:szCs w:val="20"/>
        </w:rPr>
      </w:pPr>
    </w:p>
    <w:p w:rsidR="005F5502" w:rsidRPr="0079338F" w:rsidRDefault="005F5502" w:rsidP="005F5502">
      <w:pPr>
        <w:spacing w:after="0" w:line="240" w:lineRule="auto"/>
        <w:rPr>
          <w:rFonts w:ascii="Arial" w:hAnsi="Arial" w:cs="Arial"/>
          <w:b/>
          <w:sz w:val="20"/>
          <w:szCs w:val="20"/>
        </w:rPr>
      </w:pPr>
      <w:r w:rsidRPr="0079338F">
        <w:rPr>
          <w:rFonts w:ascii="Arial" w:hAnsi="Arial" w:cs="Arial"/>
          <w:b/>
          <w:sz w:val="20"/>
          <w:szCs w:val="20"/>
        </w:rPr>
        <w:t>15- EVENTOS POSTERIORES AL CIERRE</w:t>
      </w:r>
    </w:p>
    <w:p w:rsidR="005F5502" w:rsidRDefault="005F5502" w:rsidP="005F5502">
      <w:pPr>
        <w:spacing w:after="0" w:line="240" w:lineRule="auto"/>
        <w:rPr>
          <w:rFonts w:ascii="Arial" w:hAnsi="Arial" w:cs="Arial"/>
          <w:sz w:val="20"/>
          <w:szCs w:val="20"/>
        </w:rPr>
      </w:pPr>
      <w:r w:rsidRPr="0079338F">
        <w:rPr>
          <w:rFonts w:ascii="Arial" w:hAnsi="Arial" w:cs="Arial"/>
          <w:sz w:val="20"/>
          <w:szCs w:val="20"/>
        </w:rPr>
        <w:t>A la fecha no existen eventos posteriores que afecten los estados financieros que se presentan.</w:t>
      </w:r>
    </w:p>
    <w:p w:rsidR="005F5502" w:rsidRPr="0079338F" w:rsidRDefault="005F5502" w:rsidP="005F5502">
      <w:pPr>
        <w:spacing w:after="0" w:line="240" w:lineRule="auto"/>
        <w:rPr>
          <w:rFonts w:ascii="Arial" w:hAnsi="Arial" w:cs="Arial"/>
          <w:sz w:val="20"/>
          <w:szCs w:val="20"/>
        </w:rPr>
      </w:pPr>
    </w:p>
    <w:p w:rsidR="005F5502" w:rsidRPr="0079338F" w:rsidRDefault="005F5502" w:rsidP="005F5502">
      <w:pPr>
        <w:spacing w:after="0" w:line="240" w:lineRule="auto"/>
        <w:rPr>
          <w:rFonts w:ascii="Arial" w:hAnsi="Arial" w:cs="Arial"/>
          <w:b/>
          <w:sz w:val="20"/>
          <w:szCs w:val="20"/>
        </w:rPr>
      </w:pPr>
    </w:p>
    <w:p w:rsidR="005F5502" w:rsidRPr="0079338F" w:rsidRDefault="005F5502" w:rsidP="005F5502">
      <w:pPr>
        <w:spacing w:after="0" w:line="240" w:lineRule="auto"/>
        <w:rPr>
          <w:rFonts w:ascii="Arial" w:hAnsi="Arial" w:cs="Arial"/>
          <w:b/>
          <w:sz w:val="20"/>
          <w:szCs w:val="20"/>
        </w:rPr>
      </w:pPr>
      <w:r w:rsidRPr="0079338F">
        <w:rPr>
          <w:rFonts w:ascii="Arial" w:hAnsi="Arial" w:cs="Arial"/>
          <w:b/>
          <w:sz w:val="20"/>
          <w:szCs w:val="20"/>
        </w:rPr>
        <w:t>16- PARTES RELACIONADAS</w:t>
      </w:r>
    </w:p>
    <w:p w:rsidR="005F5502" w:rsidRDefault="005F5502" w:rsidP="005F5502">
      <w:pPr>
        <w:spacing w:after="0" w:line="240" w:lineRule="auto"/>
        <w:rPr>
          <w:rFonts w:ascii="Arial" w:hAnsi="Arial" w:cs="Arial"/>
          <w:sz w:val="20"/>
          <w:szCs w:val="20"/>
        </w:rPr>
      </w:pPr>
      <w:r w:rsidRPr="0079338F">
        <w:rPr>
          <w:rFonts w:ascii="Arial" w:hAnsi="Arial" w:cs="Arial"/>
          <w:sz w:val="20"/>
          <w:szCs w:val="20"/>
        </w:rPr>
        <w:t>No existen partes relacionadas que pudieran ejercer influencia significativa para la toma de decisiones financieras y operativas de la dependencia.</w:t>
      </w:r>
    </w:p>
    <w:tbl>
      <w:tblPr>
        <w:tblW w:w="8160" w:type="dxa"/>
        <w:tblInd w:w="70" w:type="dxa"/>
        <w:tblCellMar>
          <w:left w:w="70" w:type="dxa"/>
          <w:right w:w="70" w:type="dxa"/>
        </w:tblCellMar>
        <w:tblLook w:val="04A0" w:firstRow="1" w:lastRow="0" w:firstColumn="1" w:lastColumn="0" w:noHBand="0" w:noVBand="1"/>
      </w:tblPr>
      <w:tblGrid>
        <w:gridCol w:w="8160"/>
      </w:tblGrid>
      <w:tr w:rsidR="005F5502" w:rsidRPr="005F5502" w:rsidTr="005F5502">
        <w:trPr>
          <w:trHeight w:val="240"/>
        </w:trPr>
        <w:tc>
          <w:tcPr>
            <w:tcW w:w="8160" w:type="dxa"/>
            <w:vMerge w:val="restart"/>
            <w:tcBorders>
              <w:top w:val="nil"/>
              <w:left w:val="nil"/>
              <w:bottom w:val="nil"/>
              <w:right w:val="nil"/>
            </w:tcBorders>
            <w:shd w:val="clear" w:color="auto" w:fill="auto"/>
            <w:vAlign w:val="center"/>
            <w:hideMark/>
          </w:tcPr>
          <w:p w:rsidR="005F5502" w:rsidRPr="005F5502" w:rsidRDefault="005F5502" w:rsidP="005F5502">
            <w:pPr>
              <w:spacing w:after="0" w:line="240" w:lineRule="auto"/>
              <w:jc w:val="center"/>
              <w:rPr>
                <w:rFonts w:eastAsia="Times New Roman" w:cs="Calibri"/>
                <w:color w:val="000000"/>
                <w:sz w:val="18"/>
                <w:szCs w:val="18"/>
                <w:lang w:eastAsia="es-MX"/>
              </w:rPr>
            </w:pPr>
            <w:r w:rsidRPr="005F5502">
              <w:rPr>
                <w:rFonts w:eastAsia="Times New Roman" w:cs="Calibri"/>
                <w:b/>
                <w:bCs/>
                <w:color w:val="000000"/>
                <w:sz w:val="18"/>
                <w:szCs w:val="18"/>
                <w:lang w:eastAsia="es-MX"/>
              </w:rPr>
              <w:t>Nota de Gestión Administrativa 17</w:t>
            </w:r>
            <w:r w:rsidRPr="005F5502">
              <w:rPr>
                <w:rFonts w:eastAsia="Times New Roman" w:cs="Calibri"/>
                <w:color w:val="000000"/>
                <w:sz w:val="18"/>
                <w:szCs w:val="18"/>
                <w:lang w:eastAsia="es-MX"/>
              </w:rPr>
              <w:br/>
              <w:t>De conformidad con la nota de gestión administrativa número 17 la Información Contable deberá estar firmada en cada página de la misma e incluir al final la siguiente leyenda: “Bajo protesta de decir verdad declaramos que los Estados Financieros y sus notas, son razonablemente correctos y son responsabilidad del emisor”</w:t>
            </w:r>
          </w:p>
        </w:tc>
      </w:tr>
      <w:tr w:rsidR="005F5502" w:rsidRPr="005F5502" w:rsidTr="005F5502">
        <w:trPr>
          <w:trHeight w:val="240"/>
        </w:trPr>
        <w:tc>
          <w:tcPr>
            <w:tcW w:w="8160" w:type="dxa"/>
            <w:vMerge/>
            <w:tcBorders>
              <w:top w:val="nil"/>
              <w:left w:val="nil"/>
              <w:bottom w:val="nil"/>
              <w:right w:val="nil"/>
            </w:tcBorders>
            <w:vAlign w:val="center"/>
            <w:hideMark/>
          </w:tcPr>
          <w:p w:rsidR="005F5502" w:rsidRPr="005F5502" w:rsidRDefault="005F5502" w:rsidP="005F5502">
            <w:pPr>
              <w:spacing w:after="0" w:line="240" w:lineRule="auto"/>
              <w:rPr>
                <w:rFonts w:eastAsia="Times New Roman" w:cs="Calibri"/>
                <w:color w:val="000000"/>
                <w:sz w:val="18"/>
                <w:szCs w:val="18"/>
                <w:lang w:eastAsia="es-MX"/>
              </w:rPr>
            </w:pPr>
          </w:p>
        </w:tc>
      </w:tr>
      <w:tr w:rsidR="005F5502" w:rsidRPr="005F5502" w:rsidTr="005F5502">
        <w:trPr>
          <w:trHeight w:val="540"/>
        </w:trPr>
        <w:tc>
          <w:tcPr>
            <w:tcW w:w="8160" w:type="dxa"/>
            <w:vMerge/>
            <w:tcBorders>
              <w:top w:val="nil"/>
              <w:left w:val="nil"/>
              <w:bottom w:val="nil"/>
              <w:right w:val="nil"/>
            </w:tcBorders>
            <w:vAlign w:val="center"/>
            <w:hideMark/>
          </w:tcPr>
          <w:p w:rsidR="005F5502" w:rsidRPr="005F5502" w:rsidRDefault="005F5502" w:rsidP="005F5502">
            <w:pPr>
              <w:spacing w:after="0" w:line="240" w:lineRule="auto"/>
              <w:rPr>
                <w:rFonts w:eastAsia="Times New Roman" w:cs="Calibri"/>
                <w:color w:val="000000"/>
                <w:sz w:val="18"/>
                <w:szCs w:val="18"/>
                <w:lang w:eastAsia="es-MX"/>
              </w:rPr>
            </w:pPr>
          </w:p>
        </w:tc>
      </w:tr>
      <w:tr w:rsidR="005F5502" w:rsidRPr="005F5502" w:rsidTr="005F5502">
        <w:trPr>
          <w:trHeight w:val="240"/>
        </w:trPr>
        <w:tc>
          <w:tcPr>
            <w:tcW w:w="8160" w:type="dxa"/>
            <w:vMerge/>
            <w:tcBorders>
              <w:top w:val="nil"/>
              <w:left w:val="nil"/>
              <w:bottom w:val="nil"/>
              <w:right w:val="nil"/>
            </w:tcBorders>
            <w:vAlign w:val="center"/>
            <w:hideMark/>
          </w:tcPr>
          <w:p w:rsidR="005F5502" w:rsidRPr="005F5502" w:rsidRDefault="005F5502" w:rsidP="005F5502">
            <w:pPr>
              <w:spacing w:after="0" w:line="240" w:lineRule="auto"/>
              <w:rPr>
                <w:rFonts w:eastAsia="Times New Roman" w:cs="Calibri"/>
                <w:color w:val="000000"/>
                <w:sz w:val="18"/>
                <w:szCs w:val="18"/>
                <w:lang w:eastAsia="es-MX"/>
              </w:rPr>
            </w:pPr>
          </w:p>
        </w:tc>
      </w:tr>
    </w:tbl>
    <w:p w:rsidR="005F5502" w:rsidRDefault="005F5502" w:rsidP="005F5502">
      <w:pPr>
        <w:spacing w:after="0" w:line="240" w:lineRule="auto"/>
        <w:rPr>
          <w:rFonts w:ascii="Arial" w:hAnsi="Arial" w:cs="Arial"/>
          <w:sz w:val="20"/>
          <w:szCs w:val="20"/>
        </w:rPr>
      </w:pPr>
      <w:r>
        <w:rPr>
          <w:noProof/>
          <w:lang w:eastAsia="es-MX"/>
        </w:rPr>
        <w:drawing>
          <wp:inline distT="0" distB="0" distL="0" distR="0" wp14:anchorId="35246EF3" wp14:editId="290C7638">
            <wp:extent cx="5612130" cy="115189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151890"/>
                    </a:xfrm>
                    <a:prstGeom prst="rect">
                      <a:avLst/>
                    </a:prstGeom>
                    <a:noFill/>
                    <a:extLst/>
                  </pic:spPr>
                </pic:pic>
              </a:graphicData>
            </a:graphic>
          </wp:inline>
        </w:drawing>
      </w:r>
    </w:p>
    <w:sectPr w:rsidR="005F5502" w:rsidSect="0050024F">
      <w:pgSz w:w="12240" w:h="15840"/>
      <w:pgMar w:top="3402"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30D56"/>
    <w:multiLevelType w:val="hybridMultilevel"/>
    <w:tmpl w:val="66368186"/>
    <w:lvl w:ilvl="0" w:tplc="7B9EE99C">
      <w:start w:val="1"/>
      <w:numFmt w:val="decimal"/>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7">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B47E8B"/>
    <w:multiLevelType w:val="hybridMultilevel"/>
    <w:tmpl w:val="4AC6F7F8"/>
    <w:lvl w:ilvl="0" w:tplc="6CC8A30A">
      <w:numFmt w:val="bullet"/>
      <w:lvlText w:val=""/>
      <w:lvlJc w:val="left"/>
      <w:pPr>
        <w:ind w:left="720" w:hanging="360"/>
      </w:pPr>
      <w:rPr>
        <w:rFonts w:ascii="Symbol" w:eastAsiaTheme="minorEastAsia"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E967AB"/>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706E5A"/>
    <w:multiLevelType w:val="hybridMultilevel"/>
    <w:tmpl w:val="4D70507E"/>
    <w:lvl w:ilvl="0" w:tplc="83DC336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2">
    <w:nsid w:val="4C0F1DFE"/>
    <w:multiLevelType w:val="hybridMultilevel"/>
    <w:tmpl w:val="F87C456C"/>
    <w:lvl w:ilvl="0" w:tplc="FE04AA2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7D37BE"/>
    <w:multiLevelType w:val="hybridMultilevel"/>
    <w:tmpl w:val="5E823F86"/>
    <w:lvl w:ilvl="0" w:tplc="83387B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5175D6"/>
    <w:multiLevelType w:val="hybridMultilevel"/>
    <w:tmpl w:val="2C004DEA"/>
    <w:lvl w:ilvl="0" w:tplc="F2C071EE">
      <w:start w:val="10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18">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6"/>
  </w:num>
  <w:num w:numId="4">
    <w:abstractNumId w:val="11"/>
  </w:num>
  <w:num w:numId="5">
    <w:abstractNumId w:val="19"/>
  </w:num>
  <w:num w:numId="6">
    <w:abstractNumId w:val="7"/>
  </w:num>
  <w:num w:numId="7">
    <w:abstractNumId w:val="2"/>
  </w:num>
  <w:num w:numId="8">
    <w:abstractNumId w:val="0"/>
  </w:num>
  <w:num w:numId="9">
    <w:abstractNumId w:val="16"/>
  </w:num>
  <w:num w:numId="10">
    <w:abstractNumId w:val="17"/>
  </w:num>
  <w:num w:numId="11">
    <w:abstractNumId w:val="15"/>
  </w:num>
  <w:num w:numId="12">
    <w:abstractNumId w:val="3"/>
  </w:num>
  <w:num w:numId="13">
    <w:abstractNumId w:val="21"/>
  </w:num>
  <w:num w:numId="14">
    <w:abstractNumId w:val="10"/>
  </w:num>
  <w:num w:numId="15">
    <w:abstractNumId w:val="1"/>
  </w:num>
  <w:num w:numId="16">
    <w:abstractNumId w:val="23"/>
  </w:num>
  <w:num w:numId="17">
    <w:abstractNumId w:val="5"/>
  </w:num>
  <w:num w:numId="18">
    <w:abstractNumId w:val="4"/>
  </w:num>
  <w:num w:numId="19">
    <w:abstractNumId w:val="20"/>
  </w:num>
  <w:num w:numId="20">
    <w:abstractNumId w:val="12"/>
  </w:num>
  <w:num w:numId="21">
    <w:abstractNumId w:val="13"/>
  </w:num>
  <w:num w:numId="22">
    <w:abstractNumId w:val="8"/>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E"/>
    <w:rsid w:val="0000459F"/>
    <w:rsid w:val="00020628"/>
    <w:rsid w:val="00037DCE"/>
    <w:rsid w:val="00050992"/>
    <w:rsid w:val="00051C85"/>
    <w:rsid w:val="00055121"/>
    <w:rsid w:val="00055761"/>
    <w:rsid w:val="00072EC4"/>
    <w:rsid w:val="00086013"/>
    <w:rsid w:val="000869CE"/>
    <w:rsid w:val="00093D03"/>
    <w:rsid w:val="000A1744"/>
    <w:rsid w:val="000A4DAB"/>
    <w:rsid w:val="000B0BB9"/>
    <w:rsid w:val="000C68D0"/>
    <w:rsid w:val="000C7096"/>
    <w:rsid w:val="000C7D1E"/>
    <w:rsid w:val="000D569C"/>
    <w:rsid w:val="000E1C8A"/>
    <w:rsid w:val="000E24FD"/>
    <w:rsid w:val="000E5ED0"/>
    <w:rsid w:val="000F707F"/>
    <w:rsid w:val="001036C1"/>
    <w:rsid w:val="00111ACE"/>
    <w:rsid w:val="00112ED7"/>
    <w:rsid w:val="00117FD2"/>
    <w:rsid w:val="00123570"/>
    <w:rsid w:val="0013101C"/>
    <w:rsid w:val="001465B8"/>
    <w:rsid w:val="0014677E"/>
    <w:rsid w:val="00161A37"/>
    <w:rsid w:val="00162E09"/>
    <w:rsid w:val="00180AAE"/>
    <w:rsid w:val="00192FCE"/>
    <w:rsid w:val="00196C5B"/>
    <w:rsid w:val="001A1E5B"/>
    <w:rsid w:val="001B3078"/>
    <w:rsid w:val="001C21EC"/>
    <w:rsid w:val="001C7598"/>
    <w:rsid w:val="001F2329"/>
    <w:rsid w:val="001F3F22"/>
    <w:rsid w:val="001F6D57"/>
    <w:rsid w:val="001F79B4"/>
    <w:rsid w:val="001F7FAE"/>
    <w:rsid w:val="002048C7"/>
    <w:rsid w:val="00212CA2"/>
    <w:rsid w:val="00230F21"/>
    <w:rsid w:val="00237812"/>
    <w:rsid w:val="00244387"/>
    <w:rsid w:val="0025695D"/>
    <w:rsid w:val="00267336"/>
    <w:rsid w:val="00277984"/>
    <w:rsid w:val="00283858"/>
    <w:rsid w:val="00286DB1"/>
    <w:rsid w:val="0029559F"/>
    <w:rsid w:val="002A238E"/>
    <w:rsid w:val="002E7899"/>
    <w:rsid w:val="003407E4"/>
    <w:rsid w:val="00341CEB"/>
    <w:rsid w:val="003445C8"/>
    <w:rsid w:val="003445D6"/>
    <w:rsid w:val="00346B3A"/>
    <w:rsid w:val="00351CA0"/>
    <w:rsid w:val="00353239"/>
    <w:rsid w:val="00354CCA"/>
    <w:rsid w:val="00356B6B"/>
    <w:rsid w:val="00360C73"/>
    <w:rsid w:val="00373DC8"/>
    <w:rsid w:val="00393153"/>
    <w:rsid w:val="003A04CC"/>
    <w:rsid w:val="003A09B0"/>
    <w:rsid w:val="003B222A"/>
    <w:rsid w:val="003C2F5E"/>
    <w:rsid w:val="003C3877"/>
    <w:rsid w:val="003D5B6D"/>
    <w:rsid w:val="00417440"/>
    <w:rsid w:val="004256B6"/>
    <w:rsid w:val="00426429"/>
    <w:rsid w:val="00427FA3"/>
    <w:rsid w:val="00431E1B"/>
    <w:rsid w:val="00434D60"/>
    <w:rsid w:val="00442E22"/>
    <w:rsid w:val="00444659"/>
    <w:rsid w:val="004518B7"/>
    <w:rsid w:val="00451927"/>
    <w:rsid w:val="00455C89"/>
    <w:rsid w:val="0046524C"/>
    <w:rsid w:val="00473F04"/>
    <w:rsid w:val="00483CA5"/>
    <w:rsid w:val="00484097"/>
    <w:rsid w:val="00485BFB"/>
    <w:rsid w:val="0048608C"/>
    <w:rsid w:val="004865C4"/>
    <w:rsid w:val="00486E14"/>
    <w:rsid w:val="00492CCA"/>
    <w:rsid w:val="0049422D"/>
    <w:rsid w:val="004B548D"/>
    <w:rsid w:val="004C5BD2"/>
    <w:rsid w:val="004D0DE5"/>
    <w:rsid w:val="004D31BD"/>
    <w:rsid w:val="004D3B73"/>
    <w:rsid w:val="004E2B67"/>
    <w:rsid w:val="0050024F"/>
    <w:rsid w:val="005148C1"/>
    <w:rsid w:val="00526B95"/>
    <w:rsid w:val="00561918"/>
    <w:rsid w:val="00570168"/>
    <w:rsid w:val="00570511"/>
    <w:rsid w:val="00585ADF"/>
    <w:rsid w:val="005877C9"/>
    <w:rsid w:val="00594BAB"/>
    <w:rsid w:val="005A1C5C"/>
    <w:rsid w:val="005B464A"/>
    <w:rsid w:val="005C0423"/>
    <w:rsid w:val="005C17AF"/>
    <w:rsid w:val="005D3B85"/>
    <w:rsid w:val="005D6DF6"/>
    <w:rsid w:val="005D6F41"/>
    <w:rsid w:val="005E4EEB"/>
    <w:rsid w:val="005F4280"/>
    <w:rsid w:val="005F5502"/>
    <w:rsid w:val="00613696"/>
    <w:rsid w:val="006167E9"/>
    <w:rsid w:val="00653E47"/>
    <w:rsid w:val="00656E44"/>
    <w:rsid w:val="00660F15"/>
    <w:rsid w:val="006636C4"/>
    <w:rsid w:val="00675C10"/>
    <w:rsid w:val="00675FCA"/>
    <w:rsid w:val="006B03D1"/>
    <w:rsid w:val="006C7441"/>
    <w:rsid w:val="006D6CD1"/>
    <w:rsid w:val="006F2271"/>
    <w:rsid w:val="006F6000"/>
    <w:rsid w:val="00700D6E"/>
    <w:rsid w:val="00714DBF"/>
    <w:rsid w:val="007268A5"/>
    <w:rsid w:val="007318D2"/>
    <w:rsid w:val="007416C9"/>
    <w:rsid w:val="00765450"/>
    <w:rsid w:val="00771454"/>
    <w:rsid w:val="00782E39"/>
    <w:rsid w:val="007B6773"/>
    <w:rsid w:val="007C3F76"/>
    <w:rsid w:val="007D2CC1"/>
    <w:rsid w:val="007D4E19"/>
    <w:rsid w:val="007E021D"/>
    <w:rsid w:val="007F05E0"/>
    <w:rsid w:val="007F0F13"/>
    <w:rsid w:val="007F5066"/>
    <w:rsid w:val="007F5844"/>
    <w:rsid w:val="00830228"/>
    <w:rsid w:val="00833D0F"/>
    <w:rsid w:val="0083434E"/>
    <w:rsid w:val="00840D15"/>
    <w:rsid w:val="0084351B"/>
    <w:rsid w:val="00861B15"/>
    <w:rsid w:val="008710EE"/>
    <w:rsid w:val="00875399"/>
    <w:rsid w:val="008A753D"/>
    <w:rsid w:val="008B44AE"/>
    <w:rsid w:val="008B74C9"/>
    <w:rsid w:val="008C1F76"/>
    <w:rsid w:val="008C577A"/>
    <w:rsid w:val="008D10F8"/>
    <w:rsid w:val="008D499C"/>
    <w:rsid w:val="008E402F"/>
    <w:rsid w:val="008E60A4"/>
    <w:rsid w:val="008F0DAA"/>
    <w:rsid w:val="008F30FE"/>
    <w:rsid w:val="00910B6C"/>
    <w:rsid w:val="009213D3"/>
    <w:rsid w:val="009368C2"/>
    <w:rsid w:val="0095223E"/>
    <w:rsid w:val="00973172"/>
    <w:rsid w:val="00973692"/>
    <w:rsid w:val="00984698"/>
    <w:rsid w:val="00990974"/>
    <w:rsid w:val="00991137"/>
    <w:rsid w:val="009920F6"/>
    <w:rsid w:val="009A1B75"/>
    <w:rsid w:val="009A22E5"/>
    <w:rsid w:val="009B1BE3"/>
    <w:rsid w:val="009C1E2E"/>
    <w:rsid w:val="009C4AB3"/>
    <w:rsid w:val="009C5D23"/>
    <w:rsid w:val="009D4860"/>
    <w:rsid w:val="009D5E04"/>
    <w:rsid w:val="00A070E5"/>
    <w:rsid w:val="00A17E1B"/>
    <w:rsid w:val="00A32709"/>
    <w:rsid w:val="00A330DC"/>
    <w:rsid w:val="00A36799"/>
    <w:rsid w:val="00A568CA"/>
    <w:rsid w:val="00A60196"/>
    <w:rsid w:val="00A6201E"/>
    <w:rsid w:val="00A66A2C"/>
    <w:rsid w:val="00A70901"/>
    <w:rsid w:val="00A922E7"/>
    <w:rsid w:val="00A92F2E"/>
    <w:rsid w:val="00A96331"/>
    <w:rsid w:val="00A96D49"/>
    <w:rsid w:val="00AA7C3B"/>
    <w:rsid w:val="00AB1E70"/>
    <w:rsid w:val="00AB67E6"/>
    <w:rsid w:val="00AC1CE7"/>
    <w:rsid w:val="00AD144D"/>
    <w:rsid w:val="00AD291A"/>
    <w:rsid w:val="00AD7B75"/>
    <w:rsid w:val="00AE741E"/>
    <w:rsid w:val="00AF0312"/>
    <w:rsid w:val="00B047AA"/>
    <w:rsid w:val="00B11522"/>
    <w:rsid w:val="00B152F2"/>
    <w:rsid w:val="00B206C8"/>
    <w:rsid w:val="00B22111"/>
    <w:rsid w:val="00B35A88"/>
    <w:rsid w:val="00B50A9A"/>
    <w:rsid w:val="00B51763"/>
    <w:rsid w:val="00B57953"/>
    <w:rsid w:val="00B7238E"/>
    <w:rsid w:val="00B82CC7"/>
    <w:rsid w:val="00B83988"/>
    <w:rsid w:val="00B85A7B"/>
    <w:rsid w:val="00B867BC"/>
    <w:rsid w:val="00B927FF"/>
    <w:rsid w:val="00B94090"/>
    <w:rsid w:val="00BC111E"/>
    <w:rsid w:val="00BC2C50"/>
    <w:rsid w:val="00BC2EA5"/>
    <w:rsid w:val="00BE7D0D"/>
    <w:rsid w:val="00BF794E"/>
    <w:rsid w:val="00C02C52"/>
    <w:rsid w:val="00C10D05"/>
    <w:rsid w:val="00C21E66"/>
    <w:rsid w:val="00C3367F"/>
    <w:rsid w:val="00C4051A"/>
    <w:rsid w:val="00C52214"/>
    <w:rsid w:val="00C574E1"/>
    <w:rsid w:val="00C653BC"/>
    <w:rsid w:val="00C702EC"/>
    <w:rsid w:val="00C75978"/>
    <w:rsid w:val="00C75C7D"/>
    <w:rsid w:val="00C82C11"/>
    <w:rsid w:val="00CA1A69"/>
    <w:rsid w:val="00CA488F"/>
    <w:rsid w:val="00CA7E43"/>
    <w:rsid w:val="00CD1413"/>
    <w:rsid w:val="00CE5791"/>
    <w:rsid w:val="00CE5B64"/>
    <w:rsid w:val="00D17D46"/>
    <w:rsid w:val="00D2245E"/>
    <w:rsid w:val="00D257C6"/>
    <w:rsid w:val="00D335DE"/>
    <w:rsid w:val="00D35E94"/>
    <w:rsid w:val="00D4799B"/>
    <w:rsid w:val="00D64031"/>
    <w:rsid w:val="00D64EEA"/>
    <w:rsid w:val="00D665C3"/>
    <w:rsid w:val="00D755EE"/>
    <w:rsid w:val="00D76B2A"/>
    <w:rsid w:val="00D838F4"/>
    <w:rsid w:val="00D956CF"/>
    <w:rsid w:val="00DA01AB"/>
    <w:rsid w:val="00DA2D66"/>
    <w:rsid w:val="00DA68C7"/>
    <w:rsid w:val="00DE404A"/>
    <w:rsid w:val="00E045DA"/>
    <w:rsid w:val="00E17823"/>
    <w:rsid w:val="00E22289"/>
    <w:rsid w:val="00E22429"/>
    <w:rsid w:val="00E26385"/>
    <w:rsid w:val="00E35AD8"/>
    <w:rsid w:val="00E46B13"/>
    <w:rsid w:val="00E46FDB"/>
    <w:rsid w:val="00E545E0"/>
    <w:rsid w:val="00E57562"/>
    <w:rsid w:val="00E600DC"/>
    <w:rsid w:val="00E71B84"/>
    <w:rsid w:val="00EA378F"/>
    <w:rsid w:val="00EB655F"/>
    <w:rsid w:val="00EC77C7"/>
    <w:rsid w:val="00ED14CE"/>
    <w:rsid w:val="00ED3477"/>
    <w:rsid w:val="00ED3F57"/>
    <w:rsid w:val="00EE3CAF"/>
    <w:rsid w:val="00EF0ED9"/>
    <w:rsid w:val="00EF3DC4"/>
    <w:rsid w:val="00F033AD"/>
    <w:rsid w:val="00F07E36"/>
    <w:rsid w:val="00F109F3"/>
    <w:rsid w:val="00F132CA"/>
    <w:rsid w:val="00F15380"/>
    <w:rsid w:val="00F15673"/>
    <w:rsid w:val="00F36962"/>
    <w:rsid w:val="00F43BCA"/>
    <w:rsid w:val="00F45506"/>
    <w:rsid w:val="00F63D24"/>
    <w:rsid w:val="00F67B07"/>
    <w:rsid w:val="00F708DE"/>
    <w:rsid w:val="00F83614"/>
    <w:rsid w:val="00FA4DA1"/>
    <w:rsid w:val="00FA7697"/>
    <w:rsid w:val="00FB17F6"/>
    <w:rsid w:val="00FE51C9"/>
    <w:rsid w:val="00FE55C2"/>
    <w:rsid w:val="00FF03B3"/>
    <w:rsid w:val="00FF19BC"/>
    <w:rsid w:val="00FF2E55"/>
    <w:rsid w:val="00FF4A29"/>
    <w:rsid w:val="00FF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F0E8E-5656-4A0F-A594-75499E4F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03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A92F2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A92F2E"/>
    <w:rPr>
      <w:rFonts w:ascii="Arial" w:eastAsia="Times New Roman" w:hAnsi="Arial" w:cs="Arial"/>
      <w:sz w:val="18"/>
      <w:szCs w:val="18"/>
      <w:lang w:val="es-ES" w:eastAsia="es-ES"/>
    </w:rPr>
  </w:style>
  <w:style w:type="paragraph" w:styleId="Prrafodelista">
    <w:name w:val="List Paragraph"/>
    <w:basedOn w:val="Normal"/>
    <w:uiPriority w:val="34"/>
    <w:qFormat/>
    <w:rsid w:val="00A92F2E"/>
    <w:pPr>
      <w:spacing w:after="0" w:line="240" w:lineRule="auto"/>
      <w:ind w:left="708"/>
    </w:pPr>
    <w:rPr>
      <w:rFonts w:ascii="Times New Roman" w:eastAsia="Times New Roman" w:hAnsi="Times New Roman"/>
      <w:sz w:val="24"/>
      <w:szCs w:val="24"/>
      <w:lang w:val="es-ES" w:eastAsia="es-ES"/>
    </w:rPr>
  </w:style>
  <w:style w:type="table" w:customStyle="1" w:styleId="Tabladecuadrcula2-nfasis62">
    <w:name w:val="Tabla de cuadrícula 2 - Énfasis 62"/>
    <w:basedOn w:val="Tablanormal"/>
    <w:uiPriority w:val="47"/>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lista4-nfasis61">
    <w:name w:val="Tabla de lista 4 - Énfasis 61"/>
    <w:basedOn w:val="Tablanormal"/>
    <w:uiPriority w:val="49"/>
    <w:rsid w:val="00A92F2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Encabezado">
    <w:name w:val="header"/>
    <w:basedOn w:val="Normal"/>
    <w:link w:val="EncabezadoCar"/>
    <w:uiPriority w:val="99"/>
    <w:unhideWhenUsed/>
    <w:rsid w:val="00A92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F2E"/>
    <w:rPr>
      <w:rFonts w:ascii="Calibri" w:eastAsia="Calibri" w:hAnsi="Calibri" w:cs="Times New Roman"/>
    </w:rPr>
  </w:style>
  <w:style w:type="paragraph" w:styleId="Piedepgina">
    <w:name w:val="footer"/>
    <w:basedOn w:val="Normal"/>
    <w:link w:val="PiedepginaCar"/>
    <w:uiPriority w:val="99"/>
    <w:unhideWhenUsed/>
    <w:rsid w:val="00A92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F2E"/>
    <w:rPr>
      <w:rFonts w:ascii="Calibri" w:eastAsia="Calibri" w:hAnsi="Calibri" w:cs="Times New Roman"/>
    </w:rPr>
  </w:style>
  <w:style w:type="table" w:customStyle="1" w:styleId="Tabladecuadrcula4-nfasis62">
    <w:name w:val="Tabla de cuadrícula 4 - Énfasis 62"/>
    <w:basedOn w:val="Tablanormal"/>
    <w:uiPriority w:val="49"/>
    <w:rsid w:val="00B867B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1F6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D57"/>
    <w:rPr>
      <w:rFonts w:ascii="Segoe UI" w:eastAsia="Calibri" w:hAnsi="Segoe UI" w:cs="Segoe UI"/>
      <w:sz w:val="18"/>
      <w:szCs w:val="18"/>
    </w:rPr>
  </w:style>
  <w:style w:type="table" w:styleId="Sombreadomedio1-nfasis6">
    <w:name w:val="Medium Shading 1 Accent 6"/>
    <w:basedOn w:val="Tablanormal"/>
    <w:uiPriority w:val="63"/>
    <w:rsid w:val="00C4051A"/>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Sinespaciado">
    <w:name w:val="No Spacing"/>
    <w:uiPriority w:val="1"/>
    <w:qFormat/>
    <w:rsid w:val="00B047AA"/>
    <w:pPr>
      <w:spacing w:after="0" w:line="240" w:lineRule="auto"/>
    </w:pPr>
    <w:rPr>
      <w:rFonts w:ascii="Calibri" w:eastAsia="Calibri" w:hAnsi="Calibri" w:cs="Times New Roman"/>
    </w:rPr>
  </w:style>
  <w:style w:type="table" w:customStyle="1" w:styleId="Tabladecuadrcula4-nfasis63">
    <w:name w:val="Tabla de cuadrícula 4 - Énfasis 63"/>
    <w:basedOn w:val="Tablanormal"/>
    <w:uiPriority w:val="49"/>
    <w:rsid w:val="008D499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158">
      <w:bodyDiv w:val="1"/>
      <w:marLeft w:val="0"/>
      <w:marRight w:val="0"/>
      <w:marTop w:val="0"/>
      <w:marBottom w:val="0"/>
      <w:divBdr>
        <w:top w:val="none" w:sz="0" w:space="0" w:color="auto"/>
        <w:left w:val="none" w:sz="0" w:space="0" w:color="auto"/>
        <w:bottom w:val="none" w:sz="0" w:space="0" w:color="auto"/>
        <w:right w:val="none" w:sz="0" w:space="0" w:color="auto"/>
      </w:divBdr>
    </w:div>
    <w:div w:id="59644913">
      <w:bodyDiv w:val="1"/>
      <w:marLeft w:val="0"/>
      <w:marRight w:val="0"/>
      <w:marTop w:val="0"/>
      <w:marBottom w:val="0"/>
      <w:divBdr>
        <w:top w:val="none" w:sz="0" w:space="0" w:color="auto"/>
        <w:left w:val="none" w:sz="0" w:space="0" w:color="auto"/>
        <w:bottom w:val="none" w:sz="0" w:space="0" w:color="auto"/>
        <w:right w:val="none" w:sz="0" w:space="0" w:color="auto"/>
      </w:divBdr>
    </w:div>
    <w:div w:id="75053021">
      <w:bodyDiv w:val="1"/>
      <w:marLeft w:val="0"/>
      <w:marRight w:val="0"/>
      <w:marTop w:val="0"/>
      <w:marBottom w:val="0"/>
      <w:divBdr>
        <w:top w:val="none" w:sz="0" w:space="0" w:color="auto"/>
        <w:left w:val="none" w:sz="0" w:space="0" w:color="auto"/>
        <w:bottom w:val="none" w:sz="0" w:space="0" w:color="auto"/>
        <w:right w:val="none" w:sz="0" w:space="0" w:color="auto"/>
      </w:divBdr>
    </w:div>
    <w:div w:id="89470630">
      <w:bodyDiv w:val="1"/>
      <w:marLeft w:val="0"/>
      <w:marRight w:val="0"/>
      <w:marTop w:val="0"/>
      <w:marBottom w:val="0"/>
      <w:divBdr>
        <w:top w:val="none" w:sz="0" w:space="0" w:color="auto"/>
        <w:left w:val="none" w:sz="0" w:space="0" w:color="auto"/>
        <w:bottom w:val="none" w:sz="0" w:space="0" w:color="auto"/>
        <w:right w:val="none" w:sz="0" w:space="0" w:color="auto"/>
      </w:divBdr>
    </w:div>
    <w:div w:id="133330636">
      <w:bodyDiv w:val="1"/>
      <w:marLeft w:val="0"/>
      <w:marRight w:val="0"/>
      <w:marTop w:val="0"/>
      <w:marBottom w:val="0"/>
      <w:divBdr>
        <w:top w:val="none" w:sz="0" w:space="0" w:color="auto"/>
        <w:left w:val="none" w:sz="0" w:space="0" w:color="auto"/>
        <w:bottom w:val="none" w:sz="0" w:space="0" w:color="auto"/>
        <w:right w:val="none" w:sz="0" w:space="0" w:color="auto"/>
      </w:divBdr>
    </w:div>
    <w:div w:id="139468721">
      <w:bodyDiv w:val="1"/>
      <w:marLeft w:val="0"/>
      <w:marRight w:val="0"/>
      <w:marTop w:val="0"/>
      <w:marBottom w:val="0"/>
      <w:divBdr>
        <w:top w:val="none" w:sz="0" w:space="0" w:color="auto"/>
        <w:left w:val="none" w:sz="0" w:space="0" w:color="auto"/>
        <w:bottom w:val="none" w:sz="0" w:space="0" w:color="auto"/>
        <w:right w:val="none" w:sz="0" w:space="0" w:color="auto"/>
      </w:divBdr>
    </w:div>
    <w:div w:id="207887427">
      <w:bodyDiv w:val="1"/>
      <w:marLeft w:val="0"/>
      <w:marRight w:val="0"/>
      <w:marTop w:val="0"/>
      <w:marBottom w:val="0"/>
      <w:divBdr>
        <w:top w:val="none" w:sz="0" w:space="0" w:color="auto"/>
        <w:left w:val="none" w:sz="0" w:space="0" w:color="auto"/>
        <w:bottom w:val="none" w:sz="0" w:space="0" w:color="auto"/>
        <w:right w:val="none" w:sz="0" w:space="0" w:color="auto"/>
      </w:divBdr>
    </w:div>
    <w:div w:id="234096511">
      <w:bodyDiv w:val="1"/>
      <w:marLeft w:val="0"/>
      <w:marRight w:val="0"/>
      <w:marTop w:val="0"/>
      <w:marBottom w:val="0"/>
      <w:divBdr>
        <w:top w:val="none" w:sz="0" w:space="0" w:color="auto"/>
        <w:left w:val="none" w:sz="0" w:space="0" w:color="auto"/>
        <w:bottom w:val="none" w:sz="0" w:space="0" w:color="auto"/>
        <w:right w:val="none" w:sz="0" w:space="0" w:color="auto"/>
      </w:divBdr>
    </w:div>
    <w:div w:id="246154491">
      <w:bodyDiv w:val="1"/>
      <w:marLeft w:val="0"/>
      <w:marRight w:val="0"/>
      <w:marTop w:val="0"/>
      <w:marBottom w:val="0"/>
      <w:divBdr>
        <w:top w:val="none" w:sz="0" w:space="0" w:color="auto"/>
        <w:left w:val="none" w:sz="0" w:space="0" w:color="auto"/>
        <w:bottom w:val="none" w:sz="0" w:space="0" w:color="auto"/>
        <w:right w:val="none" w:sz="0" w:space="0" w:color="auto"/>
      </w:divBdr>
    </w:div>
    <w:div w:id="282151629">
      <w:bodyDiv w:val="1"/>
      <w:marLeft w:val="0"/>
      <w:marRight w:val="0"/>
      <w:marTop w:val="0"/>
      <w:marBottom w:val="0"/>
      <w:divBdr>
        <w:top w:val="none" w:sz="0" w:space="0" w:color="auto"/>
        <w:left w:val="none" w:sz="0" w:space="0" w:color="auto"/>
        <w:bottom w:val="none" w:sz="0" w:space="0" w:color="auto"/>
        <w:right w:val="none" w:sz="0" w:space="0" w:color="auto"/>
      </w:divBdr>
    </w:div>
    <w:div w:id="314795521">
      <w:bodyDiv w:val="1"/>
      <w:marLeft w:val="0"/>
      <w:marRight w:val="0"/>
      <w:marTop w:val="0"/>
      <w:marBottom w:val="0"/>
      <w:divBdr>
        <w:top w:val="none" w:sz="0" w:space="0" w:color="auto"/>
        <w:left w:val="none" w:sz="0" w:space="0" w:color="auto"/>
        <w:bottom w:val="none" w:sz="0" w:space="0" w:color="auto"/>
        <w:right w:val="none" w:sz="0" w:space="0" w:color="auto"/>
      </w:divBdr>
    </w:div>
    <w:div w:id="334501657">
      <w:bodyDiv w:val="1"/>
      <w:marLeft w:val="0"/>
      <w:marRight w:val="0"/>
      <w:marTop w:val="0"/>
      <w:marBottom w:val="0"/>
      <w:divBdr>
        <w:top w:val="none" w:sz="0" w:space="0" w:color="auto"/>
        <w:left w:val="none" w:sz="0" w:space="0" w:color="auto"/>
        <w:bottom w:val="none" w:sz="0" w:space="0" w:color="auto"/>
        <w:right w:val="none" w:sz="0" w:space="0" w:color="auto"/>
      </w:divBdr>
    </w:div>
    <w:div w:id="340818160">
      <w:bodyDiv w:val="1"/>
      <w:marLeft w:val="0"/>
      <w:marRight w:val="0"/>
      <w:marTop w:val="0"/>
      <w:marBottom w:val="0"/>
      <w:divBdr>
        <w:top w:val="none" w:sz="0" w:space="0" w:color="auto"/>
        <w:left w:val="none" w:sz="0" w:space="0" w:color="auto"/>
        <w:bottom w:val="none" w:sz="0" w:space="0" w:color="auto"/>
        <w:right w:val="none" w:sz="0" w:space="0" w:color="auto"/>
      </w:divBdr>
    </w:div>
    <w:div w:id="365302714">
      <w:bodyDiv w:val="1"/>
      <w:marLeft w:val="0"/>
      <w:marRight w:val="0"/>
      <w:marTop w:val="0"/>
      <w:marBottom w:val="0"/>
      <w:divBdr>
        <w:top w:val="none" w:sz="0" w:space="0" w:color="auto"/>
        <w:left w:val="none" w:sz="0" w:space="0" w:color="auto"/>
        <w:bottom w:val="none" w:sz="0" w:space="0" w:color="auto"/>
        <w:right w:val="none" w:sz="0" w:space="0" w:color="auto"/>
      </w:divBdr>
    </w:div>
    <w:div w:id="381907547">
      <w:bodyDiv w:val="1"/>
      <w:marLeft w:val="0"/>
      <w:marRight w:val="0"/>
      <w:marTop w:val="0"/>
      <w:marBottom w:val="0"/>
      <w:divBdr>
        <w:top w:val="none" w:sz="0" w:space="0" w:color="auto"/>
        <w:left w:val="none" w:sz="0" w:space="0" w:color="auto"/>
        <w:bottom w:val="none" w:sz="0" w:space="0" w:color="auto"/>
        <w:right w:val="none" w:sz="0" w:space="0" w:color="auto"/>
      </w:divBdr>
    </w:div>
    <w:div w:id="475070906">
      <w:bodyDiv w:val="1"/>
      <w:marLeft w:val="0"/>
      <w:marRight w:val="0"/>
      <w:marTop w:val="0"/>
      <w:marBottom w:val="0"/>
      <w:divBdr>
        <w:top w:val="none" w:sz="0" w:space="0" w:color="auto"/>
        <w:left w:val="none" w:sz="0" w:space="0" w:color="auto"/>
        <w:bottom w:val="none" w:sz="0" w:space="0" w:color="auto"/>
        <w:right w:val="none" w:sz="0" w:space="0" w:color="auto"/>
      </w:divBdr>
    </w:div>
    <w:div w:id="558176527">
      <w:bodyDiv w:val="1"/>
      <w:marLeft w:val="0"/>
      <w:marRight w:val="0"/>
      <w:marTop w:val="0"/>
      <w:marBottom w:val="0"/>
      <w:divBdr>
        <w:top w:val="none" w:sz="0" w:space="0" w:color="auto"/>
        <w:left w:val="none" w:sz="0" w:space="0" w:color="auto"/>
        <w:bottom w:val="none" w:sz="0" w:space="0" w:color="auto"/>
        <w:right w:val="none" w:sz="0" w:space="0" w:color="auto"/>
      </w:divBdr>
    </w:div>
    <w:div w:id="582489584">
      <w:bodyDiv w:val="1"/>
      <w:marLeft w:val="0"/>
      <w:marRight w:val="0"/>
      <w:marTop w:val="0"/>
      <w:marBottom w:val="0"/>
      <w:divBdr>
        <w:top w:val="none" w:sz="0" w:space="0" w:color="auto"/>
        <w:left w:val="none" w:sz="0" w:space="0" w:color="auto"/>
        <w:bottom w:val="none" w:sz="0" w:space="0" w:color="auto"/>
        <w:right w:val="none" w:sz="0" w:space="0" w:color="auto"/>
      </w:divBdr>
    </w:div>
    <w:div w:id="639723892">
      <w:bodyDiv w:val="1"/>
      <w:marLeft w:val="0"/>
      <w:marRight w:val="0"/>
      <w:marTop w:val="0"/>
      <w:marBottom w:val="0"/>
      <w:divBdr>
        <w:top w:val="none" w:sz="0" w:space="0" w:color="auto"/>
        <w:left w:val="none" w:sz="0" w:space="0" w:color="auto"/>
        <w:bottom w:val="none" w:sz="0" w:space="0" w:color="auto"/>
        <w:right w:val="none" w:sz="0" w:space="0" w:color="auto"/>
      </w:divBdr>
    </w:div>
    <w:div w:id="717321585">
      <w:bodyDiv w:val="1"/>
      <w:marLeft w:val="0"/>
      <w:marRight w:val="0"/>
      <w:marTop w:val="0"/>
      <w:marBottom w:val="0"/>
      <w:divBdr>
        <w:top w:val="none" w:sz="0" w:space="0" w:color="auto"/>
        <w:left w:val="none" w:sz="0" w:space="0" w:color="auto"/>
        <w:bottom w:val="none" w:sz="0" w:space="0" w:color="auto"/>
        <w:right w:val="none" w:sz="0" w:space="0" w:color="auto"/>
      </w:divBdr>
    </w:div>
    <w:div w:id="819690103">
      <w:bodyDiv w:val="1"/>
      <w:marLeft w:val="0"/>
      <w:marRight w:val="0"/>
      <w:marTop w:val="0"/>
      <w:marBottom w:val="0"/>
      <w:divBdr>
        <w:top w:val="none" w:sz="0" w:space="0" w:color="auto"/>
        <w:left w:val="none" w:sz="0" w:space="0" w:color="auto"/>
        <w:bottom w:val="none" w:sz="0" w:space="0" w:color="auto"/>
        <w:right w:val="none" w:sz="0" w:space="0" w:color="auto"/>
      </w:divBdr>
    </w:div>
    <w:div w:id="824400769">
      <w:bodyDiv w:val="1"/>
      <w:marLeft w:val="0"/>
      <w:marRight w:val="0"/>
      <w:marTop w:val="0"/>
      <w:marBottom w:val="0"/>
      <w:divBdr>
        <w:top w:val="none" w:sz="0" w:space="0" w:color="auto"/>
        <w:left w:val="none" w:sz="0" w:space="0" w:color="auto"/>
        <w:bottom w:val="none" w:sz="0" w:space="0" w:color="auto"/>
        <w:right w:val="none" w:sz="0" w:space="0" w:color="auto"/>
      </w:divBdr>
    </w:div>
    <w:div w:id="858587312">
      <w:bodyDiv w:val="1"/>
      <w:marLeft w:val="0"/>
      <w:marRight w:val="0"/>
      <w:marTop w:val="0"/>
      <w:marBottom w:val="0"/>
      <w:divBdr>
        <w:top w:val="none" w:sz="0" w:space="0" w:color="auto"/>
        <w:left w:val="none" w:sz="0" w:space="0" w:color="auto"/>
        <w:bottom w:val="none" w:sz="0" w:space="0" w:color="auto"/>
        <w:right w:val="none" w:sz="0" w:space="0" w:color="auto"/>
      </w:divBdr>
    </w:div>
    <w:div w:id="886574513">
      <w:bodyDiv w:val="1"/>
      <w:marLeft w:val="0"/>
      <w:marRight w:val="0"/>
      <w:marTop w:val="0"/>
      <w:marBottom w:val="0"/>
      <w:divBdr>
        <w:top w:val="none" w:sz="0" w:space="0" w:color="auto"/>
        <w:left w:val="none" w:sz="0" w:space="0" w:color="auto"/>
        <w:bottom w:val="none" w:sz="0" w:space="0" w:color="auto"/>
        <w:right w:val="none" w:sz="0" w:space="0" w:color="auto"/>
      </w:divBdr>
    </w:div>
    <w:div w:id="890575215">
      <w:bodyDiv w:val="1"/>
      <w:marLeft w:val="0"/>
      <w:marRight w:val="0"/>
      <w:marTop w:val="0"/>
      <w:marBottom w:val="0"/>
      <w:divBdr>
        <w:top w:val="none" w:sz="0" w:space="0" w:color="auto"/>
        <w:left w:val="none" w:sz="0" w:space="0" w:color="auto"/>
        <w:bottom w:val="none" w:sz="0" w:space="0" w:color="auto"/>
        <w:right w:val="none" w:sz="0" w:space="0" w:color="auto"/>
      </w:divBdr>
    </w:div>
    <w:div w:id="901672234">
      <w:bodyDiv w:val="1"/>
      <w:marLeft w:val="0"/>
      <w:marRight w:val="0"/>
      <w:marTop w:val="0"/>
      <w:marBottom w:val="0"/>
      <w:divBdr>
        <w:top w:val="none" w:sz="0" w:space="0" w:color="auto"/>
        <w:left w:val="none" w:sz="0" w:space="0" w:color="auto"/>
        <w:bottom w:val="none" w:sz="0" w:space="0" w:color="auto"/>
        <w:right w:val="none" w:sz="0" w:space="0" w:color="auto"/>
      </w:divBdr>
    </w:div>
    <w:div w:id="932781135">
      <w:bodyDiv w:val="1"/>
      <w:marLeft w:val="0"/>
      <w:marRight w:val="0"/>
      <w:marTop w:val="0"/>
      <w:marBottom w:val="0"/>
      <w:divBdr>
        <w:top w:val="none" w:sz="0" w:space="0" w:color="auto"/>
        <w:left w:val="none" w:sz="0" w:space="0" w:color="auto"/>
        <w:bottom w:val="none" w:sz="0" w:space="0" w:color="auto"/>
        <w:right w:val="none" w:sz="0" w:space="0" w:color="auto"/>
      </w:divBdr>
    </w:div>
    <w:div w:id="962007302">
      <w:bodyDiv w:val="1"/>
      <w:marLeft w:val="0"/>
      <w:marRight w:val="0"/>
      <w:marTop w:val="0"/>
      <w:marBottom w:val="0"/>
      <w:divBdr>
        <w:top w:val="none" w:sz="0" w:space="0" w:color="auto"/>
        <w:left w:val="none" w:sz="0" w:space="0" w:color="auto"/>
        <w:bottom w:val="none" w:sz="0" w:space="0" w:color="auto"/>
        <w:right w:val="none" w:sz="0" w:space="0" w:color="auto"/>
      </w:divBdr>
    </w:div>
    <w:div w:id="1027217194">
      <w:bodyDiv w:val="1"/>
      <w:marLeft w:val="0"/>
      <w:marRight w:val="0"/>
      <w:marTop w:val="0"/>
      <w:marBottom w:val="0"/>
      <w:divBdr>
        <w:top w:val="none" w:sz="0" w:space="0" w:color="auto"/>
        <w:left w:val="none" w:sz="0" w:space="0" w:color="auto"/>
        <w:bottom w:val="none" w:sz="0" w:space="0" w:color="auto"/>
        <w:right w:val="none" w:sz="0" w:space="0" w:color="auto"/>
      </w:divBdr>
    </w:div>
    <w:div w:id="1035697270">
      <w:bodyDiv w:val="1"/>
      <w:marLeft w:val="0"/>
      <w:marRight w:val="0"/>
      <w:marTop w:val="0"/>
      <w:marBottom w:val="0"/>
      <w:divBdr>
        <w:top w:val="none" w:sz="0" w:space="0" w:color="auto"/>
        <w:left w:val="none" w:sz="0" w:space="0" w:color="auto"/>
        <w:bottom w:val="none" w:sz="0" w:space="0" w:color="auto"/>
        <w:right w:val="none" w:sz="0" w:space="0" w:color="auto"/>
      </w:divBdr>
    </w:div>
    <w:div w:id="1120148384">
      <w:bodyDiv w:val="1"/>
      <w:marLeft w:val="0"/>
      <w:marRight w:val="0"/>
      <w:marTop w:val="0"/>
      <w:marBottom w:val="0"/>
      <w:divBdr>
        <w:top w:val="none" w:sz="0" w:space="0" w:color="auto"/>
        <w:left w:val="none" w:sz="0" w:space="0" w:color="auto"/>
        <w:bottom w:val="none" w:sz="0" w:space="0" w:color="auto"/>
        <w:right w:val="none" w:sz="0" w:space="0" w:color="auto"/>
      </w:divBdr>
    </w:div>
    <w:div w:id="1126654306">
      <w:bodyDiv w:val="1"/>
      <w:marLeft w:val="0"/>
      <w:marRight w:val="0"/>
      <w:marTop w:val="0"/>
      <w:marBottom w:val="0"/>
      <w:divBdr>
        <w:top w:val="none" w:sz="0" w:space="0" w:color="auto"/>
        <w:left w:val="none" w:sz="0" w:space="0" w:color="auto"/>
        <w:bottom w:val="none" w:sz="0" w:space="0" w:color="auto"/>
        <w:right w:val="none" w:sz="0" w:space="0" w:color="auto"/>
      </w:divBdr>
    </w:div>
    <w:div w:id="1142308381">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162308225">
      <w:bodyDiv w:val="1"/>
      <w:marLeft w:val="0"/>
      <w:marRight w:val="0"/>
      <w:marTop w:val="0"/>
      <w:marBottom w:val="0"/>
      <w:divBdr>
        <w:top w:val="none" w:sz="0" w:space="0" w:color="auto"/>
        <w:left w:val="none" w:sz="0" w:space="0" w:color="auto"/>
        <w:bottom w:val="none" w:sz="0" w:space="0" w:color="auto"/>
        <w:right w:val="none" w:sz="0" w:space="0" w:color="auto"/>
      </w:divBdr>
    </w:div>
    <w:div w:id="1162742603">
      <w:bodyDiv w:val="1"/>
      <w:marLeft w:val="0"/>
      <w:marRight w:val="0"/>
      <w:marTop w:val="0"/>
      <w:marBottom w:val="0"/>
      <w:divBdr>
        <w:top w:val="none" w:sz="0" w:space="0" w:color="auto"/>
        <w:left w:val="none" w:sz="0" w:space="0" w:color="auto"/>
        <w:bottom w:val="none" w:sz="0" w:space="0" w:color="auto"/>
        <w:right w:val="none" w:sz="0" w:space="0" w:color="auto"/>
      </w:divBdr>
    </w:div>
    <w:div w:id="1163276501">
      <w:bodyDiv w:val="1"/>
      <w:marLeft w:val="0"/>
      <w:marRight w:val="0"/>
      <w:marTop w:val="0"/>
      <w:marBottom w:val="0"/>
      <w:divBdr>
        <w:top w:val="none" w:sz="0" w:space="0" w:color="auto"/>
        <w:left w:val="none" w:sz="0" w:space="0" w:color="auto"/>
        <w:bottom w:val="none" w:sz="0" w:space="0" w:color="auto"/>
        <w:right w:val="none" w:sz="0" w:space="0" w:color="auto"/>
      </w:divBdr>
    </w:div>
    <w:div w:id="1178353907">
      <w:bodyDiv w:val="1"/>
      <w:marLeft w:val="0"/>
      <w:marRight w:val="0"/>
      <w:marTop w:val="0"/>
      <w:marBottom w:val="0"/>
      <w:divBdr>
        <w:top w:val="none" w:sz="0" w:space="0" w:color="auto"/>
        <w:left w:val="none" w:sz="0" w:space="0" w:color="auto"/>
        <w:bottom w:val="none" w:sz="0" w:space="0" w:color="auto"/>
        <w:right w:val="none" w:sz="0" w:space="0" w:color="auto"/>
      </w:divBdr>
    </w:div>
    <w:div w:id="1190290938">
      <w:bodyDiv w:val="1"/>
      <w:marLeft w:val="0"/>
      <w:marRight w:val="0"/>
      <w:marTop w:val="0"/>
      <w:marBottom w:val="0"/>
      <w:divBdr>
        <w:top w:val="none" w:sz="0" w:space="0" w:color="auto"/>
        <w:left w:val="none" w:sz="0" w:space="0" w:color="auto"/>
        <w:bottom w:val="none" w:sz="0" w:space="0" w:color="auto"/>
        <w:right w:val="none" w:sz="0" w:space="0" w:color="auto"/>
      </w:divBdr>
    </w:div>
    <w:div w:id="1206792769">
      <w:bodyDiv w:val="1"/>
      <w:marLeft w:val="0"/>
      <w:marRight w:val="0"/>
      <w:marTop w:val="0"/>
      <w:marBottom w:val="0"/>
      <w:divBdr>
        <w:top w:val="none" w:sz="0" w:space="0" w:color="auto"/>
        <w:left w:val="none" w:sz="0" w:space="0" w:color="auto"/>
        <w:bottom w:val="none" w:sz="0" w:space="0" w:color="auto"/>
        <w:right w:val="none" w:sz="0" w:space="0" w:color="auto"/>
      </w:divBdr>
    </w:div>
    <w:div w:id="1264148576">
      <w:bodyDiv w:val="1"/>
      <w:marLeft w:val="0"/>
      <w:marRight w:val="0"/>
      <w:marTop w:val="0"/>
      <w:marBottom w:val="0"/>
      <w:divBdr>
        <w:top w:val="none" w:sz="0" w:space="0" w:color="auto"/>
        <w:left w:val="none" w:sz="0" w:space="0" w:color="auto"/>
        <w:bottom w:val="none" w:sz="0" w:space="0" w:color="auto"/>
        <w:right w:val="none" w:sz="0" w:space="0" w:color="auto"/>
      </w:divBdr>
    </w:div>
    <w:div w:id="1265066097">
      <w:bodyDiv w:val="1"/>
      <w:marLeft w:val="0"/>
      <w:marRight w:val="0"/>
      <w:marTop w:val="0"/>
      <w:marBottom w:val="0"/>
      <w:divBdr>
        <w:top w:val="none" w:sz="0" w:space="0" w:color="auto"/>
        <w:left w:val="none" w:sz="0" w:space="0" w:color="auto"/>
        <w:bottom w:val="none" w:sz="0" w:space="0" w:color="auto"/>
        <w:right w:val="none" w:sz="0" w:space="0" w:color="auto"/>
      </w:divBdr>
    </w:div>
    <w:div w:id="1276870021">
      <w:bodyDiv w:val="1"/>
      <w:marLeft w:val="0"/>
      <w:marRight w:val="0"/>
      <w:marTop w:val="0"/>
      <w:marBottom w:val="0"/>
      <w:divBdr>
        <w:top w:val="none" w:sz="0" w:space="0" w:color="auto"/>
        <w:left w:val="none" w:sz="0" w:space="0" w:color="auto"/>
        <w:bottom w:val="none" w:sz="0" w:space="0" w:color="auto"/>
        <w:right w:val="none" w:sz="0" w:space="0" w:color="auto"/>
      </w:divBdr>
    </w:div>
    <w:div w:id="1286040051">
      <w:bodyDiv w:val="1"/>
      <w:marLeft w:val="0"/>
      <w:marRight w:val="0"/>
      <w:marTop w:val="0"/>
      <w:marBottom w:val="0"/>
      <w:divBdr>
        <w:top w:val="none" w:sz="0" w:space="0" w:color="auto"/>
        <w:left w:val="none" w:sz="0" w:space="0" w:color="auto"/>
        <w:bottom w:val="none" w:sz="0" w:space="0" w:color="auto"/>
        <w:right w:val="none" w:sz="0" w:space="0" w:color="auto"/>
      </w:divBdr>
    </w:div>
    <w:div w:id="1306395999">
      <w:bodyDiv w:val="1"/>
      <w:marLeft w:val="0"/>
      <w:marRight w:val="0"/>
      <w:marTop w:val="0"/>
      <w:marBottom w:val="0"/>
      <w:divBdr>
        <w:top w:val="none" w:sz="0" w:space="0" w:color="auto"/>
        <w:left w:val="none" w:sz="0" w:space="0" w:color="auto"/>
        <w:bottom w:val="none" w:sz="0" w:space="0" w:color="auto"/>
        <w:right w:val="none" w:sz="0" w:space="0" w:color="auto"/>
      </w:divBdr>
    </w:div>
    <w:div w:id="1313634974">
      <w:bodyDiv w:val="1"/>
      <w:marLeft w:val="0"/>
      <w:marRight w:val="0"/>
      <w:marTop w:val="0"/>
      <w:marBottom w:val="0"/>
      <w:divBdr>
        <w:top w:val="none" w:sz="0" w:space="0" w:color="auto"/>
        <w:left w:val="none" w:sz="0" w:space="0" w:color="auto"/>
        <w:bottom w:val="none" w:sz="0" w:space="0" w:color="auto"/>
        <w:right w:val="none" w:sz="0" w:space="0" w:color="auto"/>
      </w:divBdr>
    </w:div>
    <w:div w:id="1396900503">
      <w:bodyDiv w:val="1"/>
      <w:marLeft w:val="0"/>
      <w:marRight w:val="0"/>
      <w:marTop w:val="0"/>
      <w:marBottom w:val="0"/>
      <w:divBdr>
        <w:top w:val="none" w:sz="0" w:space="0" w:color="auto"/>
        <w:left w:val="none" w:sz="0" w:space="0" w:color="auto"/>
        <w:bottom w:val="none" w:sz="0" w:space="0" w:color="auto"/>
        <w:right w:val="none" w:sz="0" w:space="0" w:color="auto"/>
      </w:divBdr>
    </w:div>
    <w:div w:id="1406149061">
      <w:bodyDiv w:val="1"/>
      <w:marLeft w:val="0"/>
      <w:marRight w:val="0"/>
      <w:marTop w:val="0"/>
      <w:marBottom w:val="0"/>
      <w:divBdr>
        <w:top w:val="none" w:sz="0" w:space="0" w:color="auto"/>
        <w:left w:val="none" w:sz="0" w:space="0" w:color="auto"/>
        <w:bottom w:val="none" w:sz="0" w:space="0" w:color="auto"/>
        <w:right w:val="none" w:sz="0" w:space="0" w:color="auto"/>
      </w:divBdr>
    </w:div>
    <w:div w:id="1423184390">
      <w:bodyDiv w:val="1"/>
      <w:marLeft w:val="0"/>
      <w:marRight w:val="0"/>
      <w:marTop w:val="0"/>
      <w:marBottom w:val="0"/>
      <w:divBdr>
        <w:top w:val="none" w:sz="0" w:space="0" w:color="auto"/>
        <w:left w:val="none" w:sz="0" w:space="0" w:color="auto"/>
        <w:bottom w:val="none" w:sz="0" w:space="0" w:color="auto"/>
        <w:right w:val="none" w:sz="0" w:space="0" w:color="auto"/>
      </w:divBdr>
    </w:div>
    <w:div w:id="1435979063">
      <w:bodyDiv w:val="1"/>
      <w:marLeft w:val="0"/>
      <w:marRight w:val="0"/>
      <w:marTop w:val="0"/>
      <w:marBottom w:val="0"/>
      <w:divBdr>
        <w:top w:val="none" w:sz="0" w:space="0" w:color="auto"/>
        <w:left w:val="none" w:sz="0" w:space="0" w:color="auto"/>
        <w:bottom w:val="none" w:sz="0" w:space="0" w:color="auto"/>
        <w:right w:val="none" w:sz="0" w:space="0" w:color="auto"/>
      </w:divBdr>
    </w:div>
    <w:div w:id="1490320013">
      <w:bodyDiv w:val="1"/>
      <w:marLeft w:val="0"/>
      <w:marRight w:val="0"/>
      <w:marTop w:val="0"/>
      <w:marBottom w:val="0"/>
      <w:divBdr>
        <w:top w:val="none" w:sz="0" w:space="0" w:color="auto"/>
        <w:left w:val="none" w:sz="0" w:space="0" w:color="auto"/>
        <w:bottom w:val="none" w:sz="0" w:space="0" w:color="auto"/>
        <w:right w:val="none" w:sz="0" w:space="0" w:color="auto"/>
      </w:divBdr>
    </w:div>
    <w:div w:id="1657420199">
      <w:bodyDiv w:val="1"/>
      <w:marLeft w:val="0"/>
      <w:marRight w:val="0"/>
      <w:marTop w:val="0"/>
      <w:marBottom w:val="0"/>
      <w:divBdr>
        <w:top w:val="none" w:sz="0" w:space="0" w:color="auto"/>
        <w:left w:val="none" w:sz="0" w:space="0" w:color="auto"/>
        <w:bottom w:val="none" w:sz="0" w:space="0" w:color="auto"/>
        <w:right w:val="none" w:sz="0" w:space="0" w:color="auto"/>
      </w:divBdr>
    </w:div>
    <w:div w:id="1660765760">
      <w:bodyDiv w:val="1"/>
      <w:marLeft w:val="0"/>
      <w:marRight w:val="0"/>
      <w:marTop w:val="0"/>
      <w:marBottom w:val="0"/>
      <w:divBdr>
        <w:top w:val="none" w:sz="0" w:space="0" w:color="auto"/>
        <w:left w:val="none" w:sz="0" w:space="0" w:color="auto"/>
        <w:bottom w:val="none" w:sz="0" w:space="0" w:color="auto"/>
        <w:right w:val="none" w:sz="0" w:space="0" w:color="auto"/>
      </w:divBdr>
    </w:div>
    <w:div w:id="1714577022">
      <w:bodyDiv w:val="1"/>
      <w:marLeft w:val="0"/>
      <w:marRight w:val="0"/>
      <w:marTop w:val="0"/>
      <w:marBottom w:val="0"/>
      <w:divBdr>
        <w:top w:val="none" w:sz="0" w:space="0" w:color="auto"/>
        <w:left w:val="none" w:sz="0" w:space="0" w:color="auto"/>
        <w:bottom w:val="none" w:sz="0" w:space="0" w:color="auto"/>
        <w:right w:val="none" w:sz="0" w:space="0" w:color="auto"/>
      </w:divBdr>
    </w:div>
    <w:div w:id="1769158916">
      <w:bodyDiv w:val="1"/>
      <w:marLeft w:val="0"/>
      <w:marRight w:val="0"/>
      <w:marTop w:val="0"/>
      <w:marBottom w:val="0"/>
      <w:divBdr>
        <w:top w:val="none" w:sz="0" w:space="0" w:color="auto"/>
        <w:left w:val="none" w:sz="0" w:space="0" w:color="auto"/>
        <w:bottom w:val="none" w:sz="0" w:space="0" w:color="auto"/>
        <w:right w:val="none" w:sz="0" w:space="0" w:color="auto"/>
      </w:divBdr>
    </w:div>
    <w:div w:id="1779132609">
      <w:bodyDiv w:val="1"/>
      <w:marLeft w:val="0"/>
      <w:marRight w:val="0"/>
      <w:marTop w:val="0"/>
      <w:marBottom w:val="0"/>
      <w:divBdr>
        <w:top w:val="none" w:sz="0" w:space="0" w:color="auto"/>
        <w:left w:val="none" w:sz="0" w:space="0" w:color="auto"/>
        <w:bottom w:val="none" w:sz="0" w:space="0" w:color="auto"/>
        <w:right w:val="none" w:sz="0" w:space="0" w:color="auto"/>
      </w:divBdr>
    </w:div>
    <w:div w:id="1793938725">
      <w:bodyDiv w:val="1"/>
      <w:marLeft w:val="0"/>
      <w:marRight w:val="0"/>
      <w:marTop w:val="0"/>
      <w:marBottom w:val="0"/>
      <w:divBdr>
        <w:top w:val="none" w:sz="0" w:space="0" w:color="auto"/>
        <w:left w:val="none" w:sz="0" w:space="0" w:color="auto"/>
        <w:bottom w:val="none" w:sz="0" w:space="0" w:color="auto"/>
        <w:right w:val="none" w:sz="0" w:space="0" w:color="auto"/>
      </w:divBdr>
    </w:div>
    <w:div w:id="1816679006">
      <w:bodyDiv w:val="1"/>
      <w:marLeft w:val="0"/>
      <w:marRight w:val="0"/>
      <w:marTop w:val="0"/>
      <w:marBottom w:val="0"/>
      <w:divBdr>
        <w:top w:val="none" w:sz="0" w:space="0" w:color="auto"/>
        <w:left w:val="none" w:sz="0" w:space="0" w:color="auto"/>
        <w:bottom w:val="none" w:sz="0" w:space="0" w:color="auto"/>
        <w:right w:val="none" w:sz="0" w:space="0" w:color="auto"/>
      </w:divBdr>
    </w:div>
    <w:div w:id="1822506548">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5552997">
      <w:bodyDiv w:val="1"/>
      <w:marLeft w:val="0"/>
      <w:marRight w:val="0"/>
      <w:marTop w:val="0"/>
      <w:marBottom w:val="0"/>
      <w:divBdr>
        <w:top w:val="none" w:sz="0" w:space="0" w:color="auto"/>
        <w:left w:val="none" w:sz="0" w:space="0" w:color="auto"/>
        <w:bottom w:val="none" w:sz="0" w:space="0" w:color="auto"/>
        <w:right w:val="none" w:sz="0" w:space="0" w:color="auto"/>
      </w:divBdr>
    </w:div>
    <w:div w:id="1917014677">
      <w:bodyDiv w:val="1"/>
      <w:marLeft w:val="0"/>
      <w:marRight w:val="0"/>
      <w:marTop w:val="0"/>
      <w:marBottom w:val="0"/>
      <w:divBdr>
        <w:top w:val="none" w:sz="0" w:space="0" w:color="auto"/>
        <w:left w:val="none" w:sz="0" w:space="0" w:color="auto"/>
        <w:bottom w:val="none" w:sz="0" w:space="0" w:color="auto"/>
        <w:right w:val="none" w:sz="0" w:space="0" w:color="auto"/>
      </w:divBdr>
    </w:div>
    <w:div w:id="1966157124">
      <w:bodyDiv w:val="1"/>
      <w:marLeft w:val="0"/>
      <w:marRight w:val="0"/>
      <w:marTop w:val="0"/>
      <w:marBottom w:val="0"/>
      <w:divBdr>
        <w:top w:val="none" w:sz="0" w:space="0" w:color="auto"/>
        <w:left w:val="none" w:sz="0" w:space="0" w:color="auto"/>
        <w:bottom w:val="none" w:sz="0" w:space="0" w:color="auto"/>
        <w:right w:val="none" w:sz="0" w:space="0" w:color="auto"/>
      </w:divBdr>
    </w:div>
    <w:div w:id="1967660660">
      <w:bodyDiv w:val="1"/>
      <w:marLeft w:val="0"/>
      <w:marRight w:val="0"/>
      <w:marTop w:val="0"/>
      <w:marBottom w:val="0"/>
      <w:divBdr>
        <w:top w:val="none" w:sz="0" w:space="0" w:color="auto"/>
        <w:left w:val="none" w:sz="0" w:space="0" w:color="auto"/>
        <w:bottom w:val="none" w:sz="0" w:space="0" w:color="auto"/>
        <w:right w:val="none" w:sz="0" w:space="0" w:color="auto"/>
      </w:divBdr>
    </w:div>
    <w:div w:id="1986346987">
      <w:bodyDiv w:val="1"/>
      <w:marLeft w:val="0"/>
      <w:marRight w:val="0"/>
      <w:marTop w:val="0"/>
      <w:marBottom w:val="0"/>
      <w:divBdr>
        <w:top w:val="none" w:sz="0" w:space="0" w:color="auto"/>
        <w:left w:val="none" w:sz="0" w:space="0" w:color="auto"/>
        <w:bottom w:val="none" w:sz="0" w:space="0" w:color="auto"/>
        <w:right w:val="none" w:sz="0" w:space="0" w:color="auto"/>
      </w:divBdr>
    </w:div>
    <w:div w:id="20989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6830</Words>
  <Characters>37565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2</cp:revision>
  <cp:lastPrinted>2018-03-17T17:26:00Z</cp:lastPrinted>
  <dcterms:created xsi:type="dcterms:W3CDTF">2019-03-12T21:08:00Z</dcterms:created>
  <dcterms:modified xsi:type="dcterms:W3CDTF">2019-03-12T21:08:00Z</dcterms:modified>
</cp:coreProperties>
</file>