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B4" w:rsidRPr="007D5B17" w:rsidRDefault="00EB72B4" w:rsidP="00EB72B4">
      <w:pPr>
        <w:pStyle w:val="Texto"/>
        <w:spacing w:after="0" w:line="240" w:lineRule="auto"/>
        <w:jc w:val="center"/>
        <w:rPr>
          <w:sz w:val="22"/>
          <w:szCs w:val="22"/>
        </w:rPr>
      </w:pPr>
      <w:r w:rsidRPr="007D5B17">
        <w:rPr>
          <w:b/>
          <w:sz w:val="22"/>
          <w:szCs w:val="22"/>
        </w:rPr>
        <w:t>a) NOTAS DE DESGLOSE</w:t>
      </w:r>
    </w:p>
    <w:p w:rsidR="00EB72B4" w:rsidRPr="00EB72B4" w:rsidRDefault="00EB72B4" w:rsidP="00EB72B4">
      <w:pPr>
        <w:pStyle w:val="Texto"/>
        <w:spacing w:after="80" w:line="203" w:lineRule="exact"/>
        <w:ind w:left="648" w:firstLine="0"/>
        <w:rPr>
          <w:b/>
          <w:sz w:val="22"/>
          <w:szCs w:val="22"/>
        </w:rPr>
      </w:pPr>
    </w:p>
    <w:p w:rsidR="0088716A" w:rsidRPr="002054DD" w:rsidRDefault="0088716A" w:rsidP="0088716A">
      <w:pPr>
        <w:pStyle w:val="Texto"/>
        <w:spacing w:after="80" w:line="203" w:lineRule="exact"/>
        <w:jc w:val="center"/>
        <w:rPr>
          <w:b/>
          <w:smallCaps/>
          <w:sz w:val="22"/>
          <w:szCs w:val="22"/>
        </w:rPr>
      </w:pPr>
      <w:r w:rsidRPr="002054DD">
        <w:rPr>
          <w:b/>
          <w:smallCaps/>
          <w:sz w:val="22"/>
          <w:szCs w:val="22"/>
        </w:rPr>
        <w:t>I)</w:t>
      </w:r>
      <w:r w:rsidRPr="002054DD">
        <w:rPr>
          <w:b/>
          <w:smallCaps/>
          <w:sz w:val="22"/>
          <w:szCs w:val="22"/>
        </w:rPr>
        <w:tab/>
        <w:t>Notas al Estado de Situación Financiera</w:t>
      </w:r>
    </w:p>
    <w:p w:rsidR="0088716A" w:rsidRPr="002054DD" w:rsidRDefault="00EB72B4" w:rsidP="00EB72B4">
      <w:pPr>
        <w:pStyle w:val="Texto"/>
        <w:spacing w:after="80" w:line="203" w:lineRule="exact"/>
        <w:ind w:firstLine="0"/>
        <w:rPr>
          <w:b/>
          <w:sz w:val="22"/>
          <w:szCs w:val="22"/>
          <w:lang w:val="es-MX"/>
        </w:rPr>
      </w:pPr>
      <w:r>
        <w:rPr>
          <w:sz w:val="22"/>
          <w:szCs w:val="22"/>
          <w:lang w:val="es-MX"/>
        </w:rPr>
        <w:t xml:space="preserve">    </w:t>
      </w:r>
      <w:r w:rsidR="0088716A" w:rsidRPr="002054DD">
        <w:rPr>
          <w:b/>
          <w:sz w:val="22"/>
          <w:szCs w:val="22"/>
          <w:lang w:val="es-MX"/>
        </w:rPr>
        <w:t>Activo</w:t>
      </w:r>
    </w:p>
    <w:p w:rsidR="0088716A" w:rsidRPr="002054DD" w:rsidRDefault="0088716A" w:rsidP="0088716A">
      <w:pPr>
        <w:pStyle w:val="Texto"/>
        <w:spacing w:after="80" w:line="203" w:lineRule="exact"/>
        <w:rPr>
          <w:b/>
          <w:sz w:val="22"/>
          <w:szCs w:val="22"/>
          <w:lang w:val="es-MX"/>
        </w:rPr>
      </w:pPr>
      <w:r w:rsidRPr="002054DD">
        <w:rPr>
          <w:b/>
          <w:sz w:val="22"/>
          <w:szCs w:val="22"/>
          <w:lang w:val="es-MX"/>
        </w:rPr>
        <w:t>Efectivo y Equivalentes</w:t>
      </w:r>
    </w:p>
    <w:p w:rsidR="00D54F50" w:rsidRDefault="0088716A" w:rsidP="0088716A">
      <w:pPr>
        <w:pStyle w:val="ROMANOS"/>
        <w:spacing w:after="80" w:line="203" w:lineRule="exact"/>
        <w:ind w:left="288" w:firstLine="0"/>
        <w:rPr>
          <w:sz w:val="22"/>
          <w:szCs w:val="22"/>
          <w:lang w:val="es-MX"/>
        </w:rPr>
      </w:pPr>
      <w:r w:rsidRPr="002054DD">
        <w:rPr>
          <w:b/>
          <w:sz w:val="22"/>
          <w:szCs w:val="22"/>
          <w:lang w:val="es-MX"/>
        </w:rPr>
        <w:t>ESF 01.-</w:t>
      </w:r>
      <w:r w:rsidRPr="002054DD">
        <w:rPr>
          <w:sz w:val="22"/>
          <w:szCs w:val="22"/>
          <w:lang w:val="es-MX"/>
        </w:rPr>
        <w:t xml:space="preserve"> </w:t>
      </w:r>
      <w:r w:rsidR="00D54F50" w:rsidRPr="002054DD">
        <w:rPr>
          <w:sz w:val="22"/>
          <w:szCs w:val="22"/>
          <w:lang w:val="es-MX"/>
        </w:rPr>
        <w:t>El saldo de esta cuenta se refiere a las cantidades disponibles en efectivo e instituciones de crédito contratadas con los siguientes bancos:</w:t>
      </w:r>
    </w:p>
    <w:p w:rsidR="00EB72B4" w:rsidRDefault="00EB72B4" w:rsidP="0088716A">
      <w:pPr>
        <w:pStyle w:val="ROMANOS"/>
        <w:spacing w:after="80" w:line="203" w:lineRule="exact"/>
        <w:ind w:left="288" w:firstLine="0"/>
        <w:rPr>
          <w:sz w:val="22"/>
          <w:szCs w:val="22"/>
          <w:lang w:val="es-MX"/>
        </w:rPr>
      </w:pPr>
    </w:p>
    <w:tbl>
      <w:tblPr>
        <w:tblW w:w="8647" w:type="dxa"/>
        <w:tblInd w:w="-10" w:type="dxa"/>
        <w:tblCellMar>
          <w:left w:w="70" w:type="dxa"/>
          <w:right w:w="70" w:type="dxa"/>
        </w:tblCellMar>
        <w:tblLook w:val="04A0" w:firstRow="1" w:lastRow="0" w:firstColumn="1" w:lastColumn="0" w:noHBand="0" w:noVBand="1"/>
      </w:tblPr>
      <w:tblGrid>
        <w:gridCol w:w="3261"/>
        <w:gridCol w:w="3543"/>
        <w:gridCol w:w="1843"/>
      </w:tblGrid>
      <w:tr w:rsidR="00EB72B4" w:rsidRPr="00EB72B4" w:rsidTr="00EB72B4">
        <w:trPr>
          <w:trHeight w:val="307"/>
        </w:trPr>
        <w:tc>
          <w:tcPr>
            <w:tcW w:w="3261"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EB72B4" w:rsidRPr="00EB72B4" w:rsidRDefault="00EB72B4" w:rsidP="00EB72B4">
            <w:pPr>
              <w:spacing w:after="0" w:line="240" w:lineRule="auto"/>
              <w:rPr>
                <w:rFonts w:ascii="Calibri" w:eastAsia="Times New Roman" w:hAnsi="Calibri" w:cs="Calibri"/>
                <w:b/>
                <w:bCs/>
                <w:color w:val="000000"/>
                <w:sz w:val="18"/>
                <w:szCs w:val="18"/>
              </w:rPr>
            </w:pPr>
            <w:r w:rsidRPr="00EB72B4">
              <w:rPr>
                <w:rFonts w:ascii="Calibri" w:eastAsia="Times New Roman" w:hAnsi="Calibri" w:cs="Calibri"/>
                <w:b/>
                <w:bCs/>
                <w:color w:val="000000"/>
                <w:sz w:val="18"/>
                <w:szCs w:val="18"/>
              </w:rPr>
              <w:t>BANCO/ No. DE CUENTA</w:t>
            </w:r>
          </w:p>
        </w:tc>
        <w:tc>
          <w:tcPr>
            <w:tcW w:w="3543" w:type="dxa"/>
            <w:tcBorders>
              <w:top w:val="single" w:sz="8" w:space="0" w:color="auto"/>
              <w:left w:val="nil"/>
              <w:bottom w:val="single" w:sz="8" w:space="0" w:color="auto"/>
              <w:right w:val="single" w:sz="8" w:space="0" w:color="auto"/>
            </w:tcBorders>
            <w:shd w:val="clear" w:color="000000" w:fill="A6A6A6"/>
            <w:vAlign w:val="center"/>
            <w:hideMark/>
          </w:tcPr>
          <w:p w:rsidR="00EB72B4" w:rsidRPr="00EB72B4" w:rsidRDefault="00EB72B4" w:rsidP="00EB72B4">
            <w:pPr>
              <w:spacing w:after="0" w:line="240" w:lineRule="auto"/>
              <w:rPr>
                <w:rFonts w:ascii="Calibri" w:eastAsia="Times New Roman" w:hAnsi="Calibri" w:cs="Calibri"/>
                <w:b/>
                <w:bCs/>
                <w:color w:val="000000"/>
                <w:sz w:val="18"/>
                <w:szCs w:val="18"/>
              </w:rPr>
            </w:pPr>
            <w:r w:rsidRPr="00EB72B4">
              <w:rPr>
                <w:rFonts w:ascii="Calibri" w:eastAsia="Times New Roman" w:hAnsi="Calibri" w:cs="Calibri"/>
                <w:b/>
                <w:bCs/>
                <w:color w:val="000000"/>
                <w:sz w:val="18"/>
                <w:szCs w:val="18"/>
              </w:rPr>
              <w:t>DESCRIPCION</w:t>
            </w:r>
          </w:p>
        </w:tc>
        <w:tc>
          <w:tcPr>
            <w:tcW w:w="1843" w:type="dxa"/>
            <w:tcBorders>
              <w:top w:val="single" w:sz="8" w:space="0" w:color="auto"/>
              <w:left w:val="nil"/>
              <w:bottom w:val="single" w:sz="8" w:space="0" w:color="auto"/>
              <w:right w:val="single" w:sz="8" w:space="0" w:color="auto"/>
            </w:tcBorders>
            <w:shd w:val="clear" w:color="000000" w:fill="A6A6A6"/>
            <w:vAlign w:val="center"/>
            <w:hideMark/>
          </w:tcPr>
          <w:p w:rsidR="00EB72B4" w:rsidRPr="00EB72B4" w:rsidRDefault="00EB72B4" w:rsidP="00EB72B4">
            <w:pPr>
              <w:spacing w:after="0" w:line="240" w:lineRule="auto"/>
              <w:jc w:val="center"/>
              <w:rPr>
                <w:rFonts w:ascii="Calibri" w:eastAsia="Times New Roman" w:hAnsi="Calibri" w:cs="Calibri"/>
                <w:b/>
                <w:bCs/>
                <w:color w:val="000000"/>
                <w:sz w:val="18"/>
                <w:szCs w:val="18"/>
              </w:rPr>
            </w:pPr>
            <w:r w:rsidRPr="00EB72B4">
              <w:rPr>
                <w:rFonts w:ascii="Calibri" w:eastAsia="Times New Roman" w:hAnsi="Calibri" w:cs="Calibri"/>
                <w:b/>
                <w:bCs/>
                <w:color w:val="000000"/>
                <w:sz w:val="18"/>
                <w:szCs w:val="18"/>
              </w:rPr>
              <w:t xml:space="preserve">  IMPORTE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right"/>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FONDOS FIJOS DE CAJA</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16,582.26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right"/>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FONDOS FIJOS DE CAJA - EMPLEADOS</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33,741.52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right"/>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65501491752</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FORTALECIMIENTO 2004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192.18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right"/>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92000458180</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CUENTA CORRIENTE</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973,160.84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65501863017</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FORTALECIMIENTO 2006</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197,872.47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65501863463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CUENTA INFRAESTRUCTURA 2006</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244,842.67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65-50191753-4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ALIANZA CONTIGO DESARROLLO RURAL</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405.75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65-50209090-7</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ALIANZA CONTIGO DESARROLLO RURAL (2)</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39,644.65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65-50228680-3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PROGRAMA CERO MARGINACION 2008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642,725.74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65-50233595-6</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PROGRAMA DE ACTIVOS PRODUCTIVOS</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209,345.71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92-00143772-6</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ACTIVOS PRODUCTIVOS 2009</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357,780.00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92-00147266-4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CUENTA CORRIENTE ADMON 2010-2013</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2,978,325.42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65-50257669-2</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INFRAESTRUCTURA 2010-2013</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528.96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65-50257670-4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FORTALECIMIENTO 2010 - 2013</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175,553.57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65502579091</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ACTIVOS PRODUCTIVOS 2010</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357,327.00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92-00165390-3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FORTALECIMIENTO 2011</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3,918,301.71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65-50287704-4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INFRAESTRUCTURA 2011</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2,495,616.16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65502880653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ACTIVOS PRODUCTIVOS 2011</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612,362.00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65503170898</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FORTALECIMIENTO 2012</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404,222.46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65503170913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INFRAESTRUCTURA 2012</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439,317.31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65503597441</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INFRAESTRUCTURA 2013</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1,064,124.77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lastRenderedPageBreak/>
              <w:t>GRUPO FINANCIERO SERFIN, S.A. 65503597455</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FORTALECIMIENTO 2013</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2,562,464.88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65503783937</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CUENTA FOPEDE</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500,000.00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SANTANDER 65504152664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GASTO CORRIENTE 2014-2017</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18,323.26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SANTANDER 65-50415270-7</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INFRAESTRUCTURA 2014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212,077.79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SANTANDER 65-50415265-0</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FORTALECIMIENTO 2014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2,875.00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SANTANDER 65-50415261-6</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ACTIVOS PRODUCTIVOS</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116.00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SANTANDER 65-50432668-9</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CULTURA 2014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0.40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184102854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CUENTA CORRIENTE 2014-2017</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178,401.47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184102870</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FORTAMUN 2014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840.00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184103648</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HIDROCARBUROS 2015</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0.01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184103656</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REINTEGRO  FISM 2014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523.02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184103753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PAVIMENTACION 2015</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1,000.00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184104075</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APOYO A LA INFR. Y PROD. 2015</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1,000.00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184104091</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SISTEMAS DE ALUMBRADO PUBLICO</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1,000.00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BANORTE 0408242651</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INFRAESTRUCTURA 2016</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13,435.88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BANORTE 0404516363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PARA EL FORTALECIMIENTO PARA INFRAESTRUCTURA</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11,239.23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BANORTE 0408242660</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FORTALECIMIENTO 2017</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185.40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184104350</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PARTICIPACIONES FISCALES RAMO 28 EJERCICIO FISCAL</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3,499.99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SCOTIABANK 18804708164</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INFRA 2003</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0.52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SCOTIABANK 18804708393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INFRAESTRUCTURA 2017</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10,481.64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184104903</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INGRESOS PROPIOS</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73,003.54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AFIRME 184104997</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RECURSOS FISCALES RAMO 28 2018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jc w:val="center"/>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53.55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65501249291</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HIDROCARBUROS 2018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839.78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SCOTIABANK 18804981596</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FORTALECIMIENTO 2018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169.00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65500947245</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INFRAESTRUCTURA 2018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0.01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FORTALECIMIENTO PARA LA INVERSION B 2018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38,001.45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PARTICIPACIONES FEDERALES 2019 RAMO 28</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65,624.52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INFRAESTRUCTURA SOCIAL MUNICIPAL 2019</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1,518,223.47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FORTALECIMIENTO MUNICIPAL 2019</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50,675.14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FONDO DE PRODUCCIÓN DE HIDROCARBUROS 2019</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127,171.54   </w:t>
            </w:r>
          </w:p>
        </w:tc>
      </w:tr>
      <w:tr w:rsidR="00EB72B4" w:rsidRPr="00EB72B4" w:rsidTr="00EB72B4">
        <w:trPr>
          <w:trHeight w:val="484"/>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GRUPO FINANCIERO SERFIN, S.A. 65501491783</w:t>
            </w:r>
          </w:p>
        </w:tc>
        <w:tc>
          <w:tcPr>
            <w:tcW w:w="3543"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CTA CORRIENTE 2004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89.73   </w:t>
            </w:r>
          </w:p>
        </w:tc>
      </w:tr>
      <w:tr w:rsidR="00EB72B4" w:rsidRPr="00EB72B4" w:rsidTr="00EB72B4">
        <w:trPr>
          <w:trHeight w:val="307"/>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w:t>
            </w:r>
          </w:p>
        </w:tc>
        <w:tc>
          <w:tcPr>
            <w:tcW w:w="3543"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INFRAESTRUCTURA 2004</w:t>
            </w:r>
          </w:p>
        </w:tc>
        <w:tc>
          <w:tcPr>
            <w:tcW w:w="1843" w:type="dxa"/>
            <w:tcBorders>
              <w:top w:val="nil"/>
              <w:left w:val="nil"/>
              <w:bottom w:val="single" w:sz="8" w:space="0" w:color="auto"/>
              <w:right w:val="single" w:sz="8" w:space="0" w:color="auto"/>
            </w:tcBorders>
            <w:shd w:val="clear" w:color="auto" w:fill="auto"/>
            <w:noWrap/>
            <w:vAlign w:val="center"/>
            <w:hideMark/>
          </w:tcPr>
          <w:p w:rsidR="00EB72B4" w:rsidRPr="00EB72B4" w:rsidRDefault="00EB72B4" w:rsidP="00EB72B4">
            <w:pPr>
              <w:spacing w:after="0" w:line="240" w:lineRule="auto"/>
              <w:rPr>
                <w:rFonts w:ascii="Calibri" w:eastAsia="Times New Roman" w:hAnsi="Calibri" w:cs="Calibri"/>
                <w:color w:val="000000"/>
                <w:sz w:val="18"/>
                <w:szCs w:val="18"/>
              </w:rPr>
            </w:pPr>
            <w:r w:rsidRPr="00EB72B4">
              <w:rPr>
                <w:rFonts w:ascii="Calibri" w:eastAsia="Times New Roman" w:hAnsi="Calibri" w:cs="Calibri"/>
                <w:color w:val="000000"/>
                <w:sz w:val="18"/>
                <w:szCs w:val="18"/>
              </w:rPr>
              <w:t xml:space="preserve">                             53.57   </w:t>
            </w:r>
          </w:p>
        </w:tc>
      </w:tr>
      <w:tr w:rsidR="00EB72B4" w:rsidRPr="00EB72B4" w:rsidTr="00EB72B4">
        <w:trPr>
          <w:trHeight w:val="293"/>
        </w:trPr>
        <w:tc>
          <w:tcPr>
            <w:tcW w:w="3261" w:type="dxa"/>
            <w:tcBorders>
              <w:top w:val="nil"/>
              <w:left w:val="single" w:sz="8" w:space="0" w:color="auto"/>
              <w:bottom w:val="single" w:sz="8" w:space="0" w:color="auto"/>
              <w:right w:val="single" w:sz="8" w:space="0" w:color="auto"/>
            </w:tcBorders>
            <w:shd w:val="clear" w:color="000000" w:fill="A6A6A6"/>
            <w:vAlign w:val="center"/>
            <w:hideMark/>
          </w:tcPr>
          <w:p w:rsidR="00EB72B4" w:rsidRPr="00EB72B4" w:rsidRDefault="00EB72B4" w:rsidP="00EB72B4">
            <w:pPr>
              <w:spacing w:after="0" w:line="240" w:lineRule="auto"/>
              <w:rPr>
                <w:rFonts w:ascii="Calibri" w:eastAsia="Times New Roman" w:hAnsi="Calibri" w:cs="Calibri"/>
                <w:b/>
                <w:bCs/>
                <w:color w:val="000000"/>
                <w:sz w:val="18"/>
                <w:szCs w:val="18"/>
              </w:rPr>
            </w:pPr>
            <w:r w:rsidRPr="00EB72B4">
              <w:rPr>
                <w:rFonts w:ascii="Calibri" w:eastAsia="Times New Roman" w:hAnsi="Calibri" w:cs="Calibri"/>
                <w:b/>
                <w:bCs/>
                <w:color w:val="000000"/>
                <w:sz w:val="18"/>
                <w:szCs w:val="18"/>
              </w:rPr>
              <w:t>TOTAL:</w:t>
            </w:r>
          </w:p>
        </w:tc>
        <w:tc>
          <w:tcPr>
            <w:tcW w:w="3543" w:type="dxa"/>
            <w:tcBorders>
              <w:top w:val="nil"/>
              <w:left w:val="nil"/>
              <w:bottom w:val="single" w:sz="8" w:space="0" w:color="auto"/>
              <w:right w:val="single" w:sz="8" w:space="0" w:color="auto"/>
            </w:tcBorders>
            <w:shd w:val="clear" w:color="000000" w:fill="A6A6A6"/>
            <w:vAlign w:val="center"/>
            <w:hideMark/>
          </w:tcPr>
          <w:p w:rsidR="00EB72B4" w:rsidRPr="00EB72B4" w:rsidRDefault="00EB72B4" w:rsidP="00EB72B4">
            <w:pPr>
              <w:spacing w:after="0" w:line="240" w:lineRule="auto"/>
              <w:rPr>
                <w:rFonts w:ascii="Calibri" w:eastAsia="Times New Roman" w:hAnsi="Calibri" w:cs="Calibri"/>
                <w:b/>
                <w:bCs/>
                <w:color w:val="000000"/>
                <w:sz w:val="18"/>
                <w:szCs w:val="18"/>
              </w:rPr>
            </w:pPr>
            <w:r w:rsidRPr="00EB72B4">
              <w:rPr>
                <w:rFonts w:ascii="Calibri" w:eastAsia="Times New Roman" w:hAnsi="Calibri" w:cs="Calibri"/>
                <w:b/>
                <w:bCs/>
                <w:color w:val="000000"/>
                <w:sz w:val="18"/>
                <w:szCs w:val="18"/>
              </w:rPr>
              <w:t> </w:t>
            </w:r>
          </w:p>
        </w:tc>
        <w:tc>
          <w:tcPr>
            <w:tcW w:w="1843" w:type="dxa"/>
            <w:tcBorders>
              <w:top w:val="nil"/>
              <w:left w:val="nil"/>
              <w:bottom w:val="single" w:sz="8" w:space="0" w:color="auto"/>
              <w:right w:val="single" w:sz="8" w:space="0" w:color="auto"/>
            </w:tcBorders>
            <w:shd w:val="clear" w:color="000000" w:fill="A6A6A6"/>
            <w:noWrap/>
            <w:vAlign w:val="center"/>
            <w:hideMark/>
          </w:tcPr>
          <w:p w:rsidR="00EB72B4" w:rsidRPr="00EB72B4" w:rsidRDefault="00EB72B4" w:rsidP="00EB72B4">
            <w:pPr>
              <w:spacing w:after="0" w:line="240" w:lineRule="auto"/>
              <w:rPr>
                <w:rFonts w:ascii="Calibri" w:eastAsia="Times New Roman" w:hAnsi="Calibri" w:cs="Calibri"/>
                <w:b/>
                <w:bCs/>
                <w:color w:val="000000"/>
                <w:sz w:val="18"/>
                <w:szCs w:val="18"/>
              </w:rPr>
            </w:pPr>
            <w:r w:rsidRPr="00EB72B4">
              <w:rPr>
                <w:rFonts w:ascii="Calibri" w:eastAsia="Times New Roman" w:hAnsi="Calibri" w:cs="Calibri"/>
                <w:b/>
                <w:bCs/>
                <w:color w:val="000000"/>
                <w:sz w:val="18"/>
                <w:szCs w:val="18"/>
              </w:rPr>
              <w:t xml:space="preserve">                 9,245,517.74   </w:t>
            </w:r>
          </w:p>
        </w:tc>
      </w:tr>
    </w:tbl>
    <w:p w:rsidR="0088716A" w:rsidRPr="002054DD" w:rsidRDefault="0088716A" w:rsidP="00A96B7E">
      <w:pPr>
        <w:pStyle w:val="ROMANOS"/>
        <w:spacing w:after="80" w:line="203" w:lineRule="exact"/>
        <w:ind w:left="0" w:firstLine="0"/>
        <w:rPr>
          <w:sz w:val="22"/>
          <w:szCs w:val="22"/>
          <w:lang w:val="es-MX"/>
        </w:rPr>
      </w:pPr>
    </w:p>
    <w:p w:rsidR="00EB72B4" w:rsidRDefault="00EB72B4" w:rsidP="0088716A">
      <w:pPr>
        <w:pStyle w:val="Texto"/>
        <w:spacing w:after="80" w:line="203" w:lineRule="exact"/>
        <w:rPr>
          <w:b/>
          <w:sz w:val="22"/>
          <w:szCs w:val="22"/>
          <w:lang w:val="es-MX"/>
        </w:rPr>
      </w:pPr>
    </w:p>
    <w:p w:rsidR="0088716A" w:rsidRPr="002054DD" w:rsidRDefault="0088716A" w:rsidP="0088716A">
      <w:pPr>
        <w:pStyle w:val="Texto"/>
        <w:spacing w:after="80" w:line="203" w:lineRule="exact"/>
        <w:rPr>
          <w:b/>
          <w:sz w:val="22"/>
          <w:szCs w:val="22"/>
          <w:lang w:val="es-MX"/>
        </w:rPr>
      </w:pPr>
      <w:r w:rsidRPr="002054DD">
        <w:rPr>
          <w:b/>
          <w:sz w:val="22"/>
          <w:szCs w:val="22"/>
          <w:lang w:val="es-MX"/>
        </w:rPr>
        <w:t>Derechos a recibir Efectivo y Equivalentes y Bienes o Servicios a Recibir</w:t>
      </w:r>
    </w:p>
    <w:p w:rsidR="00CB737A" w:rsidRDefault="0088716A" w:rsidP="0088716A">
      <w:pPr>
        <w:pStyle w:val="ROMANOS"/>
        <w:spacing w:after="80" w:line="203" w:lineRule="exact"/>
        <w:ind w:left="288" w:firstLine="0"/>
        <w:rPr>
          <w:sz w:val="22"/>
          <w:szCs w:val="22"/>
          <w:lang w:val="es-MX"/>
        </w:rPr>
      </w:pPr>
      <w:r w:rsidRPr="002054DD">
        <w:rPr>
          <w:b/>
          <w:sz w:val="22"/>
          <w:szCs w:val="22"/>
          <w:lang w:val="es-MX"/>
        </w:rPr>
        <w:t xml:space="preserve">ESF 02.- </w:t>
      </w:r>
      <w:r w:rsidR="00A96B7E" w:rsidRPr="002054DD">
        <w:rPr>
          <w:sz w:val="22"/>
          <w:szCs w:val="22"/>
          <w:lang w:val="es-MX"/>
        </w:rPr>
        <w:t xml:space="preserve">Los saldos de esta cuenta, representan los derechos de cobro originados en el </w:t>
      </w:r>
    </w:p>
    <w:p w:rsidR="0088716A" w:rsidRDefault="00A96B7E" w:rsidP="00CB737A">
      <w:pPr>
        <w:pStyle w:val="ROMANOS"/>
        <w:spacing w:after="80" w:line="203" w:lineRule="exact"/>
        <w:ind w:left="288" w:firstLine="0"/>
        <w:rPr>
          <w:sz w:val="22"/>
          <w:szCs w:val="22"/>
          <w:lang w:val="es-MX"/>
        </w:rPr>
      </w:pPr>
      <w:proofErr w:type="gramStart"/>
      <w:r w:rsidRPr="002054DD">
        <w:rPr>
          <w:sz w:val="22"/>
          <w:szCs w:val="22"/>
          <w:lang w:val="es-MX"/>
        </w:rPr>
        <w:t>desarrollo</w:t>
      </w:r>
      <w:proofErr w:type="gramEnd"/>
      <w:r w:rsidRPr="002054DD">
        <w:rPr>
          <w:sz w:val="22"/>
          <w:szCs w:val="22"/>
          <w:lang w:val="es-MX"/>
        </w:rPr>
        <w:t xml:space="preserve"> de las actividades del Municipio, de los cuales se espera recibir una contraprestación representada en recursos, y se integran de la siguiente manera:</w:t>
      </w:r>
    </w:p>
    <w:p w:rsidR="00EB72B4" w:rsidRDefault="00EB72B4" w:rsidP="00CB737A">
      <w:pPr>
        <w:pStyle w:val="ROMANOS"/>
        <w:spacing w:after="80" w:line="203" w:lineRule="exact"/>
        <w:ind w:left="288" w:firstLine="0"/>
        <w:rPr>
          <w:sz w:val="22"/>
          <w:szCs w:val="22"/>
          <w:lang w:val="es-MX"/>
        </w:rPr>
      </w:pPr>
    </w:p>
    <w:tbl>
      <w:tblPr>
        <w:tblW w:w="6200" w:type="dxa"/>
        <w:tblInd w:w="1311" w:type="dxa"/>
        <w:tblCellMar>
          <w:left w:w="70" w:type="dxa"/>
          <w:right w:w="70" w:type="dxa"/>
        </w:tblCellMar>
        <w:tblLook w:val="04A0" w:firstRow="1" w:lastRow="0" w:firstColumn="1" w:lastColumn="0" w:noHBand="0" w:noVBand="1"/>
      </w:tblPr>
      <w:tblGrid>
        <w:gridCol w:w="4680"/>
        <w:gridCol w:w="1520"/>
      </w:tblGrid>
      <w:tr w:rsidR="00EB72B4" w:rsidRPr="00EB72B4" w:rsidTr="00EB72B4">
        <w:trPr>
          <w:trHeight w:val="315"/>
        </w:trPr>
        <w:tc>
          <w:tcPr>
            <w:tcW w:w="468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rsidR="00EB72B4" w:rsidRPr="00EB72B4" w:rsidRDefault="00EB72B4" w:rsidP="00EB72B4">
            <w:pPr>
              <w:spacing w:after="0" w:line="240" w:lineRule="auto"/>
              <w:jc w:val="center"/>
              <w:rPr>
                <w:rFonts w:ascii="Arial" w:eastAsia="Times New Roman" w:hAnsi="Arial" w:cs="Arial"/>
                <w:b/>
                <w:bCs/>
                <w:color w:val="000000"/>
                <w:sz w:val="16"/>
                <w:szCs w:val="16"/>
              </w:rPr>
            </w:pPr>
            <w:r w:rsidRPr="00EB72B4">
              <w:rPr>
                <w:rFonts w:ascii="Arial" w:eastAsia="Times New Roman" w:hAnsi="Arial" w:cs="Arial"/>
                <w:b/>
                <w:bCs/>
                <w:color w:val="000000"/>
                <w:sz w:val="16"/>
                <w:szCs w:val="16"/>
              </w:rPr>
              <w:t>DESCRIPCION DE LA CUENTA</w:t>
            </w:r>
          </w:p>
        </w:tc>
        <w:tc>
          <w:tcPr>
            <w:tcW w:w="1520" w:type="dxa"/>
            <w:tcBorders>
              <w:top w:val="single" w:sz="8" w:space="0" w:color="auto"/>
              <w:left w:val="nil"/>
              <w:bottom w:val="single" w:sz="8" w:space="0" w:color="auto"/>
              <w:right w:val="single" w:sz="8" w:space="0" w:color="auto"/>
            </w:tcBorders>
            <w:shd w:val="clear" w:color="000000" w:fill="D0CECE"/>
            <w:noWrap/>
            <w:vAlign w:val="center"/>
            <w:hideMark/>
          </w:tcPr>
          <w:p w:rsidR="00EB72B4" w:rsidRPr="00EB72B4" w:rsidRDefault="00EB72B4" w:rsidP="00EB72B4">
            <w:pPr>
              <w:spacing w:after="0" w:line="240" w:lineRule="auto"/>
              <w:jc w:val="center"/>
              <w:rPr>
                <w:rFonts w:ascii="Arial" w:eastAsia="Times New Roman" w:hAnsi="Arial" w:cs="Arial"/>
                <w:b/>
                <w:bCs/>
                <w:color w:val="000000"/>
                <w:sz w:val="16"/>
                <w:szCs w:val="16"/>
              </w:rPr>
            </w:pPr>
            <w:r w:rsidRPr="00EB72B4">
              <w:rPr>
                <w:rFonts w:ascii="Arial" w:eastAsia="Times New Roman" w:hAnsi="Arial" w:cs="Arial"/>
                <w:b/>
                <w:bCs/>
                <w:color w:val="000000"/>
                <w:sz w:val="16"/>
                <w:szCs w:val="16"/>
              </w:rPr>
              <w:t>IMPORTE</w:t>
            </w:r>
          </w:p>
        </w:tc>
      </w:tr>
      <w:tr w:rsidR="00EB72B4" w:rsidRPr="00EB72B4" w:rsidTr="00EB72B4">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Arial" w:eastAsia="Times New Roman" w:hAnsi="Arial" w:cs="Arial"/>
                <w:color w:val="000000"/>
                <w:sz w:val="16"/>
                <w:szCs w:val="16"/>
              </w:rPr>
            </w:pPr>
            <w:r w:rsidRPr="00EB72B4">
              <w:rPr>
                <w:rFonts w:ascii="Arial" w:eastAsia="Times New Roman" w:hAnsi="Arial" w:cs="Arial"/>
                <w:color w:val="000000"/>
                <w:sz w:val="16"/>
                <w:szCs w:val="16"/>
              </w:rPr>
              <w:t>CUENTAS POR COBRAR A CORTO PLAZO</w:t>
            </w:r>
          </w:p>
        </w:tc>
        <w:tc>
          <w:tcPr>
            <w:tcW w:w="1520"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jc w:val="right"/>
              <w:rPr>
                <w:rFonts w:ascii="Arial" w:eastAsia="Times New Roman" w:hAnsi="Arial" w:cs="Arial"/>
                <w:color w:val="000000"/>
                <w:sz w:val="16"/>
                <w:szCs w:val="16"/>
              </w:rPr>
            </w:pPr>
            <w:r w:rsidRPr="00EB72B4">
              <w:rPr>
                <w:rFonts w:ascii="Arial" w:eastAsia="Times New Roman" w:hAnsi="Arial" w:cs="Arial"/>
                <w:color w:val="000000"/>
                <w:sz w:val="16"/>
                <w:szCs w:val="16"/>
              </w:rPr>
              <w:t>-794,206.00</w:t>
            </w:r>
          </w:p>
        </w:tc>
      </w:tr>
      <w:tr w:rsidR="00EB72B4" w:rsidRPr="00EB72B4" w:rsidTr="00EB72B4">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Arial" w:eastAsia="Times New Roman" w:hAnsi="Arial" w:cs="Arial"/>
                <w:color w:val="000000"/>
                <w:sz w:val="16"/>
                <w:szCs w:val="16"/>
              </w:rPr>
            </w:pPr>
            <w:r w:rsidRPr="00EB72B4">
              <w:rPr>
                <w:rFonts w:ascii="Arial" w:eastAsia="Times New Roman" w:hAnsi="Arial" w:cs="Arial"/>
                <w:color w:val="000000"/>
                <w:sz w:val="16"/>
                <w:szCs w:val="16"/>
              </w:rPr>
              <w:t>DEUDORES DIVERSOS POR COBRAR A CORTO PLAZO</w:t>
            </w:r>
          </w:p>
        </w:tc>
        <w:tc>
          <w:tcPr>
            <w:tcW w:w="1520"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jc w:val="right"/>
              <w:rPr>
                <w:rFonts w:ascii="Arial" w:eastAsia="Times New Roman" w:hAnsi="Arial" w:cs="Arial"/>
                <w:color w:val="000000"/>
                <w:sz w:val="16"/>
                <w:szCs w:val="16"/>
              </w:rPr>
            </w:pPr>
            <w:r w:rsidRPr="00EB72B4">
              <w:rPr>
                <w:rFonts w:ascii="Arial" w:eastAsia="Times New Roman" w:hAnsi="Arial" w:cs="Arial"/>
                <w:color w:val="000000"/>
                <w:sz w:val="16"/>
                <w:szCs w:val="16"/>
              </w:rPr>
              <w:t>4444885.11</w:t>
            </w:r>
          </w:p>
        </w:tc>
      </w:tr>
      <w:tr w:rsidR="00EB72B4" w:rsidRPr="00EB72B4" w:rsidTr="00EB72B4">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Arial" w:eastAsia="Times New Roman" w:hAnsi="Arial" w:cs="Arial"/>
                <w:color w:val="000000"/>
                <w:sz w:val="16"/>
                <w:szCs w:val="16"/>
              </w:rPr>
            </w:pPr>
            <w:r w:rsidRPr="00EB72B4">
              <w:rPr>
                <w:rFonts w:ascii="Arial" w:eastAsia="Times New Roman" w:hAnsi="Arial" w:cs="Arial"/>
                <w:color w:val="000000"/>
                <w:sz w:val="16"/>
                <w:szCs w:val="16"/>
              </w:rPr>
              <w:t>INGRESOS POR RECUPERAR A CORTO PLAZO</w:t>
            </w:r>
          </w:p>
        </w:tc>
        <w:tc>
          <w:tcPr>
            <w:tcW w:w="1520"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jc w:val="right"/>
              <w:rPr>
                <w:rFonts w:ascii="Arial" w:eastAsia="Times New Roman" w:hAnsi="Arial" w:cs="Arial"/>
                <w:color w:val="000000"/>
                <w:sz w:val="16"/>
                <w:szCs w:val="16"/>
              </w:rPr>
            </w:pPr>
            <w:r w:rsidRPr="00EB72B4">
              <w:rPr>
                <w:rFonts w:ascii="Arial" w:eastAsia="Times New Roman" w:hAnsi="Arial" w:cs="Arial"/>
                <w:color w:val="000000"/>
                <w:sz w:val="16"/>
                <w:szCs w:val="16"/>
              </w:rPr>
              <w:t>2116081.36</w:t>
            </w:r>
          </w:p>
        </w:tc>
      </w:tr>
      <w:tr w:rsidR="00EB72B4" w:rsidRPr="00EB72B4" w:rsidTr="00EB72B4">
        <w:trPr>
          <w:trHeight w:val="46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Arial" w:eastAsia="Times New Roman" w:hAnsi="Arial" w:cs="Arial"/>
                <w:color w:val="000000"/>
                <w:sz w:val="16"/>
                <w:szCs w:val="16"/>
              </w:rPr>
            </w:pPr>
            <w:r w:rsidRPr="00EB72B4">
              <w:rPr>
                <w:rFonts w:ascii="Arial" w:eastAsia="Times New Roman" w:hAnsi="Arial" w:cs="Arial"/>
                <w:color w:val="000000"/>
                <w:sz w:val="16"/>
                <w:szCs w:val="16"/>
              </w:rPr>
              <w:t>DEUDORES POR ANTICIPOS DE LA TESORERÍA A CORTO PLAZO</w:t>
            </w:r>
          </w:p>
        </w:tc>
        <w:tc>
          <w:tcPr>
            <w:tcW w:w="1520"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jc w:val="right"/>
              <w:rPr>
                <w:rFonts w:ascii="Arial" w:eastAsia="Times New Roman" w:hAnsi="Arial" w:cs="Arial"/>
                <w:color w:val="000000"/>
                <w:sz w:val="16"/>
                <w:szCs w:val="16"/>
              </w:rPr>
            </w:pPr>
            <w:r w:rsidRPr="00EB72B4">
              <w:rPr>
                <w:rFonts w:ascii="Arial" w:eastAsia="Times New Roman" w:hAnsi="Arial" w:cs="Arial"/>
                <w:color w:val="000000"/>
                <w:sz w:val="16"/>
                <w:szCs w:val="16"/>
              </w:rPr>
              <w:t>66,004.59</w:t>
            </w:r>
          </w:p>
        </w:tc>
      </w:tr>
      <w:tr w:rsidR="00EB72B4" w:rsidRPr="00EB72B4" w:rsidTr="00EB72B4">
        <w:trPr>
          <w:trHeight w:val="315"/>
        </w:trPr>
        <w:tc>
          <w:tcPr>
            <w:tcW w:w="4680" w:type="dxa"/>
            <w:tcBorders>
              <w:top w:val="nil"/>
              <w:left w:val="single" w:sz="8" w:space="0" w:color="auto"/>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rPr>
                <w:rFonts w:ascii="Arial" w:eastAsia="Times New Roman" w:hAnsi="Arial" w:cs="Arial"/>
                <w:color w:val="000000"/>
                <w:sz w:val="16"/>
                <w:szCs w:val="16"/>
              </w:rPr>
            </w:pPr>
            <w:r w:rsidRPr="00EB72B4">
              <w:rPr>
                <w:rFonts w:ascii="Arial" w:eastAsia="Times New Roman" w:hAnsi="Arial" w:cs="Arial"/>
                <w:color w:val="000000"/>
                <w:sz w:val="16"/>
                <w:szCs w:val="16"/>
              </w:rPr>
              <w:t>PRÉSTAMOS OTORGADOS A CORTO PLAZO</w:t>
            </w:r>
          </w:p>
        </w:tc>
        <w:tc>
          <w:tcPr>
            <w:tcW w:w="1520" w:type="dxa"/>
            <w:tcBorders>
              <w:top w:val="nil"/>
              <w:left w:val="nil"/>
              <w:bottom w:val="single" w:sz="8" w:space="0" w:color="auto"/>
              <w:right w:val="single" w:sz="8" w:space="0" w:color="auto"/>
            </w:tcBorders>
            <w:shd w:val="clear" w:color="auto" w:fill="auto"/>
            <w:vAlign w:val="center"/>
            <w:hideMark/>
          </w:tcPr>
          <w:p w:rsidR="00EB72B4" w:rsidRPr="00EB72B4" w:rsidRDefault="00EB72B4" w:rsidP="00EB72B4">
            <w:pPr>
              <w:spacing w:after="0" w:line="240" w:lineRule="auto"/>
              <w:jc w:val="right"/>
              <w:rPr>
                <w:rFonts w:ascii="Arial" w:eastAsia="Times New Roman" w:hAnsi="Arial" w:cs="Arial"/>
                <w:color w:val="000000"/>
                <w:sz w:val="16"/>
                <w:szCs w:val="16"/>
              </w:rPr>
            </w:pPr>
            <w:r w:rsidRPr="00EB72B4">
              <w:rPr>
                <w:rFonts w:ascii="Arial" w:eastAsia="Times New Roman" w:hAnsi="Arial" w:cs="Arial"/>
                <w:color w:val="000000"/>
                <w:sz w:val="16"/>
                <w:szCs w:val="16"/>
              </w:rPr>
              <w:t>-252,627.21</w:t>
            </w:r>
          </w:p>
        </w:tc>
      </w:tr>
      <w:tr w:rsidR="00EB72B4" w:rsidRPr="00EB72B4" w:rsidTr="00EB72B4">
        <w:trPr>
          <w:trHeight w:val="315"/>
        </w:trPr>
        <w:tc>
          <w:tcPr>
            <w:tcW w:w="4680" w:type="dxa"/>
            <w:tcBorders>
              <w:top w:val="nil"/>
              <w:left w:val="single" w:sz="8" w:space="0" w:color="auto"/>
              <w:bottom w:val="single" w:sz="8" w:space="0" w:color="auto"/>
              <w:right w:val="single" w:sz="8" w:space="0" w:color="auto"/>
            </w:tcBorders>
            <w:shd w:val="clear" w:color="000000" w:fill="D0CECE"/>
            <w:noWrap/>
            <w:vAlign w:val="center"/>
            <w:hideMark/>
          </w:tcPr>
          <w:p w:rsidR="00EB72B4" w:rsidRPr="00EB72B4" w:rsidRDefault="00EB72B4" w:rsidP="00EB72B4">
            <w:pPr>
              <w:spacing w:after="0" w:line="240" w:lineRule="auto"/>
              <w:rPr>
                <w:rFonts w:ascii="Arial" w:eastAsia="Times New Roman" w:hAnsi="Arial" w:cs="Arial"/>
                <w:b/>
                <w:bCs/>
                <w:color w:val="000000"/>
                <w:sz w:val="16"/>
                <w:szCs w:val="16"/>
              </w:rPr>
            </w:pPr>
            <w:r w:rsidRPr="00EB72B4">
              <w:rPr>
                <w:rFonts w:ascii="Arial" w:eastAsia="Times New Roman" w:hAnsi="Arial" w:cs="Arial"/>
                <w:b/>
                <w:bCs/>
                <w:color w:val="000000"/>
                <w:sz w:val="16"/>
                <w:szCs w:val="16"/>
              </w:rPr>
              <w:t>TOTAL DERECHOS A RECIBIR EFECTIVO Y EQUIVALENTES</w:t>
            </w:r>
          </w:p>
        </w:tc>
        <w:tc>
          <w:tcPr>
            <w:tcW w:w="1520" w:type="dxa"/>
            <w:tcBorders>
              <w:top w:val="nil"/>
              <w:left w:val="nil"/>
              <w:bottom w:val="single" w:sz="8" w:space="0" w:color="auto"/>
              <w:right w:val="single" w:sz="8" w:space="0" w:color="auto"/>
            </w:tcBorders>
            <w:shd w:val="clear" w:color="000000" w:fill="D0CECE"/>
            <w:noWrap/>
            <w:vAlign w:val="center"/>
            <w:hideMark/>
          </w:tcPr>
          <w:p w:rsidR="00EB72B4" w:rsidRPr="00EB72B4" w:rsidRDefault="00EB72B4" w:rsidP="00EB72B4">
            <w:pPr>
              <w:spacing w:after="0" w:line="240" w:lineRule="auto"/>
              <w:jc w:val="right"/>
              <w:rPr>
                <w:rFonts w:ascii="Arial" w:eastAsia="Times New Roman" w:hAnsi="Arial" w:cs="Arial"/>
                <w:b/>
                <w:bCs/>
                <w:color w:val="000000"/>
                <w:sz w:val="16"/>
                <w:szCs w:val="16"/>
              </w:rPr>
            </w:pPr>
            <w:r w:rsidRPr="00EB72B4">
              <w:rPr>
                <w:rFonts w:ascii="Arial" w:eastAsia="Times New Roman" w:hAnsi="Arial" w:cs="Arial"/>
                <w:b/>
                <w:bCs/>
                <w:color w:val="000000"/>
                <w:sz w:val="16"/>
                <w:szCs w:val="16"/>
              </w:rPr>
              <w:t>5,580,137.85</w:t>
            </w:r>
          </w:p>
        </w:tc>
      </w:tr>
    </w:tbl>
    <w:p w:rsidR="00EF41E3" w:rsidRDefault="00EF41E3" w:rsidP="00EF41E3">
      <w:pPr>
        <w:pStyle w:val="ROMANOS"/>
        <w:spacing w:after="80" w:line="203" w:lineRule="exact"/>
        <w:ind w:left="0" w:firstLine="0"/>
        <w:rPr>
          <w:sz w:val="22"/>
          <w:szCs w:val="22"/>
          <w:lang w:val="es-MX"/>
        </w:rPr>
      </w:pPr>
    </w:p>
    <w:p w:rsidR="00803342" w:rsidRPr="002054DD" w:rsidRDefault="00803342" w:rsidP="00EF41E3">
      <w:pPr>
        <w:pStyle w:val="ROMANOS"/>
        <w:spacing w:after="80" w:line="203" w:lineRule="exact"/>
        <w:ind w:left="0" w:firstLine="0"/>
        <w:rPr>
          <w:sz w:val="22"/>
          <w:szCs w:val="22"/>
          <w:lang w:val="es-MX"/>
        </w:rPr>
      </w:pPr>
    </w:p>
    <w:p w:rsidR="008A7C9D" w:rsidRDefault="0088716A" w:rsidP="008A7C9D">
      <w:pPr>
        <w:pStyle w:val="ROMANOS"/>
        <w:spacing w:after="80" w:line="203" w:lineRule="exact"/>
        <w:ind w:left="288" w:firstLine="0"/>
        <w:rPr>
          <w:sz w:val="22"/>
          <w:szCs w:val="22"/>
          <w:lang w:val="es-MX"/>
        </w:rPr>
      </w:pPr>
      <w:r w:rsidRPr="002054DD">
        <w:rPr>
          <w:b/>
          <w:sz w:val="22"/>
          <w:szCs w:val="22"/>
          <w:lang w:val="es-MX"/>
        </w:rPr>
        <w:t xml:space="preserve">ESF 03.- </w:t>
      </w:r>
      <w:r w:rsidR="00EF41E3" w:rsidRPr="00EF41E3">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EF41E3" w:rsidRDefault="00EF41E3" w:rsidP="008A7C9D">
      <w:pPr>
        <w:pStyle w:val="ROMANOS"/>
        <w:spacing w:after="80" w:line="203" w:lineRule="exact"/>
        <w:ind w:left="288" w:firstLine="0"/>
        <w:rPr>
          <w:sz w:val="22"/>
          <w:szCs w:val="22"/>
          <w:lang w:val="es-MX"/>
        </w:rPr>
      </w:pPr>
    </w:p>
    <w:tbl>
      <w:tblPr>
        <w:tblW w:w="6960" w:type="dxa"/>
        <w:tblInd w:w="841" w:type="dxa"/>
        <w:tblCellMar>
          <w:left w:w="70" w:type="dxa"/>
          <w:right w:w="70" w:type="dxa"/>
        </w:tblCellMar>
        <w:tblLook w:val="04A0" w:firstRow="1" w:lastRow="0" w:firstColumn="1" w:lastColumn="0" w:noHBand="0" w:noVBand="1"/>
      </w:tblPr>
      <w:tblGrid>
        <w:gridCol w:w="5760"/>
        <w:gridCol w:w="1200"/>
      </w:tblGrid>
      <w:tr w:rsidR="00EF41E3" w:rsidRPr="00EF41E3" w:rsidTr="00EF41E3">
        <w:trPr>
          <w:trHeight w:val="270"/>
        </w:trPr>
        <w:tc>
          <w:tcPr>
            <w:tcW w:w="576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rsidR="00EF41E3" w:rsidRPr="00EF41E3" w:rsidRDefault="00EF41E3" w:rsidP="00EF41E3">
            <w:pPr>
              <w:spacing w:after="0" w:line="240" w:lineRule="auto"/>
              <w:jc w:val="center"/>
              <w:rPr>
                <w:rFonts w:ascii="Arial" w:eastAsia="Times New Roman" w:hAnsi="Arial" w:cs="Arial"/>
                <w:b/>
                <w:bCs/>
                <w:color w:val="000000"/>
                <w:sz w:val="16"/>
                <w:szCs w:val="16"/>
              </w:rPr>
            </w:pPr>
            <w:r w:rsidRPr="00EF41E3">
              <w:rPr>
                <w:rFonts w:ascii="Arial" w:eastAsia="Times New Roman" w:hAnsi="Arial" w:cs="Arial"/>
                <w:b/>
                <w:bCs/>
                <w:color w:val="000000"/>
                <w:sz w:val="16"/>
                <w:szCs w:val="16"/>
              </w:rPr>
              <w:t>DESCRIPCION DE LA CUENTA</w:t>
            </w:r>
          </w:p>
        </w:tc>
        <w:tc>
          <w:tcPr>
            <w:tcW w:w="1200" w:type="dxa"/>
            <w:tcBorders>
              <w:top w:val="single" w:sz="8" w:space="0" w:color="auto"/>
              <w:left w:val="nil"/>
              <w:bottom w:val="single" w:sz="8" w:space="0" w:color="auto"/>
              <w:right w:val="single" w:sz="8" w:space="0" w:color="auto"/>
            </w:tcBorders>
            <w:shd w:val="clear" w:color="000000" w:fill="D0CECE"/>
            <w:noWrap/>
            <w:vAlign w:val="center"/>
            <w:hideMark/>
          </w:tcPr>
          <w:p w:rsidR="00EF41E3" w:rsidRPr="00EF41E3" w:rsidRDefault="00EF41E3" w:rsidP="00EF41E3">
            <w:pPr>
              <w:spacing w:after="0" w:line="240" w:lineRule="auto"/>
              <w:jc w:val="center"/>
              <w:rPr>
                <w:rFonts w:ascii="Arial" w:eastAsia="Times New Roman" w:hAnsi="Arial" w:cs="Arial"/>
                <w:b/>
                <w:bCs/>
                <w:color w:val="000000"/>
                <w:sz w:val="16"/>
                <w:szCs w:val="16"/>
              </w:rPr>
            </w:pPr>
            <w:r w:rsidRPr="00EF41E3">
              <w:rPr>
                <w:rFonts w:ascii="Arial" w:eastAsia="Times New Roman" w:hAnsi="Arial" w:cs="Arial"/>
                <w:b/>
                <w:bCs/>
                <w:color w:val="000000"/>
                <w:sz w:val="16"/>
                <w:szCs w:val="16"/>
              </w:rPr>
              <w:t>IMPORTE</w:t>
            </w:r>
          </w:p>
        </w:tc>
      </w:tr>
      <w:tr w:rsidR="00EF41E3" w:rsidRPr="00EF41E3" w:rsidTr="00EF41E3">
        <w:trPr>
          <w:trHeight w:val="465"/>
        </w:trPr>
        <w:tc>
          <w:tcPr>
            <w:tcW w:w="5760" w:type="dxa"/>
            <w:tcBorders>
              <w:top w:val="nil"/>
              <w:left w:val="single" w:sz="8" w:space="0" w:color="auto"/>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rPr>
                <w:rFonts w:ascii="Arial" w:eastAsia="Times New Roman" w:hAnsi="Arial" w:cs="Arial"/>
                <w:color w:val="000000"/>
                <w:sz w:val="16"/>
                <w:szCs w:val="16"/>
              </w:rPr>
            </w:pPr>
            <w:r w:rsidRPr="00EF41E3">
              <w:rPr>
                <w:rFonts w:ascii="Arial" w:eastAsia="Times New Roman" w:hAnsi="Arial" w:cs="Arial"/>
                <w:color w:val="000000"/>
                <w:sz w:val="16"/>
                <w:szCs w:val="16"/>
              </w:rPr>
              <w:t>ANTICIPO A PROVEEDORES POR ADQUISICIÓN DE BIENES Y PRESTACIÓN DE SERVICIOS A CORTO PLAZO - CONTRATISTAS</w:t>
            </w:r>
          </w:p>
        </w:tc>
        <w:tc>
          <w:tcPr>
            <w:tcW w:w="1200" w:type="dxa"/>
            <w:tcBorders>
              <w:top w:val="nil"/>
              <w:left w:val="nil"/>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jc w:val="right"/>
              <w:rPr>
                <w:rFonts w:ascii="Arial" w:eastAsia="Times New Roman" w:hAnsi="Arial" w:cs="Arial"/>
                <w:color w:val="000000"/>
                <w:sz w:val="16"/>
                <w:szCs w:val="16"/>
              </w:rPr>
            </w:pPr>
            <w:r w:rsidRPr="00EF41E3">
              <w:rPr>
                <w:rFonts w:ascii="Arial" w:eastAsia="Times New Roman" w:hAnsi="Arial" w:cs="Arial"/>
                <w:color w:val="000000"/>
                <w:sz w:val="16"/>
                <w:szCs w:val="16"/>
              </w:rPr>
              <w:t>300,000.00</w:t>
            </w:r>
          </w:p>
        </w:tc>
      </w:tr>
      <w:tr w:rsidR="00EF41E3" w:rsidRPr="00EF41E3" w:rsidTr="00EF41E3">
        <w:trPr>
          <w:trHeight w:val="465"/>
        </w:trPr>
        <w:tc>
          <w:tcPr>
            <w:tcW w:w="5760" w:type="dxa"/>
            <w:tcBorders>
              <w:top w:val="nil"/>
              <w:left w:val="single" w:sz="8" w:space="0" w:color="auto"/>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rPr>
                <w:rFonts w:ascii="Arial" w:eastAsia="Times New Roman" w:hAnsi="Arial" w:cs="Arial"/>
                <w:color w:val="000000"/>
                <w:sz w:val="16"/>
                <w:szCs w:val="16"/>
              </w:rPr>
            </w:pPr>
            <w:r w:rsidRPr="00EF41E3">
              <w:rPr>
                <w:rFonts w:ascii="Arial" w:eastAsia="Times New Roman" w:hAnsi="Arial" w:cs="Arial"/>
                <w:color w:val="000000"/>
                <w:sz w:val="16"/>
                <w:szCs w:val="16"/>
              </w:rPr>
              <w:t>ANTICIPO A PROVEEDORES POR ADQUISICIÓN DE BIENES Y PRESTACIÓN DE SERVICIOS A CORTO PLAZO - PRESTADORES DE SERVICIO</w:t>
            </w:r>
          </w:p>
        </w:tc>
        <w:tc>
          <w:tcPr>
            <w:tcW w:w="1200" w:type="dxa"/>
            <w:tcBorders>
              <w:top w:val="nil"/>
              <w:left w:val="nil"/>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jc w:val="right"/>
              <w:rPr>
                <w:rFonts w:ascii="Arial" w:eastAsia="Times New Roman" w:hAnsi="Arial" w:cs="Arial"/>
                <w:color w:val="000000"/>
                <w:sz w:val="16"/>
                <w:szCs w:val="16"/>
              </w:rPr>
            </w:pPr>
            <w:r w:rsidRPr="00EF41E3">
              <w:rPr>
                <w:rFonts w:ascii="Arial" w:eastAsia="Times New Roman" w:hAnsi="Arial" w:cs="Arial"/>
                <w:color w:val="000000"/>
                <w:sz w:val="16"/>
                <w:szCs w:val="16"/>
              </w:rPr>
              <w:t>15,000.00</w:t>
            </w:r>
          </w:p>
        </w:tc>
      </w:tr>
      <w:tr w:rsidR="00EF41E3" w:rsidRPr="00EF41E3" w:rsidTr="00EF41E3">
        <w:trPr>
          <w:trHeight w:val="465"/>
        </w:trPr>
        <w:tc>
          <w:tcPr>
            <w:tcW w:w="5760" w:type="dxa"/>
            <w:tcBorders>
              <w:top w:val="nil"/>
              <w:left w:val="single" w:sz="8" w:space="0" w:color="auto"/>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rPr>
                <w:rFonts w:ascii="Arial" w:eastAsia="Times New Roman" w:hAnsi="Arial" w:cs="Arial"/>
                <w:color w:val="000000"/>
                <w:sz w:val="16"/>
                <w:szCs w:val="16"/>
              </w:rPr>
            </w:pPr>
            <w:r w:rsidRPr="00EF41E3">
              <w:rPr>
                <w:rFonts w:ascii="Arial" w:eastAsia="Times New Roman" w:hAnsi="Arial" w:cs="Arial"/>
                <w:color w:val="000000"/>
                <w:sz w:val="16"/>
                <w:szCs w:val="16"/>
              </w:rPr>
              <w:t>ANTICIPO A PROVEEDORES POR ADQUISICIÓN DE BIENES Y PRESTACIÓN DE SERVICIOS A CORTO PLAZO - PROVEEDORES</w:t>
            </w:r>
          </w:p>
        </w:tc>
        <w:tc>
          <w:tcPr>
            <w:tcW w:w="1200" w:type="dxa"/>
            <w:tcBorders>
              <w:top w:val="nil"/>
              <w:left w:val="nil"/>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jc w:val="right"/>
              <w:rPr>
                <w:rFonts w:ascii="Arial" w:eastAsia="Times New Roman" w:hAnsi="Arial" w:cs="Arial"/>
                <w:color w:val="000000"/>
                <w:sz w:val="16"/>
                <w:szCs w:val="16"/>
              </w:rPr>
            </w:pPr>
            <w:r w:rsidRPr="00EF41E3">
              <w:rPr>
                <w:rFonts w:ascii="Arial" w:eastAsia="Times New Roman" w:hAnsi="Arial" w:cs="Arial"/>
                <w:color w:val="000000"/>
                <w:sz w:val="16"/>
                <w:szCs w:val="16"/>
              </w:rPr>
              <w:t>117,247.53</w:t>
            </w:r>
          </w:p>
        </w:tc>
      </w:tr>
      <w:tr w:rsidR="00EF41E3" w:rsidRPr="00EF41E3" w:rsidTr="00EF41E3">
        <w:trPr>
          <w:trHeight w:val="465"/>
        </w:trPr>
        <w:tc>
          <w:tcPr>
            <w:tcW w:w="5760" w:type="dxa"/>
            <w:tcBorders>
              <w:top w:val="nil"/>
              <w:left w:val="single" w:sz="8" w:space="0" w:color="auto"/>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rPr>
                <w:rFonts w:ascii="Arial" w:eastAsia="Times New Roman" w:hAnsi="Arial" w:cs="Arial"/>
                <w:color w:val="000000"/>
                <w:sz w:val="16"/>
                <w:szCs w:val="16"/>
              </w:rPr>
            </w:pPr>
            <w:r w:rsidRPr="00EF41E3">
              <w:rPr>
                <w:rFonts w:ascii="Arial" w:eastAsia="Times New Roman" w:hAnsi="Arial" w:cs="Arial"/>
                <w:color w:val="000000"/>
                <w:sz w:val="16"/>
                <w:szCs w:val="16"/>
              </w:rPr>
              <w:t>ANTICIPO A CONTRATISTAS POR OBRA PÚBLICA EN BIENES DE DOMINIO PÚBLICO - CONTRATISTAS</w:t>
            </w:r>
          </w:p>
        </w:tc>
        <w:tc>
          <w:tcPr>
            <w:tcW w:w="1200" w:type="dxa"/>
            <w:tcBorders>
              <w:top w:val="nil"/>
              <w:left w:val="nil"/>
              <w:bottom w:val="single" w:sz="8" w:space="0" w:color="auto"/>
              <w:right w:val="single" w:sz="8" w:space="0" w:color="auto"/>
            </w:tcBorders>
            <w:shd w:val="clear" w:color="auto" w:fill="auto"/>
            <w:vAlign w:val="center"/>
            <w:hideMark/>
          </w:tcPr>
          <w:p w:rsidR="00EF41E3" w:rsidRPr="00EF41E3" w:rsidRDefault="00EF41E3" w:rsidP="00EF41E3">
            <w:pPr>
              <w:spacing w:after="0" w:line="240" w:lineRule="auto"/>
              <w:jc w:val="right"/>
              <w:rPr>
                <w:rFonts w:ascii="Arial" w:eastAsia="Times New Roman" w:hAnsi="Arial" w:cs="Arial"/>
                <w:color w:val="000000"/>
                <w:sz w:val="16"/>
                <w:szCs w:val="16"/>
              </w:rPr>
            </w:pPr>
            <w:r w:rsidRPr="00EF41E3">
              <w:rPr>
                <w:rFonts w:ascii="Arial" w:eastAsia="Times New Roman" w:hAnsi="Arial" w:cs="Arial"/>
                <w:color w:val="000000"/>
                <w:sz w:val="16"/>
                <w:szCs w:val="16"/>
              </w:rPr>
              <w:t>-238,806.78</w:t>
            </w:r>
          </w:p>
        </w:tc>
      </w:tr>
      <w:tr w:rsidR="00EF41E3" w:rsidRPr="00EF41E3" w:rsidTr="00EF41E3">
        <w:trPr>
          <w:trHeight w:val="270"/>
        </w:trPr>
        <w:tc>
          <w:tcPr>
            <w:tcW w:w="5760" w:type="dxa"/>
            <w:tcBorders>
              <w:top w:val="nil"/>
              <w:left w:val="single" w:sz="8" w:space="0" w:color="auto"/>
              <w:bottom w:val="single" w:sz="8" w:space="0" w:color="auto"/>
              <w:right w:val="single" w:sz="8" w:space="0" w:color="auto"/>
            </w:tcBorders>
            <w:shd w:val="clear" w:color="000000" w:fill="D0CECE"/>
            <w:noWrap/>
            <w:vAlign w:val="center"/>
            <w:hideMark/>
          </w:tcPr>
          <w:p w:rsidR="00EF41E3" w:rsidRPr="00EF41E3" w:rsidRDefault="00EF41E3" w:rsidP="00EF41E3">
            <w:pPr>
              <w:spacing w:after="0" w:line="240" w:lineRule="auto"/>
              <w:rPr>
                <w:rFonts w:ascii="Arial" w:eastAsia="Times New Roman" w:hAnsi="Arial" w:cs="Arial"/>
                <w:b/>
                <w:bCs/>
                <w:color w:val="000000"/>
                <w:sz w:val="16"/>
                <w:szCs w:val="16"/>
              </w:rPr>
            </w:pPr>
            <w:r w:rsidRPr="00EF41E3">
              <w:rPr>
                <w:rFonts w:ascii="Arial" w:eastAsia="Times New Roman" w:hAnsi="Arial" w:cs="Arial"/>
                <w:b/>
                <w:bCs/>
                <w:color w:val="000000"/>
                <w:sz w:val="16"/>
                <w:szCs w:val="16"/>
              </w:rPr>
              <w:t>TOTAL DERECHOS A RECIBIR BIENES O SERVICIOS</w:t>
            </w:r>
          </w:p>
        </w:tc>
        <w:tc>
          <w:tcPr>
            <w:tcW w:w="1200" w:type="dxa"/>
            <w:tcBorders>
              <w:top w:val="nil"/>
              <w:left w:val="nil"/>
              <w:bottom w:val="single" w:sz="8" w:space="0" w:color="auto"/>
              <w:right w:val="single" w:sz="8" w:space="0" w:color="auto"/>
            </w:tcBorders>
            <w:shd w:val="clear" w:color="000000" w:fill="D0CECE"/>
            <w:noWrap/>
            <w:vAlign w:val="center"/>
            <w:hideMark/>
          </w:tcPr>
          <w:p w:rsidR="00EF41E3" w:rsidRPr="00EF41E3" w:rsidRDefault="00EF41E3" w:rsidP="00EF41E3">
            <w:pPr>
              <w:spacing w:after="0" w:line="240" w:lineRule="auto"/>
              <w:jc w:val="right"/>
              <w:rPr>
                <w:rFonts w:ascii="Arial" w:eastAsia="Times New Roman" w:hAnsi="Arial" w:cs="Arial"/>
                <w:b/>
                <w:bCs/>
                <w:color w:val="000000"/>
                <w:sz w:val="16"/>
                <w:szCs w:val="16"/>
              </w:rPr>
            </w:pPr>
            <w:r w:rsidRPr="00EF41E3">
              <w:rPr>
                <w:rFonts w:ascii="Arial" w:eastAsia="Times New Roman" w:hAnsi="Arial" w:cs="Arial"/>
                <w:b/>
                <w:bCs/>
                <w:color w:val="000000"/>
                <w:sz w:val="16"/>
                <w:szCs w:val="16"/>
              </w:rPr>
              <w:t>193,440.75</w:t>
            </w:r>
          </w:p>
        </w:tc>
      </w:tr>
    </w:tbl>
    <w:p w:rsidR="0088716A" w:rsidRPr="002054DD" w:rsidRDefault="0088716A" w:rsidP="00EF41E3">
      <w:pPr>
        <w:pStyle w:val="ROMANOS"/>
        <w:spacing w:after="80" w:line="203" w:lineRule="exact"/>
        <w:ind w:left="0" w:firstLine="0"/>
        <w:rPr>
          <w:sz w:val="22"/>
          <w:szCs w:val="22"/>
          <w:lang w:val="es-MX"/>
        </w:rPr>
      </w:pPr>
    </w:p>
    <w:p w:rsidR="0088716A" w:rsidRPr="002054DD" w:rsidRDefault="008A7C9D" w:rsidP="008A7C9D">
      <w:pPr>
        <w:pStyle w:val="ROMANOS"/>
        <w:spacing w:after="80" w:line="203" w:lineRule="exact"/>
        <w:ind w:left="0" w:firstLine="0"/>
        <w:rPr>
          <w:b/>
          <w:sz w:val="22"/>
          <w:szCs w:val="22"/>
          <w:lang w:val="es-MX"/>
        </w:rPr>
      </w:pPr>
      <w:r w:rsidRPr="002054DD">
        <w:rPr>
          <w:sz w:val="22"/>
          <w:szCs w:val="22"/>
          <w:lang w:val="es-MX"/>
        </w:rPr>
        <w:t xml:space="preserve">     </w:t>
      </w:r>
      <w:r w:rsidR="0088716A" w:rsidRPr="002054DD">
        <w:rPr>
          <w:b/>
          <w:sz w:val="22"/>
          <w:szCs w:val="22"/>
          <w:lang w:val="es-MX"/>
        </w:rPr>
        <w:t>Bienes Disponibles para su Transformación o Consumo (inventarios)</w:t>
      </w:r>
    </w:p>
    <w:p w:rsidR="0088716A" w:rsidRPr="002054DD" w:rsidRDefault="0088716A" w:rsidP="008A7C9D">
      <w:pPr>
        <w:pStyle w:val="ROMANOS"/>
        <w:spacing w:after="80" w:line="203" w:lineRule="exact"/>
        <w:ind w:left="288" w:firstLine="0"/>
        <w:rPr>
          <w:sz w:val="22"/>
          <w:szCs w:val="22"/>
          <w:lang w:val="es-MX"/>
        </w:rPr>
      </w:pPr>
      <w:r w:rsidRPr="002054DD">
        <w:rPr>
          <w:b/>
          <w:sz w:val="22"/>
          <w:szCs w:val="22"/>
          <w:lang w:val="es-MX"/>
        </w:rPr>
        <w:t xml:space="preserve">ESF 04.- </w:t>
      </w:r>
      <w:r w:rsidR="008A7C9D" w:rsidRPr="002054DD">
        <w:rPr>
          <w:sz w:val="22"/>
        </w:rPr>
        <w:t>“Esta nota no es aplicable al ente público debido a que no tuvo bienes disponibles para su transformación”.</w:t>
      </w:r>
    </w:p>
    <w:p w:rsidR="008A7C9D" w:rsidRPr="002054DD" w:rsidRDefault="008A7C9D" w:rsidP="008A7C9D">
      <w:pPr>
        <w:pStyle w:val="ROMANOS"/>
        <w:spacing w:after="80" w:line="203" w:lineRule="exact"/>
        <w:ind w:left="288" w:firstLine="0"/>
        <w:rPr>
          <w:sz w:val="22"/>
          <w:szCs w:val="22"/>
          <w:lang w:val="es-MX"/>
        </w:rPr>
      </w:pPr>
    </w:p>
    <w:p w:rsidR="0088716A" w:rsidRPr="002054DD" w:rsidRDefault="0088716A" w:rsidP="0088716A">
      <w:pPr>
        <w:pStyle w:val="ROMANOS"/>
        <w:spacing w:after="80" w:line="203" w:lineRule="exact"/>
        <w:ind w:left="288" w:firstLine="0"/>
        <w:rPr>
          <w:sz w:val="22"/>
          <w:szCs w:val="22"/>
          <w:lang w:val="es-MX"/>
        </w:rPr>
      </w:pPr>
      <w:r w:rsidRPr="002054DD">
        <w:rPr>
          <w:b/>
          <w:sz w:val="22"/>
          <w:szCs w:val="22"/>
          <w:lang w:val="es-MX"/>
        </w:rPr>
        <w:t xml:space="preserve">ESF 05.- </w:t>
      </w:r>
      <w:r w:rsidR="008A7C9D" w:rsidRPr="002054DD">
        <w:rPr>
          <w:rFonts w:ascii="Calibri" w:hAnsi="Calibri" w:cs="Arial-BoldMT"/>
          <w:bCs/>
          <w:sz w:val="22"/>
          <w:szCs w:val="22"/>
          <w:lang w:val="es-MX"/>
        </w:rPr>
        <w:t>“</w:t>
      </w:r>
      <w:r w:rsidR="008A7C9D" w:rsidRPr="002054DD">
        <w:rPr>
          <w:sz w:val="22"/>
        </w:rPr>
        <w:t>Esta nota no es aplicable al ente público debido a que no tuvo bienes para su transformación y/o mercancías para su venta”.</w:t>
      </w:r>
    </w:p>
    <w:p w:rsidR="008A7C9D" w:rsidRPr="002054DD" w:rsidRDefault="008A7C9D" w:rsidP="0088716A">
      <w:pPr>
        <w:pStyle w:val="ROMANOS"/>
        <w:spacing w:after="80" w:line="203" w:lineRule="exact"/>
        <w:ind w:left="288" w:firstLine="0"/>
        <w:rPr>
          <w:b/>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Inversiones Financieras</w:t>
      </w:r>
    </w:p>
    <w:p w:rsidR="0088716A" w:rsidRPr="002054DD" w:rsidRDefault="0088716A" w:rsidP="008A7C9D">
      <w:pPr>
        <w:pStyle w:val="ROMANOS"/>
        <w:spacing w:after="80" w:line="203" w:lineRule="exact"/>
        <w:ind w:left="288" w:firstLine="0"/>
        <w:rPr>
          <w:sz w:val="22"/>
          <w:szCs w:val="22"/>
          <w:lang w:val="es-MX"/>
        </w:rPr>
      </w:pPr>
      <w:r w:rsidRPr="002054DD">
        <w:rPr>
          <w:b/>
          <w:sz w:val="22"/>
          <w:szCs w:val="22"/>
          <w:lang w:val="es-MX"/>
        </w:rPr>
        <w:t xml:space="preserve">ESF 06.- </w:t>
      </w:r>
      <w:r w:rsidR="008A7C9D" w:rsidRPr="002054DD">
        <w:rPr>
          <w:bCs/>
          <w:sz w:val="22"/>
          <w:szCs w:val="22"/>
          <w:lang w:val="es-MX"/>
        </w:rPr>
        <w:t>“Esta nota no es aplicable al ente público debido a que no tuvo</w:t>
      </w:r>
      <w:r w:rsidR="008A7C9D" w:rsidRPr="002054DD">
        <w:rPr>
          <w:color w:val="000000"/>
          <w:sz w:val="22"/>
          <w:szCs w:val="22"/>
          <w:lang w:val="es-MX"/>
        </w:rPr>
        <w:t xml:space="preserve"> fideicomisos en el período.”</w:t>
      </w:r>
    </w:p>
    <w:p w:rsidR="0088716A" w:rsidRPr="002054DD" w:rsidRDefault="0088716A" w:rsidP="0088716A">
      <w:pPr>
        <w:pStyle w:val="ROMANOS"/>
        <w:spacing w:after="80" w:line="203" w:lineRule="exact"/>
        <w:ind w:left="288" w:firstLine="0"/>
        <w:rPr>
          <w:sz w:val="22"/>
          <w:szCs w:val="22"/>
          <w:lang w:val="es-MX"/>
        </w:rPr>
      </w:pPr>
    </w:p>
    <w:p w:rsidR="0088716A" w:rsidRPr="002054DD" w:rsidRDefault="0088716A" w:rsidP="0088716A">
      <w:pPr>
        <w:pStyle w:val="ROMANOS"/>
        <w:spacing w:after="80" w:line="203" w:lineRule="exact"/>
        <w:ind w:left="288" w:firstLine="0"/>
        <w:rPr>
          <w:sz w:val="22"/>
          <w:szCs w:val="22"/>
          <w:lang w:val="es-MX"/>
        </w:rPr>
      </w:pPr>
      <w:r w:rsidRPr="002054DD">
        <w:rPr>
          <w:b/>
          <w:sz w:val="22"/>
          <w:szCs w:val="22"/>
          <w:lang w:val="es-MX"/>
        </w:rPr>
        <w:t xml:space="preserve">ESF 07.- </w:t>
      </w:r>
      <w:r w:rsidR="008A7C9D" w:rsidRPr="002054DD">
        <w:rPr>
          <w:color w:val="000000"/>
          <w:sz w:val="22"/>
          <w:szCs w:val="22"/>
          <w:lang w:val="es-MX"/>
        </w:rPr>
        <w:t>“Esta nota no es aplicable al ente público debido a que no tuvo inversiones financieras y aportaciones de capital en el período”.</w:t>
      </w:r>
    </w:p>
    <w:p w:rsidR="0088716A" w:rsidRPr="002054DD" w:rsidRDefault="0088716A" w:rsidP="0088716A">
      <w:pPr>
        <w:pStyle w:val="ROMANOS"/>
        <w:spacing w:after="80" w:line="203" w:lineRule="exact"/>
        <w:ind w:left="288" w:firstLine="0"/>
        <w:rPr>
          <w:sz w:val="22"/>
          <w:szCs w:val="22"/>
          <w:lang w:val="es-MX"/>
        </w:rPr>
      </w:pPr>
    </w:p>
    <w:p w:rsidR="00803342" w:rsidRDefault="008A7C9D" w:rsidP="00803342">
      <w:pPr>
        <w:pStyle w:val="ROMANOS"/>
        <w:spacing w:after="80" w:line="203" w:lineRule="exact"/>
        <w:ind w:left="284" w:firstLine="0"/>
        <w:rPr>
          <w:sz w:val="22"/>
          <w:szCs w:val="22"/>
          <w:lang w:val="es-MX"/>
        </w:rPr>
      </w:pPr>
      <w:r w:rsidRPr="002054DD">
        <w:rPr>
          <w:sz w:val="22"/>
          <w:szCs w:val="22"/>
          <w:lang w:val="es-MX"/>
        </w:rPr>
        <w:lastRenderedPageBreak/>
        <w:t xml:space="preserve">     </w:t>
      </w:r>
    </w:p>
    <w:p w:rsidR="0088716A" w:rsidRDefault="00803342" w:rsidP="008A7C9D">
      <w:pPr>
        <w:pStyle w:val="ROMANOS"/>
        <w:spacing w:after="80" w:line="203" w:lineRule="exact"/>
        <w:ind w:left="0" w:firstLine="0"/>
        <w:rPr>
          <w:b/>
          <w:sz w:val="22"/>
          <w:szCs w:val="22"/>
          <w:lang w:val="es-MX"/>
        </w:rPr>
      </w:pPr>
      <w:r>
        <w:rPr>
          <w:sz w:val="22"/>
          <w:szCs w:val="22"/>
          <w:lang w:val="es-MX"/>
        </w:rPr>
        <w:t xml:space="preserve">     </w:t>
      </w:r>
      <w:r w:rsidR="0088716A" w:rsidRPr="002054DD">
        <w:rPr>
          <w:b/>
          <w:sz w:val="22"/>
          <w:szCs w:val="22"/>
          <w:lang w:val="es-MX"/>
        </w:rPr>
        <w:t>Bienes Muebles, Inmuebles e Intangibles</w:t>
      </w:r>
    </w:p>
    <w:p w:rsidR="00803342" w:rsidRPr="002054DD" w:rsidRDefault="00803342" w:rsidP="008A7C9D">
      <w:pPr>
        <w:pStyle w:val="ROMANOS"/>
        <w:spacing w:after="80" w:line="203" w:lineRule="exact"/>
        <w:ind w:left="0" w:firstLine="0"/>
        <w:rPr>
          <w:b/>
          <w:sz w:val="22"/>
          <w:szCs w:val="22"/>
          <w:lang w:val="es-MX"/>
        </w:rPr>
      </w:pPr>
    </w:p>
    <w:p w:rsidR="00A32B8B" w:rsidRDefault="0088716A" w:rsidP="00803342">
      <w:pPr>
        <w:pStyle w:val="ROMANOS"/>
        <w:spacing w:after="80" w:line="203" w:lineRule="exact"/>
        <w:ind w:left="284" w:firstLine="0"/>
        <w:rPr>
          <w:sz w:val="22"/>
        </w:rPr>
      </w:pPr>
      <w:r w:rsidRPr="002054DD">
        <w:rPr>
          <w:b/>
          <w:sz w:val="22"/>
          <w:szCs w:val="22"/>
          <w:lang w:val="es-MX"/>
        </w:rPr>
        <w:t xml:space="preserve">ESF 08.- </w:t>
      </w:r>
      <w:r w:rsidR="00A32B8B" w:rsidRPr="002054DD">
        <w:rPr>
          <w:sz w:val="22"/>
        </w:rPr>
        <w:t xml:space="preserve">El costo de adquisición de los Activos Fijos al 31 de </w:t>
      </w:r>
      <w:r w:rsidR="00803342">
        <w:rPr>
          <w:sz w:val="22"/>
        </w:rPr>
        <w:t>marzo de 2019</w:t>
      </w:r>
      <w:r w:rsidR="00A32B8B" w:rsidRPr="002054DD">
        <w:rPr>
          <w:sz w:val="22"/>
        </w:rPr>
        <w:t>, se integra como sigue:</w:t>
      </w:r>
    </w:p>
    <w:tbl>
      <w:tblPr>
        <w:tblW w:w="6695" w:type="dxa"/>
        <w:tblInd w:w="1064" w:type="dxa"/>
        <w:tblCellMar>
          <w:left w:w="70" w:type="dxa"/>
          <w:right w:w="70" w:type="dxa"/>
        </w:tblCellMar>
        <w:tblLook w:val="04A0" w:firstRow="1" w:lastRow="0" w:firstColumn="1" w:lastColumn="0" w:noHBand="0" w:noVBand="1"/>
      </w:tblPr>
      <w:tblGrid>
        <w:gridCol w:w="4849"/>
        <w:gridCol w:w="1846"/>
      </w:tblGrid>
      <w:tr w:rsidR="00D53020" w:rsidRPr="00D53020" w:rsidTr="00D53020">
        <w:trPr>
          <w:trHeight w:val="331"/>
        </w:trPr>
        <w:tc>
          <w:tcPr>
            <w:tcW w:w="4849"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D53020" w:rsidRPr="00D53020" w:rsidRDefault="00D53020" w:rsidP="00D53020">
            <w:pPr>
              <w:spacing w:after="0" w:line="240" w:lineRule="auto"/>
              <w:rPr>
                <w:rFonts w:ascii="Calibri" w:eastAsia="Times New Roman" w:hAnsi="Calibri" w:cs="Calibri"/>
                <w:color w:val="000000"/>
              </w:rPr>
            </w:pPr>
            <w:r w:rsidRPr="00D53020">
              <w:rPr>
                <w:rFonts w:ascii="Calibri" w:eastAsia="Times New Roman" w:hAnsi="Calibri" w:cs="Calibri"/>
                <w:color w:val="000000"/>
              </w:rPr>
              <w:t>DESCRIPCION DE LA CUENTA</w:t>
            </w:r>
          </w:p>
        </w:tc>
        <w:tc>
          <w:tcPr>
            <w:tcW w:w="1846" w:type="dxa"/>
            <w:tcBorders>
              <w:top w:val="single" w:sz="8" w:space="0" w:color="auto"/>
              <w:left w:val="nil"/>
              <w:bottom w:val="single" w:sz="8" w:space="0" w:color="auto"/>
              <w:right w:val="single" w:sz="8" w:space="0" w:color="auto"/>
            </w:tcBorders>
            <w:shd w:val="clear" w:color="000000" w:fill="A6A6A6"/>
            <w:noWrap/>
            <w:vAlign w:val="center"/>
            <w:hideMark/>
          </w:tcPr>
          <w:p w:rsidR="00D53020" w:rsidRPr="00D53020" w:rsidRDefault="00D53020" w:rsidP="00D53020">
            <w:pPr>
              <w:spacing w:after="0" w:line="240" w:lineRule="auto"/>
              <w:rPr>
                <w:rFonts w:ascii="Calibri" w:eastAsia="Times New Roman" w:hAnsi="Calibri" w:cs="Calibri"/>
                <w:color w:val="000000"/>
              </w:rPr>
            </w:pPr>
            <w:r w:rsidRPr="00D53020">
              <w:rPr>
                <w:rFonts w:ascii="Calibri" w:eastAsia="Times New Roman" w:hAnsi="Calibri" w:cs="Calibri"/>
                <w:color w:val="000000"/>
              </w:rPr>
              <w:t xml:space="preserve"> IMPORTE  </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TERRENOS</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610,000.00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EDIFICACIÓN HABITACIONAL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1,419,098.99</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EDIFICACIÓN NO HABITACIONAL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1,505,001.37</w:t>
            </w:r>
          </w:p>
        </w:tc>
      </w:tr>
      <w:tr w:rsidR="00D53020" w:rsidRPr="00D53020" w:rsidTr="00D53020">
        <w:trPr>
          <w:trHeight w:val="58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CONSTRUCCIÓN DE OBRAS PARA EL ABASTECIMIENTO DE AGUA, PETRÓLEO, GAS, ELECTRICIDAD Y TELECOMUNICACIONES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959,137.37</w:t>
            </w:r>
          </w:p>
        </w:tc>
      </w:tr>
      <w:tr w:rsidR="00D53020" w:rsidRPr="00D53020" w:rsidTr="00D53020">
        <w:trPr>
          <w:trHeight w:val="39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DIVISIÓN DE TERRENOS Y CONSTRUCCIÓN DE OBRAS DE URBANIZACIÓN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5,997,348.46</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CONSTRUCCIÓN DE VÍAS DE COMUNICACIÓN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1,137,514.95</w:t>
            </w:r>
          </w:p>
        </w:tc>
      </w:tr>
      <w:tr w:rsidR="00D53020" w:rsidRPr="00D53020" w:rsidTr="00D53020">
        <w:trPr>
          <w:trHeight w:val="39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TRABAJOS DE ACABADOS EN EDIFICACIONES Y OTROS TRABAJOS ESPECIALIZADOS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549,546.00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EDIFICACIÓN HABITACIONAL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2,647,238.64</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EDIFICACIÓN NO HABITACIONAL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11,584,965.93</w:t>
            </w:r>
          </w:p>
        </w:tc>
      </w:tr>
      <w:tr w:rsidR="00D53020" w:rsidRPr="00D53020" w:rsidTr="00D53020">
        <w:trPr>
          <w:trHeight w:val="58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CONSTRUCCIÓN DE OBRAS PARA EL ABASTECIMIENTO DE AGUA, PETRÓLEO, GAS, ELECTRICIDAD Y TELECOMUNICACIONES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562,083.86</w:t>
            </w:r>
          </w:p>
        </w:tc>
      </w:tr>
      <w:tr w:rsidR="00D53020" w:rsidRPr="00D53020" w:rsidTr="00D53020">
        <w:trPr>
          <w:trHeight w:val="39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DIVISIÓN DE TERRENOS Y CONSTRUCCIÓN DE OBRAS DE URBANIZACIÓN</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18,044,825.35</w:t>
            </w:r>
          </w:p>
        </w:tc>
      </w:tr>
      <w:tr w:rsidR="00D53020" w:rsidRPr="00D53020" w:rsidTr="00D53020">
        <w:trPr>
          <w:trHeight w:val="39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TRABAJOS DE ACABADOS EN EDIFICACIONES Y OTROS TRABAJOS ESPECIALIZADOS EN PROCESO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2,182,460.30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MUEBLES DE OFICINA Y ESTANTERÍA</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538,290.93</w:t>
            </w:r>
          </w:p>
        </w:tc>
      </w:tr>
      <w:tr w:rsidR="00D53020" w:rsidRPr="00D53020" w:rsidTr="00D53020">
        <w:trPr>
          <w:trHeight w:val="39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EQUIPO DE CÓMPUTO Y DE TECNOLOGÍAS DE LA INFORMACIÓN</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524,666.16</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OTROS MOBILIARIOS Y EQUIPOS DE ADMINISTRACIÓN</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365,778.38</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CÁMARAS FOTOGRÁFICAS Y DE VIDEO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4,152.00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OTRO MOBILIARIO Y EQUIPO EDUCACIONAL Y RECREATIVO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125,572.65</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EQUIPO MÉDICO Y DE LABORATORIO</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99,718.00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AUTOMÓVILES Y CAMIONES</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1,602,058.48</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EQUIPO DE SEGURIDAD PUBLICA</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106,664.10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MAQUINARIA Y EQUIPO INDUSTRIAL</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336,618.50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MAQUINARIA Y EQUIPO DE CONSTRUCCIÓN</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15,262.00</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EQUIPO DE COMUNICACIÓN Y TELECOMUNICACIÓN</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241,775.33</w:t>
            </w:r>
          </w:p>
        </w:tc>
      </w:tr>
      <w:tr w:rsidR="00D53020" w:rsidRPr="00D53020" w:rsidTr="00D53020">
        <w:trPr>
          <w:trHeight w:val="394"/>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EQUIPOS DE GENERACIÓN ELÉCTRICA, APARATOS Y ACCESORIOS ELÉCTRICOS</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428,048.47</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HERRAMIENTAS Y MÁQUINAS-HERRAMIENTA</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130,561.39</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BIENES ARTÍSTICOS, CULTURALES Y CIENTÍFICOS</w:t>
            </w:r>
          </w:p>
        </w:tc>
        <w:tc>
          <w:tcPr>
            <w:tcW w:w="1846"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274,760.04</w:t>
            </w:r>
          </w:p>
        </w:tc>
      </w:tr>
      <w:tr w:rsidR="00D53020" w:rsidRPr="00D53020" w:rsidTr="00D53020">
        <w:trPr>
          <w:trHeight w:val="331"/>
        </w:trPr>
        <w:tc>
          <w:tcPr>
            <w:tcW w:w="4849" w:type="dxa"/>
            <w:tcBorders>
              <w:top w:val="nil"/>
              <w:left w:val="single" w:sz="8" w:space="0" w:color="auto"/>
              <w:bottom w:val="single" w:sz="8" w:space="0" w:color="auto"/>
              <w:right w:val="single" w:sz="8" w:space="0" w:color="auto"/>
            </w:tcBorders>
            <w:shd w:val="clear" w:color="000000" w:fill="D0CECE"/>
            <w:noWrap/>
            <w:vAlign w:val="center"/>
            <w:hideMark/>
          </w:tcPr>
          <w:p w:rsidR="00D53020" w:rsidRPr="00D53020" w:rsidRDefault="00D53020" w:rsidP="00D53020">
            <w:pPr>
              <w:spacing w:after="0" w:line="240" w:lineRule="auto"/>
              <w:jc w:val="center"/>
              <w:rPr>
                <w:rFonts w:ascii="Arial" w:eastAsia="Times New Roman" w:hAnsi="Arial" w:cs="Arial"/>
                <w:b/>
                <w:bCs/>
                <w:color w:val="000000"/>
                <w:sz w:val="16"/>
                <w:szCs w:val="16"/>
              </w:rPr>
            </w:pPr>
            <w:r w:rsidRPr="00D53020">
              <w:rPr>
                <w:rFonts w:ascii="Arial" w:eastAsia="Times New Roman" w:hAnsi="Arial" w:cs="Arial"/>
                <w:b/>
                <w:bCs/>
                <w:color w:val="000000"/>
                <w:sz w:val="16"/>
                <w:szCs w:val="16"/>
              </w:rPr>
              <w:t>TOTAL DE BIENES MUEBLES E INMUEBLES</w:t>
            </w:r>
          </w:p>
        </w:tc>
        <w:tc>
          <w:tcPr>
            <w:tcW w:w="1846" w:type="dxa"/>
            <w:tcBorders>
              <w:top w:val="nil"/>
              <w:left w:val="nil"/>
              <w:bottom w:val="single" w:sz="8" w:space="0" w:color="auto"/>
              <w:right w:val="single" w:sz="8" w:space="0" w:color="auto"/>
            </w:tcBorders>
            <w:shd w:val="clear" w:color="000000" w:fill="D9D9D9"/>
            <w:vAlign w:val="center"/>
            <w:hideMark/>
          </w:tcPr>
          <w:p w:rsidR="00D53020" w:rsidRPr="00D53020" w:rsidRDefault="00D53020" w:rsidP="00D53020">
            <w:pPr>
              <w:spacing w:after="0" w:line="240" w:lineRule="auto"/>
              <w:jc w:val="right"/>
              <w:rPr>
                <w:rFonts w:ascii="Arial" w:eastAsia="Times New Roman" w:hAnsi="Arial" w:cs="Arial"/>
                <w:b/>
                <w:bCs/>
                <w:color w:val="000000"/>
                <w:sz w:val="16"/>
                <w:szCs w:val="16"/>
              </w:rPr>
            </w:pPr>
            <w:r w:rsidRPr="00D53020">
              <w:rPr>
                <w:rFonts w:ascii="Arial" w:eastAsia="Times New Roman" w:hAnsi="Arial" w:cs="Arial"/>
                <w:b/>
                <w:bCs/>
                <w:color w:val="000000"/>
                <w:sz w:val="16"/>
                <w:szCs w:val="16"/>
              </w:rPr>
              <w:t>51,993,147.65</w:t>
            </w:r>
          </w:p>
        </w:tc>
      </w:tr>
    </w:tbl>
    <w:p w:rsidR="00D53020" w:rsidRDefault="00D53020" w:rsidP="00803342">
      <w:pPr>
        <w:pStyle w:val="ROMANOS"/>
        <w:spacing w:after="80" w:line="203" w:lineRule="exact"/>
        <w:ind w:left="284" w:firstLine="0"/>
        <w:rPr>
          <w:sz w:val="22"/>
        </w:rPr>
      </w:pPr>
    </w:p>
    <w:p w:rsidR="00D53020" w:rsidRDefault="00D53020" w:rsidP="00803342">
      <w:pPr>
        <w:pStyle w:val="ROMANOS"/>
        <w:spacing w:after="80" w:line="203" w:lineRule="exact"/>
        <w:ind w:left="284" w:firstLine="0"/>
        <w:rPr>
          <w:sz w:val="22"/>
        </w:rPr>
      </w:pPr>
    </w:p>
    <w:p w:rsidR="005E3034" w:rsidRPr="002054DD" w:rsidRDefault="005E3034" w:rsidP="005E3034">
      <w:pPr>
        <w:pStyle w:val="ROMANOS"/>
        <w:spacing w:after="80" w:line="203" w:lineRule="exact"/>
        <w:ind w:left="0" w:firstLine="0"/>
        <w:rPr>
          <w:sz w:val="22"/>
          <w:szCs w:val="22"/>
          <w:lang w:val="es-MX"/>
        </w:rPr>
      </w:pPr>
    </w:p>
    <w:p w:rsidR="00A32B8B" w:rsidRPr="002054DD" w:rsidRDefault="00A32B8B" w:rsidP="00FD2F76">
      <w:pPr>
        <w:pStyle w:val="ROMANOS"/>
        <w:spacing w:after="80" w:line="203" w:lineRule="exact"/>
        <w:ind w:left="0" w:firstLine="0"/>
        <w:rPr>
          <w:sz w:val="22"/>
          <w:szCs w:val="22"/>
          <w:lang w:val="es-MX"/>
        </w:rPr>
      </w:pPr>
    </w:p>
    <w:p w:rsidR="00FD2F76" w:rsidRPr="002054DD" w:rsidRDefault="00FD2F76" w:rsidP="00FD2F76">
      <w:pPr>
        <w:pStyle w:val="ROMANOS"/>
        <w:spacing w:after="80" w:line="203" w:lineRule="exact"/>
        <w:ind w:left="0" w:firstLine="0"/>
        <w:jc w:val="center"/>
        <w:rPr>
          <w:b/>
          <w:sz w:val="22"/>
          <w:szCs w:val="22"/>
          <w:lang w:val="es-MX"/>
        </w:rPr>
      </w:pPr>
      <w:r w:rsidRPr="002054DD">
        <w:rPr>
          <w:b/>
          <w:sz w:val="22"/>
          <w:szCs w:val="22"/>
          <w:lang w:val="es-MX"/>
        </w:rPr>
        <w:t>Tabla de vida útil estimada y porcentajes de depreciación</w:t>
      </w:r>
    </w:p>
    <w:tbl>
      <w:tblPr>
        <w:tblW w:w="8791" w:type="dxa"/>
        <w:tblCellMar>
          <w:left w:w="72" w:type="dxa"/>
          <w:right w:w="72" w:type="dxa"/>
        </w:tblCellMar>
        <w:tblLook w:val="04A0" w:firstRow="1" w:lastRow="0" w:firstColumn="1" w:lastColumn="0" w:noHBand="0" w:noVBand="1"/>
      </w:tblPr>
      <w:tblGrid>
        <w:gridCol w:w="1113"/>
        <w:gridCol w:w="5630"/>
        <w:gridCol w:w="774"/>
        <w:gridCol w:w="1274"/>
      </w:tblGrid>
      <w:tr w:rsidR="00FD2F76" w:rsidRPr="002054DD" w:rsidTr="00FD2F76">
        <w:trPr>
          <w:tblHeader/>
        </w:trPr>
        <w:tc>
          <w:tcPr>
            <w:tcW w:w="1113" w:type="dxa"/>
            <w:tcBorders>
              <w:top w:val="single" w:sz="6" w:space="0" w:color="auto"/>
              <w:left w:val="single" w:sz="6" w:space="0" w:color="auto"/>
              <w:bottom w:val="single" w:sz="6" w:space="0" w:color="auto"/>
              <w:right w:val="single" w:sz="6" w:space="0" w:color="auto"/>
            </w:tcBorders>
            <w:shd w:val="pct12" w:color="auto" w:fill="auto"/>
            <w:noWrap/>
            <w:vAlign w:val="center"/>
            <w:hideMark/>
          </w:tcPr>
          <w:p w:rsidR="00FD2F76" w:rsidRPr="002054DD" w:rsidRDefault="00FD2F76" w:rsidP="001D44B5">
            <w:pPr>
              <w:pStyle w:val="Texto"/>
              <w:spacing w:line="240" w:lineRule="exact"/>
              <w:ind w:firstLine="0"/>
              <w:jc w:val="center"/>
              <w:rPr>
                <w:b/>
                <w:color w:val="000000"/>
                <w:sz w:val="16"/>
                <w:szCs w:val="16"/>
                <w:lang w:val="es-MX" w:eastAsia="en-US"/>
              </w:rPr>
            </w:pPr>
            <w:r w:rsidRPr="002054DD">
              <w:rPr>
                <w:b/>
                <w:color w:val="000000"/>
                <w:sz w:val="16"/>
                <w:szCs w:val="16"/>
                <w:lang w:val="es-MX" w:eastAsia="en-US"/>
              </w:rPr>
              <w:t>Cuenta</w:t>
            </w:r>
          </w:p>
        </w:tc>
        <w:tc>
          <w:tcPr>
            <w:tcW w:w="5630" w:type="dxa"/>
            <w:tcBorders>
              <w:top w:val="single" w:sz="6" w:space="0" w:color="auto"/>
              <w:left w:val="single" w:sz="6" w:space="0" w:color="auto"/>
              <w:bottom w:val="single" w:sz="6" w:space="0" w:color="auto"/>
              <w:right w:val="single" w:sz="6" w:space="0" w:color="auto"/>
            </w:tcBorders>
            <w:shd w:val="pct12" w:color="auto" w:fill="auto"/>
            <w:vAlign w:val="center"/>
            <w:hideMark/>
          </w:tcPr>
          <w:p w:rsidR="00FD2F76" w:rsidRPr="002054DD" w:rsidRDefault="00FD2F76" w:rsidP="001D44B5">
            <w:pPr>
              <w:pStyle w:val="Texto"/>
              <w:spacing w:line="240" w:lineRule="exact"/>
              <w:ind w:firstLine="0"/>
              <w:jc w:val="center"/>
              <w:rPr>
                <w:b/>
                <w:color w:val="000000"/>
                <w:sz w:val="16"/>
                <w:szCs w:val="16"/>
                <w:lang w:val="es-MX" w:eastAsia="en-US"/>
              </w:rPr>
            </w:pPr>
            <w:r w:rsidRPr="002054DD">
              <w:rPr>
                <w:b/>
                <w:color w:val="000000"/>
                <w:sz w:val="16"/>
                <w:szCs w:val="16"/>
                <w:lang w:val="es-MX" w:eastAsia="en-US"/>
              </w:rPr>
              <w:t>Concepto</w:t>
            </w:r>
          </w:p>
        </w:tc>
        <w:tc>
          <w:tcPr>
            <w:tcW w:w="774" w:type="dxa"/>
            <w:tcBorders>
              <w:top w:val="single" w:sz="6" w:space="0" w:color="auto"/>
              <w:left w:val="single" w:sz="6" w:space="0" w:color="auto"/>
              <w:bottom w:val="single" w:sz="6" w:space="0" w:color="auto"/>
              <w:right w:val="single" w:sz="6" w:space="0" w:color="auto"/>
            </w:tcBorders>
            <w:shd w:val="pct12" w:color="auto" w:fill="auto"/>
            <w:vAlign w:val="center"/>
            <w:hideMark/>
          </w:tcPr>
          <w:p w:rsidR="00FD2F76" w:rsidRPr="002054DD" w:rsidRDefault="00FD2F76" w:rsidP="001D44B5">
            <w:pPr>
              <w:pStyle w:val="Texto"/>
              <w:spacing w:line="240" w:lineRule="exact"/>
              <w:ind w:firstLine="0"/>
              <w:jc w:val="center"/>
              <w:rPr>
                <w:b/>
                <w:color w:val="000000"/>
                <w:sz w:val="16"/>
                <w:szCs w:val="16"/>
                <w:lang w:val="es-MX" w:eastAsia="en-US"/>
              </w:rPr>
            </w:pPr>
            <w:r w:rsidRPr="002054DD">
              <w:rPr>
                <w:b/>
                <w:color w:val="000000"/>
                <w:sz w:val="16"/>
                <w:szCs w:val="16"/>
                <w:lang w:val="es-MX" w:eastAsia="en-US"/>
              </w:rPr>
              <w:t>Años de vida útil</w:t>
            </w:r>
          </w:p>
        </w:tc>
        <w:tc>
          <w:tcPr>
            <w:tcW w:w="1272" w:type="dxa"/>
            <w:tcBorders>
              <w:top w:val="single" w:sz="6" w:space="0" w:color="auto"/>
              <w:left w:val="single" w:sz="6" w:space="0" w:color="auto"/>
              <w:bottom w:val="single" w:sz="6" w:space="0" w:color="auto"/>
              <w:right w:val="single" w:sz="6" w:space="0" w:color="auto"/>
            </w:tcBorders>
            <w:shd w:val="pct12" w:color="auto" w:fill="auto"/>
            <w:vAlign w:val="center"/>
            <w:hideMark/>
          </w:tcPr>
          <w:p w:rsidR="00FD2F76" w:rsidRPr="002054DD" w:rsidRDefault="00FD2F76" w:rsidP="001D44B5">
            <w:pPr>
              <w:pStyle w:val="Texto"/>
              <w:spacing w:line="240" w:lineRule="exact"/>
              <w:ind w:firstLine="0"/>
              <w:jc w:val="center"/>
              <w:rPr>
                <w:b/>
                <w:color w:val="000000"/>
                <w:sz w:val="16"/>
                <w:szCs w:val="16"/>
                <w:lang w:val="es-MX" w:eastAsia="en-US"/>
              </w:rPr>
            </w:pPr>
            <w:r w:rsidRPr="002054DD">
              <w:rPr>
                <w:b/>
                <w:color w:val="000000"/>
                <w:sz w:val="16"/>
                <w:szCs w:val="16"/>
                <w:lang w:val="es-MX" w:eastAsia="en-US"/>
              </w:rPr>
              <w:t>% de depreciación anual</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1.2.3</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b/>
                <w:color w:val="000000"/>
                <w:sz w:val="16"/>
                <w:szCs w:val="16"/>
                <w:lang w:val="es-MX" w:eastAsia="en-US"/>
              </w:rPr>
              <w:t>BIENES INMUEBLES, INFRAESTRUCTURA Y CONSTRUCCIONES EN PROCESO</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1.2.3.2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Viviendas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1.2.3.3</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Edificios No Habitacionales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3.3</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1.2.3.4</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Infraestructura</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4</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1.2.3.9</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Otros Bienes Inmuebles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r>
      <w:tr w:rsidR="00FD2F76" w:rsidRPr="002054DD" w:rsidTr="00FD2F76">
        <w:tc>
          <w:tcPr>
            <w:tcW w:w="8791" w:type="dxa"/>
            <w:gridSpan w:val="4"/>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40" w:lineRule="exact"/>
              <w:ind w:firstLine="0"/>
              <w:rPr>
                <w:color w:val="000000"/>
                <w:sz w:val="16"/>
                <w:szCs w:val="16"/>
                <w:lang w:val="es-MX" w:eastAsia="en-US"/>
              </w:rPr>
            </w:pP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1.2.4</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b/>
                <w:color w:val="000000"/>
                <w:sz w:val="16"/>
                <w:szCs w:val="16"/>
                <w:lang w:val="es-MX" w:eastAsia="en-US"/>
              </w:rPr>
              <w:t>BIENES MUEBLES</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1.2.4.1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Mobiliario y Equipo de Administración</w:t>
            </w:r>
          </w:p>
        </w:tc>
        <w:tc>
          <w:tcPr>
            <w:tcW w:w="774" w:type="dxa"/>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40" w:lineRule="exact"/>
              <w:ind w:firstLine="0"/>
              <w:jc w:val="center"/>
              <w:rPr>
                <w:color w:val="000000"/>
                <w:sz w:val="16"/>
                <w:szCs w:val="16"/>
                <w:lang w:val="es-MX" w:eastAsia="en-US"/>
              </w:rPr>
            </w:pPr>
          </w:p>
        </w:tc>
        <w:tc>
          <w:tcPr>
            <w:tcW w:w="1272" w:type="dxa"/>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40" w:lineRule="exact"/>
              <w:ind w:firstLine="0"/>
              <w:jc w:val="center"/>
              <w:rPr>
                <w:color w:val="000000"/>
                <w:sz w:val="16"/>
                <w:szCs w:val="16"/>
                <w:lang w:val="es-MX" w:eastAsia="en-US"/>
              </w:rPr>
            </w:pP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1.2.4.1.1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Muebles de Oficina y Estantería</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1.2.4.1.2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Muebles, Excepto De Oficina Y Estantería</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1.2.4.1.3</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Equipo de Cómputo y de Tecnologías de la Información</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33.3</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1.2.4.1.9</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Otros Mobiliarios y Equipos de Administración</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1.2.4.2</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b/>
                <w:color w:val="000000"/>
                <w:sz w:val="16"/>
                <w:szCs w:val="16"/>
                <w:lang w:val="es-MX" w:eastAsia="en-US"/>
              </w:rPr>
              <w:t>Mobiliario y Equipo Educacional y Recreativo</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1.2.4.2.1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Equipos y Aparatos Audiovisuales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33.3</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1.2.4.2.2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Aparatos Deportivos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1.2.4.2.3</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Cámaras Fotográficas y de Video</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33.3</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1.2.4.2.9</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Otro Mobiliario y Equipo Educacional y Recreativo</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8791" w:type="dxa"/>
            <w:gridSpan w:val="4"/>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40" w:lineRule="exact"/>
              <w:ind w:firstLine="0"/>
              <w:rPr>
                <w:color w:val="000000"/>
                <w:sz w:val="16"/>
                <w:szCs w:val="16"/>
                <w:lang w:val="es-MX" w:eastAsia="en-US"/>
              </w:rPr>
            </w:pP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1.2.4.3</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b/>
                <w:color w:val="000000"/>
                <w:sz w:val="16"/>
                <w:szCs w:val="16"/>
                <w:lang w:val="es-MX" w:eastAsia="en-US"/>
              </w:rPr>
              <w:t>Equipo e Instrumental Médico y de Laboratorio</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1.2.4.3.1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Equipo Médico y de Laboratorio</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1.2.4.3.2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Instrumental Médico y de Laboratorio</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8791" w:type="dxa"/>
            <w:gridSpan w:val="4"/>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40" w:lineRule="exact"/>
              <w:ind w:firstLine="0"/>
              <w:rPr>
                <w:color w:val="000000"/>
                <w:sz w:val="16"/>
                <w:szCs w:val="16"/>
                <w:lang w:val="es-MX" w:eastAsia="en-US"/>
              </w:rPr>
            </w:pP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b/>
                <w:color w:val="000000"/>
                <w:sz w:val="16"/>
                <w:szCs w:val="16"/>
                <w:lang w:val="es-MX" w:eastAsia="en-US"/>
              </w:rPr>
            </w:pPr>
            <w:r w:rsidRPr="002054DD">
              <w:rPr>
                <w:b/>
                <w:color w:val="000000"/>
                <w:sz w:val="16"/>
                <w:szCs w:val="16"/>
                <w:lang w:val="es-MX" w:eastAsia="en-US"/>
              </w:rPr>
              <w:t>1.2.4.4</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b/>
                <w:color w:val="000000"/>
                <w:sz w:val="16"/>
                <w:szCs w:val="16"/>
                <w:lang w:val="es-MX" w:eastAsia="en-US"/>
              </w:rPr>
              <w:t>Equipo de Transporte</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1.2.4.4.1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Automóviles y Equipo Terrestre</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1.2.4.4.2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rPr>
                <w:color w:val="000000"/>
                <w:sz w:val="16"/>
                <w:szCs w:val="16"/>
                <w:lang w:val="es-MX" w:eastAsia="en-US"/>
              </w:rPr>
            </w:pPr>
            <w:r w:rsidRPr="002054DD">
              <w:rPr>
                <w:color w:val="000000"/>
                <w:sz w:val="16"/>
                <w:szCs w:val="16"/>
                <w:lang w:val="es-MX" w:eastAsia="en-US"/>
              </w:rPr>
              <w:t>Carrocerías y Remolques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40"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1.2.4.4.3</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Equipo Aeroespacial</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1.2.4.4.4</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Equipo Ferroviario</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1.2.4.4.5</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Embarcaciones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1.2.4.4.9</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Otros Equipos de Transporte</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b/>
                <w:color w:val="000000"/>
                <w:sz w:val="16"/>
                <w:szCs w:val="16"/>
                <w:lang w:val="es-MX" w:eastAsia="en-US"/>
              </w:rPr>
            </w:pPr>
            <w:r w:rsidRPr="002054DD">
              <w:rPr>
                <w:b/>
                <w:color w:val="000000"/>
                <w:sz w:val="16"/>
                <w:szCs w:val="16"/>
                <w:lang w:val="es-MX" w:eastAsia="en-US"/>
              </w:rPr>
              <w:t>1.2.4.5</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b/>
                <w:color w:val="000000"/>
                <w:sz w:val="16"/>
                <w:szCs w:val="16"/>
                <w:lang w:val="es-MX" w:eastAsia="en-US"/>
              </w:rPr>
            </w:pPr>
            <w:r w:rsidRPr="002054DD">
              <w:rPr>
                <w:b/>
                <w:color w:val="000000"/>
                <w:sz w:val="16"/>
                <w:szCs w:val="16"/>
                <w:lang w:val="es-MX" w:eastAsia="en-US"/>
              </w:rPr>
              <w:t>Equipo de Defensa y Seguridad</w:t>
            </w:r>
            <w:r w:rsidRPr="002054DD">
              <w:rPr>
                <w:rStyle w:val="Refdenotaalpie"/>
                <w:sz w:val="16"/>
                <w:szCs w:val="16"/>
                <w:lang w:val="es-MX" w:eastAsia="en-US"/>
              </w:rPr>
              <w:footnoteReference w:customMarkFollows="1" w:id="1"/>
              <w:t>1</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w:t>
            </w:r>
          </w:p>
        </w:tc>
      </w:tr>
      <w:tr w:rsidR="00FD2F76" w:rsidRPr="002054DD" w:rsidTr="00FD2F76">
        <w:trPr>
          <w:trHeight w:val="7"/>
        </w:trPr>
        <w:tc>
          <w:tcPr>
            <w:tcW w:w="8791" w:type="dxa"/>
            <w:gridSpan w:val="4"/>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26" w:lineRule="exact"/>
              <w:ind w:firstLine="0"/>
              <w:rPr>
                <w:color w:val="000000"/>
                <w:sz w:val="16"/>
                <w:szCs w:val="16"/>
                <w:lang w:val="es-MX" w:eastAsia="en-US"/>
              </w:rPr>
            </w:pP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b/>
                <w:color w:val="000000"/>
                <w:sz w:val="16"/>
                <w:szCs w:val="16"/>
                <w:lang w:val="es-MX" w:eastAsia="en-US"/>
              </w:rPr>
            </w:pPr>
            <w:r w:rsidRPr="002054DD">
              <w:rPr>
                <w:b/>
                <w:color w:val="000000"/>
                <w:sz w:val="16"/>
                <w:szCs w:val="16"/>
                <w:lang w:val="es-MX" w:eastAsia="en-US"/>
              </w:rPr>
              <w:t>1.2.4.6</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b/>
                <w:color w:val="000000"/>
                <w:sz w:val="16"/>
                <w:szCs w:val="16"/>
                <w:lang w:val="es-MX" w:eastAsia="en-US"/>
              </w:rPr>
              <w:t>Maquinaria, Otros Equipos y Herramientas</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Maquinaria y Equipo Agropecuario</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 xml:space="preserve">Maquinaria y Equipo Industrial </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1.2.4.6.3</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Maquinaria y Equipo de Construcción</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1.2.4.6.4</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Sistemas de Aire Acondicionado, Calefacción y de Refrigeración Industrial y Comercial</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1.2.4.6.5</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Equipo de Comunicación y Telecomunicación</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1.2.4.6.6</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 xml:space="preserve">Equipos de Generación Eléctrica, Aparatos y Accesorios Eléctricos </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1.2.4.6.7</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 xml:space="preserve">Herramientas y Máquinas-Herramienta </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1.2.4.6.9</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color w:val="000000"/>
                <w:sz w:val="16"/>
                <w:szCs w:val="16"/>
                <w:lang w:val="es-MX" w:eastAsia="en-US"/>
              </w:rPr>
              <w:t>Otros Equipos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10</w:t>
            </w:r>
          </w:p>
        </w:tc>
      </w:tr>
      <w:tr w:rsidR="00FD2F76" w:rsidRPr="002054DD" w:rsidTr="00FD2F76">
        <w:tc>
          <w:tcPr>
            <w:tcW w:w="8791" w:type="dxa"/>
            <w:gridSpan w:val="4"/>
            <w:tcBorders>
              <w:top w:val="single" w:sz="6" w:space="0" w:color="auto"/>
              <w:left w:val="single" w:sz="6" w:space="0" w:color="auto"/>
              <w:bottom w:val="single" w:sz="6" w:space="0" w:color="auto"/>
              <w:right w:val="single" w:sz="6" w:space="0" w:color="auto"/>
            </w:tcBorders>
            <w:vAlign w:val="center"/>
          </w:tcPr>
          <w:p w:rsidR="00FD2F76" w:rsidRPr="002054DD" w:rsidRDefault="00FD2F76" w:rsidP="001D44B5">
            <w:pPr>
              <w:pStyle w:val="Texto"/>
              <w:spacing w:line="226" w:lineRule="exact"/>
              <w:ind w:firstLine="0"/>
              <w:rPr>
                <w:color w:val="000000"/>
                <w:sz w:val="16"/>
                <w:szCs w:val="16"/>
                <w:lang w:val="es-MX" w:eastAsia="en-US"/>
              </w:rPr>
            </w:pP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b/>
                <w:color w:val="000000"/>
                <w:sz w:val="16"/>
                <w:szCs w:val="16"/>
                <w:lang w:val="es-MX" w:eastAsia="en-US"/>
              </w:rPr>
            </w:pPr>
            <w:r w:rsidRPr="002054DD">
              <w:rPr>
                <w:b/>
                <w:color w:val="000000"/>
                <w:sz w:val="16"/>
                <w:szCs w:val="16"/>
                <w:lang w:val="es-MX" w:eastAsia="en-US"/>
              </w:rPr>
              <w:t>1.2.4.8</w:t>
            </w:r>
          </w:p>
        </w:tc>
        <w:tc>
          <w:tcPr>
            <w:tcW w:w="7677" w:type="dxa"/>
            <w:gridSpan w:val="3"/>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color w:val="000000"/>
                <w:sz w:val="16"/>
                <w:szCs w:val="16"/>
                <w:lang w:val="es-MX" w:eastAsia="en-US"/>
              </w:rPr>
            </w:pPr>
            <w:r w:rsidRPr="002054DD">
              <w:rPr>
                <w:b/>
                <w:color w:val="000000"/>
                <w:sz w:val="16"/>
                <w:szCs w:val="16"/>
                <w:lang w:val="es-MX" w:eastAsia="en-US"/>
              </w:rPr>
              <w:t>Activos Biológicos</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1.2.4.8.1</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Bovinos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1.2.4.8.2</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Porcinos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1.2.4.8.3</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Aves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r w:rsidR="00FD2F76" w:rsidRPr="002054DD" w:rsidTr="00FD2F76">
        <w:tc>
          <w:tcPr>
            <w:tcW w:w="1113"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1.2.4.8.4</w:t>
            </w:r>
          </w:p>
        </w:tc>
        <w:tc>
          <w:tcPr>
            <w:tcW w:w="5630"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rPr>
                <w:sz w:val="16"/>
                <w:szCs w:val="16"/>
                <w:lang w:val="es-MX" w:eastAsia="en-US"/>
              </w:rPr>
            </w:pPr>
            <w:r w:rsidRPr="002054DD">
              <w:rPr>
                <w:sz w:val="16"/>
                <w:szCs w:val="16"/>
                <w:lang w:val="es-MX" w:eastAsia="en-US"/>
              </w:rPr>
              <w:t>Ovinos y Caprinos</w:t>
            </w:r>
          </w:p>
        </w:tc>
        <w:tc>
          <w:tcPr>
            <w:tcW w:w="774"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5</w:t>
            </w:r>
          </w:p>
        </w:tc>
        <w:tc>
          <w:tcPr>
            <w:tcW w:w="1272" w:type="dxa"/>
            <w:tcBorders>
              <w:top w:val="single" w:sz="6" w:space="0" w:color="auto"/>
              <w:left w:val="single" w:sz="6" w:space="0" w:color="auto"/>
              <w:bottom w:val="single" w:sz="6" w:space="0" w:color="auto"/>
              <w:right w:val="single" w:sz="6" w:space="0" w:color="auto"/>
            </w:tcBorders>
            <w:vAlign w:val="center"/>
            <w:hideMark/>
          </w:tcPr>
          <w:p w:rsidR="00FD2F76" w:rsidRPr="002054DD" w:rsidRDefault="00FD2F76" w:rsidP="001D44B5">
            <w:pPr>
              <w:pStyle w:val="Texto"/>
              <w:spacing w:line="226" w:lineRule="exact"/>
              <w:ind w:firstLine="0"/>
              <w:jc w:val="center"/>
              <w:rPr>
                <w:color w:val="000000"/>
                <w:sz w:val="16"/>
                <w:szCs w:val="16"/>
                <w:lang w:val="es-MX" w:eastAsia="en-US"/>
              </w:rPr>
            </w:pPr>
            <w:r w:rsidRPr="002054DD">
              <w:rPr>
                <w:color w:val="000000"/>
                <w:sz w:val="16"/>
                <w:szCs w:val="16"/>
                <w:lang w:val="es-MX" w:eastAsia="en-US"/>
              </w:rPr>
              <w:t>20</w:t>
            </w:r>
          </w:p>
        </w:tc>
      </w:tr>
    </w:tbl>
    <w:p w:rsidR="00FD2F76" w:rsidRPr="002054DD" w:rsidRDefault="00FD2F76" w:rsidP="00FD2F76">
      <w:pPr>
        <w:pStyle w:val="ROMANOS"/>
        <w:spacing w:after="80" w:line="203" w:lineRule="exact"/>
        <w:ind w:left="0" w:firstLine="0"/>
        <w:rPr>
          <w:sz w:val="22"/>
          <w:szCs w:val="22"/>
          <w:lang w:val="es-MX"/>
        </w:rPr>
      </w:pPr>
    </w:p>
    <w:p w:rsidR="0088716A" w:rsidRPr="002054DD" w:rsidRDefault="0088716A" w:rsidP="0088716A">
      <w:pPr>
        <w:pStyle w:val="ROMANOS"/>
        <w:spacing w:after="80" w:line="203" w:lineRule="exact"/>
        <w:ind w:left="288" w:firstLine="0"/>
        <w:rPr>
          <w:sz w:val="22"/>
          <w:szCs w:val="22"/>
          <w:lang w:val="es-MX"/>
        </w:rPr>
      </w:pPr>
    </w:p>
    <w:p w:rsidR="0088716A" w:rsidRDefault="0088716A" w:rsidP="005E3034">
      <w:pPr>
        <w:pStyle w:val="ROMANOS"/>
        <w:spacing w:after="80" w:line="203" w:lineRule="exact"/>
        <w:ind w:left="288" w:firstLine="0"/>
        <w:rPr>
          <w:sz w:val="22"/>
          <w:szCs w:val="22"/>
          <w:lang w:val="es-MX"/>
        </w:rPr>
      </w:pPr>
      <w:r w:rsidRPr="002054DD">
        <w:rPr>
          <w:b/>
          <w:sz w:val="22"/>
          <w:szCs w:val="22"/>
          <w:lang w:val="es-MX"/>
        </w:rPr>
        <w:t xml:space="preserve">ESF 09.- </w:t>
      </w:r>
      <w:r w:rsidR="005E3034" w:rsidRPr="009565FF">
        <w:rPr>
          <w:sz w:val="22"/>
          <w:szCs w:val="22"/>
          <w:lang w:val="es-MX"/>
        </w:rPr>
        <w:t xml:space="preserve">El costo de adquisición de los </w:t>
      </w:r>
      <w:r w:rsidR="005E3034">
        <w:rPr>
          <w:sz w:val="22"/>
          <w:szCs w:val="22"/>
          <w:lang w:val="es-MX"/>
        </w:rPr>
        <w:t>Activos Intangibles y Diferidos al 31</w:t>
      </w:r>
      <w:r w:rsidR="005E3034" w:rsidRPr="009565FF">
        <w:rPr>
          <w:sz w:val="22"/>
          <w:szCs w:val="22"/>
          <w:lang w:val="es-MX"/>
        </w:rPr>
        <w:t xml:space="preserve"> de </w:t>
      </w:r>
      <w:r w:rsidR="00D53020">
        <w:rPr>
          <w:sz w:val="22"/>
          <w:szCs w:val="22"/>
          <w:lang w:val="es-MX"/>
        </w:rPr>
        <w:t xml:space="preserve">marzo </w:t>
      </w:r>
      <w:r w:rsidR="005E3034" w:rsidRPr="009565FF">
        <w:rPr>
          <w:sz w:val="22"/>
          <w:szCs w:val="22"/>
          <w:lang w:val="es-MX"/>
        </w:rPr>
        <w:t>de 201</w:t>
      </w:r>
      <w:r w:rsidR="00D53020">
        <w:rPr>
          <w:sz w:val="22"/>
          <w:szCs w:val="22"/>
          <w:lang w:val="es-MX"/>
        </w:rPr>
        <w:t>9</w:t>
      </w:r>
      <w:r w:rsidR="005E3034" w:rsidRPr="009565FF">
        <w:rPr>
          <w:sz w:val="22"/>
          <w:szCs w:val="22"/>
          <w:lang w:val="es-MX"/>
        </w:rPr>
        <w:t>, se integra de la siguiente manera:</w:t>
      </w:r>
    </w:p>
    <w:p w:rsidR="00D53020" w:rsidRDefault="00D53020" w:rsidP="005E3034">
      <w:pPr>
        <w:pStyle w:val="ROMANOS"/>
        <w:spacing w:after="80" w:line="203" w:lineRule="exact"/>
        <w:ind w:left="288" w:firstLine="0"/>
        <w:rPr>
          <w:sz w:val="22"/>
          <w:szCs w:val="22"/>
          <w:lang w:val="es-MX"/>
        </w:rPr>
      </w:pPr>
    </w:p>
    <w:tbl>
      <w:tblPr>
        <w:tblW w:w="6620" w:type="dxa"/>
        <w:tblInd w:w="1101" w:type="dxa"/>
        <w:tblCellMar>
          <w:left w:w="70" w:type="dxa"/>
          <w:right w:w="70" w:type="dxa"/>
        </w:tblCellMar>
        <w:tblLook w:val="04A0" w:firstRow="1" w:lastRow="0" w:firstColumn="1" w:lastColumn="0" w:noHBand="0" w:noVBand="1"/>
      </w:tblPr>
      <w:tblGrid>
        <w:gridCol w:w="5075"/>
        <w:gridCol w:w="1545"/>
      </w:tblGrid>
      <w:tr w:rsidR="00D53020" w:rsidRPr="00D53020" w:rsidTr="00D53020">
        <w:trPr>
          <w:trHeight w:val="293"/>
        </w:trPr>
        <w:tc>
          <w:tcPr>
            <w:tcW w:w="5075"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D53020" w:rsidRPr="00D53020" w:rsidRDefault="00D53020" w:rsidP="00D53020">
            <w:pPr>
              <w:spacing w:after="0" w:line="240" w:lineRule="auto"/>
              <w:rPr>
                <w:rFonts w:ascii="Calibri" w:eastAsia="Times New Roman" w:hAnsi="Calibri" w:cs="Calibri"/>
                <w:color w:val="000000"/>
              </w:rPr>
            </w:pPr>
            <w:r w:rsidRPr="00D53020">
              <w:rPr>
                <w:rFonts w:ascii="Calibri" w:eastAsia="Times New Roman" w:hAnsi="Calibri" w:cs="Calibri"/>
                <w:color w:val="000000"/>
              </w:rPr>
              <w:t>DESCRIPCION DE LA CUENTA</w:t>
            </w:r>
          </w:p>
        </w:tc>
        <w:tc>
          <w:tcPr>
            <w:tcW w:w="1545" w:type="dxa"/>
            <w:tcBorders>
              <w:top w:val="single" w:sz="8" w:space="0" w:color="auto"/>
              <w:left w:val="nil"/>
              <w:bottom w:val="single" w:sz="8" w:space="0" w:color="auto"/>
              <w:right w:val="single" w:sz="8" w:space="0" w:color="auto"/>
            </w:tcBorders>
            <w:shd w:val="clear" w:color="000000" w:fill="A6A6A6"/>
            <w:noWrap/>
            <w:vAlign w:val="center"/>
            <w:hideMark/>
          </w:tcPr>
          <w:p w:rsidR="00D53020" w:rsidRPr="00D53020" w:rsidRDefault="00D53020" w:rsidP="00D53020">
            <w:pPr>
              <w:spacing w:after="0" w:line="240" w:lineRule="auto"/>
              <w:rPr>
                <w:rFonts w:ascii="Calibri" w:eastAsia="Times New Roman" w:hAnsi="Calibri" w:cs="Calibri"/>
                <w:color w:val="000000"/>
              </w:rPr>
            </w:pPr>
            <w:r w:rsidRPr="00D53020">
              <w:rPr>
                <w:rFonts w:ascii="Calibri" w:eastAsia="Times New Roman" w:hAnsi="Calibri" w:cs="Calibri"/>
                <w:color w:val="000000"/>
              </w:rPr>
              <w:t xml:space="preserve">IMPORTE </w:t>
            </w:r>
          </w:p>
        </w:tc>
      </w:tr>
      <w:tr w:rsidR="00D53020" w:rsidRPr="00D53020" w:rsidTr="00D53020">
        <w:trPr>
          <w:trHeight w:val="293"/>
        </w:trPr>
        <w:tc>
          <w:tcPr>
            <w:tcW w:w="5075"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SOFTWARE</w:t>
            </w:r>
          </w:p>
        </w:tc>
        <w:tc>
          <w:tcPr>
            <w:tcW w:w="1545"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60,000.84</w:t>
            </w:r>
          </w:p>
        </w:tc>
      </w:tr>
      <w:tr w:rsidR="00D53020" w:rsidRPr="00D53020" w:rsidTr="00D53020">
        <w:trPr>
          <w:trHeight w:val="349"/>
        </w:trPr>
        <w:tc>
          <w:tcPr>
            <w:tcW w:w="5075"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4"/>
                <w:szCs w:val="14"/>
              </w:rPr>
            </w:pPr>
            <w:r w:rsidRPr="00D53020">
              <w:rPr>
                <w:rFonts w:ascii="Arial" w:eastAsia="Times New Roman" w:hAnsi="Arial" w:cs="Arial"/>
                <w:color w:val="000000"/>
                <w:sz w:val="14"/>
                <w:szCs w:val="14"/>
              </w:rPr>
              <w:t>ESTUDIOS, FORMULACIÓN Y EVALUACIÓN DE PROYECTOS</w:t>
            </w:r>
          </w:p>
        </w:tc>
        <w:tc>
          <w:tcPr>
            <w:tcW w:w="1545"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1,149,896.80</w:t>
            </w:r>
          </w:p>
        </w:tc>
      </w:tr>
      <w:tr w:rsidR="00D53020" w:rsidRPr="00D53020" w:rsidTr="00D53020">
        <w:trPr>
          <w:trHeight w:val="293"/>
        </w:trPr>
        <w:tc>
          <w:tcPr>
            <w:tcW w:w="5075" w:type="dxa"/>
            <w:tcBorders>
              <w:top w:val="nil"/>
              <w:left w:val="single" w:sz="8" w:space="0" w:color="auto"/>
              <w:bottom w:val="single" w:sz="8" w:space="0" w:color="auto"/>
              <w:right w:val="single" w:sz="8" w:space="0" w:color="auto"/>
            </w:tcBorders>
            <w:shd w:val="clear" w:color="000000" w:fill="A6A6A6"/>
            <w:vAlign w:val="center"/>
            <w:hideMark/>
          </w:tcPr>
          <w:p w:rsidR="00D53020" w:rsidRPr="00D53020" w:rsidRDefault="00D53020" w:rsidP="00D53020">
            <w:pPr>
              <w:spacing w:after="0" w:line="240" w:lineRule="auto"/>
              <w:jc w:val="center"/>
              <w:rPr>
                <w:rFonts w:ascii="Calibri" w:eastAsia="Times New Roman" w:hAnsi="Calibri" w:cs="Calibri"/>
                <w:b/>
                <w:bCs/>
                <w:color w:val="000000"/>
                <w:sz w:val="18"/>
                <w:szCs w:val="18"/>
              </w:rPr>
            </w:pPr>
            <w:r w:rsidRPr="00D53020">
              <w:rPr>
                <w:rFonts w:ascii="Calibri" w:eastAsia="Times New Roman" w:hAnsi="Calibri" w:cs="Calibri"/>
                <w:b/>
                <w:bCs/>
                <w:color w:val="000000"/>
                <w:sz w:val="18"/>
                <w:szCs w:val="18"/>
              </w:rPr>
              <w:t xml:space="preserve">TOTAL </w:t>
            </w:r>
          </w:p>
        </w:tc>
        <w:tc>
          <w:tcPr>
            <w:tcW w:w="1545" w:type="dxa"/>
            <w:tcBorders>
              <w:top w:val="nil"/>
              <w:left w:val="nil"/>
              <w:bottom w:val="single" w:sz="8" w:space="0" w:color="auto"/>
              <w:right w:val="single" w:sz="8" w:space="0" w:color="auto"/>
            </w:tcBorders>
            <w:shd w:val="clear" w:color="000000" w:fill="A6A6A6"/>
            <w:noWrap/>
            <w:vAlign w:val="center"/>
            <w:hideMark/>
          </w:tcPr>
          <w:p w:rsidR="00D53020" w:rsidRPr="00D53020" w:rsidRDefault="00D53020" w:rsidP="00D53020">
            <w:pPr>
              <w:spacing w:after="0" w:line="240" w:lineRule="auto"/>
              <w:jc w:val="right"/>
              <w:rPr>
                <w:rFonts w:ascii="Arial" w:eastAsia="Times New Roman" w:hAnsi="Arial" w:cs="Arial"/>
                <w:b/>
                <w:bCs/>
                <w:color w:val="000000"/>
                <w:sz w:val="16"/>
                <w:szCs w:val="16"/>
              </w:rPr>
            </w:pPr>
            <w:r w:rsidRPr="00D53020">
              <w:rPr>
                <w:rFonts w:ascii="Arial" w:eastAsia="Times New Roman" w:hAnsi="Arial" w:cs="Arial"/>
                <w:b/>
                <w:bCs/>
                <w:color w:val="000000"/>
                <w:sz w:val="16"/>
                <w:szCs w:val="16"/>
              </w:rPr>
              <w:t>1,209,897.64</w:t>
            </w:r>
          </w:p>
        </w:tc>
      </w:tr>
    </w:tbl>
    <w:p w:rsidR="009109F4" w:rsidRDefault="009109F4" w:rsidP="005E3034">
      <w:pPr>
        <w:pStyle w:val="ROMANOS"/>
        <w:spacing w:after="80" w:line="203" w:lineRule="exact"/>
        <w:ind w:left="288" w:firstLine="0"/>
        <w:rPr>
          <w:sz w:val="22"/>
          <w:szCs w:val="22"/>
          <w:lang w:val="es-MX"/>
        </w:rPr>
      </w:pPr>
    </w:p>
    <w:p w:rsidR="00D53020" w:rsidRDefault="00D53020" w:rsidP="005E3034">
      <w:pPr>
        <w:pStyle w:val="ROMANOS"/>
        <w:spacing w:after="80" w:line="203" w:lineRule="exact"/>
        <w:ind w:left="288" w:firstLine="0"/>
        <w:rPr>
          <w:sz w:val="22"/>
          <w:szCs w:val="22"/>
          <w:lang w:val="es-MX"/>
        </w:rPr>
      </w:pPr>
    </w:p>
    <w:p w:rsidR="005E3034" w:rsidRPr="002054DD" w:rsidRDefault="005E3034" w:rsidP="00D53020">
      <w:pPr>
        <w:pStyle w:val="ROMANOS"/>
        <w:spacing w:after="80" w:line="203" w:lineRule="exact"/>
        <w:ind w:left="0" w:firstLine="0"/>
        <w:rPr>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Estimaciones y Deterioros</w:t>
      </w:r>
    </w:p>
    <w:p w:rsidR="00FD2F76" w:rsidRPr="002054DD" w:rsidRDefault="0088716A" w:rsidP="00FD2F76">
      <w:pPr>
        <w:pStyle w:val="ROMANOS"/>
        <w:spacing w:after="80" w:line="203" w:lineRule="exact"/>
        <w:ind w:left="288" w:firstLine="0"/>
        <w:rPr>
          <w:sz w:val="22"/>
          <w:szCs w:val="22"/>
          <w:lang w:val="es-MX"/>
        </w:rPr>
      </w:pPr>
      <w:r w:rsidRPr="002054DD">
        <w:rPr>
          <w:b/>
          <w:sz w:val="22"/>
          <w:szCs w:val="22"/>
          <w:lang w:val="es-MX"/>
        </w:rPr>
        <w:t xml:space="preserve">ESF 10.- </w:t>
      </w:r>
      <w:r w:rsidR="00FD2F76" w:rsidRPr="002054DD">
        <w:rPr>
          <w:sz w:val="22"/>
          <w:szCs w:val="22"/>
          <w:lang w:val="es-MX"/>
        </w:rPr>
        <w:t>“Esta nota no es aplicable al ente público debido a que no tuvo estimación de cuentas incobrables, estimación de inventarios, deterioro de activos biológicos y cualquier otro”.</w:t>
      </w:r>
    </w:p>
    <w:p w:rsidR="0088716A" w:rsidRPr="002054DD" w:rsidRDefault="0088716A" w:rsidP="00FD2F76">
      <w:pPr>
        <w:pStyle w:val="ROMANOS"/>
        <w:spacing w:after="80" w:line="203" w:lineRule="exact"/>
        <w:ind w:left="0" w:firstLine="0"/>
        <w:rPr>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Otros Activos</w:t>
      </w:r>
    </w:p>
    <w:p w:rsidR="0088716A" w:rsidRPr="002054DD" w:rsidRDefault="0088716A" w:rsidP="00A13E7C">
      <w:pPr>
        <w:pStyle w:val="ROMANOS"/>
        <w:spacing w:after="80" w:line="203" w:lineRule="exact"/>
        <w:ind w:left="288" w:firstLine="0"/>
        <w:rPr>
          <w:sz w:val="22"/>
          <w:szCs w:val="22"/>
          <w:lang w:val="es-MX"/>
        </w:rPr>
      </w:pPr>
      <w:r w:rsidRPr="002054DD">
        <w:rPr>
          <w:b/>
          <w:sz w:val="22"/>
          <w:szCs w:val="22"/>
          <w:lang w:val="es-MX"/>
        </w:rPr>
        <w:t xml:space="preserve">ESF 11.- </w:t>
      </w:r>
      <w:r w:rsidR="00A13E7C" w:rsidRPr="002054DD">
        <w:rPr>
          <w:sz w:val="22"/>
          <w:szCs w:val="22"/>
          <w:lang w:val="es-MX"/>
        </w:rPr>
        <w:t>“Esta nota no es aplicable al ente público debido a que no tuvo otros activo en el periodo”.</w:t>
      </w:r>
    </w:p>
    <w:p w:rsidR="0088716A" w:rsidRPr="002054DD" w:rsidRDefault="0088716A" w:rsidP="0088716A">
      <w:pPr>
        <w:pStyle w:val="ROMANOS"/>
        <w:spacing w:after="80" w:line="203" w:lineRule="exact"/>
        <w:ind w:left="288" w:firstLine="0"/>
        <w:rPr>
          <w:sz w:val="22"/>
          <w:szCs w:val="22"/>
          <w:lang w:val="es-MX"/>
        </w:rPr>
      </w:pPr>
    </w:p>
    <w:p w:rsidR="00D53020" w:rsidRDefault="00D53020" w:rsidP="0088716A">
      <w:pPr>
        <w:pStyle w:val="ROMANOS"/>
        <w:spacing w:after="80" w:line="203" w:lineRule="exact"/>
        <w:ind w:left="288" w:firstLine="0"/>
        <w:rPr>
          <w:b/>
          <w:sz w:val="22"/>
          <w:szCs w:val="22"/>
          <w:lang w:val="es-MX"/>
        </w:rPr>
      </w:pPr>
    </w:p>
    <w:p w:rsidR="00D53020" w:rsidRDefault="00D53020" w:rsidP="0088716A">
      <w:pPr>
        <w:pStyle w:val="ROMANOS"/>
        <w:spacing w:after="80" w:line="203" w:lineRule="exact"/>
        <w:ind w:left="288" w:firstLine="0"/>
        <w:rPr>
          <w:b/>
          <w:sz w:val="22"/>
          <w:szCs w:val="22"/>
          <w:lang w:val="es-MX"/>
        </w:rPr>
      </w:pPr>
    </w:p>
    <w:p w:rsidR="00D53020" w:rsidRDefault="00D53020" w:rsidP="0088716A">
      <w:pPr>
        <w:pStyle w:val="ROMANOS"/>
        <w:spacing w:after="80" w:line="203" w:lineRule="exact"/>
        <w:ind w:left="288" w:firstLine="0"/>
        <w:rPr>
          <w:b/>
          <w:sz w:val="22"/>
          <w:szCs w:val="22"/>
          <w:lang w:val="es-MX"/>
        </w:rPr>
      </w:pPr>
    </w:p>
    <w:p w:rsidR="00D53020" w:rsidRDefault="00D53020" w:rsidP="0088716A">
      <w:pPr>
        <w:pStyle w:val="ROMANOS"/>
        <w:spacing w:after="80" w:line="203" w:lineRule="exact"/>
        <w:ind w:left="288" w:firstLine="0"/>
        <w:rPr>
          <w:b/>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Pasivo</w:t>
      </w:r>
      <w:r w:rsidRPr="002054DD">
        <w:rPr>
          <w:rStyle w:val="Refdenotaalpie"/>
          <w:b/>
          <w:lang w:val="es-MX"/>
        </w:rPr>
        <w:footnoteReference w:customMarkFollows="1" w:id="2"/>
        <w:t>2</w:t>
      </w:r>
    </w:p>
    <w:p w:rsidR="0088716A" w:rsidRDefault="0088716A" w:rsidP="0088716A">
      <w:pPr>
        <w:pStyle w:val="ROMANOS"/>
        <w:spacing w:after="80" w:line="203" w:lineRule="exact"/>
        <w:ind w:left="288" w:firstLine="0"/>
        <w:rPr>
          <w:sz w:val="22"/>
          <w:szCs w:val="22"/>
          <w:lang w:val="es-MX"/>
        </w:rPr>
      </w:pPr>
      <w:r w:rsidRPr="00ED1C89">
        <w:rPr>
          <w:b/>
          <w:sz w:val="22"/>
          <w:szCs w:val="22"/>
          <w:lang w:val="es-MX"/>
        </w:rPr>
        <w:t xml:space="preserve">ESF 12.- </w:t>
      </w:r>
      <w:r w:rsidR="000D75A3" w:rsidRPr="00ED1C89">
        <w:rPr>
          <w:sz w:val="22"/>
          <w:szCs w:val="22"/>
          <w:lang w:val="es-MX"/>
        </w:rPr>
        <w:t>Al 3</w:t>
      </w:r>
      <w:r w:rsidR="00612FF7">
        <w:rPr>
          <w:sz w:val="22"/>
          <w:szCs w:val="22"/>
          <w:lang w:val="es-MX"/>
        </w:rPr>
        <w:t>1 de marzo de 2019</w:t>
      </w:r>
      <w:r w:rsidR="000D75A3" w:rsidRPr="00ED1C89">
        <w:rPr>
          <w:sz w:val="22"/>
          <w:szCs w:val="22"/>
          <w:lang w:val="es-MX"/>
        </w:rPr>
        <w:t xml:space="preserve"> la cuenta de pasivos por pagar a corto plazo, se integra como sigue:</w:t>
      </w:r>
    </w:p>
    <w:p w:rsidR="00D53020" w:rsidRDefault="00D53020" w:rsidP="0088716A">
      <w:pPr>
        <w:pStyle w:val="ROMANOS"/>
        <w:spacing w:after="80" w:line="203" w:lineRule="exact"/>
        <w:ind w:left="288" w:firstLine="0"/>
        <w:rPr>
          <w:sz w:val="22"/>
          <w:szCs w:val="22"/>
          <w:lang w:val="es-MX"/>
        </w:rPr>
      </w:pPr>
    </w:p>
    <w:tbl>
      <w:tblPr>
        <w:tblW w:w="8539" w:type="dxa"/>
        <w:tblInd w:w="141" w:type="dxa"/>
        <w:tblCellMar>
          <w:left w:w="70" w:type="dxa"/>
          <w:right w:w="70" w:type="dxa"/>
        </w:tblCellMar>
        <w:tblLook w:val="04A0" w:firstRow="1" w:lastRow="0" w:firstColumn="1" w:lastColumn="0" w:noHBand="0" w:noVBand="1"/>
      </w:tblPr>
      <w:tblGrid>
        <w:gridCol w:w="3849"/>
        <w:gridCol w:w="2237"/>
        <w:gridCol w:w="2453"/>
      </w:tblGrid>
      <w:tr w:rsidR="00D53020" w:rsidRPr="00D53020" w:rsidTr="00612FF7">
        <w:trPr>
          <w:trHeight w:val="494"/>
        </w:trPr>
        <w:tc>
          <w:tcPr>
            <w:tcW w:w="3849" w:type="dxa"/>
            <w:tcBorders>
              <w:top w:val="single" w:sz="8" w:space="0" w:color="auto"/>
              <w:left w:val="single" w:sz="8" w:space="0" w:color="auto"/>
              <w:bottom w:val="single" w:sz="8" w:space="0" w:color="auto"/>
              <w:right w:val="single" w:sz="8" w:space="0" w:color="auto"/>
            </w:tcBorders>
            <w:shd w:val="clear" w:color="000000" w:fill="EEECE1"/>
            <w:vAlign w:val="center"/>
            <w:hideMark/>
          </w:tcPr>
          <w:p w:rsidR="00D53020" w:rsidRPr="00D53020" w:rsidRDefault="00D53020" w:rsidP="00D53020">
            <w:pPr>
              <w:spacing w:after="0" w:line="240" w:lineRule="auto"/>
              <w:jc w:val="center"/>
              <w:rPr>
                <w:rFonts w:ascii="Arial" w:eastAsia="Times New Roman" w:hAnsi="Arial" w:cs="Arial"/>
                <w:b/>
                <w:bCs/>
                <w:color w:val="000000"/>
                <w:sz w:val="16"/>
                <w:szCs w:val="16"/>
              </w:rPr>
            </w:pPr>
            <w:r w:rsidRPr="00D53020">
              <w:rPr>
                <w:rFonts w:ascii="Arial" w:eastAsia="Times New Roman" w:hAnsi="Arial" w:cs="Arial"/>
                <w:b/>
                <w:bCs/>
                <w:color w:val="000000"/>
                <w:sz w:val="16"/>
                <w:szCs w:val="16"/>
                <w:lang w:val="es-ES"/>
              </w:rPr>
              <w:t>DESCRIPCION DE LA CUENTA</w:t>
            </w:r>
          </w:p>
        </w:tc>
        <w:tc>
          <w:tcPr>
            <w:tcW w:w="2237" w:type="dxa"/>
            <w:tcBorders>
              <w:top w:val="single" w:sz="8" w:space="0" w:color="auto"/>
              <w:left w:val="nil"/>
              <w:bottom w:val="single" w:sz="8" w:space="0" w:color="auto"/>
              <w:right w:val="single" w:sz="8" w:space="0" w:color="auto"/>
            </w:tcBorders>
            <w:shd w:val="clear" w:color="000000" w:fill="EEECE1"/>
            <w:vAlign w:val="center"/>
            <w:hideMark/>
          </w:tcPr>
          <w:p w:rsidR="00D53020" w:rsidRPr="00D53020" w:rsidRDefault="00D53020" w:rsidP="00D53020">
            <w:pPr>
              <w:spacing w:after="0" w:line="240" w:lineRule="auto"/>
              <w:jc w:val="center"/>
              <w:rPr>
                <w:rFonts w:ascii="Arial" w:eastAsia="Times New Roman" w:hAnsi="Arial" w:cs="Arial"/>
                <w:b/>
                <w:bCs/>
                <w:color w:val="000000"/>
                <w:sz w:val="16"/>
                <w:szCs w:val="16"/>
              </w:rPr>
            </w:pPr>
            <w:r w:rsidRPr="00D53020">
              <w:rPr>
                <w:rFonts w:ascii="Arial" w:eastAsia="Times New Roman" w:hAnsi="Arial" w:cs="Arial"/>
                <w:b/>
                <w:bCs/>
                <w:color w:val="000000"/>
                <w:sz w:val="16"/>
                <w:szCs w:val="16"/>
                <w:lang w:val="es-ES"/>
              </w:rPr>
              <w:t>IMPORTE</w:t>
            </w:r>
          </w:p>
        </w:tc>
        <w:tc>
          <w:tcPr>
            <w:tcW w:w="2453" w:type="dxa"/>
            <w:tcBorders>
              <w:top w:val="single" w:sz="8" w:space="0" w:color="auto"/>
              <w:left w:val="nil"/>
              <w:bottom w:val="single" w:sz="8" w:space="0" w:color="auto"/>
              <w:right w:val="single" w:sz="8" w:space="0" w:color="auto"/>
            </w:tcBorders>
            <w:shd w:val="clear" w:color="000000" w:fill="EEECE1"/>
            <w:vAlign w:val="center"/>
            <w:hideMark/>
          </w:tcPr>
          <w:p w:rsidR="00D53020" w:rsidRPr="00D53020" w:rsidRDefault="00D53020" w:rsidP="00D53020">
            <w:pPr>
              <w:spacing w:after="0" w:line="240" w:lineRule="auto"/>
              <w:jc w:val="center"/>
              <w:rPr>
                <w:rFonts w:ascii="Arial" w:eastAsia="Times New Roman" w:hAnsi="Arial" w:cs="Arial"/>
                <w:b/>
                <w:bCs/>
                <w:color w:val="000000"/>
                <w:sz w:val="16"/>
                <w:szCs w:val="16"/>
              </w:rPr>
            </w:pPr>
            <w:r w:rsidRPr="00D53020">
              <w:rPr>
                <w:rFonts w:ascii="Arial" w:eastAsia="Times New Roman" w:hAnsi="Arial" w:cs="Arial"/>
                <w:b/>
                <w:bCs/>
                <w:color w:val="000000"/>
                <w:sz w:val="16"/>
                <w:szCs w:val="16"/>
                <w:lang w:val="es-ES"/>
              </w:rPr>
              <w:t>VENCIMIENTO MENOR O IGUAL A 365 DIAS</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SERVICIOS PERSONALES POR PAGAR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804,971.02</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804,971.02</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PROVEEDORES POR PAGAR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5,888,277.81</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5,888,277.81</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Contratistas por Obras Públicas por Pagar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681,226.61</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681,226.61</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TRANSFERENCIAS OTORGADAS POR PAGAR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215,507.40</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215,507.40</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RETENCIONES Y CONTRIBUCIONES POR PAGAR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12406764.91</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12406764.91</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OTRAS CUENTAS POR PAGAR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-1,672,499.44</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-1,672,499.44</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PORCIÓN A CORTO PLAZO DE LA DEUDA PÚBLICA INTERNA</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7822955.8</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7822955.8</w:t>
            </w:r>
          </w:p>
        </w:tc>
      </w:tr>
      <w:tr w:rsidR="00D53020" w:rsidRPr="00D53020" w:rsidTr="00612FF7">
        <w:trPr>
          <w:trHeight w:val="49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OTROS PASIVOS DIFERIDOS A CORTO PLAZO</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7,686.00</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7,686.00</w:t>
            </w:r>
          </w:p>
        </w:tc>
      </w:tr>
      <w:tr w:rsidR="00D53020" w:rsidRPr="00D53020" w:rsidTr="00612FF7">
        <w:trPr>
          <w:trHeight w:val="334"/>
        </w:trPr>
        <w:tc>
          <w:tcPr>
            <w:tcW w:w="3849" w:type="dxa"/>
            <w:tcBorders>
              <w:top w:val="nil"/>
              <w:left w:val="single" w:sz="8" w:space="0" w:color="auto"/>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rPr>
                <w:rFonts w:ascii="Arial" w:eastAsia="Times New Roman" w:hAnsi="Arial" w:cs="Arial"/>
                <w:color w:val="000000"/>
                <w:sz w:val="16"/>
                <w:szCs w:val="16"/>
              </w:rPr>
            </w:pPr>
            <w:r w:rsidRPr="00D53020">
              <w:rPr>
                <w:rFonts w:ascii="Arial" w:eastAsia="Times New Roman" w:hAnsi="Arial" w:cs="Arial"/>
                <w:color w:val="000000"/>
                <w:sz w:val="16"/>
                <w:szCs w:val="16"/>
              </w:rPr>
              <w:t>INGRESOS POR CLASIFICAR</w:t>
            </w:r>
          </w:p>
        </w:tc>
        <w:tc>
          <w:tcPr>
            <w:tcW w:w="2237"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962,906.30</w:t>
            </w:r>
          </w:p>
        </w:tc>
        <w:tc>
          <w:tcPr>
            <w:tcW w:w="2453" w:type="dxa"/>
            <w:tcBorders>
              <w:top w:val="nil"/>
              <w:left w:val="nil"/>
              <w:bottom w:val="single" w:sz="8" w:space="0" w:color="auto"/>
              <w:right w:val="single" w:sz="8" w:space="0" w:color="auto"/>
            </w:tcBorders>
            <w:shd w:val="clear" w:color="auto" w:fill="auto"/>
            <w:vAlign w:val="center"/>
            <w:hideMark/>
          </w:tcPr>
          <w:p w:rsidR="00D53020" w:rsidRPr="00D53020" w:rsidRDefault="00D53020" w:rsidP="00D53020">
            <w:pPr>
              <w:spacing w:after="0" w:line="240" w:lineRule="auto"/>
              <w:jc w:val="right"/>
              <w:rPr>
                <w:rFonts w:ascii="Arial" w:eastAsia="Times New Roman" w:hAnsi="Arial" w:cs="Arial"/>
                <w:color w:val="000000"/>
                <w:sz w:val="16"/>
                <w:szCs w:val="16"/>
              </w:rPr>
            </w:pPr>
            <w:r w:rsidRPr="00D53020">
              <w:rPr>
                <w:rFonts w:ascii="Arial" w:eastAsia="Times New Roman" w:hAnsi="Arial" w:cs="Arial"/>
                <w:color w:val="000000"/>
                <w:sz w:val="16"/>
                <w:szCs w:val="16"/>
              </w:rPr>
              <w:t>962,906.30</w:t>
            </w:r>
          </w:p>
        </w:tc>
      </w:tr>
      <w:tr w:rsidR="00D53020" w:rsidRPr="00D53020" w:rsidTr="00612FF7">
        <w:trPr>
          <w:trHeight w:val="334"/>
        </w:trPr>
        <w:tc>
          <w:tcPr>
            <w:tcW w:w="3849" w:type="dxa"/>
            <w:tcBorders>
              <w:top w:val="nil"/>
              <w:left w:val="single" w:sz="8" w:space="0" w:color="auto"/>
              <w:bottom w:val="single" w:sz="8" w:space="0" w:color="auto"/>
              <w:right w:val="single" w:sz="8" w:space="0" w:color="auto"/>
            </w:tcBorders>
            <w:shd w:val="clear" w:color="000000" w:fill="EEECE1"/>
            <w:vAlign w:val="center"/>
            <w:hideMark/>
          </w:tcPr>
          <w:p w:rsidR="00D53020" w:rsidRPr="00D53020" w:rsidRDefault="00D53020" w:rsidP="00D53020">
            <w:pPr>
              <w:spacing w:after="0" w:line="240" w:lineRule="auto"/>
              <w:jc w:val="center"/>
              <w:rPr>
                <w:rFonts w:ascii="Arial" w:eastAsia="Times New Roman" w:hAnsi="Arial" w:cs="Arial"/>
                <w:b/>
                <w:bCs/>
                <w:color w:val="000000"/>
                <w:sz w:val="16"/>
                <w:szCs w:val="16"/>
              </w:rPr>
            </w:pPr>
            <w:r w:rsidRPr="00D53020">
              <w:rPr>
                <w:rFonts w:ascii="Arial" w:eastAsia="Times New Roman" w:hAnsi="Arial" w:cs="Arial"/>
                <w:b/>
                <w:bCs/>
                <w:color w:val="000000"/>
                <w:sz w:val="16"/>
                <w:szCs w:val="16"/>
                <w:lang w:val="es-ES"/>
              </w:rPr>
              <w:t>TOTAL PASIVOS</w:t>
            </w:r>
          </w:p>
        </w:tc>
        <w:tc>
          <w:tcPr>
            <w:tcW w:w="2237" w:type="dxa"/>
            <w:tcBorders>
              <w:top w:val="nil"/>
              <w:left w:val="nil"/>
              <w:bottom w:val="single" w:sz="8" w:space="0" w:color="auto"/>
              <w:right w:val="single" w:sz="8" w:space="0" w:color="auto"/>
            </w:tcBorders>
            <w:shd w:val="clear" w:color="000000" w:fill="EEECE1"/>
            <w:vAlign w:val="center"/>
            <w:hideMark/>
          </w:tcPr>
          <w:p w:rsidR="00D53020" w:rsidRPr="00D53020" w:rsidRDefault="00D53020" w:rsidP="00D53020">
            <w:pPr>
              <w:spacing w:after="0" w:line="240" w:lineRule="auto"/>
              <w:jc w:val="right"/>
              <w:rPr>
                <w:rFonts w:ascii="Arial" w:eastAsia="Times New Roman" w:hAnsi="Arial" w:cs="Arial"/>
                <w:b/>
                <w:bCs/>
                <w:color w:val="000000"/>
                <w:sz w:val="16"/>
                <w:szCs w:val="16"/>
              </w:rPr>
            </w:pPr>
            <w:r w:rsidRPr="00D53020">
              <w:rPr>
                <w:rFonts w:ascii="Arial" w:eastAsia="Times New Roman" w:hAnsi="Arial" w:cs="Arial"/>
                <w:b/>
                <w:bCs/>
                <w:color w:val="000000"/>
                <w:sz w:val="16"/>
                <w:szCs w:val="16"/>
              </w:rPr>
              <w:t>27,117,796.41</w:t>
            </w:r>
          </w:p>
        </w:tc>
        <w:tc>
          <w:tcPr>
            <w:tcW w:w="2453" w:type="dxa"/>
            <w:tcBorders>
              <w:top w:val="nil"/>
              <w:left w:val="nil"/>
              <w:bottom w:val="single" w:sz="8" w:space="0" w:color="auto"/>
              <w:right w:val="single" w:sz="8" w:space="0" w:color="auto"/>
            </w:tcBorders>
            <w:shd w:val="clear" w:color="000000" w:fill="EEECE1"/>
            <w:vAlign w:val="center"/>
            <w:hideMark/>
          </w:tcPr>
          <w:p w:rsidR="00D53020" w:rsidRPr="00D53020" w:rsidRDefault="00D53020" w:rsidP="00D53020">
            <w:pPr>
              <w:spacing w:after="0" w:line="240" w:lineRule="auto"/>
              <w:jc w:val="right"/>
              <w:rPr>
                <w:rFonts w:ascii="Arial" w:eastAsia="Times New Roman" w:hAnsi="Arial" w:cs="Arial"/>
                <w:b/>
                <w:bCs/>
                <w:color w:val="000000"/>
                <w:sz w:val="16"/>
                <w:szCs w:val="16"/>
              </w:rPr>
            </w:pPr>
            <w:r w:rsidRPr="00D53020">
              <w:rPr>
                <w:rFonts w:ascii="Arial" w:eastAsia="Times New Roman" w:hAnsi="Arial" w:cs="Arial"/>
                <w:b/>
                <w:bCs/>
                <w:color w:val="000000"/>
                <w:sz w:val="16"/>
                <w:szCs w:val="16"/>
              </w:rPr>
              <w:t>27,117,796.41</w:t>
            </w:r>
          </w:p>
        </w:tc>
      </w:tr>
    </w:tbl>
    <w:p w:rsidR="00D53020" w:rsidRDefault="00D53020" w:rsidP="0088716A">
      <w:pPr>
        <w:pStyle w:val="ROMANOS"/>
        <w:spacing w:after="80" w:line="203" w:lineRule="exact"/>
        <w:ind w:left="288" w:firstLine="0"/>
        <w:rPr>
          <w:sz w:val="22"/>
          <w:szCs w:val="22"/>
          <w:lang w:val="es-MX"/>
        </w:rPr>
      </w:pPr>
    </w:p>
    <w:p w:rsidR="00ED1C89" w:rsidRDefault="00ED1C89" w:rsidP="00612FF7">
      <w:pPr>
        <w:pStyle w:val="ROMANOS"/>
        <w:spacing w:after="80" w:line="203" w:lineRule="exact"/>
        <w:ind w:left="0" w:firstLine="0"/>
        <w:rPr>
          <w:sz w:val="22"/>
          <w:szCs w:val="22"/>
          <w:highlight w:val="yellow"/>
          <w:lang w:val="es-MX"/>
        </w:rPr>
      </w:pPr>
    </w:p>
    <w:p w:rsidR="000D75A3" w:rsidRPr="002054DD" w:rsidRDefault="000D75A3" w:rsidP="009F701B">
      <w:pPr>
        <w:pStyle w:val="ROMANOS"/>
        <w:spacing w:after="80" w:line="203" w:lineRule="exact"/>
        <w:ind w:left="0" w:firstLine="0"/>
        <w:rPr>
          <w:sz w:val="22"/>
          <w:szCs w:val="22"/>
          <w:lang w:val="es-MX"/>
        </w:rPr>
      </w:pPr>
    </w:p>
    <w:p w:rsidR="0088716A" w:rsidRPr="002054DD" w:rsidRDefault="0088716A" w:rsidP="0088716A">
      <w:pPr>
        <w:pStyle w:val="ROMANOS"/>
        <w:spacing w:after="80" w:line="203" w:lineRule="exact"/>
        <w:ind w:left="288" w:firstLine="0"/>
        <w:rPr>
          <w:sz w:val="22"/>
          <w:szCs w:val="22"/>
          <w:lang w:val="es-MX"/>
        </w:rPr>
      </w:pPr>
      <w:r w:rsidRPr="002054DD">
        <w:rPr>
          <w:b/>
          <w:sz w:val="22"/>
          <w:szCs w:val="22"/>
          <w:lang w:val="es-MX"/>
        </w:rPr>
        <w:t xml:space="preserve">ESF 13.- </w:t>
      </w:r>
      <w:r w:rsidR="009F701B" w:rsidRPr="002054DD">
        <w:rPr>
          <w:sz w:val="22"/>
          <w:szCs w:val="22"/>
          <w:lang w:val="es-MX"/>
        </w:rPr>
        <w:t>“Esta nota no es aplicable al ente público debido a que no tuvo Fondos de Bienes de Terceros en Administración y/o en Garantía a corto y largo plazo”.</w:t>
      </w:r>
    </w:p>
    <w:p w:rsidR="0088716A" w:rsidRPr="002054DD" w:rsidRDefault="0088716A" w:rsidP="0088716A">
      <w:pPr>
        <w:pStyle w:val="ROMANOS"/>
        <w:spacing w:after="80" w:line="203" w:lineRule="exact"/>
        <w:ind w:left="288" w:firstLine="0"/>
        <w:rPr>
          <w:sz w:val="22"/>
          <w:szCs w:val="22"/>
          <w:lang w:val="es-MX"/>
        </w:rPr>
      </w:pPr>
    </w:p>
    <w:p w:rsidR="0088716A" w:rsidRPr="002054DD" w:rsidRDefault="0088716A" w:rsidP="007855AE">
      <w:pPr>
        <w:pStyle w:val="ROMANOS"/>
        <w:spacing w:after="80" w:line="203" w:lineRule="exact"/>
        <w:ind w:left="288" w:firstLine="0"/>
        <w:rPr>
          <w:sz w:val="22"/>
          <w:szCs w:val="22"/>
          <w:lang w:val="es-MX"/>
        </w:rPr>
      </w:pPr>
      <w:r w:rsidRPr="002054DD">
        <w:rPr>
          <w:b/>
          <w:sz w:val="22"/>
          <w:szCs w:val="22"/>
          <w:lang w:val="es-MX"/>
        </w:rPr>
        <w:t xml:space="preserve">ESF 14.- </w:t>
      </w:r>
      <w:r w:rsidR="009F701B" w:rsidRPr="002054DD">
        <w:rPr>
          <w:sz w:val="22"/>
          <w:szCs w:val="22"/>
          <w:lang w:val="es-MX"/>
        </w:rPr>
        <w:t>“Esta nota no es aplicable al ente público debido a que no tuvo pasivos diferidos”.</w:t>
      </w:r>
    </w:p>
    <w:p w:rsidR="0088716A" w:rsidRPr="002054DD" w:rsidRDefault="0088716A" w:rsidP="0088716A">
      <w:pPr>
        <w:pStyle w:val="ROMANOS"/>
        <w:spacing w:after="80" w:line="203" w:lineRule="exact"/>
        <w:ind w:left="288" w:firstLine="0"/>
        <w:rPr>
          <w:sz w:val="22"/>
          <w:szCs w:val="22"/>
          <w:lang w:val="es-MX"/>
        </w:rPr>
      </w:pPr>
    </w:p>
    <w:p w:rsidR="0088716A" w:rsidRPr="002054DD" w:rsidRDefault="0088716A" w:rsidP="0088716A">
      <w:pPr>
        <w:pStyle w:val="Texto"/>
        <w:spacing w:after="80" w:line="203" w:lineRule="exact"/>
        <w:jc w:val="center"/>
        <w:rPr>
          <w:b/>
          <w:smallCaps/>
          <w:sz w:val="22"/>
          <w:szCs w:val="22"/>
        </w:rPr>
      </w:pPr>
      <w:r w:rsidRPr="002054DD">
        <w:rPr>
          <w:b/>
          <w:smallCaps/>
          <w:sz w:val="22"/>
          <w:szCs w:val="22"/>
        </w:rPr>
        <w:t>II)</w:t>
      </w:r>
      <w:r w:rsidRPr="002054DD">
        <w:rPr>
          <w:b/>
          <w:smallCaps/>
          <w:sz w:val="22"/>
          <w:szCs w:val="22"/>
        </w:rPr>
        <w:tab/>
        <w:t>Notas al Estado de Actividades</w:t>
      </w:r>
    </w:p>
    <w:p w:rsidR="0088716A" w:rsidRPr="002054DD" w:rsidRDefault="0088716A" w:rsidP="0088716A">
      <w:pPr>
        <w:pStyle w:val="ROMANOS"/>
        <w:spacing w:after="80" w:line="203" w:lineRule="exact"/>
        <w:ind w:left="288" w:firstLine="0"/>
        <w:jc w:val="center"/>
        <w:rPr>
          <w:b/>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Ingresos de Gestión</w:t>
      </w:r>
    </w:p>
    <w:p w:rsidR="007E2194" w:rsidRPr="002054DD" w:rsidRDefault="007E2194" w:rsidP="004F4A8A">
      <w:pPr>
        <w:pStyle w:val="ROMANOS"/>
        <w:spacing w:after="80" w:line="203" w:lineRule="exact"/>
        <w:ind w:left="0" w:firstLine="0"/>
        <w:rPr>
          <w:b/>
          <w:sz w:val="22"/>
          <w:szCs w:val="22"/>
          <w:lang w:val="es-MX"/>
        </w:rPr>
      </w:pPr>
    </w:p>
    <w:p w:rsidR="00507E24" w:rsidRDefault="00224CC1" w:rsidP="004F4A8A">
      <w:pPr>
        <w:pStyle w:val="ROMANOS"/>
        <w:spacing w:after="80" w:line="203" w:lineRule="exact"/>
        <w:ind w:left="288" w:firstLine="0"/>
        <w:rPr>
          <w:sz w:val="22"/>
          <w:szCs w:val="22"/>
          <w:lang w:val="es-MX"/>
        </w:rPr>
      </w:pPr>
      <w:r w:rsidRPr="002054DD">
        <w:rPr>
          <w:b/>
          <w:sz w:val="22"/>
          <w:szCs w:val="22"/>
          <w:lang w:val="es-MX"/>
        </w:rPr>
        <w:t xml:space="preserve">EA 1.- </w:t>
      </w:r>
      <w:r w:rsidR="00507E24" w:rsidRPr="002054DD">
        <w:rPr>
          <w:b/>
          <w:sz w:val="22"/>
          <w:szCs w:val="22"/>
          <w:lang w:val="es-MX"/>
        </w:rPr>
        <w:t xml:space="preserve"> </w:t>
      </w:r>
      <w:r w:rsidR="0049778D" w:rsidRPr="00C84A85">
        <w:rPr>
          <w:sz w:val="22"/>
          <w:szCs w:val="22"/>
          <w:lang w:val="es-MX"/>
        </w:rPr>
        <w:t xml:space="preserve">Los ingresos totales de gestión del 01 de </w:t>
      </w:r>
      <w:r w:rsidR="0049778D">
        <w:rPr>
          <w:sz w:val="22"/>
          <w:szCs w:val="22"/>
          <w:lang w:val="es-MX"/>
        </w:rPr>
        <w:t>enero</w:t>
      </w:r>
      <w:r w:rsidR="005040AB">
        <w:rPr>
          <w:sz w:val="22"/>
          <w:szCs w:val="22"/>
          <w:lang w:val="es-MX"/>
        </w:rPr>
        <w:t xml:space="preserve"> al 31</w:t>
      </w:r>
      <w:r w:rsidR="0049778D" w:rsidRPr="00C84A85">
        <w:rPr>
          <w:sz w:val="22"/>
          <w:szCs w:val="22"/>
          <w:lang w:val="es-MX"/>
        </w:rPr>
        <w:t xml:space="preserve"> de </w:t>
      </w:r>
      <w:r w:rsidR="005040AB">
        <w:rPr>
          <w:sz w:val="22"/>
          <w:szCs w:val="22"/>
          <w:lang w:val="es-MX"/>
        </w:rPr>
        <w:t>marzo de 2019</w:t>
      </w:r>
      <w:r w:rsidR="0049778D" w:rsidRPr="00C84A85">
        <w:rPr>
          <w:sz w:val="22"/>
          <w:szCs w:val="22"/>
          <w:lang w:val="es-MX"/>
        </w:rPr>
        <w:t xml:space="preserve"> corresponden en un </w:t>
      </w:r>
      <w:r w:rsidR="005040AB">
        <w:rPr>
          <w:sz w:val="22"/>
          <w:szCs w:val="22"/>
          <w:lang w:val="es-MX"/>
        </w:rPr>
        <w:t>91.66</w:t>
      </w:r>
      <w:r w:rsidR="0049778D" w:rsidRPr="009C6A20">
        <w:rPr>
          <w:sz w:val="22"/>
          <w:szCs w:val="22"/>
          <w:lang w:val="es-MX"/>
        </w:rPr>
        <w:t>%</w:t>
      </w:r>
      <w:r w:rsidR="0049778D">
        <w:rPr>
          <w:sz w:val="22"/>
          <w:szCs w:val="22"/>
          <w:lang w:val="es-MX"/>
        </w:rPr>
        <w:t xml:space="preserve"> </w:t>
      </w:r>
      <w:r w:rsidR="0049778D" w:rsidRPr="00C84A85">
        <w:rPr>
          <w:sz w:val="22"/>
          <w:szCs w:val="22"/>
          <w:lang w:val="es-MX"/>
        </w:rPr>
        <w:t xml:space="preserve">a las participaciones del gobierno federal y a un </w:t>
      </w:r>
      <w:r w:rsidR="005040AB">
        <w:rPr>
          <w:sz w:val="22"/>
          <w:szCs w:val="22"/>
          <w:lang w:val="es-MX"/>
        </w:rPr>
        <w:t>8.34</w:t>
      </w:r>
      <w:r w:rsidR="0049778D" w:rsidRPr="009C6A20">
        <w:rPr>
          <w:sz w:val="22"/>
          <w:szCs w:val="22"/>
          <w:lang w:val="es-MX"/>
        </w:rPr>
        <w:t>%</w:t>
      </w:r>
      <w:r w:rsidR="0049778D" w:rsidRPr="00C84A85">
        <w:rPr>
          <w:sz w:val="22"/>
          <w:szCs w:val="22"/>
          <w:lang w:val="es-MX"/>
        </w:rPr>
        <w:t xml:space="preserve"> restante de los ingresos propios del Municipio derivados de los cobros realizados en caja por concepto de impuestos al patrimonio, derechos por prestación de servicios, aprovechamientos, etc.</w:t>
      </w:r>
    </w:p>
    <w:p w:rsidR="0049778D" w:rsidRDefault="0049778D" w:rsidP="004F4A8A">
      <w:pPr>
        <w:pStyle w:val="ROMANOS"/>
        <w:spacing w:after="80" w:line="203" w:lineRule="exact"/>
        <w:ind w:left="288" w:firstLine="0"/>
        <w:rPr>
          <w:sz w:val="22"/>
          <w:szCs w:val="22"/>
          <w:lang w:val="es-MX"/>
        </w:rPr>
      </w:pPr>
    </w:p>
    <w:p w:rsidR="00612FF7" w:rsidRDefault="00612FF7" w:rsidP="004F4A8A">
      <w:pPr>
        <w:pStyle w:val="ROMANOS"/>
        <w:spacing w:after="80" w:line="203" w:lineRule="exact"/>
        <w:ind w:left="288" w:firstLine="0"/>
        <w:rPr>
          <w:sz w:val="22"/>
          <w:szCs w:val="22"/>
          <w:lang w:val="es-MX"/>
        </w:rPr>
      </w:pPr>
    </w:p>
    <w:tbl>
      <w:tblPr>
        <w:tblW w:w="6604" w:type="dxa"/>
        <w:tblInd w:w="1109" w:type="dxa"/>
        <w:tblCellMar>
          <w:left w:w="70" w:type="dxa"/>
          <w:right w:w="70" w:type="dxa"/>
        </w:tblCellMar>
        <w:tblLook w:val="04A0" w:firstRow="1" w:lastRow="0" w:firstColumn="1" w:lastColumn="0" w:noHBand="0" w:noVBand="1"/>
      </w:tblPr>
      <w:tblGrid>
        <w:gridCol w:w="4664"/>
        <w:gridCol w:w="1940"/>
      </w:tblGrid>
      <w:tr w:rsidR="00612FF7" w:rsidRPr="00612FF7" w:rsidTr="00612FF7">
        <w:trPr>
          <w:trHeight w:val="330"/>
        </w:trPr>
        <w:tc>
          <w:tcPr>
            <w:tcW w:w="46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12FF7" w:rsidRPr="00612FF7" w:rsidRDefault="00612FF7" w:rsidP="00612FF7">
            <w:pPr>
              <w:spacing w:after="0" w:line="240" w:lineRule="auto"/>
              <w:jc w:val="center"/>
              <w:rPr>
                <w:rFonts w:ascii="Calibri" w:eastAsia="Times New Roman" w:hAnsi="Calibri" w:cs="Calibri"/>
                <w:b/>
                <w:bCs/>
                <w:color w:val="000000"/>
                <w:sz w:val="20"/>
                <w:szCs w:val="20"/>
              </w:rPr>
            </w:pPr>
            <w:r w:rsidRPr="00612FF7">
              <w:rPr>
                <w:rFonts w:ascii="Calibri" w:eastAsia="Times New Roman" w:hAnsi="Calibri" w:cs="Calibri"/>
                <w:b/>
                <w:bCs/>
                <w:color w:val="000000"/>
                <w:sz w:val="20"/>
                <w:szCs w:val="20"/>
              </w:rPr>
              <w:lastRenderedPageBreak/>
              <w:t>DESCRIPCION DE LA CUENTA</w:t>
            </w:r>
          </w:p>
        </w:tc>
        <w:tc>
          <w:tcPr>
            <w:tcW w:w="1940" w:type="dxa"/>
            <w:tcBorders>
              <w:top w:val="single" w:sz="8" w:space="0" w:color="auto"/>
              <w:left w:val="nil"/>
              <w:bottom w:val="single" w:sz="8" w:space="0" w:color="auto"/>
              <w:right w:val="single" w:sz="8" w:space="0" w:color="auto"/>
            </w:tcBorders>
            <w:shd w:val="clear" w:color="000000" w:fill="A6A6A6"/>
            <w:noWrap/>
            <w:vAlign w:val="center"/>
            <w:hideMark/>
          </w:tcPr>
          <w:p w:rsidR="00612FF7" w:rsidRPr="00612FF7" w:rsidRDefault="00612FF7" w:rsidP="00612FF7">
            <w:pPr>
              <w:spacing w:after="0" w:line="240" w:lineRule="auto"/>
              <w:jc w:val="center"/>
              <w:rPr>
                <w:rFonts w:ascii="Calibri" w:eastAsia="Times New Roman" w:hAnsi="Calibri" w:cs="Calibri"/>
                <w:b/>
                <w:bCs/>
                <w:color w:val="000000"/>
                <w:sz w:val="20"/>
                <w:szCs w:val="20"/>
              </w:rPr>
            </w:pPr>
            <w:r w:rsidRPr="00612FF7">
              <w:rPr>
                <w:rFonts w:ascii="Calibri" w:eastAsia="Times New Roman" w:hAnsi="Calibri" w:cs="Calibri"/>
                <w:b/>
                <w:bCs/>
                <w:color w:val="000000"/>
                <w:sz w:val="20"/>
                <w:szCs w:val="20"/>
              </w:rPr>
              <w:t xml:space="preserve">IMPORTE </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noWrap/>
            <w:vAlign w:val="center"/>
            <w:hideMark/>
          </w:tcPr>
          <w:p w:rsidR="00612FF7" w:rsidRPr="00612FF7" w:rsidRDefault="00612FF7" w:rsidP="00612FF7">
            <w:pPr>
              <w:spacing w:after="0" w:line="240" w:lineRule="auto"/>
              <w:rPr>
                <w:rFonts w:ascii="Arial" w:eastAsia="Times New Roman" w:hAnsi="Arial" w:cs="Arial"/>
                <w:b/>
                <w:bCs/>
                <w:color w:val="000000"/>
                <w:sz w:val="16"/>
                <w:szCs w:val="16"/>
              </w:rPr>
            </w:pPr>
            <w:r w:rsidRPr="00612FF7">
              <w:rPr>
                <w:rFonts w:ascii="Arial" w:eastAsia="Times New Roman" w:hAnsi="Arial" w:cs="Arial"/>
                <w:b/>
                <w:bCs/>
                <w:color w:val="000000"/>
                <w:sz w:val="16"/>
                <w:szCs w:val="16"/>
              </w:rPr>
              <w:t xml:space="preserve">INGRESOS PROPIOS </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b/>
                <w:bCs/>
                <w:color w:val="000000"/>
                <w:sz w:val="16"/>
                <w:szCs w:val="16"/>
              </w:rPr>
            </w:pPr>
            <w:r w:rsidRPr="00612FF7">
              <w:rPr>
                <w:rFonts w:ascii="Arial" w:eastAsia="Times New Roman" w:hAnsi="Arial" w:cs="Arial"/>
                <w:b/>
                <w:bCs/>
                <w:color w:val="000000"/>
                <w:sz w:val="16"/>
                <w:szCs w:val="16"/>
              </w:rPr>
              <w:t>949,980.56</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rPr>
                <w:rFonts w:ascii="Arial" w:eastAsia="Times New Roman" w:hAnsi="Arial" w:cs="Arial"/>
                <w:color w:val="000000"/>
                <w:sz w:val="16"/>
                <w:szCs w:val="16"/>
              </w:rPr>
            </w:pPr>
            <w:r w:rsidRPr="00612FF7">
              <w:rPr>
                <w:rFonts w:ascii="Arial" w:eastAsia="Times New Roman" w:hAnsi="Arial" w:cs="Arial"/>
                <w:color w:val="000000"/>
                <w:sz w:val="16"/>
                <w:szCs w:val="16"/>
              </w:rPr>
              <w:t>IMPUESTOS</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color w:val="000000"/>
                <w:sz w:val="16"/>
                <w:szCs w:val="16"/>
              </w:rPr>
            </w:pPr>
            <w:r w:rsidRPr="00612FF7">
              <w:rPr>
                <w:rFonts w:ascii="Arial" w:eastAsia="Times New Roman" w:hAnsi="Arial" w:cs="Arial"/>
                <w:color w:val="000000"/>
                <w:sz w:val="16"/>
                <w:szCs w:val="16"/>
              </w:rPr>
              <w:t>739,090.46</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rPr>
                <w:rFonts w:ascii="Arial" w:eastAsia="Times New Roman" w:hAnsi="Arial" w:cs="Arial"/>
                <w:color w:val="000000"/>
                <w:sz w:val="16"/>
                <w:szCs w:val="16"/>
              </w:rPr>
            </w:pPr>
            <w:r w:rsidRPr="00612FF7">
              <w:rPr>
                <w:rFonts w:ascii="Arial" w:eastAsia="Times New Roman" w:hAnsi="Arial" w:cs="Arial"/>
                <w:color w:val="000000"/>
                <w:sz w:val="16"/>
                <w:szCs w:val="16"/>
              </w:rPr>
              <w:t>DERECHOS</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color w:val="000000"/>
                <w:sz w:val="16"/>
                <w:szCs w:val="16"/>
              </w:rPr>
            </w:pPr>
            <w:r w:rsidRPr="00612FF7">
              <w:rPr>
                <w:rFonts w:ascii="Arial" w:eastAsia="Times New Roman" w:hAnsi="Arial" w:cs="Arial"/>
                <w:color w:val="000000"/>
                <w:sz w:val="16"/>
                <w:szCs w:val="16"/>
              </w:rPr>
              <w:t>207,510.10</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rPr>
                <w:rFonts w:ascii="Arial" w:eastAsia="Times New Roman" w:hAnsi="Arial" w:cs="Arial"/>
                <w:color w:val="000000"/>
                <w:sz w:val="16"/>
                <w:szCs w:val="16"/>
              </w:rPr>
            </w:pPr>
            <w:r w:rsidRPr="00612FF7">
              <w:rPr>
                <w:rFonts w:ascii="Arial" w:eastAsia="Times New Roman" w:hAnsi="Arial" w:cs="Arial"/>
                <w:color w:val="000000"/>
                <w:sz w:val="16"/>
                <w:szCs w:val="16"/>
              </w:rPr>
              <w:t>PRODUCTOS DE TIPO CORRIENTE</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color w:val="000000"/>
                <w:sz w:val="16"/>
                <w:szCs w:val="16"/>
              </w:rPr>
            </w:pPr>
            <w:r w:rsidRPr="00612FF7">
              <w:rPr>
                <w:rFonts w:ascii="Arial" w:eastAsia="Times New Roman" w:hAnsi="Arial" w:cs="Arial"/>
                <w:color w:val="000000"/>
                <w:sz w:val="16"/>
                <w:szCs w:val="16"/>
              </w:rPr>
              <w:t>1,080.00</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rPr>
                <w:rFonts w:ascii="Arial" w:eastAsia="Times New Roman" w:hAnsi="Arial" w:cs="Arial"/>
                <w:color w:val="000000"/>
                <w:sz w:val="16"/>
                <w:szCs w:val="16"/>
              </w:rPr>
            </w:pPr>
            <w:r w:rsidRPr="00612FF7">
              <w:rPr>
                <w:rFonts w:ascii="Arial" w:eastAsia="Times New Roman" w:hAnsi="Arial" w:cs="Arial"/>
                <w:color w:val="000000"/>
                <w:sz w:val="16"/>
                <w:szCs w:val="16"/>
              </w:rPr>
              <w:t>APROVECHAMIENTOS DE TIPO CORRIENTE</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color w:val="000000"/>
                <w:sz w:val="16"/>
                <w:szCs w:val="16"/>
              </w:rPr>
            </w:pPr>
            <w:r w:rsidRPr="00612FF7">
              <w:rPr>
                <w:rFonts w:ascii="Arial" w:eastAsia="Times New Roman" w:hAnsi="Arial" w:cs="Arial"/>
                <w:color w:val="000000"/>
                <w:sz w:val="16"/>
                <w:szCs w:val="16"/>
              </w:rPr>
              <w:t>2,300.00</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noWrap/>
            <w:vAlign w:val="center"/>
            <w:hideMark/>
          </w:tcPr>
          <w:p w:rsidR="00612FF7" w:rsidRPr="00612FF7" w:rsidRDefault="00612FF7" w:rsidP="00612FF7">
            <w:pPr>
              <w:spacing w:after="0" w:line="240" w:lineRule="auto"/>
              <w:rPr>
                <w:rFonts w:ascii="Arial" w:eastAsia="Times New Roman" w:hAnsi="Arial" w:cs="Arial"/>
                <w:b/>
                <w:bCs/>
                <w:color w:val="000000"/>
                <w:sz w:val="16"/>
                <w:szCs w:val="16"/>
              </w:rPr>
            </w:pPr>
            <w:r w:rsidRPr="00612FF7">
              <w:rPr>
                <w:rFonts w:ascii="Arial" w:eastAsia="Times New Roman" w:hAnsi="Arial" w:cs="Arial"/>
                <w:b/>
                <w:bCs/>
                <w:color w:val="000000"/>
                <w:sz w:val="16"/>
                <w:szCs w:val="16"/>
              </w:rPr>
              <w:t>INGRESOS FEDERALES</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b/>
                <w:bCs/>
                <w:color w:val="000000"/>
                <w:sz w:val="16"/>
                <w:szCs w:val="16"/>
              </w:rPr>
            </w:pPr>
            <w:r w:rsidRPr="00612FF7">
              <w:rPr>
                <w:rFonts w:ascii="Arial" w:eastAsia="Times New Roman" w:hAnsi="Arial" w:cs="Arial"/>
                <w:b/>
                <w:bCs/>
                <w:color w:val="000000"/>
                <w:sz w:val="16"/>
                <w:szCs w:val="16"/>
              </w:rPr>
              <w:t>10,016,450.93</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rPr>
                <w:rFonts w:ascii="Arial" w:eastAsia="Times New Roman" w:hAnsi="Arial" w:cs="Arial"/>
                <w:color w:val="000000"/>
                <w:sz w:val="16"/>
                <w:szCs w:val="16"/>
              </w:rPr>
            </w:pPr>
            <w:r w:rsidRPr="00612FF7">
              <w:rPr>
                <w:rFonts w:ascii="Arial" w:eastAsia="Times New Roman" w:hAnsi="Arial" w:cs="Arial"/>
                <w:color w:val="000000"/>
                <w:sz w:val="16"/>
                <w:szCs w:val="16"/>
              </w:rPr>
              <w:t>PARTICIPACIONES</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color w:val="000000"/>
                <w:sz w:val="16"/>
                <w:szCs w:val="16"/>
              </w:rPr>
            </w:pPr>
            <w:r w:rsidRPr="00612FF7">
              <w:rPr>
                <w:rFonts w:ascii="Arial" w:eastAsia="Times New Roman" w:hAnsi="Arial" w:cs="Arial"/>
                <w:color w:val="000000"/>
                <w:sz w:val="16"/>
                <w:szCs w:val="16"/>
              </w:rPr>
              <w:t>7,356,677.30</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rPr>
                <w:rFonts w:ascii="Arial" w:eastAsia="Times New Roman" w:hAnsi="Arial" w:cs="Arial"/>
                <w:color w:val="000000"/>
                <w:sz w:val="16"/>
                <w:szCs w:val="16"/>
              </w:rPr>
            </w:pPr>
            <w:r w:rsidRPr="00612FF7">
              <w:rPr>
                <w:rFonts w:ascii="Arial" w:eastAsia="Times New Roman" w:hAnsi="Arial" w:cs="Arial"/>
                <w:color w:val="000000"/>
                <w:sz w:val="16"/>
                <w:szCs w:val="16"/>
              </w:rPr>
              <w:t>APORTACIONES</w:t>
            </w:r>
          </w:p>
        </w:tc>
        <w:tc>
          <w:tcPr>
            <w:tcW w:w="1940" w:type="dxa"/>
            <w:tcBorders>
              <w:top w:val="nil"/>
              <w:left w:val="nil"/>
              <w:bottom w:val="single" w:sz="8" w:space="0" w:color="auto"/>
              <w:right w:val="single" w:sz="8" w:space="0" w:color="auto"/>
            </w:tcBorders>
            <w:shd w:val="clear" w:color="auto" w:fill="auto"/>
            <w:vAlign w:val="center"/>
            <w:hideMark/>
          </w:tcPr>
          <w:p w:rsidR="00612FF7" w:rsidRPr="00612FF7" w:rsidRDefault="00612FF7" w:rsidP="00612FF7">
            <w:pPr>
              <w:spacing w:after="0" w:line="240" w:lineRule="auto"/>
              <w:jc w:val="right"/>
              <w:rPr>
                <w:rFonts w:ascii="Arial" w:eastAsia="Times New Roman" w:hAnsi="Arial" w:cs="Arial"/>
                <w:color w:val="000000"/>
                <w:sz w:val="16"/>
                <w:szCs w:val="16"/>
              </w:rPr>
            </w:pPr>
            <w:r w:rsidRPr="00612FF7">
              <w:rPr>
                <w:rFonts w:ascii="Arial" w:eastAsia="Times New Roman" w:hAnsi="Arial" w:cs="Arial"/>
                <w:color w:val="000000"/>
                <w:sz w:val="16"/>
                <w:szCs w:val="16"/>
              </w:rPr>
              <w:t>2,659,773.63</w:t>
            </w:r>
          </w:p>
        </w:tc>
      </w:tr>
      <w:tr w:rsidR="00612FF7" w:rsidRPr="00612FF7" w:rsidTr="00612FF7">
        <w:trPr>
          <w:trHeight w:val="330"/>
        </w:trPr>
        <w:tc>
          <w:tcPr>
            <w:tcW w:w="4664" w:type="dxa"/>
            <w:tcBorders>
              <w:top w:val="nil"/>
              <w:left w:val="single" w:sz="8" w:space="0" w:color="auto"/>
              <w:bottom w:val="single" w:sz="8" w:space="0" w:color="auto"/>
              <w:right w:val="single" w:sz="8" w:space="0" w:color="auto"/>
            </w:tcBorders>
            <w:shd w:val="clear" w:color="000000" w:fill="A6A6A6"/>
            <w:vAlign w:val="center"/>
            <w:hideMark/>
          </w:tcPr>
          <w:p w:rsidR="00612FF7" w:rsidRPr="00612FF7" w:rsidRDefault="00612FF7" w:rsidP="00612FF7">
            <w:pPr>
              <w:spacing w:after="0" w:line="240" w:lineRule="auto"/>
              <w:jc w:val="center"/>
              <w:rPr>
                <w:rFonts w:ascii="Arial" w:eastAsia="Times New Roman" w:hAnsi="Arial" w:cs="Arial"/>
                <w:b/>
                <w:bCs/>
                <w:color w:val="000000"/>
                <w:sz w:val="18"/>
                <w:szCs w:val="18"/>
              </w:rPr>
            </w:pPr>
            <w:r w:rsidRPr="00612FF7">
              <w:rPr>
                <w:rFonts w:ascii="Arial" w:eastAsia="Times New Roman" w:hAnsi="Arial" w:cs="Arial"/>
                <w:b/>
                <w:bCs/>
                <w:color w:val="000000"/>
                <w:sz w:val="18"/>
                <w:szCs w:val="18"/>
              </w:rPr>
              <w:t>TOTAL INGRESOS</w:t>
            </w:r>
          </w:p>
        </w:tc>
        <w:tc>
          <w:tcPr>
            <w:tcW w:w="1940" w:type="dxa"/>
            <w:tcBorders>
              <w:top w:val="nil"/>
              <w:left w:val="nil"/>
              <w:bottom w:val="single" w:sz="8" w:space="0" w:color="auto"/>
              <w:right w:val="single" w:sz="8" w:space="0" w:color="auto"/>
            </w:tcBorders>
            <w:shd w:val="clear" w:color="000000" w:fill="BFBFBF"/>
            <w:vAlign w:val="center"/>
            <w:hideMark/>
          </w:tcPr>
          <w:p w:rsidR="00612FF7" w:rsidRPr="00612FF7" w:rsidRDefault="00612FF7" w:rsidP="00612FF7">
            <w:pPr>
              <w:spacing w:after="0" w:line="240" w:lineRule="auto"/>
              <w:jc w:val="right"/>
              <w:rPr>
                <w:rFonts w:ascii="Arial" w:eastAsia="Times New Roman" w:hAnsi="Arial" w:cs="Arial"/>
                <w:b/>
                <w:bCs/>
                <w:color w:val="000000"/>
                <w:sz w:val="16"/>
                <w:szCs w:val="16"/>
              </w:rPr>
            </w:pPr>
            <w:r w:rsidRPr="00612FF7">
              <w:rPr>
                <w:rFonts w:ascii="Arial" w:eastAsia="Times New Roman" w:hAnsi="Arial" w:cs="Arial"/>
                <w:b/>
                <w:bCs/>
                <w:color w:val="000000"/>
                <w:sz w:val="16"/>
                <w:szCs w:val="16"/>
              </w:rPr>
              <w:t>10,966,431.49</w:t>
            </w:r>
          </w:p>
        </w:tc>
      </w:tr>
    </w:tbl>
    <w:p w:rsidR="00612FF7" w:rsidRDefault="00612FF7" w:rsidP="004F4A8A">
      <w:pPr>
        <w:pStyle w:val="ROMANOS"/>
        <w:spacing w:after="80" w:line="203" w:lineRule="exact"/>
        <w:ind w:left="288" w:firstLine="0"/>
        <w:rPr>
          <w:sz w:val="22"/>
          <w:szCs w:val="22"/>
          <w:lang w:val="es-MX"/>
        </w:rPr>
      </w:pPr>
    </w:p>
    <w:p w:rsidR="00224CC1" w:rsidRPr="002054DD" w:rsidRDefault="00224CC1" w:rsidP="00A56782">
      <w:pPr>
        <w:pStyle w:val="ROMANOS"/>
        <w:spacing w:after="80" w:line="203" w:lineRule="exact"/>
        <w:ind w:left="0" w:firstLine="0"/>
        <w:rPr>
          <w:b/>
          <w:sz w:val="22"/>
          <w:szCs w:val="22"/>
          <w:lang w:val="es-MX"/>
        </w:rPr>
      </w:pPr>
    </w:p>
    <w:p w:rsidR="00E23324" w:rsidRPr="002054DD" w:rsidRDefault="00224CC1" w:rsidP="00507E24">
      <w:pPr>
        <w:pStyle w:val="ROMANOS"/>
        <w:spacing w:after="80" w:line="203" w:lineRule="exact"/>
        <w:ind w:left="288" w:firstLine="0"/>
        <w:rPr>
          <w:sz w:val="22"/>
          <w:szCs w:val="22"/>
          <w:lang w:val="es-MX"/>
        </w:rPr>
      </w:pPr>
      <w:r w:rsidRPr="002054DD">
        <w:rPr>
          <w:b/>
          <w:sz w:val="22"/>
          <w:szCs w:val="22"/>
          <w:lang w:val="es-MX"/>
        </w:rPr>
        <w:t xml:space="preserve">EA 2.- </w:t>
      </w:r>
      <w:r w:rsidR="00E23324" w:rsidRPr="002054DD">
        <w:rPr>
          <w:sz w:val="22"/>
          <w:szCs w:val="22"/>
          <w:lang w:val="es-MX"/>
        </w:rPr>
        <w:t xml:space="preserve">“Esta nota no es aplicable al ente público debido a que no tuvo </w:t>
      </w:r>
      <w:r w:rsidR="00E23324" w:rsidRPr="002054DD">
        <w:rPr>
          <w:b/>
          <w:sz w:val="22"/>
          <w:szCs w:val="22"/>
          <w:lang w:val="es-MX"/>
        </w:rPr>
        <w:t>otros ingresos</w:t>
      </w:r>
      <w:r w:rsidR="00E23324" w:rsidRPr="002054DD">
        <w:rPr>
          <w:sz w:val="22"/>
          <w:szCs w:val="22"/>
          <w:lang w:val="es-MX"/>
        </w:rPr>
        <w:t>”.</w:t>
      </w:r>
    </w:p>
    <w:p w:rsidR="002463DE" w:rsidRPr="002054DD" w:rsidRDefault="002463DE" w:rsidP="0088716A">
      <w:pPr>
        <w:pStyle w:val="ROMANOS"/>
        <w:spacing w:after="80" w:line="203" w:lineRule="exact"/>
        <w:ind w:left="288" w:firstLine="0"/>
        <w:rPr>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Gastos y Otras Pérdidas:</w:t>
      </w:r>
    </w:p>
    <w:p w:rsidR="00224CC1" w:rsidRPr="002054DD" w:rsidRDefault="00224CC1" w:rsidP="00804863">
      <w:pPr>
        <w:pStyle w:val="ROMANOS"/>
        <w:spacing w:after="80" w:line="203" w:lineRule="exact"/>
        <w:ind w:left="0" w:firstLine="0"/>
        <w:rPr>
          <w:b/>
          <w:sz w:val="22"/>
          <w:szCs w:val="22"/>
          <w:lang w:val="es-MX"/>
        </w:rPr>
      </w:pPr>
    </w:p>
    <w:p w:rsidR="00224CC1" w:rsidRDefault="00224CC1" w:rsidP="00224CC1">
      <w:pPr>
        <w:pStyle w:val="ROMANOS"/>
        <w:spacing w:after="80" w:line="203" w:lineRule="exact"/>
        <w:ind w:left="288" w:firstLine="0"/>
        <w:rPr>
          <w:sz w:val="22"/>
          <w:szCs w:val="22"/>
          <w:lang w:val="es-MX"/>
        </w:rPr>
      </w:pPr>
      <w:r w:rsidRPr="002054DD">
        <w:rPr>
          <w:b/>
          <w:sz w:val="22"/>
          <w:szCs w:val="22"/>
          <w:lang w:val="es-MX"/>
        </w:rPr>
        <w:t xml:space="preserve">EA 3.- </w:t>
      </w:r>
      <w:r w:rsidR="0072735E" w:rsidRPr="002054DD">
        <w:rPr>
          <w:sz w:val="22"/>
          <w:szCs w:val="22"/>
          <w:lang w:val="es-MX"/>
        </w:rPr>
        <w:t xml:space="preserve">Se detalla aquellas cuentas de gastos de funcionamiento, transferencias, subsidios y otras ayudas, participaciones y aportaciones, así como de otros gastos efectuados durante el periodo comprendido del 01 de </w:t>
      </w:r>
      <w:r w:rsidR="005040AB">
        <w:rPr>
          <w:sz w:val="22"/>
          <w:szCs w:val="22"/>
          <w:lang w:val="es-MX"/>
        </w:rPr>
        <w:t>enero al 31 de marzo de 2019</w:t>
      </w:r>
      <w:r w:rsidR="0072735E" w:rsidRPr="002054DD">
        <w:rPr>
          <w:sz w:val="22"/>
          <w:szCs w:val="22"/>
          <w:lang w:val="es-MX"/>
        </w:rPr>
        <w:t>.</w:t>
      </w:r>
    </w:p>
    <w:p w:rsidR="00B72B5B" w:rsidRDefault="00B72B5B" w:rsidP="00224CC1">
      <w:pPr>
        <w:pStyle w:val="ROMANOS"/>
        <w:spacing w:after="80" w:line="203" w:lineRule="exact"/>
        <w:ind w:left="288" w:firstLine="0"/>
        <w:rPr>
          <w:sz w:val="22"/>
          <w:szCs w:val="22"/>
          <w:lang w:val="es-MX"/>
        </w:rPr>
      </w:pPr>
    </w:p>
    <w:tbl>
      <w:tblPr>
        <w:tblW w:w="6663" w:type="dxa"/>
        <w:tblInd w:w="983" w:type="dxa"/>
        <w:tblCellMar>
          <w:left w:w="70" w:type="dxa"/>
          <w:right w:w="70" w:type="dxa"/>
        </w:tblCellMar>
        <w:tblLook w:val="04A0" w:firstRow="1" w:lastRow="0" w:firstColumn="1" w:lastColumn="0" w:noHBand="0" w:noVBand="1"/>
      </w:tblPr>
      <w:tblGrid>
        <w:gridCol w:w="5245"/>
        <w:gridCol w:w="1418"/>
      </w:tblGrid>
      <w:tr w:rsidR="00B72B5B" w:rsidRPr="00B72B5B" w:rsidTr="00B72B5B">
        <w:trPr>
          <w:trHeight w:val="321"/>
        </w:trPr>
        <w:tc>
          <w:tcPr>
            <w:tcW w:w="524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DESCRIPCION DE LA CUENTA</w:t>
            </w:r>
          </w:p>
        </w:tc>
        <w:tc>
          <w:tcPr>
            <w:tcW w:w="1418" w:type="dxa"/>
            <w:tcBorders>
              <w:top w:val="single" w:sz="8" w:space="0" w:color="auto"/>
              <w:left w:val="nil"/>
              <w:bottom w:val="single" w:sz="8" w:space="0" w:color="auto"/>
              <w:right w:val="single" w:sz="8" w:space="0" w:color="auto"/>
            </w:tcBorders>
            <w:shd w:val="clear" w:color="000000" w:fill="BFBFBF"/>
            <w:noWrap/>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 xml:space="preserve"> IMPORTE </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REMUNERACIONES AL PERSONAL DE CARÁCTER PERMANENTE</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3,988,480.93</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REMUNERACIONES ADICIONALES Y ESPECIALES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29,038.45</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OTRAS PRESTACIONES SOCIALES Y ECONÓMICAS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30,544.00</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MATERIALES DE ADMINISTRACIÓN, EMISIÓN DE DOCUMENTOS Y ARTÍCULOS OFICIALES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60,970.56</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ALIMENTOS Y UTENSILIOS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92,901.87</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MATERIALES Y ARTÍCULOS DE CONSTRUCCIÓN Y DE REPARACIÓN</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136084.77</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COMBUSTIBLES, LUBRICANTES Y ADITIVOS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850,014.85</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VESTUARIO, BLANCOS, PRENDAS DE PROTECCIÓN Y ARTÍCULOS DEPORTIVOS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80,855.16</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HERRAMIENTAS, REFACCIONES Y ACCESORIOS MENORES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35,281.00</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BÁSICOS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706,394.77</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DE ARRENDAMIENTO</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114,830.60</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PROFESIONALES, CIENTÍFICOS Y TÉCNICOS Y OTROS SERVICIOS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182,780.21</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FINANCIEROS, BANCARIOS Y COMERCIALES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7,069.05</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DE INSTALACIÓN, REPARACIÓN, MANTENIMIENTO Y CONSERVACIÓN</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1,426,710.20</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DE COMUNICACIÓN SOCIAL Y PUBLICIDAD</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12,760.00</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lastRenderedPageBreak/>
              <w:t>SERVICIOS DE TRASLADO Y VIÁTICOS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8,762.60</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SERVICIOS OFICIALES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172,506.16</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OTROS SERVICIOS GENERALES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6,144.00</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SUBSIDIOS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159,537.14</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AYUDAS SOCIALES A PERSONAS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71,087.54</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AYUDAS SOCIALES A INSTITUCIONES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5,000.00</w:t>
            </w:r>
          </w:p>
        </w:tc>
      </w:tr>
      <w:tr w:rsidR="00B72B5B" w:rsidRPr="00B72B5B" w:rsidTr="00B72B5B">
        <w:trPr>
          <w:trHeight w:val="475"/>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AYUDAS SOCIALES POR DESASTRES NATURALES Y OTROS SINIESTROS</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108,669.96</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DONATIVOS A INSTITUCIONES SIN FINES DE LUCRO</w:t>
            </w:r>
          </w:p>
        </w:tc>
        <w:tc>
          <w:tcPr>
            <w:tcW w:w="1418" w:type="dxa"/>
            <w:tcBorders>
              <w:top w:val="nil"/>
              <w:left w:val="nil"/>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181,169.32</w:t>
            </w:r>
          </w:p>
        </w:tc>
      </w:tr>
      <w:tr w:rsidR="00B72B5B" w:rsidRPr="00B72B5B" w:rsidTr="00B72B5B">
        <w:trPr>
          <w:trHeight w:val="321"/>
        </w:trPr>
        <w:tc>
          <w:tcPr>
            <w:tcW w:w="5245" w:type="dxa"/>
            <w:tcBorders>
              <w:top w:val="nil"/>
              <w:left w:val="single" w:sz="8" w:space="0" w:color="auto"/>
              <w:bottom w:val="single" w:sz="8" w:space="0" w:color="auto"/>
              <w:right w:val="single" w:sz="8" w:space="0" w:color="auto"/>
            </w:tcBorders>
            <w:shd w:val="clear" w:color="000000" w:fill="BFBFBF"/>
            <w:vAlign w:val="center"/>
            <w:hideMark/>
          </w:tcPr>
          <w:p w:rsidR="00B72B5B" w:rsidRPr="00B72B5B" w:rsidRDefault="00B72B5B" w:rsidP="00B72B5B">
            <w:pPr>
              <w:spacing w:after="0" w:line="240" w:lineRule="auto"/>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TOTAL DE GASTOS Y OTRAS PERDIDAS</w:t>
            </w:r>
          </w:p>
        </w:tc>
        <w:tc>
          <w:tcPr>
            <w:tcW w:w="1418" w:type="dxa"/>
            <w:tcBorders>
              <w:top w:val="nil"/>
              <w:left w:val="nil"/>
              <w:bottom w:val="single" w:sz="8" w:space="0" w:color="auto"/>
              <w:right w:val="single" w:sz="8" w:space="0" w:color="auto"/>
            </w:tcBorders>
            <w:shd w:val="clear" w:color="000000" w:fill="BFBFBF"/>
            <w:vAlign w:val="center"/>
            <w:hideMark/>
          </w:tcPr>
          <w:p w:rsidR="00B72B5B" w:rsidRPr="00B72B5B" w:rsidRDefault="00B72B5B" w:rsidP="00B72B5B">
            <w:pPr>
              <w:spacing w:after="0" w:line="240" w:lineRule="auto"/>
              <w:jc w:val="right"/>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8,467,593.14</w:t>
            </w:r>
          </w:p>
        </w:tc>
      </w:tr>
    </w:tbl>
    <w:p w:rsidR="001E0F40" w:rsidRPr="002054DD" w:rsidRDefault="001E0F40" w:rsidP="00B72B5B">
      <w:pPr>
        <w:pStyle w:val="ROMANOS"/>
        <w:spacing w:after="80" w:line="203" w:lineRule="exact"/>
        <w:ind w:left="0" w:firstLine="0"/>
        <w:rPr>
          <w:sz w:val="22"/>
          <w:szCs w:val="22"/>
          <w:lang w:val="es-MX"/>
        </w:rPr>
      </w:pPr>
    </w:p>
    <w:p w:rsidR="0088716A" w:rsidRPr="002054DD" w:rsidRDefault="0088716A" w:rsidP="00B72B5B">
      <w:pPr>
        <w:pStyle w:val="ROMANOS"/>
        <w:spacing w:after="80" w:line="203" w:lineRule="exact"/>
        <w:ind w:left="0" w:firstLine="0"/>
        <w:rPr>
          <w:sz w:val="22"/>
          <w:szCs w:val="22"/>
          <w:lang w:val="es-MX"/>
        </w:rPr>
      </w:pPr>
    </w:p>
    <w:p w:rsidR="0088716A" w:rsidRPr="002054DD" w:rsidRDefault="0088716A" w:rsidP="0088716A">
      <w:pPr>
        <w:pStyle w:val="Texto"/>
        <w:spacing w:after="80" w:line="203" w:lineRule="exact"/>
        <w:jc w:val="center"/>
        <w:rPr>
          <w:b/>
          <w:sz w:val="22"/>
          <w:szCs w:val="22"/>
          <w:lang w:val="es-MX"/>
        </w:rPr>
      </w:pPr>
      <w:r w:rsidRPr="002054DD">
        <w:rPr>
          <w:b/>
          <w:smallCaps/>
          <w:sz w:val="22"/>
          <w:szCs w:val="22"/>
        </w:rPr>
        <w:t>III)</w:t>
      </w:r>
      <w:r w:rsidRPr="002054DD">
        <w:rPr>
          <w:b/>
          <w:smallCaps/>
          <w:sz w:val="22"/>
          <w:szCs w:val="22"/>
        </w:rPr>
        <w:tab/>
        <w:t>Notas al Estado de Variación en la Hacienda Pública</w:t>
      </w:r>
    </w:p>
    <w:p w:rsidR="0088716A" w:rsidRPr="002054DD" w:rsidRDefault="0088716A" w:rsidP="0088716A">
      <w:pPr>
        <w:pStyle w:val="ROMANOS"/>
        <w:spacing w:after="80" w:line="203" w:lineRule="exact"/>
        <w:ind w:left="288" w:firstLine="0"/>
        <w:rPr>
          <w:sz w:val="22"/>
          <w:szCs w:val="22"/>
          <w:lang w:val="es-MX"/>
        </w:rPr>
      </w:pPr>
    </w:p>
    <w:p w:rsidR="00804863" w:rsidRDefault="0088716A" w:rsidP="00804863">
      <w:pPr>
        <w:pStyle w:val="ROMANOS"/>
        <w:spacing w:after="80" w:line="203" w:lineRule="exact"/>
        <w:ind w:left="288" w:firstLine="0"/>
        <w:rPr>
          <w:sz w:val="22"/>
          <w:szCs w:val="22"/>
          <w:lang w:val="es-MX"/>
        </w:rPr>
      </w:pPr>
      <w:r w:rsidRPr="002054DD">
        <w:rPr>
          <w:b/>
          <w:sz w:val="22"/>
          <w:szCs w:val="22"/>
          <w:lang w:val="es-MX"/>
        </w:rPr>
        <w:t xml:space="preserve">EVHP </w:t>
      </w:r>
      <w:r w:rsidR="004C136A" w:rsidRPr="002054DD">
        <w:rPr>
          <w:b/>
          <w:sz w:val="22"/>
          <w:szCs w:val="22"/>
          <w:lang w:val="es-MX"/>
        </w:rPr>
        <w:t>1</w:t>
      </w:r>
      <w:r w:rsidRPr="002054DD">
        <w:rPr>
          <w:b/>
          <w:sz w:val="22"/>
          <w:szCs w:val="22"/>
          <w:lang w:val="es-MX"/>
        </w:rPr>
        <w:t xml:space="preserve">.- </w:t>
      </w:r>
      <w:r w:rsidR="00804863" w:rsidRPr="002054DD">
        <w:rPr>
          <w:sz w:val="22"/>
          <w:szCs w:val="22"/>
          <w:lang w:val="es-MX"/>
        </w:rPr>
        <w:t>Patrimonio Contribuido.</w:t>
      </w:r>
    </w:p>
    <w:p w:rsidR="005C778A" w:rsidRPr="002054DD" w:rsidRDefault="005C778A" w:rsidP="00804863">
      <w:pPr>
        <w:pStyle w:val="ROMANOS"/>
        <w:spacing w:after="80" w:line="203" w:lineRule="exact"/>
        <w:ind w:left="288" w:firstLine="0"/>
        <w:rPr>
          <w:sz w:val="22"/>
          <w:szCs w:val="22"/>
          <w:lang w:val="es-MX"/>
        </w:rPr>
      </w:pPr>
    </w:p>
    <w:tbl>
      <w:tblPr>
        <w:tblpPr w:leftFromText="141" w:rightFromText="141" w:vertAnchor="text" w:horzAnchor="margin" w:tblpXSpec="center" w:tblpY="25"/>
        <w:tblW w:w="4952" w:type="dxa"/>
        <w:tblCellMar>
          <w:left w:w="70" w:type="dxa"/>
          <w:right w:w="70" w:type="dxa"/>
        </w:tblCellMar>
        <w:tblLook w:val="04A0" w:firstRow="1" w:lastRow="0" w:firstColumn="1" w:lastColumn="0" w:noHBand="0" w:noVBand="1"/>
      </w:tblPr>
      <w:tblGrid>
        <w:gridCol w:w="3604"/>
        <w:gridCol w:w="1348"/>
      </w:tblGrid>
      <w:tr w:rsidR="00804863" w:rsidRPr="002054DD" w:rsidTr="001E0F40">
        <w:trPr>
          <w:trHeight w:val="253"/>
        </w:trPr>
        <w:tc>
          <w:tcPr>
            <w:tcW w:w="360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804863" w:rsidRPr="002054DD" w:rsidRDefault="00804863" w:rsidP="00804863">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lang w:eastAsia="en-US"/>
              </w:rPr>
              <w:t>Denominación</w:t>
            </w:r>
          </w:p>
        </w:tc>
        <w:tc>
          <w:tcPr>
            <w:tcW w:w="1348" w:type="dxa"/>
            <w:tcBorders>
              <w:top w:val="single" w:sz="8" w:space="0" w:color="auto"/>
              <w:left w:val="nil"/>
              <w:bottom w:val="single" w:sz="8" w:space="0" w:color="auto"/>
              <w:right w:val="single" w:sz="8" w:space="0" w:color="auto"/>
            </w:tcBorders>
            <w:shd w:val="clear" w:color="000000" w:fill="BFBFBF"/>
            <w:vAlign w:val="center"/>
            <w:hideMark/>
          </w:tcPr>
          <w:p w:rsidR="00804863" w:rsidRPr="002054DD" w:rsidRDefault="00804863" w:rsidP="00804863">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lang w:eastAsia="en-US"/>
              </w:rPr>
              <w:t>Importe</w:t>
            </w:r>
          </w:p>
        </w:tc>
      </w:tr>
      <w:tr w:rsidR="00804863" w:rsidRPr="002054DD" w:rsidTr="001E0F40">
        <w:trPr>
          <w:trHeight w:val="253"/>
        </w:trPr>
        <w:tc>
          <w:tcPr>
            <w:tcW w:w="3604" w:type="dxa"/>
            <w:tcBorders>
              <w:top w:val="nil"/>
              <w:left w:val="single" w:sz="8" w:space="0" w:color="auto"/>
              <w:bottom w:val="single" w:sz="8" w:space="0" w:color="auto"/>
              <w:right w:val="single" w:sz="8" w:space="0" w:color="auto"/>
            </w:tcBorders>
            <w:shd w:val="clear" w:color="auto" w:fill="auto"/>
            <w:vAlign w:val="center"/>
            <w:hideMark/>
          </w:tcPr>
          <w:p w:rsidR="00804863" w:rsidRPr="002054DD" w:rsidRDefault="00804863" w:rsidP="00804863">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APORTACIONES</w:t>
            </w:r>
          </w:p>
        </w:tc>
        <w:tc>
          <w:tcPr>
            <w:tcW w:w="1348" w:type="dxa"/>
            <w:tcBorders>
              <w:top w:val="nil"/>
              <w:left w:val="nil"/>
              <w:bottom w:val="single" w:sz="8" w:space="0" w:color="auto"/>
              <w:right w:val="single" w:sz="8" w:space="0" w:color="auto"/>
            </w:tcBorders>
            <w:shd w:val="clear" w:color="auto" w:fill="auto"/>
            <w:vAlign w:val="center"/>
            <w:hideMark/>
          </w:tcPr>
          <w:p w:rsidR="00804863" w:rsidRPr="002054DD" w:rsidRDefault="001E0F40" w:rsidP="00D85B7C">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95,406.12</w:t>
            </w:r>
          </w:p>
        </w:tc>
      </w:tr>
      <w:tr w:rsidR="00804863" w:rsidRPr="002054DD" w:rsidTr="001E0F40">
        <w:trPr>
          <w:trHeight w:val="253"/>
        </w:trPr>
        <w:tc>
          <w:tcPr>
            <w:tcW w:w="3604" w:type="dxa"/>
            <w:tcBorders>
              <w:top w:val="nil"/>
              <w:left w:val="single" w:sz="8" w:space="0" w:color="auto"/>
              <w:bottom w:val="single" w:sz="8" w:space="0" w:color="auto"/>
              <w:right w:val="single" w:sz="8" w:space="0" w:color="auto"/>
            </w:tcBorders>
            <w:shd w:val="clear" w:color="000000" w:fill="D0CECE"/>
            <w:vAlign w:val="center"/>
            <w:hideMark/>
          </w:tcPr>
          <w:p w:rsidR="00804863" w:rsidRPr="002054DD" w:rsidRDefault="00804863" w:rsidP="00804863">
            <w:pPr>
              <w:spacing w:after="0" w:line="240" w:lineRule="auto"/>
              <w:rPr>
                <w:rFonts w:ascii="Arial" w:eastAsia="Times New Roman" w:hAnsi="Arial" w:cs="Arial"/>
                <w:b/>
                <w:bCs/>
                <w:color w:val="000000"/>
                <w:sz w:val="16"/>
                <w:szCs w:val="16"/>
              </w:rPr>
            </w:pPr>
            <w:r w:rsidRPr="002054DD">
              <w:rPr>
                <w:rFonts w:ascii="Arial" w:eastAsia="Times New Roman" w:hAnsi="Arial" w:cs="Arial"/>
                <w:b/>
                <w:bCs/>
                <w:color w:val="000000"/>
                <w:sz w:val="16"/>
                <w:szCs w:val="16"/>
                <w:lang w:eastAsia="en-US"/>
              </w:rPr>
              <w:t>Patrimonio Contribuido Actual</w:t>
            </w:r>
          </w:p>
        </w:tc>
        <w:tc>
          <w:tcPr>
            <w:tcW w:w="1348" w:type="dxa"/>
            <w:tcBorders>
              <w:top w:val="nil"/>
              <w:left w:val="nil"/>
              <w:bottom w:val="single" w:sz="8" w:space="0" w:color="auto"/>
              <w:right w:val="single" w:sz="8" w:space="0" w:color="auto"/>
            </w:tcBorders>
            <w:shd w:val="clear" w:color="000000" w:fill="D0CECE"/>
            <w:vAlign w:val="center"/>
            <w:hideMark/>
          </w:tcPr>
          <w:p w:rsidR="00804863" w:rsidRPr="002054DD" w:rsidRDefault="001E0F40" w:rsidP="001E0F40">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95,406.12</w:t>
            </w:r>
          </w:p>
        </w:tc>
      </w:tr>
    </w:tbl>
    <w:p w:rsidR="00804863" w:rsidRPr="002054DD" w:rsidRDefault="00804863" w:rsidP="00804863">
      <w:pPr>
        <w:pStyle w:val="ROMANOS"/>
        <w:spacing w:after="80" w:line="203" w:lineRule="exact"/>
        <w:ind w:left="288" w:firstLine="0"/>
        <w:rPr>
          <w:sz w:val="22"/>
          <w:szCs w:val="22"/>
          <w:lang w:val="es-MX"/>
        </w:rPr>
      </w:pPr>
    </w:p>
    <w:p w:rsidR="00804863" w:rsidRPr="002054DD" w:rsidRDefault="00804863" w:rsidP="00804863">
      <w:pPr>
        <w:pStyle w:val="ROMANOS"/>
        <w:spacing w:after="80" w:line="203" w:lineRule="exact"/>
        <w:ind w:left="288" w:firstLine="0"/>
        <w:rPr>
          <w:sz w:val="22"/>
          <w:szCs w:val="22"/>
          <w:lang w:val="es-MX"/>
        </w:rPr>
      </w:pPr>
    </w:p>
    <w:p w:rsidR="00804863" w:rsidRPr="002054DD" w:rsidRDefault="00804863" w:rsidP="00804863">
      <w:pPr>
        <w:pStyle w:val="ROMANOS"/>
        <w:spacing w:after="80" w:line="203" w:lineRule="exact"/>
        <w:ind w:left="288" w:firstLine="0"/>
        <w:rPr>
          <w:sz w:val="22"/>
          <w:szCs w:val="22"/>
          <w:lang w:val="es-MX"/>
        </w:rPr>
      </w:pPr>
    </w:p>
    <w:p w:rsidR="0088716A" w:rsidRPr="002054DD" w:rsidRDefault="0088716A" w:rsidP="0088716A">
      <w:pPr>
        <w:pStyle w:val="ROMANOS"/>
        <w:spacing w:after="80" w:line="203" w:lineRule="exact"/>
        <w:ind w:left="288" w:firstLine="0"/>
        <w:rPr>
          <w:sz w:val="22"/>
          <w:szCs w:val="22"/>
          <w:lang w:val="es-MX"/>
        </w:rPr>
      </w:pPr>
    </w:p>
    <w:p w:rsidR="00804863" w:rsidRDefault="0088716A" w:rsidP="00804863">
      <w:pPr>
        <w:pStyle w:val="ROMANOS"/>
        <w:spacing w:after="80" w:line="203" w:lineRule="exact"/>
        <w:ind w:left="288" w:firstLine="0"/>
        <w:rPr>
          <w:sz w:val="22"/>
          <w:szCs w:val="22"/>
          <w:lang w:val="es-MX"/>
        </w:rPr>
      </w:pPr>
      <w:r w:rsidRPr="002054DD">
        <w:rPr>
          <w:b/>
          <w:sz w:val="22"/>
          <w:szCs w:val="22"/>
          <w:lang w:val="es-MX"/>
        </w:rPr>
        <w:t xml:space="preserve">VHP 2.- </w:t>
      </w:r>
      <w:r w:rsidR="00804863" w:rsidRPr="002054DD">
        <w:rPr>
          <w:sz w:val="22"/>
          <w:szCs w:val="22"/>
          <w:lang w:val="es-MX"/>
        </w:rPr>
        <w:t>Se informará de manera agrupada, acerca del monto y procedencia de los recursos que modifican al patrimonio generado.</w:t>
      </w:r>
    </w:p>
    <w:p w:rsidR="00B72B5B" w:rsidRDefault="00B72B5B" w:rsidP="00804863">
      <w:pPr>
        <w:pStyle w:val="ROMANOS"/>
        <w:spacing w:after="80" w:line="203" w:lineRule="exact"/>
        <w:ind w:left="288" w:firstLine="0"/>
        <w:rPr>
          <w:sz w:val="22"/>
          <w:szCs w:val="22"/>
          <w:lang w:val="es-MX"/>
        </w:rPr>
      </w:pPr>
    </w:p>
    <w:tbl>
      <w:tblPr>
        <w:tblW w:w="5080" w:type="dxa"/>
        <w:tblInd w:w="1866" w:type="dxa"/>
        <w:tblCellMar>
          <w:left w:w="70" w:type="dxa"/>
          <w:right w:w="70" w:type="dxa"/>
        </w:tblCellMar>
        <w:tblLook w:val="04A0" w:firstRow="1" w:lastRow="0" w:firstColumn="1" w:lastColumn="0" w:noHBand="0" w:noVBand="1"/>
      </w:tblPr>
      <w:tblGrid>
        <w:gridCol w:w="3580"/>
        <w:gridCol w:w="1500"/>
      </w:tblGrid>
      <w:tr w:rsidR="00B72B5B" w:rsidRPr="00B72B5B" w:rsidTr="00B72B5B">
        <w:trPr>
          <w:trHeight w:val="315"/>
        </w:trPr>
        <w:tc>
          <w:tcPr>
            <w:tcW w:w="358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Denominación</w:t>
            </w:r>
          </w:p>
        </w:tc>
        <w:tc>
          <w:tcPr>
            <w:tcW w:w="1500" w:type="dxa"/>
            <w:tcBorders>
              <w:top w:val="single" w:sz="8" w:space="0" w:color="auto"/>
              <w:left w:val="nil"/>
              <w:bottom w:val="single" w:sz="8" w:space="0" w:color="auto"/>
              <w:right w:val="single" w:sz="8" w:space="0" w:color="auto"/>
            </w:tcBorders>
            <w:shd w:val="clear" w:color="000000" w:fill="BFBFBF"/>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Importe</w:t>
            </w:r>
          </w:p>
        </w:tc>
      </w:tr>
      <w:tr w:rsidR="00B72B5B" w:rsidRPr="00B72B5B" w:rsidTr="00B72B5B">
        <w:trPr>
          <w:trHeight w:val="315"/>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Resultado del Ejercicio (Ahorro/ Desahorro)</w:t>
            </w:r>
          </w:p>
        </w:tc>
        <w:tc>
          <w:tcPr>
            <w:tcW w:w="1500" w:type="dxa"/>
            <w:tcBorders>
              <w:top w:val="nil"/>
              <w:left w:val="nil"/>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2,498,838.35</w:t>
            </w:r>
          </w:p>
        </w:tc>
      </w:tr>
      <w:tr w:rsidR="00B72B5B" w:rsidRPr="00B72B5B" w:rsidTr="00B72B5B">
        <w:trPr>
          <w:trHeight w:val="315"/>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rPr>
              <w:t>Resultados de ejercicios anteriores</w:t>
            </w:r>
          </w:p>
        </w:tc>
        <w:tc>
          <w:tcPr>
            <w:tcW w:w="1500" w:type="dxa"/>
            <w:tcBorders>
              <w:top w:val="nil"/>
              <w:left w:val="nil"/>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53,286,737.66</w:t>
            </w:r>
          </w:p>
        </w:tc>
      </w:tr>
      <w:tr w:rsidR="00B72B5B" w:rsidRPr="00B72B5B" w:rsidTr="00B72B5B">
        <w:trPr>
          <w:trHeight w:val="315"/>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B72B5B" w:rsidRPr="00B72B5B" w:rsidRDefault="00B72B5B" w:rsidP="00B72B5B">
            <w:pPr>
              <w:spacing w:after="0" w:line="240" w:lineRule="auto"/>
              <w:jc w:val="both"/>
              <w:rPr>
                <w:rFonts w:ascii="Calibri" w:eastAsia="Times New Roman" w:hAnsi="Calibri" w:cs="Calibri"/>
                <w:color w:val="000000"/>
                <w:sz w:val="20"/>
                <w:szCs w:val="20"/>
              </w:rPr>
            </w:pPr>
            <w:r w:rsidRPr="00B72B5B">
              <w:rPr>
                <w:rFonts w:ascii="Calibri" w:eastAsia="Times New Roman" w:hAnsi="Calibri" w:cs="Calibri"/>
                <w:color w:val="000000"/>
                <w:sz w:val="20"/>
                <w:szCs w:val="20"/>
              </w:rPr>
              <w:t xml:space="preserve">Rectificaciones de Resultados Ej. </w:t>
            </w:r>
            <w:proofErr w:type="spellStart"/>
            <w:r w:rsidRPr="00B72B5B">
              <w:rPr>
                <w:rFonts w:ascii="Calibri" w:eastAsia="Times New Roman" w:hAnsi="Calibri" w:cs="Calibri"/>
                <w:color w:val="000000"/>
                <w:sz w:val="20"/>
                <w:szCs w:val="20"/>
              </w:rPr>
              <w:t>Ant</w:t>
            </w:r>
            <w:proofErr w:type="spellEnd"/>
            <w:r w:rsidRPr="00B72B5B">
              <w:rPr>
                <w:rFonts w:ascii="Calibri" w:eastAsia="Times New Roman" w:hAnsi="Calibri" w:cs="Calibri"/>
                <w:color w:val="000000"/>
                <w:sz w:val="20"/>
                <w:szCs w:val="20"/>
              </w:rPr>
              <w:t xml:space="preserve">. </w:t>
            </w:r>
          </w:p>
        </w:tc>
        <w:tc>
          <w:tcPr>
            <w:tcW w:w="1500" w:type="dxa"/>
            <w:tcBorders>
              <w:top w:val="nil"/>
              <w:left w:val="nil"/>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-14,776,636.91</w:t>
            </w:r>
          </w:p>
        </w:tc>
      </w:tr>
      <w:tr w:rsidR="00B72B5B" w:rsidRPr="00B72B5B" w:rsidTr="00B72B5B">
        <w:trPr>
          <w:trHeight w:val="315"/>
        </w:trPr>
        <w:tc>
          <w:tcPr>
            <w:tcW w:w="3580" w:type="dxa"/>
            <w:tcBorders>
              <w:top w:val="nil"/>
              <w:left w:val="single" w:sz="8" w:space="0" w:color="auto"/>
              <w:bottom w:val="single" w:sz="8" w:space="0" w:color="auto"/>
              <w:right w:val="single" w:sz="8" w:space="0" w:color="auto"/>
            </w:tcBorders>
            <w:shd w:val="clear" w:color="000000" w:fill="BFBFBF"/>
            <w:vAlign w:val="center"/>
            <w:hideMark/>
          </w:tcPr>
          <w:p w:rsidR="00B72B5B" w:rsidRPr="00B72B5B" w:rsidRDefault="00B72B5B" w:rsidP="00B72B5B">
            <w:pPr>
              <w:spacing w:after="0" w:line="240" w:lineRule="auto"/>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Patrimonio generado actual</w:t>
            </w:r>
          </w:p>
        </w:tc>
        <w:tc>
          <w:tcPr>
            <w:tcW w:w="1500" w:type="dxa"/>
            <w:tcBorders>
              <w:top w:val="nil"/>
              <w:left w:val="nil"/>
              <w:bottom w:val="single" w:sz="8" w:space="0" w:color="auto"/>
              <w:right w:val="single" w:sz="8" w:space="0" w:color="auto"/>
            </w:tcBorders>
            <w:shd w:val="clear" w:color="000000" w:fill="BFBFBF"/>
            <w:vAlign w:val="center"/>
            <w:hideMark/>
          </w:tcPr>
          <w:p w:rsidR="00B72B5B" w:rsidRPr="00B72B5B" w:rsidRDefault="00B72B5B" w:rsidP="00B72B5B">
            <w:pPr>
              <w:spacing w:after="0" w:line="240" w:lineRule="auto"/>
              <w:jc w:val="right"/>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41,008,939.10</w:t>
            </w:r>
          </w:p>
        </w:tc>
      </w:tr>
    </w:tbl>
    <w:p w:rsidR="000F65AA" w:rsidRDefault="000F65AA" w:rsidP="00B72B5B">
      <w:pPr>
        <w:pStyle w:val="ROMANOS"/>
        <w:spacing w:after="80" w:line="203" w:lineRule="exact"/>
        <w:ind w:left="0" w:firstLine="0"/>
        <w:rPr>
          <w:b/>
          <w:smallCaps/>
          <w:sz w:val="22"/>
          <w:szCs w:val="22"/>
        </w:rPr>
      </w:pPr>
    </w:p>
    <w:p w:rsidR="00B72B5B" w:rsidRDefault="00B72B5B" w:rsidP="0088716A">
      <w:pPr>
        <w:pStyle w:val="ROMANOS"/>
        <w:spacing w:after="80" w:line="203" w:lineRule="exact"/>
        <w:ind w:left="288" w:firstLine="0"/>
        <w:jc w:val="center"/>
        <w:rPr>
          <w:b/>
          <w:smallCaps/>
          <w:sz w:val="22"/>
          <w:szCs w:val="22"/>
        </w:rPr>
      </w:pPr>
    </w:p>
    <w:p w:rsidR="0088716A" w:rsidRPr="002054DD" w:rsidRDefault="0088716A" w:rsidP="0088716A">
      <w:pPr>
        <w:pStyle w:val="ROMANOS"/>
        <w:spacing w:after="80" w:line="203" w:lineRule="exact"/>
        <w:ind w:left="288" w:firstLine="0"/>
        <w:jc w:val="center"/>
        <w:rPr>
          <w:b/>
          <w:smallCaps/>
          <w:sz w:val="22"/>
          <w:szCs w:val="22"/>
        </w:rPr>
      </w:pPr>
      <w:r w:rsidRPr="002054DD">
        <w:rPr>
          <w:b/>
          <w:smallCaps/>
          <w:sz w:val="22"/>
          <w:szCs w:val="22"/>
        </w:rPr>
        <w:t>IV)</w:t>
      </w:r>
      <w:r w:rsidRPr="002054DD">
        <w:rPr>
          <w:b/>
          <w:smallCaps/>
          <w:sz w:val="22"/>
          <w:szCs w:val="22"/>
        </w:rPr>
        <w:tab/>
        <w:t>Notas al Estado de Flujos de Efectivo</w:t>
      </w:r>
    </w:p>
    <w:p w:rsidR="0088716A" w:rsidRPr="002054DD" w:rsidRDefault="0088716A" w:rsidP="0088716A">
      <w:pPr>
        <w:pStyle w:val="ROMANOS"/>
        <w:spacing w:after="80" w:line="203" w:lineRule="exact"/>
        <w:ind w:left="288" w:firstLine="0"/>
        <w:rPr>
          <w:sz w:val="22"/>
          <w:szCs w:val="22"/>
          <w:lang w:val="es-MX"/>
        </w:rPr>
      </w:pPr>
    </w:p>
    <w:p w:rsidR="0088716A" w:rsidRPr="002054DD" w:rsidRDefault="0088716A" w:rsidP="0088716A">
      <w:pPr>
        <w:pStyle w:val="ROMANOS"/>
        <w:spacing w:after="80" w:line="203" w:lineRule="exact"/>
        <w:ind w:left="288" w:firstLine="0"/>
        <w:rPr>
          <w:b/>
          <w:sz w:val="22"/>
          <w:szCs w:val="22"/>
          <w:lang w:val="es-MX"/>
        </w:rPr>
      </w:pPr>
      <w:r w:rsidRPr="002054DD">
        <w:rPr>
          <w:b/>
          <w:sz w:val="22"/>
          <w:szCs w:val="22"/>
          <w:lang w:val="es-MX"/>
        </w:rPr>
        <w:t>Efectivo y equivalentes</w:t>
      </w:r>
    </w:p>
    <w:p w:rsidR="00D268E1" w:rsidRDefault="0088716A" w:rsidP="00D268E1">
      <w:pPr>
        <w:pStyle w:val="ROMANOS"/>
        <w:spacing w:after="80" w:line="203" w:lineRule="exact"/>
        <w:ind w:left="288" w:firstLine="0"/>
        <w:rPr>
          <w:sz w:val="22"/>
          <w:szCs w:val="22"/>
          <w:lang w:val="es-MX"/>
        </w:rPr>
      </w:pPr>
      <w:r w:rsidRPr="002054DD">
        <w:rPr>
          <w:b/>
          <w:sz w:val="22"/>
          <w:szCs w:val="22"/>
          <w:lang w:val="es-MX"/>
        </w:rPr>
        <w:t xml:space="preserve">EFE 1.- </w:t>
      </w:r>
      <w:r w:rsidR="00D268E1" w:rsidRPr="002054DD">
        <w:rPr>
          <w:sz w:val="22"/>
          <w:szCs w:val="22"/>
          <w:lang w:val="es-MX"/>
        </w:rPr>
        <w:t>El análisis de los saldos inicial y final que figuran en la última parte del Estado de Flujo de Efectivo en la cuenta de efectivo y equivalentes es como sigue:</w:t>
      </w:r>
    </w:p>
    <w:p w:rsidR="00B72B5B" w:rsidRDefault="00B72B5B" w:rsidP="00D268E1">
      <w:pPr>
        <w:pStyle w:val="ROMANOS"/>
        <w:spacing w:after="80" w:line="203" w:lineRule="exact"/>
        <w:ind w:left="288" w:firstLine="0"/>
        <w:rPr>
          <w:sz w:val="22"/>
          <w:szCs w:val="22"/>
          <w:lang w:val="es-MX"/>
        </w:rPr>
      </w:pPr>
    </w:p>
    <w:tbl>
      <w:tblPr>
        <w:tblW w:w="6649" w:type="dxa"/>
        <w:tblInd w:w="1154" w:type="dxa"/>
        <w:tblCellMar>
          <w:left w:w="70" w:type="dxa"/>
          <w:right w:w="70" w:type="dxa"/>
        </w:tblCellMar>
        <w:tblLook w:val="04A0" w:firstRow="1" w:lastRow="0" w:firstColumn="1" w:lastColumn="0" w:noHBand="0" w:noVBand="1"/>
      </w:tblPr>
      <w:tblGrid>
        <w:gridCol w:w="3749"/>
        <w:gridCol w:w="1450"/>
        <w:gridCol w:w="1450"/>
      </w:tblGrid>
      <w:tr w:rsidR="00B72B5B" w:rsidRPr="00B72B5B" w:rsidTr="00B72B5B">
        <w:trPr>
          <w:trHeight w:val="254"/>
        </w:trPr>
        <w:tc>
          <w:tcPr>
            <w:tcW w:w="3749" w:type="dxa"/>
            <w:tcBorders>
              <w:top w:val="single" w:sz="8" w:space="0" w:color="auto"/>
              <w:left w:val="single" w:sz="8" w:space="0" w:color="auto"/>
              <w:bottom w:val="single" w:sz="8" w:space="0" w:color="auto"/>
              <w:right w:val="nil"/>
            </w:tcBorders>
            <w:shd w:val="clear" w:color="000000" w:fill="C0C0C0"/>
            <w:noWrap/>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lang w:val="es-ES"/>
              </w:rPr>
              <w:t>Descripción</w:t>
            </w:r>
          </w:p>
        </w:tc>
        <w:tc>
          <w:tcPr>
            <w:tcW w:w="145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2018</w:t>
            </w:r>
          </w:p>
        </w:tc>
        <w:tc>
          <w:tcPr>
            <w:tcW w:w="1450" w:type="dxa"/>
            <w:tcBorders>
              <w:top w:val="single" w:sz="8" w:space="0" w:color="auto"/>
              <w:left w:val="nil"/>
              <w:bottom w:val="single" w:sz="8" w:space="0" w:color="auto"/>
              <w:right w:val="single" w:sz="8" w:space="0" w:color="auto"/>
            </w:tcBorders>
            <w:shd w:val="clear" w:color="000000" w:fill="C0C0C0"/>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lang w:val="es-ES"/>
              </w:rPr>
              <w:t>2017</w:t>
            </w:r>
          </w:p>
        </w:tc>
      </w:tr>
      <w:tr w:rsidR="00B72B5B" w:rsidRPr="00B72B5B" w:rsidTr="00B72B5B">
        <w:trPr>
          <w:trHeight w:val="254"/>
        </w:trPr>
        <w:tc>
          <w:tcPr>
            <w:tcW w:w="3749" w:type="dxa"/>
            <w:tcBorders>
              <w:top w:val="nil"/>
              <w:left w:val="single" w:sz="8" w:space="0" w:color="auto"/>
              <w:bottom w:val="nil"/>
              <w:right w:val="nil"/>
            </w:tcBorders>
            <w:shd w:val="clear" w:color="auto" w:fill="auto"/>
            <w:noWrap/>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lang w:val="es-ES"/>
              </w:rPr>
              <w:t>Efectivo en Bancos - Tesorería</w:t>
            </w:r>
          </w:p>
        </w:tc>
        <w:tc>
          <w:tcPr>
            <w:tcW w:w="1450" w:type="dxa"/>
            <w:tcBorders>
              <w:top w:val="nil"/>
              <w:left w:val="single" w:sz="8" w:space="0" w:color="auto"/>
              <w:bottom w:val="nil"/>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9,228,935.48</w:t>
            </w:r>
          </w:p>
        </w:tc>
        <w:tc>
          <w:tcPr>
            <w:tcW w:w="1450" w:type="dxa"/>
            <w:tcBorders>
              <w:top w:val="nil"/>
              <w:left w:val="nil"/>
              <w:bottom w:val="nil"/>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7,423,139.35</w:t>
            </w:r>
          </w:p>
        </w:tc>
      </w:tr>
      <w:tr w:rsidR="00B72B5B" w:rsidRPr="00B72B5B" w:rsidTr="00B72B5B">
        <w:trPr>
          <w:trHeight w:val="254"/>
        </w:trPr>
        <w:tc>
          <w:tcPr>
            <w:tcW w:w="3749" w:type="dxa"/>
            <w:tcBorders>
              <w:top w:val="single" w:sz="8" w:space="0" w:color="auto"/>
              <w:left w:val="single" w:sz="8" w:space="0" w:color="auto"/>
              <w:bottom w:val="single" w:sz="8" w:space="0" w:color="auto"/>
              <w:right w:val="nil"/>
            </w:tcBorders>
            <w:shd w:val="clear" w:color="auto" w:fill="auto"/>
            <w:noWrap/>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lang w:val="es-ES"/>
              </w:rPr>
              <w:t xml:space="preserve">Efectivo </w:t>
            </w:r>
          </w:p>
        </w:tc>
        <w:tc>
          <w:tcPr>
            <w:tcW w:w="1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16,582.26</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16,582.26</w:t>
            </w:r>
          </w:p>
        </w:tc>
      </w:tr>
      <w:tr w:rsidR="00B72B5B" w:rsidRPr="00B72B5B" w:rsidTr="00B72B5B">
        <w:trPr>
          <w:trHeight w:val="254"/>
        </w:trPr>
        <w:tc>
          <w:tcPr>
            <w:tcW w:w="3749" w:type="dxa"/>
            <w:tcBorders>
              <w:top w:val="nil"/>
              <w:left w:val="single" w:sz="8" w:space="0" w:color="auto"/>
              <w:bottom w:val="nil"/>
              <w:right w:val="nil"/>
            </w:tcBorders>
            <w:shd w:val="clear" w:color="auto" w:fill="auto"/>
            <w:noWrap/>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lang w:val="es-ES"/>
              </w:rPr>
              <w:t>Inversiones temporales (hasta 3 meses)</w:t>
            </w:r>
          </w:p>
        </w:tc>
        <w:tc>
          <w:tcPr>
            <w:tcW w:w="1450" w:type="dxa"/>
            <w:tcBorders>
              <w:top w:val="nil"/>
              <w:left w:val="single" w:sz="8" w:space="0" w:color="auto"/>
              <w:bottom w:val="nil"/>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0</w:t>
            </w:r>
          </w:p>
        </w:tc>
        <w:tc>
          <w:tcPr>
            <w:tcW w:w="1450" w:type="dxa"/>
            <w:tcBorders>
              <w:top w:val="nil"/>
              <w:left w:val="nil"/>
              <w:bottom w:val="nil"/>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0</w:t>
            </w:r>
          </w:p>
        </w:tc>
      </w:tr>
      <w:tr w:rsidR="00B72B5B" w:rsidRPr="00B72B5B" w:rsidTr="00B72B5B">
        <w:trPr>
          <w:trHeight w:val="254"/>
        </w:trPr>
        <w:tc>
          <w:tcPr>
            <w:tcW w:w="3749" w:type="dxa"/>
            <w:tcBorders>
              <w:top w:val="single" w:sz="8" w:space="0" w:color="auto"/>
              <w:left w:val="single" w:sz="8" w:space="0" w:color="auto"/>
              <w:bottom w:val="single" w:sz="8" w:space="0" w:color="auto"/>
              <w:right w:val="nil"/>
            </w:tcBorders>
            <w:shd w:val="clear" w:color="auto" w:fill="auto"/>
            <w:noWrap/>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lang w:val="es-ES"/>
              </w:rPr>
              <w:t>Fondos con afectación específica</w:t>
            </w:r>
          </w:p>
        </w:tc>
        <w:tc>
          <w:tcPr>
            <w:tcW w:w="1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0</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0</w:t>
            </w:r>
          </w:p>
        </w:tc>
      </w:tr>
      <w:tr w:rsidR="00B72B5B" w:rsidRPr="00B72B5B" w:rsidTr="00B72B5B">
        <w:trPr>
          <w:trHeight w:val="254"/>
        </w:trPr>
        <w:tc>
          <w:tcPr>
            <w:tcW w:w="3749" w:type="dxa"/>
            <w:tcBorders>
              <w:top w:val="nil"/>
              <w:left w:val="single" w:sz="8" w:space="0" w:color="auto"/>
              <w:bottom w:val="nil"/>
              <w:right w:val="nil"/>
            </w:tcBorders>
            <w:shd w:val="clear" w:color="auto" w:fill="auto"/>
            <w:noWrap/>
            <w:vAlign w:val="center"/>
            <w:hideMark/>
          </w:tcPr>
          <w:p w:rsidR="00B72B5B" w:rsidRPr="00B72B5B" w:rsidRDefault="00B72B5B" w:rsidP="00B72B5B">
            <w:pPr>
              <w:spacing w:after="0" w:line="240" w:lineRule="auto"/>
              <w:rPr>
                <w:rFonts w:ascii="Arial" w:eastAsia="Times New Roman" w:hAnsi="Arial" w:cs="Arial"/>
                <w:color w:val="000000"/>
                <w:sz w:val="16"/>
                <w:szCs w:val="16"/>
              </w:rPr>
            </w:pPr>
            <w:r w:rsidRPr="00B72B5B">
              <w:rPr>
                <w:rFonts w:ascii="Arial" w:eastAsia="Times New Roman" w:hAnsi="Arial" w:cs="Arial"/>
                <w:color w:val="000000"/>
                <w:sz w:val="16"/>
                <w:szCs w:val="16"/>
                <w:lang w:val="es-ES"/>
              </w:rPr>
              <w:t>Depósitos de fondos de terceros y otros</w:t>
            </w:r>
          </w:p>
        </w:tc>
        <w:tc>
          <w:tcPr>
            <w:tcW w:w="1450" w:type="dxa"/>
            <w:tcBorders>
              <w:top w:val="nil"/>
              <w:left w:val="single" w:sz="8" w:space="0" w:color="auto"/>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0</w:t>
            </w:r>
          </w:p>
        </w:tc>
        <w:tc>
          <w:tcPr>
            <w:tcW w:w="1450" w:type="dxa"/>
            <w:tcBorders>
              <w:top w:val="nil"/>
              <w:left w:val="nil"/>
              <w:bottom w:val="single" w:sz="8" w:space="0" w:color="auto"/>
              <w:right w:val="single" w:sz="8" w:space="0" w:color="auto"/>
            </w:tcBorders>
            <w:shd w:val="clear" w:color="auto" w:fill="auto"/>
            <w:noWrap/>
            <w:vAlign w:val="center"/>
            <w:hideMark/>
          </w:tcPr>
          <w:p w:rsidR="00B72B5B" w:rsidRPr="00B72B5B" w:rsidRDefault="00B72B5B" w:rsidP="00B72B5B">
            <w:pPr>
              <w:spacing w:after="0" w:line="240" w:lineRule="auto"/>
              <w:jc w:val="right"/>
              <w:rPr>
                <w:rFonts w:ascii="Arial" w:eastAsia="Times New Roman" w:hAnsi="Arial" w:cs="Arial"/>
                <w:color w:val="000000"/>
                <w:sz w:val="16"/>
                <w:szCs w:val="16"/>
              </w:rPr>
            </w:pPr>
            <w:r w:rsidRPr="00B72B5B">
              <w:rPr>
                <w:rFonts w:ascii="Arial" w:eastAsia="Times New Roman" w:hAnsi="Arial" w:cs="Arial"/>
                <w:color w:val="000000"/>
                <w:sz w:val="16"/>
                <w:szCs w:val="16"/>
              </w:rPr>
              <w:t>0</w:t>
            </w:r>
          </w:p>
        </w:tc>
      </w:tr>
      <w:tr w:rsidR="00B72B5B" w:rsidRPr="00B72B5B" w:rsidTr="00B72B5B">
        <w:trPr>
          <w:trHeight w:val="254"/>
        </w:trPr>
        <w:tc>
          <w:tcPr>
            <w:tcW w:w="3749" w:type="dxa"/>
            <w:tcBorders>
              <w:top w:val="single" w:sz="8" w:space="0" w:color="auto"/>
              <w:left w:val="single" w:sz="8" w:space="0" w:color="auto"/>
              <w:bottom w:val="single" w:sz="8" w:space="0" w:color="auto"/>
              <w:right w:val="nil"/>
            </w:tcBorders>
            <w:shd w:val="clear" w:color="000000" w:fill="C0C0C0"/>
            <w:noWrap/>
            <w:vAlign w:val="center"/>
            <w:hideMark/>
          </w:tcPr>
          <w:p w:rsidR="00B72B5B" w:rsidRPr="00B72B5B" w:rsidRDefault="00B72B5B" w:rsidP="00B72B5B">
            <w:pPr>
              <w:spacing w:after="0" w:line="240" w:lineRule="auto"/>
              <w:jc w:val="center"/>
              <w:rPr>
                <w:rFonts w:ascii="Arial" w:eastAsia="Times New Roman" w:hAnsi="Arial" w:cs="Arial"/>
                <w:b/>
                <w:bCs/>
                <w:color w:val="000000"/>
                <w:sz w:val="16"/>
                <w:szCs w:val="16"/>
              </w:rPr>
            </w:pPr>
            <w:r w:rsidRPr="00B72B5B">
              <w:rPr>
                <w:rFonts w:ascii="Arial" w:eastAsia="Times New Roman" w:hAnsi="Arial" w:cs="Arial"/>
                <w:b/>
                <w:bCs/>
                <w:color w:val="000000"/>
                <w:sz w:val="16"/>
                <w:szCs w:val="16"/>
                <w:lang w:val="es-ES"/>
              </w:rPr>
              <w:t>Total de Efectivo y Equivalentes</w:t>
            </w:r>
          </w:p>
        </w:tc>
        <w:tc>
          <w:tcPr>
            <w:tcW w:w="1450" w:type="dxa"/>
            <w:tcBorders>
              <w:top w:val="nil"/>
              <w:left w:val="single" w:sz="8" w:space="0" w:color="auto"/>
              <w:bottom w:val="single" w:sz="8" w:space="0" w:color="auto"/>
              <w:right w:val="nil"/>
            </w:tcBorders>
            <w:shd w:val="clear" w:color="000000" w:fill="C0C0C0"/>
            <w:noWrap/>
            <w:vAlign w:val="center"/>
            <w:hideMark/>
          </w:tcPr>
          <w:p w:rsidR="00B72B5B" w:rsidRPr="00B72B5B" w:rsidRDefault="00B72B5B" w:rsidP="00B72B5B">
            <w:pPr>
              <w:spacing w:after="0" w:line="240" w:lineRule="auto"/>
              <w:jc w:val="right"/>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9,245,517.74</w:t>
            </w:r>
          </w:p>
        </w:tc>
        <w:tc>
          <w:tcPr>
            <w:tcW w:w="1450" w:type="dxa"/>
            <w:tcBorders>
              <w:top w:val="nil"/>
              <w:left w:val="single" w:sz="8" w:space="0" w:color="auto"/>
              <w:bottom w:val="single" w:sz="8" w:space="0" w:color="auto"/>
              <w:right w:val="nil"/>
            </w:tcBorders>
            <w:shd w:val="clear" w:color="000000" w:fill="C0C0C0"/>
            <w:noWrap/>
            <w:vAlign w:val="center"/>
            <w:hideMark/>
          </w:tcPr>
          <w:p w:rsidR="00B72B5B" w:rsidRPr="00B72B5B" w:rsidRDefault="00B72B5B" w:rsidP="00B72B5B">
            <w:pPr>
              <w:spacing w:after="0" w:line="240" w:lineRule="auto"/>
              <w:jc w:val="right"/>
              <w:rPr>
                <w:rFonts w:ascii="Arial" w:eastAsia="Times New Roman" w:hAnsi="Arial" w:cs="Arial"/>
                <w:b/>
                <w:bCs/>
                <w:color w:val="000000"/>
                <w:sz w:val="16"/>
                <w:szCs w:val="16"/>
              </w:rPr>
            </w:pPr>
            <w:r w:rsidRPr="00B72B5B">
              <w:rPr>
                <w:rFonts w:ascii="Arial" w:eastAsia="Times New Roman" w:hAnsi="Arial" w:cs="Arial"/>
                <w:b/>
                <w:bCs/>
                <w:color w:val="000000"/>
                <w:sz w:val="16"/>
                <w:szCs w:val="16"/>
              </w:rPr>
              <w:t>7,439,721.61</w:t>
            </w:r>
          </w:p>
        </w:tc>
      </w:tr>
    </w:tbl>
    <w:p w:rsidR="00B72B5B" w:rsidRDefault="00B72B5B" w:rsidP="00B72B5B">
      <w:pPr>
        <w:pStyle w:val="ROMANOS"/>
        <w:spacing w:after="80" w:line="203" w:lineRule="exact"/>
        <w:rPr>
          <w:sz w:val="22"/>
          <w:szCs w:val="22"/>
          <w:lang w:val="es-MX"/>
        </w:rPr>
      </w:pPr>
    </w:p>
    <w:p w:rsidR="00D268E1" w:rsidRDefault="00D268E1" w:rsidP="001D44B5">
      <w:pPr>
        <w:pStyle w:val="ROMANOS"/>
        <w:spacing w:after="80" w:line="203" w:lineRule="exact"/>
        <w:ind w:left="0" w:firstLine="0"/>
        <w:rPr>
          <w:sz w:val="22"/>
          <w:szCs w:val="22"/>
          <w:lang w:val="es-MX"/>
        </w:rPr>
      </w:pPr>
    </w:p>
    <w:p w:rsidR="009F5DD2" w:rsidRPr="002054DD" w:rsidRDefault="009F5DD2" w:rsidP="001D44B5">
      <w:pPr>
        <w:pStyle w:val="ROMANOS"/>
        <w:spacing w:after="80" w:line="203" w:lineRule="exact"/>
        <w:ind w:left="0" w:firstLine="0"/>
        <w:rPr>
          <w:sz w:val="22"/>
          <w:szCs w:val="22"/>
          <w:lang w:val="es-MX"/>
        </w:rPr>
      </w:pPr>
    </w:p>
    <w:p w:rsidR="009F5DD2" w:rsidRDefault="009F5DD2" w:rsidP="001D44B5">
      <w:pPr>
        <w:pStyle w:val="ROMANOS"/>
        <w:spacing w:after="80" w:line="203" w:lineRule="exact"/>
        <w:ind w:left="288" w:firstLine="0"/>
        <w:rPr>
          <w:b/>
          <w:sz w:val="22"/>
          <w:szCs w:val="22"/>
          <w:lang w:val="es-MX"/>
        </w:rPr>
      </w:pPr>
    </w:p>
    <w:p w:rsidR="001D44B5" w:rsidRDefault="0088716A" w:rsidP="001D44B5">
      <w:pPr>
        <w:pStyle w:val="ROMANOS"/>
        <w:spacing w:after="80" w:line="203" w:lineRule="exact"/>
        <w:ind w:left="288" w:firstLine="0"/>
        <w:rPr>
          <w:sz w:val="22"/>
          <w:szCs w:val="22"/>
          <w:lang w:val="es-MX"/>
        </w:rPr>
      </w:pPr>
      <w:r w:rsidRPr="002054DD">
        <w:rPr>
          <w:b/>
          <w:sz w:val="22"/>
          <w:szCs w:val="22"/>
          <w:lang w:val="es-MX"/>
        </w:rPr>
        <w:t xml:space="preserve">EFE 2.- </w:t>
      </w:r>
      <w:r w:rsidR="001D44B5" w:rsidRPr="002054DD">
        <w:rPr>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p w:rsidR="00C16398" w:rsidRDefault="00C16398" w:rsidP="001D44B5">
      <w:pPr>
        <w:pStyle w:val="ROMANOS"/>
        <w:spacing w:after="80" w:line="203" w:lineRule="exact"/>
        <w:ind w:left="288" w:firstLine="0"/>
        <w:rPr>
          <w:sz w:val="22"/>
          <w:szCs w:val="22"/>
          <w:lang w:val="es-MX"/>
        </w:rPr>
      </w:pPr>
    </w:p>
    <w:p w:rsidR="009F5DD2" w:rsidRDefault="009F5DD2" w:rsidP="001D44B5">
      <w:pPr>
        <w:pStyle w:val="ROMANOS"/>
        <w:spacing w:after="80" w:line="203" w:lineRule="exact"/>
        <w:ind w:left="288" w:firstLine="0"/>
        <w:rPr>
          <w:sz w:val="22"/>
          <w:szCs w:val="22"/>
          <w:lang w:val="es-MX"/>
        </w:rPr>
      </w:pPr>
    </w:p>
    <w:tbl>
      <w:tblPr>
        <w:tblW w:w="8708" w:type="dxa"/>
        <w:tblInd w:w="132" w:type="dxa"/>
        <w:tblCellMar>
          <w:left w:w="70" w:type="dxa"/>
          <w:right w:w="70" w:type="dxa"/>
        </w:tblCellMar>
        <w:tblLook w:val="04A0" w:firstRow="1" w:lastRow="0" w:firstColumn="1" w:lastColumn="0" w:noHBand="0" w:noVBand="1"/>
      </w:tblPr>
      <w:tblGrid>
        <w:gridCol w:w="5195"/>
        <w:gridCol w:w="1854"/>
        <w:gridCol w:w="1659"/>
      </w:tblGrid>
      <w:tr w:rsidR="00C16398" w:rsidRPr="00C16398" w:rsidTr="00C16398">
        <w:trPr>
          <w:trHeight w:val="492"/>
        </w:trPr>
        <w:tc>
          <w:tcPr>
            <w:tcW w:w="519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16398" w:rsidRPr="00C16398" w:rsidRDefault="00C16398" w:rsidP="00C16398">
            <w:pPr>
              <w:spacing w:after="0" w:line="240" w:lineRule="auto"/>
              <w:jc w:val="center"/>
              <w:rPr>
                <w:rFonts w:ascii="Arial" w:eastAsia="Times New Roman" w:hAnsi="Arial" w:cs="Arial"/>
                <w:b/>
                <w:bCs/>
                <w:color w:val="000000"/>
                <w:sz w:val="16"/>
                <w:szCs w:val="16"/>
              </w:rPr>
            </w:pPr>
            <w:r w:rsidRPr="00C16398">
              <w:rPr>
                <w:rFonts w:ascii="Arial" w:eastAsia="Times New Roman" w:hAnsi="Arial" w:cs="Arial"/>
                <w:b/>
                <w:bCs/>
                <w:color w:val="000000"/>
                <w:sz w:val="16"/>
                <w:szCs w:val="16"/>
              </w:rPr>
              <w:t>DESCRIPCION DE LA CUENTA</w:t>
            </w:r>
          </w:p>
        </w:tc>
        <w:tc>
          <w:tcPr>
            <w:tcW w:w="1854" w:type="dxa"/>
            <w:tcBorders>
              <w:top w:val="single" w:sz="8" w:space="0" w:color="auto"/>
              <w:left w:val="nil"/>
              <w:bottom w:val="single" w:sz="8" w:space="0" w:color="auto"/>
              <w:right w:val="single" w:sz="8" w:space="0" w:color="auto"/>
            </w:tcBorders>
            <w:shd w:val="clear" w:color="000000" w:fill="BFBFBF"/>
            <w:vAlign w:val="center"/>
            <w:hideMark/>
          </w:tcPr>
          <w:p w:rsidR="00C16398" w:rsidRPr="00C16398" w:rsidRDefault="00C16398" w:rsidP="00C16398">
            <w:pPr>
              <w:spacing w:after="0" w:line="240" w:lineRule="auto"/>
              <w:jc w:val="center"/>
              <w:rPr>
                <w:rFonts w:ascii="Arial" w:eastAsia="Times New Roman" w:hAnsi="Arial" w:cs="Arial"/>
                <w:b/>
                <w:bCs/>
                <w:color w:val="000000"/>
                <w:sz w:val="16"/>
                <w:szCs w:val="16"/>
              </w:rPr>
            </w:pPr>
            <w:r w:rsidRPr="00C16398">
              <w:rPr>
                <w:rFonts w:ascii="Arial" w:eastAsia="Times New Roman" w:hAnsi="Arial" w:cs="Arial"/>
                <w:b/>
                <w:bCs/>
                <w:color w:val="000000"/>
                <w:sz w:val="16"/>
                <w:szCs w:val="16"/>
              </w:rPr>
              <w:t>PRIMER TRIMESTRE 2019</w:t>
            </w:r>
          </w:p>
        </w:tc>
        <w:tc>
          <w:tcPr>
            <w:tcW w:w="1659" w:type="dxa"/>
            <w:tcBorders>
              <w:top w:val="single" w:sz="8" w:space="0" w:color="auto"/>
              <w:left w:val="nil"/>
              <w:bottom w:val="single" w:sz="8" w:space="0" w:color="auto"/>
              <w:right w:val="single" w:sz="8" w:space="0" w:color="auto"/>
            </w:tcBorders>
            <w:shd w:val="clear" w:color="000000" w:fill="BFBFBF"/>
            <w:vAlign w:val="center"/>
            <w:hideMark/>
          </w:tcPr>
          <w:p w:rsidR="00C16398" w:rsidRPr="00C16398" w:rsidRDefault="00C16398" w:rsidP="00C16398">
            <w:pPr>
              <w:spacing w:after="0" w:line="240" w:lineRule="auto"/>
              <w:jc w:val="center"/>
              <w:rPr>
                <w:rFonts w:ascii="Arial" w:eastAsia="Times New Roman" w:hAnsi="Arial" w:cs="Arial"/>
                <w:b/>
                <w:bCs/>
                <w:color w:val="000000"/>
                <w:sz w:val="16"/>
                <w:szCs w:val="16"/>
              </w:rPr>
            </w:pPr>
            <w:r w:rsidRPr="00C16398">
              <w:rPr>
                <w:rFonts w:ascii="Arial" w:eastAsia="Times New Roman" w:hAnsi="Arial" w:cs="Arial"/>
                <w:b/>
                <w:bCs/>
                <w:color w:val="000000"/>
                <w:sz w:val="16"/>
                <w:szCs w:val="16"/>
              </w:rPr>
              <w:t>CAPITAL DEL SECTOR CENTRAL</w:t>
            </w:r>
          </w:p>
        </w:tc>
      </w:tr>
      <w:tr w:rsidR="00C16398" w:rsidRPr="00C16398" w:rsidTr="00C16398">
        <w:trPr>
          <w:trHeight w:val="246"/>
        </w:trPr>
        <w:tc>
          <w:tcPr>
            <w:tcW w:w="5195" w:type="dxa"/>
            <w:tcBorders>
              <w:top w:val="nil"/>
              <w:left w:val="single" w:sz="8" w:space="0" w:color="auto"/>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rPr>
                <w:rFonts w:ascii="Arial" w:eastAsia="Times New Roman" w:hAnsi="Arial" w:cs="Arial"/>
                <w:color w:val="000000"/>
                <w:sz w:val="16"/>
                <w:szCs w:val="16"/>
              </w:rPr>
            </w:pPr>
            <w:r w:rsidRPr="00C16398">
              <w:rPr>
                <w:rFonts w:ascii="Arial" w:eastAsia="Times New Roman" w:hAnsi="Arial" w:cs="Arial"/>
                <w:color w:val="000000"/>
                <w:sz w:val="16"/>
                <w:szCs w:val="16"/>
              </w:rPr>
              <w:t>EDIFICACIÓN NO HABITACIONAL EN PROCESO</w:t>
            </w:r>
          </w:p>
        </w:tc>
        <w:tc>
          <w:tcPr>
            <w:tcW w:w="1854"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180,215.88</w:t>
            </w:r>
          </w:p>
        </w:tc>
        <w:tc>
          <w:tcPr>
            <w:tcW w:w="1659"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100%</w:t>
            </w:r>
          </w:p>
        </w:tc>
      </w:tr>
      <w:tr w:rsidR="00C16398" w:rsidRPr="00C16398" w:rsidTr="00C16398">
        <w:trPr>
          <w:trHeight w:val="363"/>
        </w:trPr>
        <w:tc>
          <w:tcPr>
            <w:tcW w:w="5195" w:type="dxa"/>
            <w:tcBorders>
              <w:top w:val="nil"/>
              <w:left w:val="single" w:sz="8" w:space="0" w:color="auto"/>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rPr>
                <w:rFonts w:ascii="Arial" w:eastAsia="Times New Roman" w:hAnsi="Arial" w:cs="Arial"/>
                <w:color w:val="000000"/>
                <w:sz w:val="16"/>
                <w:szCs w:val="16"/>
              </w:rPr>
            </w:pPr>
            <w:r w:rsidRPr="00C16398">
              <w:rPr>
                <w:rFonts w:ascii="Arial" w:eastAsia="Times New Roman" w:hAnsi="Arial" w:cs="Arial"/>
                <w:color w:val="000000"/>
                <w:sz w:val="16"/>
                <w:szCs w:val="16"/>
              </w:rPr>
              <w:t>CONSTRUCCIÓN DE VÍAS DE COMUNICACIÓN EN PROCESO</w:t>
            </w:r>
          </w:p>
        </w:tc>
        <w:tc>
          <w:tcPr>
            <w:tcW w:w="1854"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465,572.31</w:t>
            </w:r>
          </w:p>
        </w:tc>
        <w:tc>
          <w:tcPr>
            <w:tcW w:w="1659"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100%</w:t>
            </w:r>
          </w:p>
        </w:tc>
      </w:tr>
      <w:tr w:rsidR="00C16398" w:rsidRPr="00C16398" w:rsidTr="00C16398">
        <w:trPr>
          <w:trHeight w:val="363"/>
        </w:trPr>
        <w:tc>
          <w:tcPr>
            <w:tcW w:w="5195" w:type="dxa"/>
            <w:tcBorders>
              <w:top w:val="nil"/>
              <w:left w:val="single" w:sz="8" w:space="0" w:color="auto"/>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rPr>
                <w:rFonts w:ascii="Arial" w:eastAsia="Times New Roman" w:hAnsi="Arial" w:cs="Arial"/>
                <w:color w:val="000000"/>
                <w:sz w:val="16"/>
                <w:szCs w:val="16"/>
              </w:rPr>
            </w:pPr>
            <w:r w:rsidRPr="00C16398">
              <w:rPr>
                <w:rFonts w:ascii="Arial" w:eastAsia="Times New Roman" w:hAnsi="Arial" w:cs="Arial"/>
                <w:color w:val="000000"/>
                <w:sz w:val="16"/>
                <w:szCs w:val="16"/>
              </w:rPr>
              <w:t>EQUIPO DE CÓMPUTO Y DE TECNOLOGÍAS DE LA INFORMACIÓN</w:t>
            </w:r>
          </w:p>
        </w:tc>
        <w:tc>
          <w:tcPr>
            <w:tcW w:w="1854"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6,949.99</w:t>
            </w:r>
          </w:p>
        </w:tc>
        <w:tc>
          <w:tcPr>
            <w:tcW w:w="1659"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100%</w:t>
            </w:r>
          </w:p>
        </w:tc>
      </w:tr>
      <w:tr w:rsidR="00C16398" w:rsidRPr="00C16398" w:rsidTr="00C16398">
        <w:trPr>
          <w:trHeight w:val="246"/>
        </w:trPr>
        <w:tc>
          <w:tcPr>
            <w:tcW w:w="5195" w:type="dxa"/>
            <w:tcBorders>
              <w:top w:val="nil"/>
              <w:left w:val="single" w:sz="8" w:space="0" w:color="auto"/>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rPr>
                <w:rFonts w:ascii="Arial" w:eastAsia="Times New Roman" w:hAnsi="Arial" w:cs="Arial"/>
                <w:color w:val="000000"/>
                <w:sz w:val="16"/>
                <w:szCs w:val="16"/>
              </w:rPr>
            </w:pPr>
            <w:r w:rsidRPr="00C16398">
              <w:rPr>
                <w:rFonts w:ascii="Arial" w:eastAsia="Times New Roman" w:hAnsi="Arial" w:cs="Arial"/>
                <w:color w:val="000000"/>
                <w:sz w:val="16"/>
                <w:szCs w:val="16"/>
              </w:rPr>
              <w:t>AUTOMÓVILES Y CAMIONES</w:t>
            </w:r>
          </w:p>
        </w:tc>
        <w:tc>
          <w:tcPr>
            <w:tcW w:w="1854"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274,079.64</w:t>
            </w:r>
          </w:p>
        </w:tc>
        <w:tc>
          <w:tcPr>
            <w:tcW w:w="1659"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100%</w:t>
            </w:r>
          </w:p>
        </w:tc>
      </w:tr>
      <w:tr w:rsidR="00C16398" w:rsidRPr="00C16398" w:rsidTr="00C16398">
        <w:trPr>
          <w:trHeight w:val="246"/>
        </w:trPr>
        <w:tc>
          <w:tcPr>
            <w:tcW w:w="5195" w:type="dxa"/>
            <w:tcBorders>
              <w:top w:val="nil"/>
              <w:left w:val="single" w:sz="8" w:space="0" w:color="auto"/>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rPr>
                <w:rFonts w:ascii="Arial" w:eastAsia="Times New Roman" w:hAnsi="Arial" w:cs="Arial"/>
                <w:color w:val="000000"/>
                <w:sz w:val="16"/>
                <w:szCs w:val="16"/>
              </w:rPr>
            </w:pPr>
            <w:r w:rsidRPr="00C16398">
              <w:rPr>
                <w:rFonts w:ascii="Arial" w:eastAsia="Times New Roman" w:hAnsi="Arial" w:cs="Arial"/>
                <w:color w:val="000000"/>
                <w:sz w:val="16"/>
                <w:szCs w:val="16"/>
              </w:rPr>
              <w:t>MAQUINARIA Y EQUIPO INDUSTRIAL</w:t>
            </w:r>
          </w:p>
        </w:tc>
        <w:tc>
          <w:tcPr>
            <w:tcW w:w="1854"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28,740.00</w:t>
            </w:r>
          </w:p>
        </w:tc>
        <w:tc>
          <w:tcPr>
            <w:tcW w:w="1659"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100%</w:t>
            </w:r>
          </w:p>
        </w:tc>
      </w:tr>
      <w:tr w:rsidR="00C16398" w:rsidRPr="00C16398" w:rsidTr="00C16398">
        <w:trPr>
          <w:trHeight w:val="246"/>
        </w:trPr>
        <w:tc>
          <w:tcPr>
            <w:tcW w:w="5195" w:type="dxa"/>
            <w:tcBorders>
              <w:top w:val="nil"/>
              <w:left w:val="single" w:sz="8" w:space="0" w:color="auto"/>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rPr>
                <w:rFonts w:ascii="Arial" w:eastAsia="Times New Roman" w:hAnsi="Arial" w:cs="Arial"/>
                <w:color w:val="000000"/>
                <w:sz w:val="16"/>
                <w:szCs w:val="16"/>
              </w:rPr>
            </w:pPr>
            <w:r w:rsidRPr="00C16398">
              <w:rPr>
                <w:rFonts w:ascii="Arial" w:eastAsia="Times New Roman" w:hAnsi="Arial" w:cs="Arial"/>
                <w:color w:val="000000"/>
                <w:sz w:val="16"/>
                <w:szCs w:val="16"/>
              </w:rPr>
              <w:t>HERRAMIENTAS Y MÁQUINAS-HERRAMIENTA</w:t>
            </w:r>
          </w:p>
        </w:tc>
        <w:tc>
          <w:tcPr>
            <w:tcW w:w="1854"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16,488.60</w:t>
            </w:r>
          </w:p>
        </w:tc>
        <w:tc>
          <w:tcPr>
            <w:tcW w:w="1659" w:type="dxa"/>
            <w:tcBorders>
              <w:top w:val="nil"/>
              <w:left w:val="nil"/>
              <w:bottom w:val="single" w:sz="8" w:space="0" w:color="auto"/>
              <w:right w:val="single" w:sz="8" w:space="0" w:color="auto"/>
            </w:tcBorders>
            <w:shd w:val="clear" w:color="auto" w:fill="auto"/>
            <w:vAlign w:val="center"/>
            <w:hideMark/>
          </w:tcPr>
          <w:p w:rsidR="00C16398" w:rsidRPr="00C16398" w:rsidRDefault="00C16398" w:rsidP="00C16398">
            <w:pPr>
              <w:spacing w:after="0" w:line="240" w:lineRule="auto"/>
              <w:jc w:val="right"/>
              <w:rPr>
                <w:rFonts w:ascii="Arial" w:eastAsia="Times New Roman" w:hAnsi="Arial" w:cs="Arial"/>
                <w:color w:val="000000"/>
                <w:sz w:val="16"/>
                <w:szCs w:val="16"/>
              </w:rPr>
            </w:pPr>
            <w:r w:rsidRPr="00C16398">
              <w:rPr>
                <w:rFonts w:ascii="Arial" w:eastAsia="Times New Roman" w:hAnsi="Arial" w:cs="Arial"/>
                <w:color w:val="000000"/>
                <w:sz w:val="16"/>
                <w:szCs w:val="16"/>
              </w:rPr>
              <w:t>100%</w:t>
            </w:r>
          </w:p>
        </w:tc>
      </w:tr>
      <w:tr w:rsidR="00C16398" w:rsidRPr="00C16398" w:rsidTr="00C16398">
        <w:trPr>
          <w:trHeight w:val="246"/>
        </w:trPr>
        <w:tc>
          <w:tcPr>
            <w:tcW w:w="5195" w:type="dxa"/>
            <w:tcBorders>
              <w:top w:val="nil"/>
              <w:left w:val="single" w:sz="8" w:space="0" w:color="auto"/>
              <w:bottom w:val="single" w:sz="8" w:space="0" w:color="auto"/>
              <w:right w:val="single" w:sz="8" w:space="0" w:color="auto"/>
            </w:tcBorders>
            <w:shd w:val="clear" w:color="000000" w:fill="BFBFBF"/>
            <w:vAlign w:val="center"/>
            <w:hideMark/>
          </w:tcPr>
          <w:p w:rsidR="00C16398" w:rsidRPr="00C16398" w:rsidRDefault="00C16398" w:rsidP="00C16398">
            <w:pPr>
              <w:spacing w:after="0" w:line="240" w:lineRule="auto"/>
              <w:rPr>
                <w:rFonts w:ascii="Arial" w:eastAsia="Times New Roman" w:hAnsi="Arial" w:cs="Arial"/>
                <w:b/>
                <w:bCs/>
                <w:color w:val="000000"/>
                <w:sz w:val="16"/>
                <w:szCs w:val="16"/>
              </w:rPr>
            </w:pPr>
            <w:r w:rsidRPr="00C16398">
              <w:rPr>
                <w:rFonts w:ascii="Arial" w:eastAsia="Times New Roman" w:hAnsi="Arial" w:cs="Arial"/>
                <w:b/>
                <w:bCs/>
                <w:color w:val="000000"/>
                <w:sz w:val="16"/>
                <w:szCs w:val="16"/>
              </w:rPr>
              <w:t>TOTAL DE ADQUISICIÓN DE BIENES MUEBLES E INMUEBLES</w:t>
            </w:r>
          </w:p>
        </w:tc>
        <w:tc>
          <w:tcPr>
            <w:tcW w:w="1854" w:type="dxa"/>
            <w:tcBorders>
              <w:top w:val="nil"/>
              <w:left w:val="nil"/>
              <w:bottom w:val="single" w:sz="8" w:space="0" w:color="auto"/>
              <w:right w:val="single" w:sz="8" w:space="0" w:color="auto"/>
            </w:tcBorders>
            <w:shd w:val="clear" w:color="000000" w:fill="BFBFBF"/>
            <w:vAlign w:val="center"/>
            <w:hideMark/>
          </w:tcPr>
          <w:p w:rsidR="00C16398" w:rsidRPr="00C16398" w:rsidRDefault="00C16398" w:rsidP="00C16398">
            <w:pPr>
              <w:spacing w:after="0" w:line="240" w:lineRule="auto"/>
              <w:jc w:val="right"/>
              <w:rPr>
                <w:rFonts w:ascii="Arial" w:eastAsia="Times New Roman" w:hAnsi="Arial" w:cs="Arial"/>
                <w:b/>
                <w:bCs/>
                <w:color w:val="000000"/>
                <w:sz w:val="16"/>
                <w:szCs w:val="16"/>
              </w:rPr>
            </w:pPr>
            <w:r w:rsidRPr="00C16398">
              <w:rPr>
                <w:rFonts w:ascii="Arial" w:eastAsia="Times New Roman" w:hAnsi="Arial" w:cs="Arial"/>
                <w:b/>
                <w:bCs/>
                <w:color w:val="000000"/>
                <w:sz w:val="16"/>
                <w:szCs w:val="16"/>
              </w:rPr>
              <w:t>972,046.42</w:t>
            </w:r>
          </w:p>
        </w:tc>
        <w:tc>
          <w:tcPr>
            <w:tcW w:w="1659" w:type="dxa"/>
            <w:tcBorders>
              <w:top w:val="nil"/>
              <w:left w:val="nil"/>
              <w:bottom w:val="single" w:sz="8" w:space="0" w:color="auto"/>
              <w:right w:val="single" w:sz="8" w:space="0" w:color="auto"/>
            </w:tcBorders>
            <w:shd w:val="clear" w:color="000000" w:fill="BFBFBF"/>
            <w:vAlign w:val="center"/>
            <w:hideMark/>
          </w:tcPr>
          <w:p w:rsidR="00C16398" w:rsidRPr="00C16398" w:rsidRDefault="00C16398" w:rsidP="00C16398">
            <w:pPr>
              <w:spacing w:after="0" w:line="240" w:lineRule="auto"/>
              <w:jc w:val="right"/>
              <w:rPr>
                <w:rFonts w:ascii="Arial" w:eastAsia="Times New Roman" w:hAnsi="Arial" w:cs="Arial"/>
                <w:b/>
                <w:bCs/>
                <w:color w:val="000000"/>
                <w:sz w:val="16"/>
                <w:szCs w:val="16"/>
              </w:rPr>
            </w:pPr>
            <w:r w:rsidRPr="00C16398">
              <w:rPr>
                <w:rFonts w:ascii="Arial" w:eastAsia="Times New Roman" w:hAnsi="Arial" w:cs="Arial"/>
                <w:b/>
                <w:bCs/>
                <w:color w:val="000000"/>
                <w:sz w:val="16"/>
                <w:szCs w:val="16"/>
              </w:rPr>
              <w:t>100%</w:t>
            </w:r>
          </w:p>
        </w:tc>
      </w:tr>
    </w:tbl>
    <w:p w:rsidR="004C136A" w:rsidRDefault="004C136A" w:rsidP="00507E24">
      <w:pPr>
        <w:pStyle w:val="ROMANOS"/>
        <w:spacing w:after="80" w:line="203" w:lineRule="exact"/>
        <w:ind w:left="0" w:firstLine="0"/>
        <w:rPr>
          <w:sz w:val="22"/>
          <w:szCs w:val="22"/>
          <w:lang w:val="es-MX"/>
        </w:rPr>
      </w:pPr>
    </w:p>
    <w:p w:rsidR="009F5DD2" w:rsidRDefault="009F5DD2" w:rsidP="00507E24">
      <w:pPr>
        <w:pStyle w:val="ROMANOS"/>
        <w:spacing w:after="80" w:line="203" w:lineRule="exact"/>
        <w:ind w:left="0" w:firstLine="0"/>
        <w:rPr>
          <w:sz w:val="22"/>
          <w:szCs w:val="22"/>
          <w:lang w:val="es-MX"/>
        </w:rPr>
      </w:pPr>
    </w:p>
    <w:p w:rsidR="009F5DD2" w:rsidRPr="002054DD" w:rsidRDefault="009F5DD2" w:rsidP="00507E24">
      <w:pPr>
        <w:pStyle w:val="ROMANOS"/>
        <w:spacing w:after="80" w:line="203" w:lineRule="exact"/>
        <w:ind w:left="0"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2054DD">
        <w:rPr>
          <w:b/>
          <w:sz w:val="22"/>
          <w:szCs w:val="22"/>
          <w:lang w:val="es-MX"/>
        </w:rPr>
        <w:t xml:space="preserve">EFE 3.- </w:t>
      </w:r>
      <w:r w:rsidR="00B46011" w:rsidRPr="002054DD">
        <w:rPr>
          <w:sz w:val="22"/>
          <w:szCs w:val="22"/>
          <w:lang w:val="es-MX"/>
        </w:rPr>
        <w:t>Conciliación de los Flujos de Efectivo Netos de las Actividades de Operación y la cuenta de Ahorro/Desahorro antes de Rubros Extraordinarios. A continuación se detalla.</w:t>
      </w:r>
    </w:p>
    <w:p w:rsidR="009F5DD2" w:rsidRDefault="009F5DD2" w:rsidP="0088716A">
      <w:pPr>
        <w:pStyle w:val="ROMANOS"/>
        <w:spacing w:after="80" w:line="203" w:lineRule="exact"/>
        <w:ind w:left="288" w:firstLine="0"/>
        <w:rPr>
          <w:sz w:val="22"/>
          <w:szCs w:val="22"/>
          <w:lang w:val="es-MX"/>
        </w:rPr>
      </w:pPr>
    </w:p>
    <w:p w:rsidR="009F5DD2" w:rsidRPr="002054DD" w:rsidRDefault="009F5DD2" w:rsidP="0088716A">
      <w:pPr>
        <w:pStyle w:val="ROMANOS"/>
        <w:spacing w:after="80" w:line="203" w:lineRule="exact"/>
        <w:ind w:left="288" w:firstLine="0"/>
        <w:rPr>
          <w:sz w:val="22"/>
          <w:szCs w:val="22"/>
          <w:lang w:val="es-MX"/>
        </w:rPr>
      </w:pPr>
    </w:p>
    <w:tbl>
      <w:tblPr>
        <w:tblW w:w="8589" w:type="dxa"/>
        <w:tblInd w:w="-10" w:type="dxa"/>
        <w:tblCellMar>
          <w:left w:w="70" w:type="dxa"/>
          <w:right w:w="70" w:type="dxa"/>
        </w:tblCellMar>
        <w:tblLook w:val="04A0" w:firstRow="1" w:lastRow="0" w:firstColumn="1" w:lastColumn="0" w:noHBand="0" w:noVBand="1"/>
      </w:tblPr>
      <w:tblGrid>
        <w:gridCol w:w="5073"/>
        <w:gridCol w:w="1758"/>
        <w:gridCol w:w="1758"/>
      </w:tblGrid>
      <w:tr w:rsidR="00DF4A52" w:rsidRPr="002054DD" w:rsidTr="003138F3">
        <w:trPr>
          <w:trHeight w:val="498"/>
        </w:trPr>
        <w:tc>
          <w:tcPr>
            <w:tcW w:w="50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1758" w:type="dxa"/>
            <w:tcBorders>
              <w:top w:val="single" w:sz="8" w:space="0" w:color="auto"/>
              <w:left w:val="nil"/>
              <w:bottom w:val="single" w:sz="8" w:space="0" w:color="auto"/>
              <w:right w:val="single" w:sz="8" w:space="0" w:color="auto"/>
            </w:tcBorders>
            <w:shd w:val="clear" w:color="auto" w:fill="auto"/>
            <w:vAlign w:val="center"/>
            <w:hideMark/>
          </w:tcPr>
          <w:p w:rsidR="00DF4A52" w:rsidRPr="002054DD" w:rsidRDefault="00C16398" w:rsidP="00DF4A5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2019</w:t>
            </w:r>
          </w:p>
        </w:tc>
        <w:tc>
          <w:tcPr>
            <w:tcW w:w="1758" w:type="dxa"/>
            <w:tcBorders>
              <w:top w:val="single" w:sz="8" w:space="0" w:color="auto"/>
              <w:left w:val="nil"/>
              <w:bottom w:val="single" w:sz="8" w:space="0" w:color="auto"/>
              <w:right w:val="single" w:sz="8" w:space="0" w:color="auto"/>
            </w:tcBorders>
            <w:shd w:val="clear" w:color="auto" w:fill="auto"/>
            <w:vAlign w:val="center"/>
            <w:hideMark/>
          </w:tcPr>
          <w:p w:rsidR="00DF4A52" w:rsidRPr="002054DD" w:rsidRDefault="00C16398" w:rsidP="00DF4A5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2018</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Ahorro/Desahorro antes de rubros Extraordinarios</w:t>
            </w:r>
          </w:p>
        </w:tc>
        <w:tc>
          <w:tcPr>
            <w:tcW w:w="1758" w:type="dxa"/>
            <w:tcBorders>
              <w:top w:val="nil"/>
              <w:left w:val="nil"/>
              <w:bottom w:val="single" w:sz="8" w:space="0" w:color="auto"/>
              <w:right w:val="single" w:sz="8" w:space="0" w:color="auto"/>
            </w:tcBorders>
            <w:shd w:val="clear" w:color="auto" w:fill="auto"/>
            <w:vAlign w:val="center"/>
            <w:hideMark/>
          </w:tcPr>
          <w:p w:rsidR="00DF4A52" w:rsidRPr="00F606CD" w:rsidRDefault="009F5DD2" w:rsidP="005038EF">
            <w:pPr>
              <w:spacing w:after="0" w:line="240" w:lineRule="auto"/>
              <w:jc w:val="right"/>
              <w:rPr>
                <w:rFonts w:ascii="Arial" w:eastAsia="Times New Roman" w:hAnsi="Arial" w:cs="Arial"/>
                <w:color w:val="000000"/>
                <w:sz w:val="14"/>
                <w:szCs w:val="14"/>
              </w:rPr>
            </w:pPr>
            <w:r w:rsidRPr="009F5DD2">
              <w:rPr>
                <w:rFonts w:ascii="Arial" w:eastAsia="Times New Roman" w:hAnsi="Arial" w:cs="Arial"/>
                <w:b/>
                <w:bCs/>
                <w:color w:val="000000"/>
                <w:sz w:val="16"/>
                <w:szCs w:val="16"/>
              </w:rPr>
              <w:t>2,498,838.35</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C16398" w:rsidP="005038EF">
            <w:pPr>
              <w:spacing w:after="0" w:line="240" w:lineRule="auto"/>
              <w:jc w:val="right"/>
              <w:rPr>
                <w:rFonts w:ascii="Arial" w:eastAsia="Times New Roman" w:hAnsi="Arial" w:cs="Arial"/>
                <w:b/>
                <w:bCs/>
                <w:color w:val="000000"/>
                <w:sz w:val="16"/>
                <w:szCs w:val="16"/>
              </w:rPr>
            </w:pPr>
            <w:r w:rsidRPr="003138F3">
              <w:rPr>
                <w:rFonts w:ascii="Arial" w:eastAsia="Times New Roman" w:hAnsi="Arial" w:cs="Arial"/>
                <w:b/>
                <w:bCs/>
                <w:color w:val="000000"/>
                <w:sz w:val="16"/>
                <w:szCs w:val="16"/>
              </w:rPr>
              <w:t>11</w:t>
            </w:r>
            <w:r>
              <w:rPr>
                <w:rFonts w:ascii="Arial" w:eastAsia="Times New Roman" w:hAnsi="Arial" w:cs="Arial"/>
                <w:b/>
                <w:bCs/>
                <w:color w:val="000000"/>
                <w:sz w:val="16"/>
                <w:szCs w:val="16"/>
              </w:rPr>
              <w:t>,</w:t>
            </w:r>
            <w:r w:rsidRPr="003138F3">
              <w:rPr>
                <w:rFonts w:ascii="Arial" w:eastAsia="Times New Roman" w:hAnsi="Arial" w:cs="Arial"/>
                <w:b/>
                <w:bCs/>
                <w:color w:val="000000"/>
                <w:sz w:val="16"/>
                <w:szCs w:val="16"/>
              </w:rPr>
              <w:t>976</w:t>
            </w:r>
            <w:r>
              <w:rPr>
                <w:rFonts w:ascii="Arial" w:eastAsia="Times New Roman" w:hAnsi="Arial" w:cs="Arial"/>
                <w:b/>
                <w:bCs/>
                <w:color w:val="000000"/>
                <w:sz w:val="16"/>
                <w:szCs w:val="16"/>
              </w:rPr>
              <w:t>,</w:t>
            </w:r>
            <w:r w:rsidRPr="003138F3">
              <w:rPr>
                <w:rFonts w:ascii="Arial" w:eastAsia="Times New Roman" w:hAnsi="Arial" w:cs="Arial"/>
                <w:b/>
                <w:bCs/>
                <w:color w:val="000000"/>
                <w:sz w:val="16"/>
                <w:szCs w:val="16"/>
              </w:rPr>
              <w:t>038.12</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i/>
                <w:iCs/>
                <w:color w:val="000000"/>
                <w:sz w:val="16"/>
                <w:szCs w:val="16"/>
              </w:rPr>
            </w:pPr>
            <w:r w:rsidRPr="002054DD">
              <w:rPr>
                <w:rFonts w:ascii="Arial" w:eastAsia="Times New Roman" w:hAnsi="Arial" w:cs="Arial"/>
                <w:i/>
                <w:iCs/>
                <w:color w:val="000000"/>
                <w:sz w:val="16"/>
                <w:szCs w:val="16"/>
              </w:rPr>
              <w:t>Movimientos de partidas (o rubros) que no afectan al efectivo.</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Depreciación</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Amortización</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Incrementos en las provisiones</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Incremento en inversiones producido por revaluación</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Ganancia/pérdida en venta de propiedad, planta y equipo</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Incremento en cuentas por cobrar</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r w:rsidR="00DF4A52" w:rsidRPr="002054DD" w:rsidTr="003138F3">
        <w:trPr>
          <w:trHeight w:val="227"/>
        </w:trPr>
        <w:tc>
          <w:tcPr>
            <w:tcW w:w="5073" w:type="dxa"/>
            <w:tcBorders>
              <w:top w:val="nil"/>
              <w:left w:val="single" w:sz="8" w:space="0" w:color="auto"/>
              <w:bottom w:val="single" w:sz="8" w:space="0" w:color="auto"/>
              <w:right w:val="single" w:sz="8" w:space="0" w:color="auto"/>
            </w:tcBorders>
            <w:shd w:val="clear" w:color="auto" w:fill="auto"/>
            <w:vAlign w:val="center"/>
            <w:hideMark/>
          </w:tcPr>
          <w:p w:rsidR="00DF4A52" w:rsidRPr="002054DD" w:rsidRDefault="00DF4A52" w:rsidP="00DF4A52">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Partidas extraordinarias</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c>
          <w:tcPr>
            <w:tcW w:w="1758" w:type="dxa"/>
            <w:tcBorders>
              <w:top w:val="nil"/>
              <w:left w:val="nil"/>
              <w:bottom w:val="single" w:sz="8" w:space="0" w:color="auto"/>
              <w:right w:val="single" w:sz="8" w:space="0" w:color="auto"/>
            </w:tcBorders>
            <w:shd w:val="clear" w:color="auto" w:fill="auto"/>
            <w:vAlign w:val="center"/>
            <w:hideMark/>
          </w:tcPr>
          <w:p w:rsidR="00DF4A52" w:rsidRPr="002054DD" w:rsidRDefault="00DF4A52" w:rsidP="005038EF">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5038EF">
              <w:rPr>
                <w:rFonts w:ascii="Arial" w:eastAsia="Times New Roman" w:hAnsi="Arial" w:cs="Arial"/>
                <w:color w:val="000000"/>
                <w:sz w:val="16"/>
                <w:szCs w:val="16"/>
              </w:rPr>
              <w:t>.00</w:t>
            </w:r>
          </w:p>
        </w:tc>
      </w:tr>
    </w:tbl>
    <w:p w:rsidR="004C136A" w:rsidRDefault="004C136A" w:rsidP="0088716A">
      <w:pPr>
        <w:pStyle w:val="ROMANOS"/>
        <w:spacing w:after="80" w:line="203" w:lineRule="exact"/>
        <w:ind w:left="288" w:firstLine="0"/>
        <w:rPr>
          <w:sz w:val="22"/>
          <w:szCs w:val="22"/>
          <w:lang w:val="es-MX"/>
        </w:rPr>
      </w:pPr>
    </w:p>
    <w:p w:rsidR="000F65AA" w:rsidRPr="002054DD" w:rsidRDefault="000F65AA" w:rsidP="0088716A">
      <w:pPr>
        <w:pStyle w:val="ROMANOS"/>
        <w:spacing w:after="80" w:line="203" w:lineRule="exact"/>
        <w:ind w:left="288" w:firstLine="0"/>
        <w:rPr>
          <w:sz w:val="22"/>
          <w:szCs w:val="22"/>
          <w:lang w:val="es-MX"/>
        </w:rPr>
      </w:pPr>
    </w:p>
    <w:p w:rsidR="009F5DD2" w:rsidRDefault="0088716A" w:rsidP="0088716A">
      <w:pPr>
        <w:pStyle w:val="ROMANOS"/>
        <w:spacing w:after="80" w:line="203" w:lineRule="exact"/>
        <w:ind w:left="288" w:firstLine="0"/>
        <w:jc w:val="center"/>
        <w:rPr>
          <w:b/>
          <w:smallCaps/>
          <w:sz w:val="22"/>
          <w:szCs w:val="22"/>
        </w:rPr>
      </w:pPr>
      <w:r w:rsidRPr="002054DD">
        <w:rPr>
          <w:b/>
          <w:smallCaps/>
          <w:sz w:val="22"/>
          <w:szCs w:val="22"/>
        </w:rPr>
        <w:t>V)</w:t>
      </w:r>
      <w:r w:rsidRPr="002054DD">
        <w:rPr>
          <w:b/>
          <w:smallCaps/>
          <w:sz w:val="22"/>
          <w:szCs w:val="22"/>
        </w:rPr>
        <w:tab/>
        <w:t xml:space="preserve">Conciliación Entre Los Ingresos Presupuestarios y Contables, Así como </w:t>
      </w:r>
    </w:p>
    <w:p w:rsidR="0088716A" w:rsidRDefault="0088716A" w:rsidP="0088716A">
      <w:pPr>
        <w:pStyle w:val="ROMANOS"/>
        <w:spacing w:after="80" w:line="203" w:lineRule="exact"/>
        <w:ind w:left="288" w:firstLine="0"/>
        <w:jc w:val="center"/>
        <w:rPr>
          <w:b/>
          <w:smallCaps/>
          <w:sz w:val="22"/>
          <w:szCs w:val="22"/>
        </w:rPr>
      </w:pPr>
      <w:r w:rsidRPr="002054DD">
        <w:rPr>
          <w:b/>
          <w:smallCaps/>
          <w:sz w:val="22"/>
          <w:szCs w:val="22"/>
        </w:rPr>
        <w:t>Entre Los Egresos Presupuestarios y Los Gastos Contables</w:t>
      </w:r>
    </w:p>
    <w:p w:rsidR="005C778A" w:rsidRPr="002054DD" w:rsidRDefault="005C778A" w:rsidP="0088716A">
      <w:pPr>
        <w:pStyle w:val="ROMANOS"/>
        <w:spacing w:after="80" w:line="203" w:lineRule="exact"/>
        <w:ind w:left="288" w:firstLine="0"/>
        <w:jc w:val="center"/>
        <w:rPr>
          <w:b/>
          <w:smallCaps/>
          <w:sz w:val="22"/>
          <w:szCs w:val="22"/>
        </w:rPr>
      </w:pPr>
    </w:p>
    <w:p w:rsidR="00650AE6" w:rsidRPr="002054DD" w:rsidRDefault="00650AE6" w:rsidP="004F08C4">
      <w:pPr>
        <w:pStyle w:val="ROMANOS"/>
        <w:spacing w:after="80" w:line="203" w:lineRule="exact"/>
        <w:ind w:left="0" w:firstLine="0"/>
        <w:rPr>
          <w:sz w:val="22"/>
          <w:szCs w:val="22"/>
          <w:lang w:val="es-MX"/>
        </w:rPr>
      </w:pPr>
    </w:p>
    <w:p w:rsidR="002B1588" w:rsidRDefault="002B1588" w:rsidP="00650AE6">
      <w:pPr>
        <w:pStyle w:val="ROMANOS"/>
        <w:spacing w:after="80" w:line="203" w:lineRule="exact"/>
        <w:ind w:left="288" w:firstLine="0"/>
        <w:rPr>
          <w:sz w:val="22"/>
          <w:szCs w:val="22"/>
          <w:lang w:val="es-MX"/>
        </w:rPr>
      </w:pPr>
      <w:r w:rsidRPr="002054DD">
        <w:rPr>
          <w:b/>
          <w:sz w:val="22"/>
          <w:szCs w:val="22"/>
          <w:lang w:val="es-MX"/>
        </w:rPr>
        <w:t xml:space="preserve">EA 4 </w:t>
      </w:r>
      <w:r w:rsidR="00650AE6" w:rsidRPr="002054DD">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5C778A" w:rsidRPr="002054DD" w:rsidRDefault="005C778A" w:rsidP="00650AE6">
      <w:pPr>
        <w:pStyle w:val="ROMANOS"/>
        <w:spacing w:after="80" w:line="203" w:lineRule="exact"/>
        <w:ind w:left="288" w:firstLine="0"/>
        <w:rPr>
          <w:sz w:val="22"/>
          <w:szCs w:val="22"/>
          <w:lang w:val="es-MX"/>
        </w:rPr>
      </w:pPr>
    </w:p>
    <w:p w:rsidR="002B1588" w:rsidRPr="002054DD" w:rsidRDefault="002B1588" w:rsidP="00650AE6">
      <w:pPr>
        <w:pStyle w:val="ROMANOS"/>
        <w:spacing w:after="80" w:line="203" w:lineRule="exact"/>
        <w:ind w:left="0" w:firstLine="0"/>
        <w:rPr>
          <w:sz w:val="22"/>
          <w:szCs w:val="22"/>
          <w:lang w:val="es-MX"/>
        </w:rPr>
      </w:pPr>
    </w:p>
    <w:tbl>
      <w:tblPr>
        <w:tblW w:w="7209" w:type="dxa"/>
        <w:tblInd w:w="719" w:type="dxa"/>
        <w:tblCellMar>
          <w:left w:w="70" w:type="dxa"/>
          <w:right w:w="70" w:type="dxa"/>
        </w:tblCellMar>
        <w:tblLook w:val="04A0" w:firstRow="1" w:lastRow="0" w:firstColumn="1" w:lastColumn="0" w:noHBand="0" w:noVBand="1"/>
      </w:tblPr>
      <w:tblGrid>
        <w:gridCol w:w="737"/>
        <w:gridCol w:w="1511"/>
        <w:gridCol w:w="284"/>
        <w:gridCol w:w="1788"/>
        <w:gridCol w:w="2889"/>
      </w:tblGrid>
      <w:tr w:rsidR="00650AE6" w:rsidRPr="002054DD" w:rsidTr="001D5DBB">
        <w:trPr>
          <w:trHeight w:val="300"/>
        </w:trPr>
        <w:tc>
          <w:tcPr>
            <w:tcW w:w="7209" w:type="dxa"/>
            <w:gridSpan w:val="5"/>
            <w:tcBorders>
              <w:top w:val="single" w:sz="8" w:space="0" w:color="auto"/>
              <w:left w:val="single" w:sz="8" w:space="0" w:color="auto"/>
              <w:bottom w:val="nil"/>
              <w:right w:val="single" w:sz="8" w:space="0" w:color="000000"/>
            </w:tcBorders>
            <w:shd w:val="clear" w:color="000000" w:fill="C0C0C0"/>
            <w:noWrap/>
            <w:vAlign w:val="center"/>
            <w:hideMark/>
          </w:tcPr>
          <w:p w:rsidR="00650AE6" w:rsidRPr="002054DD" w:rsidRDefault="00650AE6" w:rsidP="00650AE6">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lastRenderedPageBreak/>
              <w:t xml:space="preserve">Presidencia Municipal de Abasolo, Coahuila. </w:t>
            </w:r>
          </w:p>
        </w:tc>
      </w:tr>
      <w:tr w:rsidR="00650AE6" w:rsidRPr="002054DD" w:rsidTr="001D5DBB">
        <w:trPr>
          <w:trHeight w:val="300"/>
        </w:trPr>
        <w:tc>
          <w:tcPr>
            <w:tcW w:w="7209" w:type="dxa"/>
            <w:gridSpan w:val="5"/>
            <w:tcBorders>
              <w:top w:val="nil"/>
              <w:left w:val="single" w:sz="8" w:space="0" w:color="auto"/>
              <w:bottom w:val="nil"/>
              <w:right w:val="single" w:sz="8" w:space="0" w:color="000000"/>
            </w:tcBorders>
            <w:shd w:val="clear" w:color="000000" w:fill="C0C0C0"/>
            <w:vAlign w:val="center"/>
            <w:hideMark/>
          </w:tcPr>
          <w:p w:rsidR="00650AE6" w:rsidRPr="002054DD" w:rsidRDefault="00650AE6" w:rsidP="00650AE6">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Conciliación entre los Ingresos Presupuestarios y Contables</w:t>
            </w:r>
          </w:p>
        </w:tc>
      </w:tr>
      <w:tr w:rsidR="00650AE6" w:rsidRPr="002054DD" w:rsidTr="001D5DBB">
        <w:trPr>
          <w:trHeight w:val="300"/>
        </w:trPr>
        <w:tc>
          <w:tcPr>
            <w:tcW w:w="7209" w:type="dxa"/>
            <w:gridSpan w:val="5"/>
            <w:tcBorders>
              <w:top w:val="nil"/>
              <w:left w:val="single" w:sz="8" w:space="0" w:color="auto"/>
              <w:bottom w:val="nil"/>
              <w:right w:val="single" w:sz="8" w:space="0" w:color="000000"/>
            </w:tcBorders>
            <w:shd w:val="clear" w:color="000000" w:fill="C0C0C0"/>
            <w:vAlign w:val="center"/>
            <w:hideMark/>
          </w:tcPr>
          <w:p w:rsidR="00650AE6" w:rsidRPr="002054DD" w:rsidRDefault="00650AE6" w:rsidP="00650AE6">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Correspondiente de</w:t>
            </w:r>
            <w:r w:rsidR="009F5DD2">
              <w:rPr>
                <w:rFonts w:ascii="Arial" w:eastAsia="Times New Roman" w:hAnsi="Arial" w:cs="Arial"/>
                <w:b/>
                <w:bCs/>
                <w:color w:val="000000"/>
                <w:sz w:val="16"/>
                <w:szCs w:val="16"/>
              </w:rPr>
              <w:t>l 01 de Enero al 31 de marzo de 2019</w:t>
            </w:r>
          </w:p>
        </w:tc>
      </w:tr>
      <w:tr w:rsidR="00650AE6" w:rsidRPr="002054DD" w:rsidTr="001D5DBB">
        <w:trPr>
          <w:trHeight w:val="315"/>
        </w:trPr>
        <w:tc>
          <w:tcPr>
            <w:tcW w:w="7209" w:type="dxa"/>
            <w:gridSpan w:val="5"/>
            <w:tcBorders>
              <w:top w:val="nil"/>
              <w:left w:val="single" w:sz="8" w:space="0" w:color="auto"/>
              <w:bottom w:val="single" w:sz="8" w:space="0" w:color="auto"/>
              <w:right w:val="single" w:sz="8" w:space="0" w:color="000000"/>
            </w:tcBorders>
            <w:shd w:val="clear" w:color="000000" w:fill="C0C0C0"/>
            <w:vAlign w:val="center"/>
            <w:hideMark/>
          </w:tcPr>
          <w:p w:rsidR="00650AE6" w:rsidRPr="002054DD" w:rsidRDefault="00650AE6" w:rsidP="00650AE6">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(Cifras en pesos)</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650AE6" w:rsidRPr="002054DD" w:rsidRDefault="00650AE6" w:rsidP="00650AE6">
            <w:pPr>
              <w:spacing w:after="0" w:line="240" w:lineRule="auto"/>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1. Ingresos Presupuestarios</w:t>
            </w:r>
          </w:p>
        </w:tc>
        <w:tc>
          <w:tcPr>
            <w:tcW w:w="284" w:type="dxa"/>
            <w:tcBorders>
              <w:top w:val="nil"/>
              <w:left w:val="nil"/>
              <w:bottom w:val="nil"/>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4677" w:type="dxa"/>
            <w:gridSpan w:val="2"/>
            <w:tcBorders>
              <w:top w:val="nil"/>
              <w:left w:val="nil"/>
              <w:bottom w:val="single" w:sz="8" w:space="0" w:color="auto"/>
              <w:right w:val="single" w:sz="8" w:space="0" w:color="auto"/>
            </w:tcBorders>
            <w:shd w:val="clear" w:color="000000" w:fill="C0C0C0"/>
            <w:vAlign w:val="center"/>
            <w:hideMark/>
          </w:tcPr>
          <w:p w:rsidR="00650AE6" w:rsidRPr="002054DD" w:rsidRDefault="00650AE6" w:rsidP="00650AE6">
            <w:pPr>
              <w:spacing w:after="0" w:line="240" w:lineRule="auto"/>
              <w:jc w:val="right"/>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w:t>
            </w:r>
            <w:r w:rsidR="002401EF">
              <w:t xml:space="preserve"> </w:t>
            </w:r>
            <w:r w:rsidR="009F5DD2" w:rsidRPr="009F5DD2">
              <w:rPr>
                <w:rFonts w:ascii="Arial" w:eastAsia="Times New Roman" w:hAnsi="Arial" w:cs="Arial"/>
                <w:b/>
                <w:bCs/>
                <w:color w:val="000000"/>
                <w:sz w:val="16"/>
                <w:szCs w:val="16"/>
              </w:rPr>
              <w:t>10</w:t>
            </w:r>
            <w:r w:rsidR="009F5DD2">
              <w:rPr>
                <w:rFonts w:ascii="Arial" w:eastAsia="Times New Roman" w:hAnsi="Arial" w:cs="Arial"/>
                <w:b/>
                <w:bCs/>
                <w:color w:val="000000"/>
                <w:sz w:val="16"/>
                <w:szCs w:val="16"/>
              </w:rPr>
              <w:t>,</w:t>
            </w:r>
            <w:r w:rsidR="009F5DD2" w:rsidRPr="009F5DD2">
              <w:rPr>
                <w:rFonts w:ascii="Arial" w:eastAsia="Times New Roman" w:hAnsi="Arial" w:cs="Arial"/>
                <w:b/>
                <w:bCs/>
                <w:color w:val="000000"/>
                <w:sz w:val="16"/>
                <w:szCs w:val="16"/>
              </w:rPr>
              <w:t>966</w:t>
            </w:r>
            <w:r w:rsidR="009F5DD2">
              <w:rPr>
                <w:rFonts w:ascii="Arial" w:eastAsia="Times New Roman" w:hAnsi="Arial" w:cs="Arial"/>
                <w:b/>
                <w:bCs/>
                <w:color w:val="000000"/>
                <w:sz w:val="16"/>
                <w:szCs w:val="16"/>
              </w:rPr>
              <w:t>,</w:t>
            </w:r>
            <w:r w:rsidR="009F5DD2" w:rsidRPr="009F5DD2">
              <w:rPr>
                <w:rFonts w:ascii="Arial" w:eastAsia="Times New Roman" w:hAnsi="Arial" w:cs="Arial"/>
                <w:b/>
                <w:bCs/>
                <w:color w:val="000000"/>
                <w:sz w:val="16"/>
                <w:szCs w:val="16"/>
              </w:rPr>
              <w:t>431.49</w:t>
            </w:r>
          </w:p>
        </w:tc>
      </w:tr>
      <w:tr w:rsidR="00650AE6" w:rsidRPr="002054DD" w:rsidTr="001D5DBB">
        <w:trPr>
          <w:trHeight w:val="315"/>
        </w:trPr>
        <w:tc>
          <w:tcPr>
            <w:tcW w:w="2248" w:type="dxa"/>
            <w:gridSpan w:val="2"/>
            <w:tcBorders>
              <w:top w:val="single" w:sz="8" w:space="0" w:color="auto"/>
              <w:left w:val="nil"/>
              <w:bottom w:val="single" w:sz="8" w:space="0" w:color="auto"/>
              <w:right w:val="nil"/>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072" w:type="dxa"/>
            <w:gridSpan w:val="2"/>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r>
      <w:tr w:rsidR="00650AE6" w:rsidRPr="002054DD" w:rsidTr="001D5DBB">
        <w:trPr>
          <w:trHeight w:val="52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2. Más ingresos contables no presupuestarios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$0.00</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Incremento por variación de inventarios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48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Disminución del exceso de estimaciones por pérdida o deterioro u obsolescencia</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Disminución del exceso de provisiones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Otros ingresos y beneficios varios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Otros ingresos contables no presupuestarios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072" w:type="dxa"/>
            <w:gridSpan w:val="2"/>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r>
      <w:tr w:rsidR="00650AE6" w:rsidRPr="002054DD" w:rsidTr="001D5DBB">
        <w:trPr>
          <w:trHeight w:val="48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3. Menos ingresos presupuestarios no contables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$0.00</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Productos de capital</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Aprovechamientos capital</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Ingresos derivados de financiamientos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Otros Ingresos presupuestarios no contables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072" w:type="dxa"/>
            <w:gridSpan w:val="2"/>
            <w:tcBorders>
              <w:top w:val="nil"/>
              <w:left w:val="nil"/>
              <w:bottom w:val="nil"/>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p>
        </w:tc>
        <w:tc>
          <w:tcPr>
            <w:tcW w:w="2889" w:type="dxa"/>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650AE6" w:rsidRPr="002054DD" w:rsidRDefault="00650AE6" w:rsidP="00650AE6">
            <w:pPr>
              <w:spacing w:after="0" w:line="240" w:lineRule="auto"/>
              <w:jc w:val="both"/>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4. Ingresos Contables (4 = 1 + 2 - 3)</w:t>
            </w:r>
          </w:p>
        </w:tc>
        <w:tc>
          <w:tcPr>
            <w:tcW w:w="2072" w:type="dxa"/>
            <w:gridSpan w:val="2"/>
            <w:tcBorders>
              <w:top w:val="nil"/>
              <w:left w:val="nil"/>
              <w:bottom w:val="nil"/>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000000" w:fill="C0C0C0"/>
            <w:vAlign w:val="center"/>
            <w:hideMark/>
          </w:tcPr>
          <w:p w:rsidR="00650AE6" w:rsidRPr="002054DD" w:rsidRDefault="009F5DD2" w:rsidP="00650AE6">
            <w:pPr>
              <w:spacing w:after="0" w:line="240" w:lineRule="auto"/>
              <w:jc w:val="right"/>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w:t>
            </w:r>
            <w:r>
              <w:t xml:space="preserve"> </w:t>
            </w:r>
            <w:r w:rsidRPr="009F5DD2">
              <w:rPr>
                <w:rFonts w:ascii="Arial" w:eastAsia="Times New Roman" w:hAnsi="Arial" w:cs="Arial"/>
                <w:b/>
                <w:bCs/>
                <w:color w:val="000000"/>
                <w:sz w:val="16"/>
                <w:szCs w:val="16"/>
              </w:rPr>
              <w:t>10</w:t>
            </w:r>
            <w:r>
              <w:rPr>
                <w:rFonts w:ascii="Arial" w:eastAsia="Times New Roman" w:hAnsi="Arial" w:cs="Arial"/>
                <w:b/>
                <w:bCs/>
                <w:color w:val="000000"/>
                <w:sz w:val="16"/>
                <w:szCs w:val="16"/>
              </w:rPr>
              <w:t>,</w:t>
            </w:r>
            <w:r w:rsidRPr="009F5DD2">
              <w:rPr>
                <w:rFonts w:ascii="Arial" w:eastAsia="Times New Roman" w:hAnsi="Arial" w:cs="Arial"/>
                <w:b/>
                <w:bCs/>
                <w:color w:val="000000"/>
                <w:sz w:val="16"/>
                <w:szCs w:val="16"/>
              </w:rPr>
              <w:t>966</w:t>
            </w:r>
            <w:r>
              <w:rPr>
                <w:rFonts w:ascii="Arial" w:eastAsia="Times New Roman" w:hAnsi="Arial" w:cs="Arial"/>
                <w:b/>
                <w:bCs/>
                <w:color w:val="000000"/>
                <w:sz w:val="16"/>
                <w:szCs w:val="16"/>
              </w:rPr>
              <w:t>,</w:t>
            </w:r>
            <w:r w:rsidRPr="009F5DD2">
              <w:rPr>
                <w:rFonts w:ascii="Arial" w:eastAsia="Times New Roman" w:hAnsi="Arial" w:cs="Arial"/>
                <w:b/>
                <w:bCs/>
                <w:color w:val="000000"/>
                <w:sz w:val="16"/>
                <w:szCs w:val="16"/>
              </w:rPr>
              <w:t>431.49</w:t>
            </w:r>
          </w:p>
        </w:tc>
      </w:tr>
      <w:tr w:rsidR="00650AE6" w:rsidRPr="002054DD" w:rsidTr="001D5DBB">
        <w:trPr>
          <w:trHeight w:val="315"/>
        </w:trPr>
        <w:tc>
          <w:tcPr>
            <w:tcW w:w="737" w:type="dxa"/>
            <w:tcBorders>
              <w:top w:val="nil"/>
              <w:left w:val="nil"/>
              <w:bottom w:val="nil"/>
              <w:right w:val="nil"/>
            </w:tcBorders>
            <w:vAlign w:val="center"/>
            <w:hideMark/>
          </w:tcPr>
          <w:p w:rsidR="00650AE6" w:rsidRDefault="00650AE6" w:rsidP="00650AE6">
            <w:pPr>
              <w:spacing w:after="0" w:line="240" w:lineRule="auto"/>
              <w:rPr>
                <w:rFonts w:ascii="Arial" w:eastAsia="Times New Roman" w:hAnsi="Arial" w:cs="Arial"/>
                <w:b/>
                <w:bCs/>
                <w:color w:val="000000"/>
                <w:sz w:val="16"/>
                <w:szCs w:val="16"/>
              </w:rPr>
            </w:pPr>
          </w:p>
          <w:p w:rsidR="009F5DD2" w:rsidRDefault="009F5DD2" w:rsidP="00650AE6">
            <w:pPr>
              <w:spacing w:after="0" w:line="240" w:lineRule="auto"/>
              <w:rPr>
                <w:rFonts w:ascii="Arial" w:eastAsia="Times New Roman" w:hAnsi="Arial" w:cs="Arial"/>
                <w:b/>
                <w:bCs/>
                <w:color w:val="000000"/>
                <w:sz w:val="16"/>
                <w:szCs w:val="16"/>
              </w:rPr>
            </w:pPr>
          </w:p>
          <w:p w:rsidR="009F5DD2" w:rsidRDefault="009F5DD2" w:rsidP="00650AE6">
            <w:pPr>
              <w:spacing w:after="0" w:line="240" w:lineRule="auto"/>
              <w:rPr>
                <w:rFonts w:ascii="Arial" w:eastAsia="Times New Roman" w:hAnsi="Arial" w:cs="Arial"/>
                <w:b/>
                <w:bCs/>
                <w:color w:val="000000"/>
                <w:sz w:val="16"/>
                <w:szCs w:val="16"/>
              </w:rPr>
            </w:pPr>
          </w:p>
          <w:p w:rsidR="009F5DD2" w:rsidRPr="002054DD" w:rsidRDefault="009F5DD2" w:rsidP="00650AE6">
            <w:pPr>
              <w:spacing w:after="0" w:line="240" w:lineRule="auto"/>
              <w:rPr>
                <w:rFonts w:ascii="Arial" w:eastAsia="Times New Roman" w:hAnsi="Arial" w:cs="Arial"/>
                <w:b/>
                <w:bCs/>
                <w:color w:val="000000"/>
                <w:sz w:val="16"/>
                <w:szCs w:val="16"/>
              </w:rPr>
            </w:pPr>
          </w:p>
        </w:tc>
        <w:tc>
          <w:tcPr>
            <w:tcW w:w="1511" w:type="dxa"/>
            <w:tcBorders>
              <w:top w:val="nil"/>
              <w:left w:val="nil"/>
              <w:bottom w:val="nil"/>
              <w:right w:val="nil"/>
            </w:tcBorders>
            <w:vAlign w:val="center"/>
            <w:hideMark/>
          </w:tcPr>
          <w:p w:rsidR="00650AE6" w:rsidRPr="002054DD" w:rsidRDefault="00650AE6" w:rsidP="00650AE6">
            <w:pPr>
              <w:spacing w:after="0" w:line="240" w:lineRule="auto"/>
              <w:rPr>
                <w:rFonts w:ascii="Calibri" w:eastAsia="Times New Roman" w:hAnsi="Calibri" w:cs="Calibri"/>
                <w:color w:val="000000"/>
              </w:rPr>
            </w:pPr>
          </w:p>
        </w:tc>
        <w:tc>
          <w:tcPr>
            <w:tcW w:w="2072" w:type="dxa"/>
            <w:gridSpan w:val="2"/>
            <w:tcBorders>
              <w:top w:val="nil"/>
              <w:left w:val="nil"/>
              <w:bottom w:val="nil"/>
              <w:right w:val="nil"/>
            </w:tcBorders>
            <w:vAlign w:val="center"/>
            <w:hideMark/>
          </w:tcPr>
          <w:p w:rsidR="00650AE6" w:rsidRPr="002054DD" w:rsidRDefault="00650AE6" w:rsidP="00650AE6">
            <w:pPr>
              <w:spacing w:after="0" w:line="240" w:lineRule="auto"/>
              <w:rPr>
                <w:rFonts w:ascii="Calibri" w:eastAsia="Times New Roman" w:hAnsi="Calibri" w:cs="Calibri"/>
                <w:color w:val="000000"/>
              </w:rPr>
            </w:pPr>
          </w:p>
        </w:tc>
        <w:tc>
          <w:tcPr>
            <w:tcW w:w="2889" w:type="dxa"/>
            <w:tcBorders>
              <w:top w:val="nil"/>
              <w:left w:val="nil"/>
              <w:bottom w:val="nil"/>
              <w:right w:val="nil"/>
            </w:tcBorders>
            <w:vAlign w:val="center"/>
            <w:hideMark/>
          </w:tcPr>
          <w:p w:rsidR="00650AE6" w:rsidRPr="002054DD" w:rsidRDefault="00650AE6" w:rsidP="00650AE6">
            <w:pPr>
              <w:spacing w:after="0" w:line="240" w:lineRule="auto"/>
              <w:rPr>
                <w:rFonts w:ascii="Calibri" w:eastAsia="Times New Roman" w:hAnsi="Calibri" w:cs="Calibri"/>
                <w:color w:val="000000"/>
              </w:rPr>
            </w:pPr>
          </w:p>
        </w:tc>
      </w:tr>
      <w:tr w:rsidR="00650AE6" w:rsidRPr="002054DD" w:rsidTr="001D5DBB">
        <w:trPr>
          <w:trHeight w:val="300"/>
        </w:trPr>
        <w:tc>
          <w:tcPr>
            <w:tcW w:w="7209" w:type="dxa"/>
            <w:gridSpan w:val="5"/>
            <w:tcBorders>
              <w:top w:val="single" w:sz="8" w:space="0" w:color="auto"/>
              <w:left w:val="single" w:sz="8" w:space="0" w:color="auto"/>
              <w:bottom w:val="nil"/>
              <w:right w:val="single" w:sz="8" w:space="0" w:color="000000"/>
            </w:tcBorders>
            <w:shd w:val="clear" w:color="000000" w:fill="C0C0C0"/>
            <w:noWrap/>
            <w:vAlign w:val="center"/>
            <w:hideMark/>
          </w:tcPr>
          <w:p w:rsidR="00650AE6" w:rsidRPr="002054DD" w:rsidRDefault="00650AE6" w:rsidP="00650AE6">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 xml:space="preserve">Presidencia Municipal de Abasolo, Coahuila. </w:t>
            </w:r>
          </w:p>
        </w:tc>
      </w:tr>
      <w:tr w:rsidR="00650AE6" w:rsidRPr="002054DD" w:rsidTr="001D5DBB">
        <w:trPr>
          <w:trHeight w:val="300"/>
        </w:trPr>
        <w:tc>
          <w:tcPr>
            <w:tcW w:w="7209" w:type="dxa"/>
            <w:gridSpan w:val="5"/>
            <w:tcBorders>
              <w:top w:val="nil"/>
              <w:left w:val="single" w:sz="8" w:space="0" w:color="auto"/>
              <w:bottom w:val="nil"/>
              <w:right w:val="single" w:sz="8" w:space="0" w:color="000000"/>
            </w:tcBorders>
            <w:shd w:val="clear" w:color="000000" w:fill="C0C0C0"/>
            <w:vAlign w:val="center"/>
            <w:hideMark/>
          </w:tcPr>
          <w:p w:rsidR="00650AE6" w:rsidRPr="002054DD" w:rsidRDefault="00650AE6" w:rsidP="00650AE6">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Conciliación entre los Egresos Presupuestarios y los Gastos Contables</w:t>
            </w:r>
          </w:p>
        </w:tc>
      </w:tr>
      <w:tr w:rsidR="00650AE6" w:rsidRPr="002054DD" w:rsidTr="001D5DBB">
        <w:trPr>
          <w:trHeight w:val="315"/>
        </w:trPr>
        <w:tc>
          <w:tcPr>
            <w:tcW w:w="7209" w:type="dxa"/>
            <w:gridSpan w:val="5"/>
            <w:tcBorders>
              <w:top w:val="nil"/>
              <w:left w:val="single" w:sz="8" w:space="0" w:color="auto"/>
              <w:bottom w:val="single" w:sz="8" w:space="0" w:color="auto"/>
              <w:right w:val="single" w:sz="8" w:space="0" w:color="000000"/>
            </w:tcBorders>
            <w:shd w:val="clear" w:color="000000" w:fill="C0C0C0"/>
            <w:vAlign w:val="center"/>
            <w:hideMark/>
          </w:tcPr>
          <w:p w:rsidR="00650AE6" w:rsidRPr="002054DD" w:rsidRDefault="00650AE6" w:rsidP="009F5DD2">
            <w:pPr>
              <w:spacing w:after="0" w:line="240" w:lineRule="auto"/>
              <w:jc w:val="center"/>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 xml:space="preserve">Correspondiente del 01 de Enero al 31 de </w:t>
            </w:r>
            <w:r w:rsidR="009F5DD2">
              <w:rPr>
                <w:rFonts w:ascii="Arial" w:eastAsia="Times New Roman" w:hAnsi="Arial" w:cs="Arial"/>
                <w:b/>
                <w:bCs/>
                <w:color w:val="000000"/>
                <w:sz w:val="16"/>
                <w:szCs w:val="16"/>
              </w:rPr>
              <w:t>marzo</w:t>
            </w:r>
            <w:r w:rsidRPr="002054DD">
              <w:rPr>
                <w:rFonts w:ascii="Arial" w:eastAsia="Times New Roman" w:hAnsi="Arial" w:cs="Arial"/>
                <w:b/>
                <w:bCs/>
                <w:color w:val="000000"/>
                <w:sz w:val="16"/>
                <w:szCs w:val="16"/>
              </w:rPr>
              <w:t xml:space="preserve"> de 2018</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650AE6" w:rsidRPr="002054DD" w:rsidRDefault="00650AE6" w:rsidP="00650AE6">
            <w:pPr>
              <w:spacing w:after="0" w:line="240" w:lineRule="auto"/>
              <w:jc w:val="both"/>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1. Total de egresos (presupuestarios)</w:t>
            </w:r>
          </w:p>
        </w:tc>
        <w:tc>
          <w:tcPr>
            <w:tcW w:w="2072" w:type="dxa"/>
            <w:gridSpan w:val="2"/>
            <w:tcBorders>
              <w:top w:val="nil"/>
              <w:left w:val="nil"/>
              <w:bottom w:val="nil"/>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000000" w:fill="C0C0C0"/>
            <w:vAlign w:val="center"/>
            <w:hideMark/>
          </w:tcPr>
          <w:p w:rsidR="00650AE6" w:rsidRPr="001D5DBB" w:rsidRDefault="001D5DBB" w:rsidP="001D5DBB">
            <w:pPr>
              <w:jc w:val="right"/>
              <w:rPr>
                <w:rFonts w:ascii="Arial" w:eastAsia="Times New Roman" w:hAnsi="Arial" w:cs="Arial"/>
                <w:b/>
                <w:bCs/>
                <w:color w:val="000000"/>
                <w:sz w:val="18"/>
                <w:szCs w:val="18"/>
              </w:rPr>
            </w:pPr>
            <w:r>
              <w:rPr>
                <w:rFonts w:ascii="Arial" w:hAnsi="Arial" w:cs="Arial"/>
                <w:b/>
                <w:bCs/>
                <w:color w:val="000000"/>
                <w:sz w:val="18"/>
                <w:szCs w:val="18"/>
              </w:rPr>
              <w:t xml:space="preserve">$           </w:t>
            </w:r>
            <w:r w:rsidR="009F5DD2" w:rsidRPr="009F5DD2">
              <w:rPr>
                <w:rFonts w:ascii="Arial" w:hAnsi="Arial" w:cs="Arial"/>
                <w:b/>
                <w:bCs/>
                <w:color w:val="000000"/>
                <w:sz w:val="18"/>
                <w:szCs w:val="18"/>
              </w:rPr>
              <w:t>9</w:t>
            </w:r>
            <w:r w:rsidR="009F5DD2">
              <w:rPr>
                <w:rFonts w:ascii="Arial" w:hAnsi="Arial" w:cs="Arial"/>
                <w:b/>
                <w:bCs/>
                <w:color w:val="000000"/>
                <w:sz w:val="18"/>
                <w:szCs w:val="18"/>
              </w:rPr>
              <w:t>,</w:t>
            </w:r>
            <w:r w:rsidR="009F5DD2" w:rsidRPr="009F5DD2">
              <w:rPr>
                <w:rFonts w:ascii="Arial" w:hAnsi="Arial" w:cs="Arial"/>
                <w:b/>
                <w:bCs/>
                <w:color w:val="000000"/>
                <w:sz w:val="18"/>
                <w:szCs w:val="18"/>
              </w:rPr>
              <w:t>543</w:t>
            </w:r>
            <w:r w:rsidR="009F5DD2">
              <w:rPr>
                <w:rFonts w:ascii="Arial" w:hAnsi="Arial" w:cs="Arial"/>
                <w:b/>
                <w:bCs/>
                <w:color w:val="000000"/>
                <w:sz w:val="18"/>
                <w:szCs w:val="18"/>
              </w:rPr>
              <w:t>,</w:t>
            </w:r>
            <w:r w:rsidR="009F5DD2" w:rsidRPr="009F5DD2">
              <w:rPr>
                <w:rFonts w:ascii="Arial" w:hAnsi="Arial" w:cs="Arial"/>
                <w:b/>
                <w:bCs/>
                <w:color w:val="000000"/>
                <w:sz w:val="18"/>
                <w:szCs w:val="18"/>
              </w:rPr>
              <w:t>192.23</w:t>
            </w:r>
          </w:p>
        </w:tc>
      </w:tr>
      <w:tr w:rsidR="00650AE6" w:rsidRPr="002054DD" w:rsidTr="001D5DBB">
        <w:trPr>
          <w:trHeight w:val="315"/>
        </w:trPr>
        <w:tc>
          <w:tcPr>
            <w:tcW w:w="2248" w:type="dxa"/>
            <w:gridSpan w:val="2"/>
            <w:tcBorders>
              <w:top w:val="single" w:sz="8" w:space="0" w:color="auto"/>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072" w:type="dxa"/>
            <w:gridSpan w:val="2"/>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r>
      <w:tr w:rsidR="00650AE6" w:rsidRPr="002054DD" w:rsidTr="001D5DBB">
        <w:trPr>
          <w:trHeight w:val="51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2. Menos egresos presupuestarios no contables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b/>
                <w:bCs/>
                <w:color w:val="000000"/>
                <w:sz w:val="16"/>
                <w:szCs w:val="16"/>
              </w:rPr>
            </w:pPr>
            <w:r w:rsidRPr="009F5DD2">
              <w:rPr>
                <w:rFonts w:ascii="Arial" w:eastAsia="Times New Roman" w:hAnsi="Arial" w:cs="Arial"/>
                <w:b/>
                <w:bCs/>
                <w:color w:val="000000"/>
                <w:sz w:val="16"/>
                <w:szCs w:val="16"/>
              </w:rPr>
              <w:t>1</w:t>
            </w:r>
            <w:r>
              <w:rPr>
                <w:rFonts w:ascii="Arial" w:eastAsia="Times New Roman" w:hAnsi="Arial" w:cs="Arial"/>
                <w:b/>
                <w:bCs/>
                <w:color w:val="000000"/>
                <w:sz w:val="16"/>
                <w:szCs w:val="16"/>
              </w:rPr>
              <w:t>,</w:t>
            </w:r>
            <w:r w:rsidRPr="009F5DD2">
              <w:rPr>
                <w:rFonts w:ascii="Arial" w:eastAsia="Times New Roman" w:hAnsi="Arial" w:cs="Arial"/>
                <w:b/>
                <w:bCs/>
                <w:color w:val="000000"/>
                <w:sz w:val="16"/>
                <w:szCs w:val="16"/>
              </w:rPr>
              <w:t>075</w:t>
            </w:r>
            <w:r>
              <w:rPr>
                <w:rFonts w:ascii="Arial" w:eastAsia="Times New Roman" w:hAnsi="Arial" w:cs="Arial"/>
                <w:b/>
                <w:bCs/>
                <w:color w:val="000000"/>
                <w:sz w:val="16"/>
                <w:szCs w:val="16"/>
              </w:rPr>
              <w:t>,</w:t>
            </w:r>
            <w:r w:rsidRPr="009F5DD2">
              <w:rPr>
                <w:rFonts w:ascii="Arial" w:eastAsia="Times New Roman" w:hAnsi="Arial" w:cs="Arial"/>
                <w:b/>
                <w:bCs/>
                <w:color w:val="000000"/>
                <w:sz w:val="16"/>
                <w:szCs w:val="16"/>
              </w:rPr>
              <w:t>599.09</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Mobiliario y equipo de administración</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color w:val="000000"/>
                <w:sz w:val="16"/>
                <w:szCs w:val="16"/>
              </w:rPr>
            </w:pPr>
            <w:r w:rsidRPr="009F5DD2">
              <w:rPr>
                <w:rFonts w:ascii="Arial" w:eastAsia="Times New Roman" w:hAnsi="Arial" w:cs="Arial"/>
                <w:color w:val="000000"/>
                <w:sz w:val="16"/>
                <w:szCs w:val="16"/>
              </w:rPr>
              <w:t>6</w:t>
            </w:r>
            <w:r>
              <w:rPr>
                <w:rFonts w:ascii="Arial" w:eastAsia="Times New Roman" w:hAnsi="Arial" w:cs="Arial"/>
                <w:color w:val="000000"/>
                <w:sz w:val="16"/>
                <w:szCs w:val="16"/>
              </w:rPr>
              <w:t>,</w:t>
            </w:r>
            <w:r w:rsidRPr="009F5DD2">
              <w:rPr>
                <w:rFonts w:ascii="Arial" w:eastAsia="Times New Roman" w:hAnsi="Arial" w:cs="Arial"/>
                <w:color w:val="000000"/>
                <w:sz w:val="16"/>
                <w:szCs w:val="16"/>
              </w:rPr>
              <w:t>949.99</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Mobiliario y equipo educacional y recreativo</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Equipo e instrumental médico y de laboratorio</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2401EF" w:rsidP="00650AE6">
            <w:pPr>
              <w:spacing w:after="0" w:line="240" w:lineRule="auto"/>
              <w:jc w:val="right"/>
              <w:rPr>
                <w:rFonts w:ascii="Arial" w:eastAsia="Times New Roman" w:hAnsi="Arial" w:cs="Arial"/>
                <w:color w:val="000000"/>
                <w:sz w:val="16"/>
                <w:szCs w:val="16"/>
              </w:rPr>
            </w:pPr>
            <w:r w:rsidRPr="002401EF">
              <w:rPr>
                <w:rFonts w:ascii="Arial" w:eastAsia="Times New Roman" w:hAnsi="Arial" w:cs="Arial"/>
                <w:color w:val="000000"/>
                <w:sz w:val="16"/>
                <w:szCs w:val="16"/>
              </w:rPr>
              <w:t>0</w:t>
            </w:r>
            <w:r>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Vehículos y equipo de transporte</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color w:val="000000"/>
                <w:sz w:val="16"/>
                <w:szCs w:val="16"/>
              </w:rPr>
            </w:pPr>
            <w:r w:rsidRPr="009F5DD2">
              <w:rPr>
                <w:rFonts w:ascii="Arial" w:eastAsia="Times New Roman" w:hAnsi="Arial" w:cs="Arial"/>
                <w:color w:val="000000"/>
                <w:sz w:val="16"/>
                <w:szCs w:val="16"/>
              </w:rPr>
              <w:t>274</w:t>
            </w:r>
            <w:r>
              <w:rPr>
                <w:rFonts w:ascii="Arial" w:eastAsia="Times New Roman" w:hAnsi="Arial" w:cs="Arial"/>
                <w:color w:val="000000"/>
                <w:sz w:val="16"/>
                <w:szCs w:val="16"/>
              </w:rPr>
              <w:t>,</w:t>
            </w:r>
            <w:r w:rsidRPr="009F5DD2">
              <w:rPr>
                <w:rFonts w:ascii="Arial" w:eastAsia="Times New Roman" w:hAnsi="Arial" w:cs="Arial"/>
                <w:color w:val="000000"/>
                <w:sz w:val="16"/>
                <w:szCs w:val="16"/>
              </w:rPr>
              <w:t>079.64</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Equipo de defensa y seguridad</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lastRenderedPageBreak/>
              <w:t>Maquinaria, otros equipos y herramientas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color w:val="000000"/>
                <w:sz w:val="16"/>
                <w:szCs w:val="16"/>
              </w:rPr>
            </w:pPr>
            <w:r w:rsidRPr="009F5DD2">
              <w:rPr>
                <w:rFonts w:ascii="Arial" w:eastAsia="Times New Roman" w:hAnsi="Arial" w:cs="Arial"/>
                <w:color w:val="000000"/>
                <w:sz w:val="16"/>
                <w:szCs w:val="16"/>
              </w:rPr>
              <w:t>45</w:t>
            </w:r>
            <w:r>
              <w:rPr>
                <w:rFonts w:ascii="Arial" w:eastAsia="Times New Roman" w:hAnsi="Arial" w:cs="Arial"/>
                <w:color w:val="000000"/>
                <w:sz w:val="16"/>
                <w:szCs w:val="16"/>
              </w:rPr>
              <w:t>,</w:t>
            </w:r>
            <w:r w:rsidRPr="009F5DD2">
              <w:rPr>
                <w:rFonts w:ascii="Arial" w:eastAsia="Times New Roman" w:hAnsi="Arial" w:cs="Arial"/>
                <w:color w:val="000000"/>
                <w:sz w:val="16"/>
                <w:szCs w:val="16"/>
              </w:rPr>
              <w:t>228.6</w:t>
            </w:r>
            <w:r>
              <w:rPr>
                <w:rFonts w:ascii="Arial" w:eastAsia="Times New Roman" w:hAnsi="Arial" w:cs="Arial"/>
                <w:color w:val="000000"/>
                <w:sz w:val="16"/>
                <w:szCs w:val="16"/>
              </w:rPr>
              <w:t>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Activos biológicos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Bienes inmuebles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Activos intangibles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9F5DD2" w:rsidP="00650AE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Obra pública en bienes de dominio publico</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color w:val="000000"/>
                <w:sz w:val="16"/>
                <w:szCs w:val="16"/>
              </w:rPr>
            </w:pPr>
            <w:r w:rsidRPr="009F5DD2">
              <w:rPr>
                <w:rFonts w:ascii="Arial" w:eastAsia="Times New Roman" w:hAnsi="Arial" w:cs="Arial"/>
                <w:color w:val="000000"/>
                <w:sz w:val="16"/>
                <w:szCs w:val="16"/>
              </w:rPr>
              <w:t>645</w:t>
            </w:r>
            <w:r>
              <w:rPr>
                <w:rFonts w:ascii="Arial" w:eastAsia="Times New Roman" w:hAnsi="Arial" w:cs="Arial"/>
                <w:color w:val="000000"/>
                <w:sz w:val="16"/>
                <w:szCs w:val="16"/>
              </w:rPr>
              <w:t>,</w:t>
            </w:r>
            <w:r w:rsidRPr="009F5DD2">
              <w:rPr>
                <w:rFonts w:ascii="Arial" w:eastAsia="Times New Roman" w:hAnsi="Arial" w:cs="Arial"/>
                <w:color w:val="000000"/>
                <w:sz w:val="16"/>
                <w:szCs w:val="16"/>
              </w:rPr>
              <w:t>788.19</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Acciones y participaciones de capital</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Compra de títulos y valores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45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Inversiones en fideicomisos, mandatos y otros análogos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45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Provisiones para contingencias y otras erogaciones especiales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Amortización de la deuda publica</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Adeudos de ejercicios fiscales anteriores (ADEFAS)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Otros Egresos Presupuestales No Contables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9F5DD2" w:rsidP="00650AE6">
            <w:pPr>
              <w:spacing w:after="0" w:line="240" w:lineRule="auto"/>
              <w:jc w:val="right"/>
              <w:rPr>
                <w:rFonts w:ascii="Arial" w:eastAsia="Times New Roman" w:hAnsi="Arial" w:cs="Arial"/>
                <w:color w:val="000000"/>
                <w:sz w:val="16"/>
                <w:szCs w:val="16"/>
              </w:rPr>
            </w:pPr>
            <w:r w:rsidRPr="009F5DD2">
              <w:rPr>
                <w:rFonts w:ascii="Arial" w:eastAsia="Times New Roman" w:hAnsi="Arial" w:cs="Arial"/>
                <w:color w:val="000000"/>
                <w:sz w:val="16"/>
                <w:szCs w:val="16"/>
              </w:rPr>
              <w:t>103</w:t>
            </w:r>
            <w:r>
              <w:rPr>
                <w:rFonts w:ascii="Arial" w:eastAsia="Times New Roman" w:hAnsi="Arial" w:cs="Arial"/>
                <w:color w:val="000000"/>
                <w:sz w:val="16"/>
                <w:szCs w:val="16"/>
              </w:rPr>
              <w:t>,</w:t>
            </w:r>
            <w:r w:rsidRPr="009F5DD2">
              <w:rPr>
                <w:rFonts w:ascii="Arial" w:eastAsia="Times New Roman" w:hAnsi="Arial" w:cs="Arial"/>
                <w:color w:val="000000"/>
                <w:sz w:val="16"/>
                <w:szCs w:val="16"/>
              </w:rPr>
              <w:t>552.67</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072" w:type="dxa"/>
            <w:gridSpan w:val="2"/>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3. Más gastos contables no presupuestales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$0.00</w:t>
            </w:r>
          </w:p>
        </w:tc>
      </w:tr>
      <w:tr w:rsidR="00650AE6" w:rsidRPr="002054DD" w:rsidTr="001D5DBB">
        <w:trPr>
          <w:trHeight w:val="45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Estimaciones, depreciaciones, deterioros, obsolescencia y amortizaciones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Provisiones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Disminución de inventarios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450"/>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Aumento por insuficiencia de estimaciones por pérdida o deterioro u obsolescencia</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Aumento por insuficiencia de provisiones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Otros Gastos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50AE6" w:rsidRPr="002054DD" w:rsidRDefault="00650AE6" w:rsidP="00650AE6">
            <w:pPr>
              <w:spacing w:after="0" w:line="240" w:lineRule="auto"/>
              <w:rPr>
                <w:rFonts w:ascii="Arial" w:eastAsia="Times New Roman" w:hAnsi="Arial" w:cs="Arial"/>
                <w:color w:val="000000"/>
                <w:sz w:val="16"/>
                <w:szCs w:val="16"/>
              </w:rPr>
            </w:pPr>
            <w:r w:rsidRPr="002054DD">
              <w:rPr>
                <w:rFonts w:ascii="Arial" w:eastAsia="Times New Roman" w:hAnsi="Arial" w:cs="Arial"/>
                <w:color w:val="000000"/>
                <w:sz w:val="16"/>
                <w:szCs w:val="16"/>
              </w:rPr>
              <w:t>Otros Gastos Contables No Presupuestales</w:t>
            </w:r>
          </w:p>
        </w:tc>
        <w:tc>
          <w:tcPr>
            <w:tcW w:w="2072" w:type="dxa"/>
            <w:gridSpan w:val="2"/>
            <w:tcBorders>
              <w:top w:val="nil"/>
              <w:left w:val="nil"/>
              <w:bottom w:val="single" w:sz="8" w:space="0" w:color="auto"/>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0</w:t>
            </w:r>
            <w:r w:rsidR="002401EF">
              <w:rPr>
                <w:rFonts w:ascii="Arial" w:eastAsia="Times New Roman" w:hAnsi="Arial" w:cs="Arial"/>
                <w:color w:val="000000"/>
                <w:sz w:val="16"/>
                <w:szCs w:val="16"/>
              </w:rPr>
              <w:t>.00</w:t>
            </w:r>
          </w:p>
        </w:tc>
        <w:tc>
          <w:tcPr>
            <w:tcW w:w="2889" w:type="dxa"/>
            <w:tcBorders>
              <w:top w:val="nil"/>
              <w:left w:val="nil"/>
              <w:bottom w:val="nil"/>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p>
        </w:tc>
      </w:tr>
      <w:tr w:rsidR="00650AE6" w:rsidRPr="002054DD" w:rsidTr="001D5DBB">
        <w:trPr>
          <w:trHeight w:val="315"/>
        </w:trPr>
        <w:tc>
          <w:tcPr>
            <w:tcW w:w="2248" w:type="dxa"/>
            <w:gridSpan w:val="2"/>
            <w:tcBorders>
              <w:top w:val="single" w:sz="8" w:space="0" w:color="auto"/>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072" w:type="dxa"/>
            <w:gridSpan w:val="2"/>
            <w:tcBorders>
              <w:top w:val="nil"/>
              <w:left w:val="nil"/>
              <w:bottom w:val="nil"/>
              <w:right w:val="nil"/>
            </w:tcBorders>
            <w:shd w:val="clear" w:color="auto" w:fill="auto"/>
            <w:vAlign w:val="center"/>
            <w:hideMark/>
          </w:tcPr>
          <w:p w:rsidR="00650AE6" w:rsidRPr="002054DD" w:rsidRDefault="00650AE6" w:rsidP="00650AE6">
            <w:pPr>
              <w:spacing w:after="0" w:line="240" w:lineRule="auto"/>
              <w:jc w:val="both"/>
              <w:rPr>
                <w:rFonts w:ascii="Arial" w:eastAsia="Times New Roman" w:hAnsi="Arial" w:cs="Arial"/>
                <w:color w:val="000000"/>
                <w:sz w:val="16"/>
                <w:szCs w:val="16"/>
              </w:rPr>
            </w:pPr>
          </w:p>
        </w:tc>
        <w:tc>
          <w:tcPr>
            <w:tcW w:w="2889" w:type="dxa"/>
            <w:tcBorders>
              <w:top w:val="nil"/>
              <w:left w:val="nil"/>
              <w:bottom w:val="single" w:sz="8" w:space="0" w:color="auto"/>
              <w:right w:val="nil"/>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r>
      <w:tr w:rsidR="00650AE6" w:rsidRPr="002054DD" w:rsidTr="001D5DBB">
        <w:trPr>
          <w:trHeight w:val="315"/>
        </w:trPr>
        <w:tc>
          <w:tcPr>
            <w:tcW w:w="224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650AE6" w:rsidRPr="002054DD" w:rsidRDefault="00650AE6" w:rsidP="00650AE6">
            <w:pPr>
              <w:spacing w:after="0" w:line="240" w:lineRule="auto"/>
              <w:jc w:val="both"/>
              <w:rPr>
                <w:rFonts w:ascii="Arial" w:eastAsia="Times New Roman" w:hAnsi="Arial" w:cs="Arial"/>
                <w:b/>
                <w:bCs/>
                <w:color w:val="000000"/>
                <w:sz w:val="16"/>
                <w:szCs w:val="16"/>
              </w:rPr>
            </w:pPr>
            <w:r w:rsidRPr="002054DD">
              <w:rPr>
                <w:rFonts w:ascii="Arial" w:eastAsia="Times New Roman" w:hAnsi="Arial" w:cs="Arial"/>
                <w:b/>
                <w:bCs/>
                <w:color w:val="000000"/>
                <w:sz w:val="16"/>
                <w:szCs w:val="16"/>
              </w:rPr>
              <w:t>4. Total de Gasto Contable (4 = 1 - 2 + 3)</w:t>
            </w:r>
          </w:p>
        </w:tc>
        <w:tc>
          <w:tcPr>
            <w:tcW w:w="2072" w:type="dxa"/>
            <w:gridSpan w:val="2"/>
            <w:tcBorders>
              <w:top w:val="nil"/>
              <w:left w:val="nil"/>
              <w:bottom w:val="nil"/>
              <w:right w:val="single" w:sz="8" w:space="0" w:color="auto"/>
            </w:tcBorders>
            <w:shd w:val="clear" w:color="auto" w:fill="auto"/>
            <w:vAlign w:val="center"/>
            <w:hideMark/>
          </w:tcPr>
          <w:p w:rsidR="00650AE6" w:rsidRPr="002054DD" w:rsidRDefault="00650AE6" w:rsidP="00650AE6">
            <w:pPr>
              <w:spacing w:after="0" w:line="240" w:lineRule="auto"/>
              <w:jc w:val="right"/>
              <w:rPr>
                <w:rFonts w:ascii="Arial" w:eastAsia="Times New Roman" w:hAnsi="Arial" w:cs="Arial"/>
                <w:color w:val="000000"/>
                <w:sz w:val="16"/>
                <w:szCs w:val="16"/>
              </w:rPr>
            </w:pPr>
            <w:r w:rsidRPr="002054DD">
              <w:rPr>
                <w:rFonts w:ascii="Arial" w:eastAsia="Times New Roman" w:hAnsi="Arial" w:cs="Arial"/>
                <w:color w:val="000000"/>
                <w:sz w:val="16"/>
                <w:szCs w:val="16"/>
              </w:rPr>
              <w:t> </w:t>
            </w:r>
          </w:p>
        </w:tc>
        <w:tc>
          <w:tcPr>
            <w:tcW w:w="2889" w:type="dxa"/>
            <w:tcBorders>
              <w:top w:val="nil"/>
              <w:left w:val="nil"/>
              <w:bottom w:val="single" w:sz="8" w:space="0" w:color="auto"/>
              <w:right w:val="single" w:sz="8" w:space="0" w:color="auto"/>
            </w:tcBorders>
            <w:shd w:val="clear" w:color="000000" w:fill="C0C0C0"/>
            <w:vAlign w:val="center"/>
            <w:hideMark/>
          </w:tcPr>
          <w:p w:rsidR="00650AE6" w:rsidRPr="002054DD" w:rsidRDefault="001D5DBB" w:rsidP="001D5DBB">
            <w:pPr>
              <w:spacing w:after="0" w:line="240" w:lineRule="auto"/>
              <w:jc w:val="right"/>
              <w:rPr>
                <w:rFonts w:ascii="Arial" w:eastAsia="Times New Roman" w:hAnsi="Arial" w:cs="Arial"/>
                <w:b/>
                <w:bCs/>
                <w:color w:val="000000"/>
                <w:sz w:val="16"/>
                <w:szCs w:val="16"/>
              </w:rPr>
            </w:pPr>
            <w:r w:rsidRPr="001D5DBB">
              <w:rPr>
                <w:rFonts w:ascii="Arial" w:eastAsia="Times New Roman" w:hAnsi="Arial" w:cs="Arial"/>
                <w:b/>
                <w:bCs/>
                <w:color w:val="000000"/>
                <w:sz w:val="18"/>
                <w:szCs w:val="16"/>
              </w:rPr>
              <w:t xml:space="preserve">$           </w:t>
            </w:r>
            <w:r w:rsidR="009F5DD2" w:rsidRPr="009F5DD2">
              <w:rPr>
                <w:rFonts w:ascii="Arial" w:eastAsia="Times New Roman" w:hAnsi="Arial" w:cs="Arial"/>
                <w:b/>
                <w:bCs/>
                <w:color w:val="000000"/>
                <w:sz w:val="18"/>
                <w:szCs w:val="16"/>
              </w:rPr>
              <w:t>8</w:t>
            </w:r>
            <w:r w:rsidR="009F5DD2">
              <w:rPr>
                <w:rFonts w:ascii="Arial" w:eastAsia="Times New Roman" w:hAnsi="Arial" w:cs="Arial"/>
                <w:b/>
                <w:bCs/>
                <w:color w:val="000000"/>
                <w:sz w:val="18"/>
                <w:szCs w:val="16"/>
              </w:rPr>
              <w:t>,</w:t>
            </w:r>
            <w:r w:rsidR="009F5DD2" w:rsidRPr="009F5DD2">
              <w:rPr>
                <w:rFonts w:ascii="Arial" w:eastAsia="Times New Roman" w:hAnsi="Arial" w:cs="Arial"/>
                <w:b/>
                <w:bCs/>
                <w:color w:val="000000"/>
                <w:sz w:val="18"/>
                <w:szCs w:val="16"/>
              </w:rPr>
              <w:t>467</w:t>
            </w:r>
            <w:r w:rsidR="009F5DD2">
              <w:rPr>
                <w:rFonts w:ascii="Arial" w:eastAsia="Times New Roman" w:hAnsi="Arial" w:cs="Arial"/>
                <w:b/>
                <w:bCs/>
                <w:color w:val="000000"/>
                <w:sz w:val="18"/>
                <w:szCs w:val="16"/>
              </w:rPr>
              <w:t>,</w:t>
            </w:r>
            <w:r w:rsidR="009F5DD2" w:rsidRPr="009F5DD2">
              <w:rPr>
                <w:rFonts w:ascii="Arial" w:eastAsia="Times New Roman" w:hAnsi="Arial" w:cs="Arial"/>
                <w:b/>
                <w:bCs/>
                <w:color w:val="000000"/>
                <w:sz w:val="18"/>
                <w:szCs w:val="16"/>
              </w:rPr>
              <w:t>593.14</w:t>
            </w:r>
          </w:p>
        </w:tc>
      </w:tr>
    </w:tbl>
    <w:p w:rsidR="002B1588" w:rsidRPr="002054DD" w:rsidRDefault="002B1588" w:rsidP="002B1588">
      <w:pPr>
        <w:pStyle w:val="ROMANOS"/>
        <w:spacing w:after="80" w:line="203" w:lineRule="exact"/>
        <w:rPr>
          <w:sz w:val="22"/>
          <w:szCs w:val="22"/>
          <w:lang w:val="es-MX"/>
        </w:rPr>
      </w:pPr>
    </w:p>
    <w:p w:rsidR="002B1588" w:rsidRPr="002054DD" w:rsidRDefault="002B1588" w:rsidP="002B1588">
      <w:pPr>
        <w:spacing w:after="0"/>
        <w:jc w:val="center"/>
        <w:rPr>
          <w:rFonts w:ascii="Arial" w:hAnsi="Arial" w:cs="Arial"/>
          <w:sz w:val="12"/>
          <w:szCs w:val="16"/>
        </w:rPr>
      </w:pPr>
    </w:p>
    <w:p w:rsidR="002B1588" w:rsidRPr="002054DD" w:rsidRDefault="002B1588" w:rsidP="002B1588">
      <w:pPr>
        <w:spacing w:after="0"/>
        <w:jc w:val="center"/>
        <w:rPr>
          <w:rFonts w:ascii="Arial" w:hAnsi="Arial" w:cs="Arial"/>
          <w:b/>
          <w:sz w:val="12"/>
          <w:szCs w:val="16"/>
        </w:rPr>
      </w:pPr>
      <w:r w:rsidRPr="002054DD">
        <w:rPr>
          <w:rFonts w:ascii="Arial" w:hAnsi="Arial" w:cs="Arial"/>
          <w:b/>
          <w:sz w:val="12"/>
          <w:szCs w:val="16"/>
        </w:rPr>
        <w:t>Nota de Gestión Administrativa 17</w:t>
      </w:r>
    </w:p>
    <w:p w:rsidR="002B1588" w:rsidRPr="002054DD" w:rsidRDefault="002B1588" w:rsidP="002B1588">
      <w:pPr>
        <w:pStyle w:val="ROMANOS"/>
        <w:spacing w:after="80" w:line="203" w:lineRule="exact"/>
        <w:jc w:val="center"/>
        <w:rPr>
          <w:sz w:val="22"/>
          <w:szCs w:val="22"/>
          <w:lang w:val="es-MX"/>
        </w:rPr>
      </w:pPr>
      <w:r w:rsidRPr="002054DD">
        <w:rPr>
          <w:sz w:val="12"/>
          <w:szCs w:val="16"/>
        </w:rPr>
        <w:t>De conformidad con la nota de gestión administrativa número 17</w:t>
      </w:r>
      <w:r w:rsidRPr="002054DD">
        <w:t xml:space="preserve"> </w:t>
      </w:r>
      <w:r w:rsidRPr="002054DD">
        <w:rPr>
          <w:sz w:val="12"/>
          <w:szCs w:val="16"/>
        </w:rPr>
        <w:t>la Información Contable deberá estar firmada en cada página de la misma e incluir al final la siguiente leyenda: “Bajo protesta de decir verdad declaramos que los Estados Financieros y sus notas, son razonablemente correctos y son responsabilidad del emisor”</w:t>
      </w:r>
    </w:p>
    <w:p w:rsidR="002B1588" w:rsidRPr="002054DD" w:rsidRDefault="002B1588" w:rsidP="002B1588">
      <w:pPr>
        <w:rPr>
          <w:rFonts w:ascii="Arial" w:eastAsia="Times New Roman" w:hAnsi="Arial" w:cs="Arial"/>
          <w:lang w:eastAsia="es-ES"/>
        </w:rPr>
      </w:pPr>
    </w:p>
    <w:p w:rsidR="004F08C4" w:rsidRDefault="004F08C4"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296918">
      <w:pPr>
        <w:spacing w:after="0"/>
        <w:rPr>
          <w:rFonts w:ascii="Arial" w:hAnsi="Arial" w:cs="Arial"/>
          <w:b/>
          <w:sz w:val="40"/>
        </w:rPr>
      </w:pPr>
    </w:p>
    <w:p w:rsidR="0029691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r>
        <w:rPr>
          <w:rFonts w:ascii="Arial" w:hAnsi="Arial" w:cs="Arial"/>
          <w:b/>
          <w:sz w:val="40"/>
        </w:rPr>
        <w:t>INFORMACIÓN CONTABLE</w:t>
      </w:r>
    </w:p>
    <w:p w:rsidR="00296918" w:rsidRPr="004F4558" w:rsidRDefault="00296918" w:rsidP="00296918">
      <w:pPr>
        <w:spacing w:after="0"/>
        <w:jc w:val="center"/>
        <w:rPr>
          <w:rFonts w:ascii="Arial" w:hAnsi="Arial" w:cs="Arial"/>
          <w:b/>
          <w:sz w:val="40"/>
        </w:rPr>
      </w:pPr>
      <w:r w:rsidRPr="004F4558">
        <w:rPr>
          <w:rFonts w:ascii="Arial" w:hAnsi="Arial" w:cs="Arial"/>
          <w:b/>
          <w:sz w:val="40"/>
        </w:rPr>
        <w:t>NOTAS A LOS ESTADOS FINANCIEROS</w:t>
      </w:r>
    </w:p>
    <w:p w:rsidR="00296918" w:rsidRPr="004F4558" w:rsidRDefault="00296918" w:rsidP="00296918">
      <w:pPr>
        <w:spacing w:after="0"/>
        <w:jc w:val="center"/>
        <w:rPr>
          <w:rFonts w:ascii="Arial" w:hAnsi="Arial" w:cs="Arial"/>
          <w:b/>
          <w:sz w:val="40"/>
        </w:rPr>
      </w:pPr>
    </w:p>
    <w:p w:rsidR="00296918" w:rsidRDefault="00296918" w:rsidP="00296918"/>
    <w:p w:rsidR="00296918" w:rsidRPr="005541C2" w:rsidRDefault="00296918" w:rsidP="00296918"/>
    <w:p w:rsidR="00296918" w:rsidRPr="005541C2" w:rsidRDefault="00296918" w:rsidP="00296918"/>
    <w:p w:rsidR="00296918" w:rsidRPr="005541C2" w:rsidRDefault="00296918" w:rsidP="00296918"/>
    <w:p w:rsidR="00296918" w:rsidRPr="005541C2" w:rsidRDefault="00296918" w:rsidP="00296918"/>
    <w:p w:rsidR="00296918" w:rsidRPr="005541C2" w:rsidRDefault="00296918" w:rsidP="00296918"/>
    <w:p w:rsidR="00296918" w:rsidRPr="005541C2" w:rsidRDefault="00296918" w:rsidP="00296918"/>
    <w:p w:rsidR="00296918" w:rsidRPr="005541C2" w:rsidRDefault="00296918" w:rsidP="00296918"/>
    <w:p w:rsidR="00296918" w:rsidRPr="005541C2" w:rsidRDefault="00296918" w:rsidP="00296918"/>
    <w:p w:rsidR="00296918" w:rsidRPr="005541C2" w:rsidRDefault="00296918" w:rsidP="00296918"/>
    <w:p w:rsidR="00296918" w:rsidRDefault="00296918" w:rsidP="00296918"/>
    <w:p w:rsidR="00296918" w:rsidRPr="004F4558" w:rsidRDefault="00296918" w:rsidP="00296918">
      <w:pPr>
        <w:spacing w:after="0"/>
        <w:jc w:val="center"/>
        <w:rPr>
          <w:rFonts w:ascii="Arial" w:hAnsi="Arial" w:cs="Arial"/>
          <w:b/>
          <w:sz w:val="40"/>
        </w:rPr>
      </w:pPr>
    </w:p>
    <w:p w:rsidR="00296918" w:rsidRDefault="00296918" w:rsidP="00296918">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296918" w:rsidRDefault="00296918" w:rsidP="00296918">
      <w:pPr>
        <w:spacing w:after="0"/>
        <w:rPr>
          <w:rFonts w:ascii="Arial" w:hAnsi="Arial" w:cs="Arial"/>
          <w:sz w:val="12"/>
          <w:szCs w:val="12"/>
        </w:rPr>
      </w:pPr>
    </w:p>
    <w:p w:rsidR="00296918" w:rsidRDefault="00296918" w:rsidP="00296918">
      <w:pPr>
        <w:spacing w:after="0"/>
        <w:rPr>
          <w:rFonts w:ascii="Arial" w:hAnsi="Arial" w:cs="Arial"/>
          <w:sz w:val="12"/>
          <w:szCs w:val="12"/>
        </w:rPr>
      </w:pPr>
    </w:p>
    <w:p w:rsidR="00296918" w:rsidRPr="004F4558" w:rsidRDefault="00296918" w:rsidP="00296918">
      <w:pPr>
        <w:pStyle w:val="Texto"/>
        <w:spacing w:after="80" w:line="203" w:lineRule="exact"/>
        <w:jc w:val="center"/>
        <w:rPr>
          <w:b/>
          <w:sz w:val="22"/>
          <w:szCs w:val="22"/>
        </w:rPr>
      </w:pPr>
      <w:r>
        <w:rPr>
          <w:b/>
          <w:sz w:val="22"/>
          <w:szCs w:val="22"/>
        </w:rPr>
        <w:t>c) NOTAS DE GESTIÓ</w:t>
      </w:r>
      <w:r w:rsidRPr="004F4558">
        <w:rPr>
          <w:b/>
          <w:sz w:val="22"/>
          <w:szCs w:val="22"/>
        </w:rPr>
        <w:t>N ADMINISTRATIVA</w:t>
      </w:r>
    </w:p>
    <w:p w:rsidR="00296918" w:rsidRDefault="00296918" w:rsidP="00296918">
      <w:pPr>
        <w:pStyle w:val="Texto"/>
        <w:spacing w:after="80" w:line="203" w:lineRule="exact"/>
        <w:rPr>
          <w:smallCaps/>
          <w:sz w:val="22"/>
          <w:szCs w:val="22"/>
        </w:rPr>
      </w:pPr>
    </w:p>
    <w:p w:rsidR="00296918" w:rsidRPr="004F4558" w:rsidRDefault="00296918" w:rsidP="00296918">
      <w:pPr>
        <w:pStyle w:val="Texto"/>
        <w:spacing w:after="80" w:line="203" w:lineRule="exact"/>
        <w:rPr>
          <w:smallCaps/>
          <w:sz w:val="22"/>
          <w:szCs w:val="22"/>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296918" w:rsidRPr="004F4558" w:rsidRDefault="00296918" w:rsidP="00296918">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r w:rsidRPr="004F4558">
        <w:rPr>
          <w:sz w:val="22"/>
          <w:szCs w:val="22"/>
          <w:lang w:val="es-MX"/>
        </w:rPr>
        <w:lastRenderedPageBreak/>
        <w:t>De esta manera, se informa y explica la respuesta del gobierno a las condiciones relacionadas con la información financiera de cada período de gestión; además, de exponer aquellas políticas que podrían afectar la toma de decisiones en per</w:t>
      </w:r>
      <w:r>
        <w:rPr>
          <w:sz w:val="22"/>
          <w:szCs w:val="22"/>
          <w:lang w:val="es-MX"/>
        </w:rPr>
        <w:t>i</w:t>
      </w:r>
      <w:r w:rsidRPr="004F4558">
        <w:rPr>
          <w:sz w:val="22"/>
          <w:szCs w:val="22"/>
          <w:lang w:val="es-MX"/>
        </w:rPr>
        <w:t>odos posteriores.</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296918" w:rsidRPr="004F4558" w:rsidRDefault="00296918" w:rsidP="00296918">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296918" w:rsidRPr="00EB32F1" w:rsidRDefault="00296918" w:rsidP="00296918">
      <w:pPr>
        <w:pStyle w:val="ROMANOS"/>
        <w:spacing w:after="80" w:line="203" w:lineRule="exact"/>
        <w:ind w:left="288" w:hanging="4"/>
        <w:rPr>
          <w:sz w:val="22"/>
          <w:szCs w:val="22"/>
          <w:lang w:val="es-MX"/>
        </w:rPr>
      </w:pPr>
      <w:r w:rsidRPr="00EB32F1">
        <w:rPr>
          <w:sz w:val="22"/>
          <w:szCs w:val="22"/>
          <w:lang w:val="es-MX"/>
        </w:rPr>
        <w:t>El municipio de Nadadores está localizado en la región centro del estado y cuenta con una extensión territorial de 834.7 kilómetros cuadrados y una población de 6,335 habitantes.</w:t>
      </w:r>
    </w:p>
    <w:p w:rsidR="00296918" w:rsidRPr="004F4558" w:rsidRDefault="00296918" w:rsidP="00296918">
      <w:pPr>
        <w:pStyle w:val="ROMANOS"/>
        <w:spacing w:after="80" w:line="203" w:lineRule="exact"/>
        <w:ind w:left="288" w:firstLine="0"/>
        <w:rPr>
          <w:sz w:val="22"/>
          <w:szCs w:val="22"/>
          <w:lang w:val="es-MX"/>
        </w:rPr>
      </w:pPr>
      <w:r w:rsidRPr="00EB32F1">
        <w:rPr>
          <w:sz w:val="22"/>
          <w:szCs w:val="22"/>
          <w:lang w:val="es-MX"/>
        </w:rPr>
        <w:t xml:space="preserve">La misión de Santa Rosa de Viterbo de los Nadadores fue fundada por los padres franciscanos Francisco Peñasco y Juan Barrera en 1674, poblándose con indios </w:t>
      </w:r>
      <w:proofErr w:type="spellStart"/>
      <w:r w:rsidRPr="00EB32F1">
        <w:rPr>
          <w:sz w:val="22"/>
          <w:szCs w:val="22"/>
          <w:lang w:val="es-MX"/>
        </w:rPr>
        <w:t>cotzales</w:t>
      </w:r>
      <w:proofErr w:type="spellEnd"/>
      <w:r w:rsidRPr="00EB32F1">
        <w:rPr>
          <w:sz w:val="22"/>
          <w:szCs w:val="22"/>
          <w:lang w:val="es-MX"/>
        </w:rPr>
        <w:t xml:space="preserve">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296918" w:rsidRPr="00EB32F1" w:rsidRDefault="00296918" w:rsidP="00296918">
      <w:pPr>
        <w:pStyle w:val="ROMANOS"/>
        <w:spacing w:after="80" w:line="203" w:lineRule="exact"/>
        <w:ind w:left="288"/>
        <w:rPr>
          <w:sz w:val="22"/>
          <w:szCs w:val="22"/>
          <w:lang w:val="es-MX"/>
        </w:rPr>
      </w:pPr>
      <w:r w:rsidRPr="00EB32F1">
        <w:rPr>
          <w:sz w:val="22"/>
          <w:szCs w:val="22"/>
          <w:lang w:val="es-MX"/>
        </w:rPr>
        <w:t xml:space="preserve">       El Municipio se constituirá, dentro del régimen interior del Estado, en un orden constitucional de gobierno municipal, libre, democrático, republicano, representativo y popular. </w:t>
      </w:r>
    </w:p>
    <w:p w:rsidR="00296918" w:rsidRPr="00EB32F1" w:rsidRDefault="00296918" w:rsidP="00296918">
      <w:pPr>
        <w:pStyle w:val="ROMANOS"/>
        <w:spacing w:after="80" w:line="203" w:lineRule="exact"/>
        <w:ind w:left="288"/>
        <w:rPr>
          <w:sz w:val="22"/>
          <w:szCs w:val="22"/>
          <w:lang w:val="es-MX"/>
        </w:rPr>
      </w:pPr>
    </w:p>
    <w:p w:rsidR="00296918" w:rsidRDefault="00296918" w:rsidP="00296918">
      <w:pPr>
        <w:pStyle w:val="ROMANOS"/>
        <w:spacing w:after="80" w:line="203" w:lineRule="exact"/>
        <w:ind w:left="288" w:firstLine="0"/>
        <w:rPr>
          <w:sz w:val="22"/>
          <w:szCs w:val="22"/>
          <w:lang w:val="es-MX"/>
        </w:rPr>
      </w:pPr>
      <w:r w:rsidRPr="00EB32F1">
        <w:rPr>
          <w:sz w:val="22"/>
          <w:szCs w:val="22"/>
          <w:lang w:val="es-MX"/>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296918" w:rsidRDefault="00296918" w:rsidP="00296918">
      <w:pPr>
        <w:pStyle w:val="ROMANOS"/>
        <w:spacing w:after="80" w:line="203" w:lineRule="exact"/>
        <w:ind w:left="0" w:firstLine="0"/>
        <w:rPr>
          <w:sz w:val="22"/>
          <w:szCs w:val="22"/>
          <w:lang w:val="es-MX"/>
        </w:rPr>
      </w:pPr>
    </w:p>
    <w:p w:rsidR="00296918" w:rsidRDefault="00296918" w:rsidP="00296918">
      <w:pPr>
        <w:pStyle w:val="ROMANOS"/>
        <w:spacing w:after="80" w:line="203" w:lineRule="exact"/>
        <w:ind w:left="0" w:firstLine="0"/>
        <w:rPr>
          <w:sz w:val="22"/>
          <w:szCs w:val="22"/>
          <w:lang w:val="es-MX"/>
        </w:rPr>
      </w:pPr>
    </w:p>
    <w:p w:rsidR="00296918" w:rsidRPr="004F4558" w:rsidRDefault="00296918" w:rsidP="00296918">
      <w:pPr>
        <w:pStyle w:val="ROMANOS"/>
        <w:spacing w:after="80" w:line="203" w:lineRule="exact"/>
        <w:ind w:left="0" w:firstLine="0"/>
        <w:rPr>
          <w:sz w:val="22"/>
          <w:szCs w:val="22"/>
          <w:lang w:val="es-MX"/>
        </w:rPr>
      </w:pPr>
    </w:p>
    <w:p w:rsidR="00296918" w:rsidRDefault="00296918" w:rsidP="00296918">
      <w:pPr>
        <w:pStyle w:val="ROMANOS"/>
        <w:spacing w:after="80" w:line="203" w:lineRule="exact"/>
        <w:ind w:left="288" w:firstLine="0"/>
        <w:rPr>
          <w:b/>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296918" w:rsidRPr="00EB32F1" w:rsidRDefault="00296918" w:rsidP="00296918">
      <w:pPr>
        <w:pStyle w:val="ROMANOS"/>
        <w:spacing w:after="80" w:line="203" w:lineRule="exact"/>
        <w:ind w:left="288"/>
        <w:rPr>
          <w:sz w:val="22"/>
          <w:szCs w:val="22"/>
          <w:lang w:val="es-MX"/>
        </w:rPr>
      </w:pPr>
      <w:r w:rsidRPr="00EB32F1">
        <w:rPr>
          <w:sz w:val="22"/>
          <w:szCs w:val="22"/>
          <w:lang w:val="es-MX"/>
        </w:rPr>
        <w:t xml:space="preserve">       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296918" w:rsidRPr="00EB32F1" w:rsidRDefault="00296918" w:rsidP="00296918">
      <w:pPr>
        <w:pStyle w:val="ROMANOS"/>
        <w:spacing w:after="80" w:line="203" w:lineRule="exact"/>
        <w:ind w:left="288"/>
        <w:rPr>
          <w:sz w:val="22"/>
          <w:szCs w:val="22"/>
          <w:lang w:val="es-MX"/>
        </w:rPr>
      </w:pPr>
      <w:r w:rsidRPr="00EB32F1">
        <w:rPr>
          <w:sz w:val="22"/>
          <w:szCs w:val="22"/>
          <w:lang w:val="es-MX"/>
        </w:rPr>
        <w:t xml:space="preserve">       Los estados financieros preparados por la administración, no reflejan los efectos de la inflación en la información financiera, como lo estipulan las Normas de Información Financiera.  </w:t>
      </w:r>
    </w:p>
    <w:p w:rsidR="00296918" w:rsidRPr="00EB32F1" w:rsidRDefault="00296918" w:rsidP="00296918">
      <w:pPr>
        <w:pStyle w:val="ROMANOS"/>
        <w:spacing w:after="80" w:line="203" w:lineRule="exact"/>
        <w:ind w:left="288"/>
        <w:rPr>
          <w:sz w:val="22"/>
          <w:szCs w:val="22"/>
          <w:lang w:val="es-MX"/>
        </w:rPr>
      </w:pPr>
      <w:r w:rsidRPr="00EB32F1">
        <w:rPr>
          <w:sz w:val="22"/>
          <w:szCs w:val="22"/>
          <w:lang w:val="es-MX"/>
        </w:rPr>
        <w:t>a)</w:t>
      </w:r>
      <w:r w:rsidRPr="00EB32F1">
        <w:rPr>
          <w:sz w:val="22"/>
          <w:szCs w:val="22"/>
          <w:lang w:val="es-MX"/>
        </w:rPr>
        <w:tab/>
        <w:t xml:space="preserve">Reconocimiento de Ingresos y Gastos: los ingresos se reconocen y registran como tales en el momento en que se perciben efectivamente y los gastos conforme se devenguen.  </w:t>
      </w:r>
    </w:p>
    <w:p w:rsidR="00296918" w:rsidRPr="00EB32F1" w:rsidRDefault="00296918" w:rsidP="00296918">
      <w:pPr>
        <w:pStyle w:val="ROMANOS"/>
        <w:spacing w:after="80" w:line="203" w:lineRule="exact"/>
        <w:ind w:left="288"/>
        <w:rPr>
          <w:sz w:val="22"/>
          <w:szCs w:val="22"/>
          <w:lang w:val="es-MX"/>
        </w:rPr>
      </w:pPr>
      <w:r w:rsidRPr="00EB32F1">
        <w:rPr>
          <w:sz w:val="22"/>
          <w:szCs w:val="22"/>
          <w:lang w:val="es-MX"/>
        </w:rPr>
        <w:lastRenderedPageBreak/>
        <w:t>b)</w:t>
      </w:r>
      <w:r w:rsidRPr="00EB32F1">
        <w:rPr>
          <w:sz w:val="22"/>
          <w:szCs w:val="22"/>
          <w:lang w:val="es-MX"/>
        </w:rPr>
        <w:tab/>
        <w:t>Activo Fijo: Las incidencias en las inversiones de Muebles e Inmuebles de acuerdo a los principios contables gubernamentales, se aplican y registran afectando su rubro específico.</w:t>
      </w:r>
    </w:p>
    <w:p w:rsidR="00296918" w:rsidRPr="004F4558" w:rsidRDefault="00296918" w:rsidP="00296918">
      <w:pPr>
        <w:pStyle w:val="ROMANOS"/>
        <w:spacing w:after="80" w:line="203" w:lineRule="exact"/>
        <w:ind w:left="288" w:firstLine="0"/>
        <w:rPr>
          <w:sz w:val="22"/>
          <w:szCs w:val="22"/>
          <w:lang w:val="es-MX"/>
        </w:rPr>
      </w:pPr>
      <w:r w:rsidRPr="00EB32F1">
        <w:rPr>
          <w:sz w:val="22"/>
          <w:szCs w:val="22"/>
          <w:lang w:val="es-MX"/>
        </w:rPr>
        <w:t>c)</w:t>
      </w:r>
      <w:r w:rsidRPr="00EB32F1">
        <w:rPr>
          <w:sz w:val="22"/>
          <w:szCs w:val="22"/>
          <w:lang w:val="es-MX"/>
        </w:rPr>
        <w:tab/>
        <w:t xml:space="preserve">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296918" w:rsidRPr="00EB32F1" w:rsidRDefault="00296918" w:rsidP="00296918">
      <w:pPr>
        <w:pStyle w:val="ROMANOS"/>
        <w:spacing w:after="80" w:line="203" w:lineRule="exact"/>
        <w:ind w:left="288" w:hanging="4"/>
        <w:rPr>
          <w:sz w:val="22"/>
          <w:szCs w:val="22"/>
          <w:lang w:val="es-MX"/>
        </w:rPr>
      </w:pPr>
      <w:r w:rsidRPr="00EB32F1">
        <w:rPr>
          <w:sz w:val="22"/>
          <w:szCs w:val="22"/>
          <w:lang w:val="es-MX"/>
        </w:rPr>
        <w:t>El Municipio de Nadadores,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296918" w:rsidRPr="00EB32F1" w:rsidRDefault="00296918" w:rsidP="00296918">
      <w:pPr>
        <w:pStyle w:val="ROMANOS"/>
        <w:spacing w:after="80" w:line="203" w:lineRule="exact"/>
        <w:ind w:left="288"/>
        <w:rPr>
          <w:sz w:val="22"/>
          <w:szCs w:val="22"/>
          <w:lang w:val="es-MX"/>
        </w:rPr>
      </w:pPr>
    </w:p>
    <w:p w:rsidR="00296918" w:rsidRPr="004F4558" w:rsidRDefault="00296918" w:rsidP="00296918">
      <w:pPr>
        <w:pStyle w:val="ROMANOS"/>
        <w:spacing w:after="80" w:line="203" w:lineRule="exact"/>
        <w:ind w:left="288" w:firstLine="0"/>
        <w:rPr>
          <w:sz w:val="22"/>
          <w:szCs w:val="22"/>
          <w:lang w:val="es-MX"/>
        </w:rPr>
      </w:pPr>
      <w:r w:rsidRPr="00EB32F1">
        <w:rPr>
          <w:sz w:val="22"/>
          <w:szCs w:val="22"/>
          <w:lang w:val="es-MX"/>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296918" w:rsidRPr="004F4558" w:rsidRDefault="00296918" w:rsidP="00296918">
      <w:pPr>
        <w:pStyle w:val="ROMANOS"/>
        <w:spacing w:after="80" w:line="203" w:lineRule="exact"/>
        <w:ind w:left="288" w:firstLine="0"/>
        <w:rPr>
          <w:sz w:val="22"/>
          <w:szCs w:val="22"/>
          <w:lang w:val="es-MX"/>
        </w:rPr>
      </w:pPr>
      <w:r w:rsidRPr="00EB32F1">
        <w:rPr>
          <w:sz w:val="22"/>
          <w:szCs w:val="22"/>
          <w:lang w:val="es-MX"/>
        </w:rPr>
        <w:t>“Esta nota no es aplicable al ente público debido a que no tuvo operaciones en moneda extranjera”.</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8. Reporte Analítico del Activo</w:t>
      </w:r>
    </w:p>
    <w:p w:rsidR="00296918" w:rsidRDefault="00296918" w:rsidP="00296918">
      <w:pPr>
        <w:pStyle w:val="ROMANOS"/>
        <w:spacing w:after="80" w:line="203" w:lineRule="exact"/>
        <w:ind w:left="288" w:firstLine="0"/>
        <w:rPr>
          <w:sz w:val="22"/>
          <w:szCs w:val="22"/>
          <w:lang w:val="es-MX"/>
        </w:rPr>
      </w:pPr>
      <w:r w:rsidRPr="00BF1380">
        <w:rPr>
          <w:sz w:val="22"/>
          <w:szCs w:val="22"/>
          <w:lang w:val="es-MX"/>
        </w:rPr>
        <w:t>Las incidencias en las inversiones de Muebles e Inmuebles de acuerdo a los principios contables gubernamentales, se aplican y registran afectando su rubro específico.</w:t>
      </w:r>
    </w:p>
    <w:p w:rsidR="00296918" w:rsidRDefault="00296918" w:rsidP="00296918">
      <w:pPr>
        <w:pStyle w:val="ROMANOS"/>
        <w:spacing w:after="80" w:line="203" w:lineRule="exact"/>
        <w:ind w:left="288" w:firstLine="0"/>
        <w:rPr>
          <w:sz w:val="22"/>
          <w:szCs w:val="22"/>
          <w:lang w:val="es-MX"/>
        </w:rPr>
      </w:pP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296918" w:rsidRPr="00425F82" w:rsidTr="00DE5553">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A6A6A6" w:themeFill="background1" w:themeFillShade="A6"/>
            <w:noWrap/>
            <w:vAlign w:val="center"/>
          </w:tcPr>
          <w:p w:rsidR="00296918" w:rsidRPr="00425F82" w:rsidRDefault="00296918" w:rsidP="00DE5553">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296918" w:rsidRPr="00425F82" w:rsidRDefault="00296918" w:rsidP="00DE5553">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296918" w:rsidRPr="00425F82" w:rsidRDefault="00296918" w:rsidP="00DE5553">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296918" w:rsidRPr="00425F82" w:rsidRDefault="00296918" w:rsidP="00DE5553">
            <w:pPr>
              <w:pStyle w:val="Texto"/>
              <w:spacing w:line="240" w:lineRule="exact"/>
              <w:ind w:firstLine="0"/>
              <w:jc w:val="center"/>
              <w:rPr>
                <w:b/>
                <w:color w:val="000000"/>
                <w:lang w:val="es-MX"/>
              </w:rPr>
            </w:pPr>
            <w:r w:rsidRPr="00425F82">
              <w:rPr>
                <w:b/>
                <w:color w:val="000000"/>
                <w:lang w:val="es-MX"/>
              </w:rPr>
              <w:t>% de depreciación anual</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b/>
                <w:color w:val="000000"/>
                <w:lang w:val="es-MX"/>
              </w:rPr>
              <w:t>BIENES INMUEBLES, INFRAESTRUCTURA Y CONSTRUCCIONES EN PROCESO</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3.3</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4</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r>
      <w:tr w:rsidR="00296918" w:rsidRPr="00425F82" w:rsidTr="00DE555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szCs w:val="16"/>
                <w:lang w:val="es-MX"/>
              </w:rPr>
            </w:pP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b/>
                <w:color w:val="000000"/>
                <w:lang w:val="es-MX"/>
              </w:rPr>
              <w:t>BIENES MUEBLES</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33.3</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b/>
                <w:color w:val="000000"/>
                <w:lang w:val="es-MX"/>
              </w:rPr>
              <w:t>Mobiliario y Equipo Educacional y Recreativo</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lastRenderedPageBreak/>
              <w:t>1.2.4.2.1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33.3</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33.3</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szCs w:val="16"/>
                <w:lang w:val="es-MX"/>
              </w:rPr>
            </w:pP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b/>
                <w:color w:val="000000"/>
                <w:lang w:val="es-MX"/>
              </w:rPr>
              <w:t>Equipo e Instrumental Médico y de Laboratorio</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szCs w:val="16"/>
                <w:lang w:val="es-MX"/>
              </w:rPr>
            </w:pP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b/>
                <w:color w:val="000000"/>
                <w:lang w:val="es-MX"/>
              </w:rPr>
              <w:t>Equipo de Transporte</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40"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3"/>
              <w:t>1</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w:t>
            </w:r>
          </w:p>
        </w:tc>
      </w:tr>
      <w:tr w:rsidR="00296918" w:rsidRPr="00425F82" w:rsidTr="00DE555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szCs w:val="16"/>
                <w:lang w:val="es-MX"/>
              </w:rPr>
            </w:pP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b/>
                <w:color w:val="000000"/>
                <w:lang w:val="es-MX"/>
              </w:rPr>
              <w:t>Maquinaria, Otros Equipos y Herramientas</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10</w:t>
            </w:r>
          </w:p>
        </w:tc>
      </w:tr>
      <w:tr w:rsidR="00296918" w:rsidRPr="00425F82" w:rsidTr="00DE555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szCs w:val="16"/>
                <w:lang w:val="es-MX"/>
              </w:rPr>
            </w:pP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color w:val="000000"/>
                <w:lang w:val="es-MX"/>
              </w:rPr>
            </w:pPr>
            <w:r w:rsidRPr="00425F82">
              <w:rPr>
                <w:b/>
                <w:color w:val="000000"/>
                <w:lang w:val="es-MX"/>
              </w:rPr>
              <w:t>Activos Biológicos</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lastRenderedPageBreak/>
              <w:t>1.2.4.8.4</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Árboles y Plantas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r w:rsidR="00296918" w:rsidRPr="00425F82" w:rsidTr="00DE555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96918" w:rsidRPr="00425F82" w:rsidRDefault="00296918" w:rsidP="00DE5553">
            <w:pPr>
              <w:pStyle w:val="Texto"/>
              <w:spacing w:line="226" w:lineRule="exact"/>
              <w:ind w:firstLine="0"/>
              <w:jc w:val="center"/>
              <w:rPr>
                <w:color w:val="000000"/>
                <w:lang w:val="es-MX"/>
              </w:rPr>
            </w:pPr>
            <w:r w:rsidRPr="00425F82">
              <w:rPr>
                <w:color w:val="000000"/>
                <w:lang w:val="es-MX"/>
              </w:rPr>
              <w:t>20</w:t>
            </w:r>
          </w:p>
        </w:tc>
      </w:tr>
    </w:tbl>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296918" w:rsidRPr="004F4558" w:rsidRDefault="00296918" w:rsidP="00296918">
      <w:pPr>
        <w:pStyle w:val="ROMANOS"/>
        <w:spacing w:after="80" w:line="203" w:lineRule="exact"/>
        <w:ind w:left="288" w:firstLine="0"/>
        <w:rPr>
          <w:sz w:val="22"/>
          <w:szCs w:val="22"/>
          <w:lang w:val="es-MX"/>
        </w:rPr>
      </w:pPr>
      <w:r w:rsidRPr="00EB32F1">
        <w:rPr>
          <w:sz w:val="22"/>
          <w:szCs w:val="22"/>
          <w:lang w:val="es-MX"/>
        </w:rPr>
        <w:t>“Esta nota no es aplicable al ente público debido a que el Municipio no cuenta con fideicomisos públicos debido a su naturaleza ya que los subsidios y aportaciones permanentes y eventuales se reciben en su mayoría de los gobiernos federal y estatal”.</w:t>
      </w: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296918" w:rsidRPr="004F4558" w:rsidRDefault="00296918" w:rsidP="00296918">
      <w:pPr>
        <w:pStyle w:val="ROMANOS"/>
        <w:spacing w:after="80" w:line="203" w:lineRule="exact"/>
        <w:ind w:left="288" w:firstLine="0"/>
        <w:rPr>
          <w:sz w:val="22"/>
          <w:szCs w:val="22"/>
          <w:lang w:val="es-MX"/>
        </w:rPr>
      </w:pPr>
      <w:r w:rsidRPr="00EB32F1">
        <w:rPr>
          <w:sz w:val="22"/>
          <w:szCs w:val="22"/>
          <w:lang w:val="es-MX"/>
        </w:rPr>
        <w:t>Se presenta el reporte de recaudación del 01 de</w:t>
      </w:r>
      <w:r>
        <w:rPr>
          <w:sz w:val="22"/>
          <w:szCs w:val="22"/>
          <w:lang w:val="es-MX"/>
        </w:rPr>
        <w:t xml:space="preserve"> enero al 31 de marzo 2019</w:t>
      </w:r>
      <w:r w:rsidRPr="004F4558">
        <w:rPr>
          <w:sz w:val="22"/>
          <w:szCs w:val="22"/>
          <w:lang w:val="es-MX"/>
        </w:rPr>
        <w:t>.</w:t>
      </w:r>
    </w:p>
    <w:p w:rsidR="00296918" w:rsidRDefault="00296918" w:rsidP="00296918">
      <w:pPr>
        <w:pStyle w:val="ROMANOS"/>
        <w:spacing w:after="80" w:line="203" w:lineRule="exact"/>
        <w:ind w:left="288" w:firstLine="0"/>
        <w:rPr>
          <w:sz w:val="22"/>
          <w:szCs w:val="22"/>
          <w:lang w:val="es-MX"/>
        </w:rPr>
      </w:pPr>
    </w:p>
    <w:tbl>
      <w:tblPr>
        <w:tblW w:w="5480" w:type="dxa"/>
        <w:tblInd w:w="1671" w:type="dxa"/>
        <w:tblCellMar>
          <w:left w:w="70" w:type="dxa"/>
          <w:right w:w="70" w:type="dxa"/>
        </w:tblCellMar>
        <w:tblLook w:val="04A0" w:firstRow="1" w:lastRow="0" w:firstColumn="1" w:lastColumn="0" w:noHBand="0" w:noVBand="1"/>
      </w:tblPr>
      <w:tblGrid>
        <w:gridCol w:w="2200"/>
        <w:gridCol w:w="1600"/>
        <w:gridCol w:w="1680"/>
      </w:tblGrid>
      <w:tr w:rsidR="00296918" w:rsidRPr="00EE10AD" w:rsidTr="00DE5553">
        <w:trPr>
          <w:trHeight w:val="270"/>
        </w:trPr>
        <w:tc>
          <w:tcPr>
            <w:tcW w:w="220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96918" w:rsidRPr="00EE10AD" w:rsidRDefault="00296918" w:rsidP="00DE5553">
            <w:pPr>
              <w:spacing w:after="0" w:line="240" w:lineRule="auto"/>
              <w:rPr>
                <w:rFonts w:ascii="Calibri" w:eastAsia="Times New Roman" w:hAnsi="Calibri" w:cs="Calibri"/>
                <w:b/>
                <w:bCs/>
                <w:color w:val="000000"/>
                <w:sz w:val="16"/>
                <w:szCs w:val="16"/>
              </w:rPr>
            </w:pPr>
            <w:r w:rsidRPr="00EE10AD">
              <w:rPr>
                <w:rFonts w:ascii="Calibri" w:eastAsia="Times New Roman" w:hAnsi="Calibri" w:cs="Calibri"/>
                <w:b/>
                <w:bCs/>
                <w:color w:val="000000"/>
                <w:sz w:val="16"/>
                <w:szCs w:val="16"/>
              </w:rPr>
              <w:t>DESCRPCION DE LA CUENTA</w:t>
            </w:r>
          </w:p>
        </w:tc>
        <w:tc>
          <w:tcPr>
            <w:tcW w:w="1600" w:type="dxa"/>
            <w:tcBorders>
              <w:top w:val="single" w:sz="8" w:space="0" w:color="auto"/>
              <w:left w:val="nil"/>
              <w:bottom w:val="single" w:sz="8" w:space="0" w:color="auto"/>
              <w:right w:val="single" w:sz="8" w:space="0" w:color="auto"/>
            </w:tcBorders>
            <w:shd w:val="clear" w:color="000000" w:fill="A6A6A6"/>
            <w:vAlign w:val="center"/>
            <w:hideMark/>
          </w:tcPr>
          <w:p w:rsidR="00296918" w:rsidRPr="00EE10AD" w:rsidRDefault="00296918" w:rsidP="00DE5553">
            <w:pPr>
              <w:spacing w:after="0" w:line="240" w:lineRule="auto"/>
              <w:jc w:val="center"/>
              <w:rPr>
                <w:rFonts w:ascii="Calibri" w:eastAsia="Times New Roman" w:hAnsi="Calibri" w:cs="Calibri"/>
                <w:b/>
                <w:bCs/>
                <w:color w:val="000000"/>
                <w:sz w:val="16"/>
                <w:szCs w:val="16"/>
              </w:rPr>
            </w:pPr>
            <w:r w:rsidRPr="00EE10AD">
              <w:rPr>
                <w:rFonts w:ascii="Calibri" w:eastAsia="Times New Roman" w:hAnsi="Calibri" w:cs="Calibri"/>
                <w:b/>
                <w:bCs/>
                <w:color w:val="000000"/>
                <w:sz w:val="16"/>
                <w:szCs w:val="16"/>
              </w:rPr>
              <w:t>IMPORTE</w:t>
            </w:r>
          </w:p>
        </w:tc>
        <w:tc>
          <w:tcPr>
            <w:tcW w:w="1680" w:type="dxa"/>
            <w:tcBorders>
              <w:top w:val="single" w:sz="8" w:space="0" w:color="auto"/>
              <w:left w:val="nil"/>
              <w:bottom w:val="nil"/>
              <w:right w:val="single" w:sz="8" w:space="0" w:color="auto"/>
            </w:tcBorders>
            <w:shd w:val="clear" w:color="000000" w:fill="A6A6A6"/>
            <w:vAlign w:val="center"/>
            <w:hideMark/>
          </w:tcPr>
          <w:p w:rsidR="00296918" w:rsidRPr="00EE10AD" w:rsidRDefault="00296918" w:rsidP="00DE5553">
            <w:pPr>
              <w:spacing w:after="0" w:line="240" w:lineRule="auto"/>
              <w:jc w:val="center"/>
              <w:rPr>
                <w:rFonts w:ascii="Calibri" w:eastAsia="Times New Roman" w:hAnsi="Calibri" w:cs="Calibri"/>
                <w:b/>
                <w:bCs/>
                <w:color w:val="000000"/>
                <w:sz w:val="16"/>
                <w:szCs w:val="16"/>
              </w:rPr>
            </w:pPr>
            <w:r w:rsidRPr="00EE10AD">
              <w:rPr>
                <w:rFonts w:ascii="Calibri" w:eastAsia="Times New Roman" w:hAnsi="Calibri" w:cs="Calibri"/>
                <w:b/>
                <w:bCs/>
                <w:color w:val="000000"/>
                <w:sz w:val="16"/>
                <w:szCs w:val="16"/>
              </w:rPr>
              <w:t>PORCENTAJE</w:t>
            </w:r>
          </w:p>
        </w:tc>
      </w:tr>
      <w:tr w:rsidR="00296918" w:rsidRPr="00EE10AD" w:rsidTr="00DE5553">
        <w:trPr>
          <w:trHeight w:val="27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296918" w:rsidRPr="00EE10AD" w:rsidRDefault="00296918" w:rsidP="00DE5553">
            <w:pPr>
              <w:spacing w:after="0" w:line="240" w:lineRule="auto"/>
              <w:rPr>
                <w:rFonts w:ascii="Arial" w:eastAsia="Times New Roman" w:hAnsi="Arial" w:cs="Arial"/>
                <w:color w:val="000000"/>
                <w:sz w:val="16"/>
                <w:szCs w:val="16"/>
              </w:rPr>
            </w:pPr>
            <w:r w:rsidRPr="00EE10AD">
              <w:rPr>
                <w:rFonts w:ascii="Arial" w:eastAsia="Times New Roman" w:hAnsi="Arial" w:cs="Arial"/>
                <w:color w:val="000000"/>
                <w:sz w:val="16"/>
                <w:szCs w:val="16"/>
              </w:rPr>
              <w:t>INGRESOS FEDERALES</w:t>
            </w:r>
          </w:p>
        </w:tc>
        <w:tc>
          <w:tcPr>
            <w:tcW w:w="1600" w:type="dxa"/>
            <w:tcBorders>
              <w:top w:val="nil"/>
              <w:left w:val="nil"/>
              <w:bottom w:val="single" w:sz="8" w:space="0" w:color="auto"/>
              <w:right w:val="single" w:sz="8" w:space="0" w:color="auto"/>
            </w:tcBorders>
            <w:shd w:val="clear" w:color="auto" w:fill="auto"/>
            <w:vAlign w:val="center"/>
            <w:hideMark/>
          </w:tcPr>
          <w:p w:rsidR="00296918" w:rsidRPr="00EE10AD" w:rsidRDefault="00296918" w:rsidP="00DE5553">
            <w:pPr>
              <w:spacing w:after="0" w:line="240" w:lineRule="auto"/>
              <w:jc w:val="right"/>
              <w:rPr>
                <w:rFonts w:ascii="Arial" w:eastAsia="Times New Roman" w:hAnsi="Arial" w:cs="Arial"/>
                <w:color w:val="000000"/>
                <w:sz w:val="16"/>
                <w:szCs w:val="16"/>
              </w:rPr>
            </w:pPr>
            <w:r w:rsidRPr="00581D1F">
              <w:rPr>
                <w:rFonts w:ascii="Arial" w:eastAsia="Times New Roman" w:hAnsi="Arial" w:cs="Arial"/>
                <w:color w:val="000000"/>
                <w:sz w:val="16"/>
                <w:szCs w:val="16"/>
              </w:rPr>
              <w:t>10,016,450.93</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rsidR="00296918" w:rsidRPr="00EE10AD" w:rsidRDefault="00296918" w:rsidP="00DE5553">
            <w:pPr>
              <w:spacing w:after="0" w:line="240" w:lineRule="auto"/>
              <w:jc w:val="right"/>
              <w:rPr>
                <w:rFonts w:ascii="Arial" w:eastAsia="Times New Roman" w:hAnsi="Arial" w:cs="Arial"/>
                <w:color w:val="000000"/>
                <w:sz w:val="16"/>
                <w:szCs w:val="16"/>
              </w:rPr>
            </w:pPr>
            <w:r w:rsidRPr="00581D1F">
              <w:rPr>
                <w:rFonts w:ascii="Arial" w:eastAsia="Times New Roman" w:hAnsi="Arial" w:cs="Arial"/>
                <w:color w:val="000000"/>
                <w:sz w:val="16"/>
                <w:szCs w:val="16"/>
              </w:rPr>
              <w:t xml:space="preserve">91.66% </w:t>
            </w:r>
          </w:p>
        </w:tc>
      </w:tr>
      <w:tr w:rsidR="00296918" w:rsidRPr="00EE10AD" w:rsidTr="00DE5553">
        <w:trPr>
          <w:trHeight w:val="27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296918" w:rsidRPr="00EE10AD" w:rsidRDefault="00296918" w:rsidP="00DE5553">
            <w:pPr>
              <w:spacing w:after="0" w:line="240" w:lineRule="auto"/>
              <w:rPr>
                <w:rFonts w:ascii="Arial" w:eastAsia="Times New Roman" w:hAnsi="Arial" w:cs="Arial"/>
                <w:color w:val="000000"/>
                <w:sz w:val="16"/>
                <w:szCs w:val="16"/>
              </w:rPr>
            </w:pPr>
            <w:r w:rsidRPr="00EE10AD">
              <w:rPr>
                <w:rFonts w:ascii="Arial" w:eastAsia="Times New Roman" w:hAnsi="Arial" w:cs="Arial"/>
                <w:color w:val="000000"/>
                <w:sz w:val="16"/>
                <w:szCs w:val="16"/>
              </w:rPr>
              <w:t>INGRESOS PROPIOS</w:t>
            </w:r>
          </w:p>
        </w:tc>
        <w:tc>
          <w:tcPr>
            <w:tcW w:w="1600" w:type="dxa"/>
            <w:tcBorders>
              <w:top w:val="nil"/>
              <w:left w:val="nil"/>
              <w:bottom w:val="single" w:sz="8" w:space="0" w:color="auto"/>
              <w:right w:val="single" w:sz="8" w:space="0" w:color="auto"/>
            </w:tcBorders>
            <w:shd w:val="clear" w:color="auto" w:fill="auto"/>
            <w:vAlign w:val="center"/>
            <w:hideMark/>
          </w:tcPr>
          <w:p w:rsidR="00296918" w:rsidRPr="00581D1F" w:rsidRDefault="00296918" w:rsidP="00DE5553">
            <w:pPr>
              <w:spacing w:after="0" w:line="240" w:lineRule="auto"/>
              <w:jc w:val="right"/>
              <w:rPr>
                <w:rFonts w:ascii="Arial" w:eastAsia="Times New Roman" w:hAnsi="Arial" w:cs="Arial"/>
                <w:color w:val="000000"/>
                <w:sz w:val="16"/>
                <w:szCs w:val="16"/>
              </w:rPr>
            </w:pPr>
            <w:r w:rsidRPr="00581D1F">
              <w:rPr>
                <w:rFonts w:ascii="Arial" w:eastAsia="Times New Roman" w:hAnsi="Arial" w:cs="Arial"/>
                <w:bCs/>
                <w:color w:val="000000"/>
                <w:sz w:val="16"/>
                <w:szCs w:val="16"/>
              </w:rPr>
              <w:t>949,980.56</w:t>
            </w:r>
          </w:p>
        </w:tc>
        <w:tc>
          <w:tcPr>
            <w:tcW w:w="1680" w:type="dxa"/>
            <w:tcBorders>
              <w:top w:val="nil"/>
              <w:left w:val="nil"/>
              <w:bottom w:val="single" w:sz="8" w:space="0" w:color="auto"/>
              <w:right w:val="single" w:sz="8" w:space="0" w:color="auto"/>
            </w:tcBorders>
            <w:shd w:val="clear" w:color="auto" w:fill="auto"/>
            <w:vAlign w:val="center"/>
            <w:hideMark/>
          </w:tcPr>
          <w:p w:rsidR="00296918" w:rsidRPr="00EE10AD" w:rsidRDefault="00296918" w:rsidP="00DE5553">
            <w:pPr>
              <w:spacing w:after="0" w:line="240" w:lineRule="auto"/>
              <w:jc w:val="right"/>
              <w:rPr>
                <w:rFonts w:ascii="Arial" w:eastAsia="Times New Roman" w:hAnsi="Arial" w:cs="Arial"/>
                <w:color w:val="000000"/>
                <w:sz w:val="16"/>
                <w:szCs w:val="16"/>
              </w:rPr>
            </w:pPr>
            <w:r w:rsidRPr="00581D1F">
              <w:rPr>
                <w:rFonts w:ascii="Arial" w:eastAsia="Times New Roman" w:hAnsi="Arial" w:cs="Arial"/>
                <w:color w:val="000000"/>
                <w:sz w:val="16"/>
                <w:szCs w:val="16"/>
              </w:rPr>
              <w:t>8.34%</w:t>
            </w:r>
          </w:p>
        </w:tc>
      </w:tr>
      <w:tr w:rsidR="00296918" w:rsidRPr="00EE10AD" w:rsidTr="00DE5553">
        <w:trPr>
          <w:trHeight w:val="270"/>
        </w:trPr>
        <w:tc>
          <w:tcPr>
            <w:tcW w:w="2200" w:type="dxa"/>
            <w:tcBorders>
              <w:top w:val="nil"/>
              <w:left w:val="single" w:sz="8" w:space="0" w:color="auto"/>
              <w:bottom w:val="single" w:sz="8" w:space="0" w:color="auto"/>
              <w:right w:val="single" w:sz="8" w:space="0" w:color="auto"/>
            </w:tcBorders>
            <w:shd w:val="clear" w:color="000000" w:fill="A6A6A6"/>
            <w:noWrap/>
            <w:vAlign w:val="center"/>
            <w:hideMark/>
          </w:tcPr>
          <w:p w:rsidR="00296918" w:rsidRPr="00EE10AD" w:rsidRDefault="00296918" w:rsidP="00DE5553">
            <w:pPr>
              <w:spacing w:after="0" w:line="240" w:lineRule="auto"/>
              <w:rPr>
                <w:rFonts w:ascii="Arial" w:eastAsia="Times New Roman" w:hAnsi="Arial" w:cs="Arial"/>
                <w:b/>
                <w:bCs/>
                <w:color w:val="000000"/>
                <w:sz w:val="16"/>
                <w:szCs w:val="16"/>
              </w:rPr>
            </w:pPr>
            <w:r w:rsidRPr="00EE10AD">
              <w:rPr>
                <w:rFonts w:ascii="Arial" w:eastAsia="Times New Roman" w:hAnsi="Arial" w:cs="Arial"/>
                <w:b/>
                <w:bCs/>
                <w:color w:val="000000"/>
                <w:sz w:val="16"/>
                <w:szCs w:val="16"/>
              </w:rPr>
              <w:t>TOTAL DE INGRESOS</w:t>
            </w:r>
          </w:p>
        </w:tc>
        <w:tc>
          <w:tcPr>
            <w:tcW w:w="1600" w:type="dxa"/>
            <w:tcBorders>
              <w:top w:val="nil"/>
              <w:left w:val="nil"/>
              <w:bottom w:val="single" w:sz="8" w:space="0" w:color="auto"/>
              <w:right w:val="single" w:sz="8" w:space="0" w:color="auto"/>
            </w:tcBorders>
            <w:shd w:val="clear" w:color="000000" w:fill="A6A6A6"/>
            <w:noWrap/>
            <w:vAlign w:val="center"/>
            <w:hideMark/>
          </w:tcPr>
          <w:p w:rsidR="00296918" w:rsidRPr="00EE10AD" w:rsidRDefault="00296918" w:rsidP="00DE5553">
            <w:pPr>
              <w:spacing w:after="0" w:line="240" w:lineRule="auto"/>
              <w:jc w:val="center"/>
              <w:rPr>
                <w:rFonts w:ascii="Arial" w:eastAsia="Times New Roman" w:hAnsi="Arial" w:cs="Arial"/>
                <w:b/>
                <w:bCs/>
                <w:color w:val="000000"/>
                <w:sz w:val="16"/>
                <w:szCs w:val="16"/>
              </w:rPr>
            </w:pPr>
            <w:r w:rsidRPr="00EE10AD">
              <w:rPr>
                <w:rFonts w:ascii="Arial" w:eastAsia="Times New Roman" w:hAnsi="Arial" w:cs="Arial"/>
                <w:b/>
                <w:bCs/>
                <w:color w:val="000000"/>
                <w:sz w:val="16"/>
                <w:szCs w:val="16"/>
              </w:rPr>
              <w:t xml:space="preserve"> $      </w:t>
            </w:r>
            <w:r w:rsidRPr="00581D1F">
              <w:rPr>
                <w:rFonts w:ascii="Arial" w:eastAsia="Times New Roman" w:hAnsi="Arial" w:cs="Arial"/>
                <w:b/>
                <w:bCs/>
                <w:color w:val="000000"/>
                <w:sz w:val="16"/>
                <w:szCs w:val="16"/>
              </w:rPr>
              <w:t>10,966,431.49</w:t>
            </w:r>
          </w:p>
        </w:tc>
        <w:tc>
          <w:tcPr>
            <w:tcW w:w="1680" w:type="dxa"/>
            <w:tcBorders>
              <w:top w:val="nil"/>
              <w:left w:val="nil"/>
              <w:bottom w:val="single" w:sz="8" w:space="0" w:color="auto"/>
              <w:right w:val="single" w:sz="8" w:space="0" w:color="auto"/>
            </w:tcBorders>
            <w:shd w:val="clear" w:color="000000" w:fill="A6A6A6"/>
            <w:vAlign w:val="center"/>
            <w:hideMark/>
          </w:tcPr>
          <w:p w:rsidR="00296918" w:rsidRPr="00EE10AD" w:rsidRDefault="00296918" w:rsidP="00DE5553">
            <w:pPr>
              <w:spacing w:after="0" w:line="240" w:lineRule="auto"/>
              <w:jc w:val="right"/>
              <w:rPr>
                <w:rFonts w:ascii="Arial" w:eastAsia="Times New Roman" w:hAnsi="Arial" w:cs="Arial"/>
                <w:b/>
                <w:bCs/>
                <w:color w:val="000000"/>
                <w:sz w:val="16"/>
                <w:szCs w:val="16"/>
              </w:rPr>
            </w:pPr>
            <w:r w:rsidRPr="00EE10AD">
              <w:rPr>
                <w:rFonts w:ascii="Arial" w:eastAsia="Times New Roman" w:hAnsi="Arial" w:cs="Arial"/>
                <w:b/>
                <w:bCs/>
                <w:color w:val="000000"/>
                <w:sz w:val="16"/>
                <w:szCs w:val="16"/>
              </w:rPr>
              <w:t>100.00%</w:t>
            </w:r>
          </w:p>
        </w:tc>
      </w:tr>
    </w:tbl>
    <w:p w:rsidR="00296918" w:rsidRPr="004F4558" w:rsidRDefault="00296918" w:rsidP="00296918">
      <w:pPr>
        <w:pStyle w:val="ROMANOS"/>
        <w:spacing w:after="80" w:line="203" w:lineRule="exact"/>
        <w:ind w:left="288" w:firstLine="0"/>
        <w:rPr>
          <w:sz w:val="22"/>
          <w:szCs w:val="22"/>
          <w:lang w:val="es-MX"/>
        </w:rPr>
      </w:pPr>
    </w:p>
    <w:p w:rsidR="0029691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296918" w:rsidRPr="00EB32F1" w:rsidRDefault="00296918" w:rsidP="00296918">
      <w:pPr>
        <w:pStyle w:val="ROMANOS"/>
        <w:spacing w:after="80" w:line="203" w:lineRule="exact"/>
        <w:ind w:left="288" w:hanging="4"/>
        <w:rPr>
          <w:sz w:val="22"/>
          <w:szCs w:val="22"/>
          <w:lang w:val="es-MX"/>
        </w:rPr>
      </w:pPr>
      <w:r w:rsidRPr="00EB32F1">
        <w:rPr>
          <w:sz w:val="22"/>
          <w:szCs w:val="22"/>
          <w:lang w:val="es-MX"/>
        </w:rPr>
        <w:t>El Municipio no tiene compromisos que puedan compararse respecto al PIB y deuda respecto a la recaudación, así como contratos con entidades crediticias en la que se consideren intereses, comisiones, tasa, perfil de vencimiento y otros gastos de la deuda.</w:t>
      </w:r>
    </w:p>
    <w:p w:rsidR="00296918" w:rsidRPr="00EB32F1" w:rsidRDefault="00296918" w:rsidP="00296918">
      <w:pPr>
        <w:pStyle w:val="ROMANOS"/>
        <w:spacing w:after="80" w:line="203" w:lineRule="exact"/>
        <w:ind w:left="288"/>
        <w:rPr>
          <w:sz w:val="22"/>
          <w:szCs w:val="22"/>
          <w:lang w:val="es-MX"/>
        </w:rPr>
      </w:pPr>
    </w:p>
    <w:p w:rsidR="00296918" w:rsidRPr="00581D1F" w:rsidRDefault="00296918" w:rsidP="00296918">
      <w:pPr>
        <w:pStyle w:val="ROMANOS"/>
        <w:spacing w:after="80" w:line="203" w:lineRule="exact"/>
        <w:ind w:left="288" w:hanging="4"/>
        <w:rPr>
          <w:b/>
          <w:sz w:val="22"/>
          <w:szCs w:val="22"/>
          <w:lang w:val="es-MX"/>
        </w:rPr>
      </w:pPr>
      <w:r w:rsidRPr="00581D1F">
        <w:rPr>
          <w:b/>
          <w:sz w:val="22"/>
          <w:szCs w:val="22"/>
          <w:lang w:val="es-MX"/>
        </w:rPr>
        <w:t>12. Calificaciones otorgadas</w:t>
      </w:r>
    </w:p>
    <w:p w:rsidR="00296918" w:rsidRDefault="00296918" w:rsidP="00296918">
      <w:pPr>
        <w:pStyle w:val="ROMANOS"/>
        <w:spacing w:after="80" w:line="203" w:lineRule="exact"/>
        <w:ind w:left="288" w:firstLine="0"/>
        <w:rPr>
          <w:sz w:val="22"/>
          <w:szCs w:val="22"/>
          <w:lang w:val="es-MX"/>
        </w:rPr>
      </w:pPr>
      <w:r w:rsidRPr="00EB32F1">
        <w:rPr>
          <w:sz w:val="22"/>
          <w:szCs w:val="22"/>
          <w:lang w:val="es-MX"/>
        </w:rPr>
        <w:t>Esta nota no es aplicable al Municipio ya que no ha sido sujeto a una calificación crediticia</w:t>
      </w:r>
    </w:p>
    <w:p w:rsidR="0029691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296918" w:rsidRPr="004F4558" w:rsidRDefault="00296918" w:rsidP="00296918">
      <w:pPr>
        <w:pStyle w:val="ROMANOS"/>
        <w:spacing w:after="80" w:line="203" w:lineRule="exact"/>
        <w:ind w:left="288" w:firstLine="0"/>
        <w:rPr>
          <w:sz w:val="22"/>
          <w:szCs w:val="22"/>
          <w:lang w:val="es-MX"/>
        </w:rPr>
      </w:pPr>
      <w:r w:rsidRPr="00DA5FCD">
        <w:rPr>
          <w:sz w:val="22"/>
          <w:szCs w:val="22"/>
          <w:lang w:val="es-MX"/>
        </w:rPr>
        <w:t>El Municipio opera principalmente en base a lo establecido en todas aquellas leyes, reglamentos o mandatos aplicables.</w:t>
      </w:r>
    </w:p>
    <w:p w:rsidR="00296918" w:rsidRDefault="00296918" w:rsidP="00296918">
      <w:pPr>
        <w:pStyle w:val="ROMANOS"/>
        <w:spacing w:after="80" w:line="203" w:lineRule="exact"/>
        <w:ind w:left="288" w:firstLine="0"/>
        <w:rPr>
          <w:b/>
          <w:sz w:val="22"/>
          <w:szCs w:val="22"/>
          <w:lang w:val="es-MX"/>
        </w:rPr>
      </w:pPr>
    </w:p>
    <w:p w:rsidR="00296918" w:rsidRDefault="00296918" w:rsidP="00296918">
      <w:pPr>
        <w:pStyle w:val="ROMANOS"/>
        <w:spacing w:after="80" w:line="203" w:lineRule="exact"/>
        <w:ind w:left="288" w:firstLine="0"/>
        <w:rPr>
          <w:b/>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296918" w:rsidRDefault="00296918" w:rsidP="00296918">
      <w:pPr>
        <w:pStyle w:val="ROMANOS"/>
        <w:spacing w:after="80" w:line="203" w:lineRule="exact"/>
        <w:ind w:left="288" w:firstLine="0"/>
        <w:rPr>
          <w:sz w:val="22"/>
          <w:szCs w:val="22"/>
          <w:lang w:val="es-MX"/>
        </w:rPr>
      </w:pPr>
      <w:r w:rsidRPr="00CE10A9">
        <w:rPr>
          <w:sz w:val="22"/>
          <w:szCs w:val="22"/>
          <w:lang w:val="es-MX"/>
        </w:rPr>
        <w:t>El municipio no considera necesaria revelar la información segmentada.</w:t>
      </w:r>
    </w:p>
    <w:p w:rsidR="0029691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296918" w:rsidRDefault="00296918" w:rsidP="00296918">
      <w:pPr>
        <w:pStyle w:val="ROMANOS"/>
        <w:spacing w:after="80" w:line="203" w:lineRule="exact"/>
        <w:ind w:left="288" w:firstLine="0"/>
        <w:rPr>
          <w:sz w:val="22"/>
          <w:szCs w:val="22"/>
          <w:lang w:val="es-MX"/>
        </w:rPr>
      </w:pPr>
      <w:r w:rsidRPr="00CE10A9">
        <w:rPr>
          <w:sz w:val="22"/>
          <w:szCs w:val="22"/>
          <w:lang w:val="es-MX"/>
        </w:rPr>
        <w:t>Se informa que el Municipio no presenta hechos ocurridos en el período posterior al que informa.</w:t>
      </w:r>
    </w:p>
    <w:p w:rsidR="0029691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296918" w:rsidRDefault="00296918" w:rsidP="00296918">
      <w:pPr>
        <w:pStyle w:val="ROMANOS"/>
        <w:spacing w:after="80" w:line="203" w:lineRule="exact"/>
        <w:ind w:left="288" w:firstLine="0"/>
        <w:rPr>
          <w:sz w:val="22"/>
          <w:szCs w:val="22"/>
          <w:lang w:val="es-MX"/>
        </w:rPr>
      </w:pPr>
      <w:r w:rsidRPr="00CE10A9">
        <w:rPr>
          <w:sz w:val="22"/>
          <w:szCs w:val="22"/>
          <w:lang w:val="es-MX"/>
        </w:rPr>
        <w:t>Esta nota no le es aplicable al Municipio ya que actualmente no existen partes relacionadas que pudieran ejercer influencia significativa sobre la toma de decisiones financieras y operativas de la Presidencia Municipal de Nadadores.</w:t>
      </w:r>
    </w:p>
    <w:p w:rsidR="00296918" w:rsidRDefault="00296918" w:rsidP="00296918">
      <w:pPr>
        <w:pStyle w:val="ROMANOS"/>
        <w:spacing w:after="80" w:line="203" w:lineRule="exact"/>
        <w:ind w:left="288" w:firstLine="0"/>
        <w:rPr>
          <w:sz w:val="22"/>
          <w:szCs w:val="22"/>
          <w:lang w:val="es-MX"/>
        </w:rPr>
      </w:pPr>
    </w:p>
    <w:p w:rsidR="00296918" w:rsidRPr="004F4558" w:rsidRDefault="00296918" w:rsidP="00296918">
      <w:pPr>
        <w:pStyle w:val="ROMANOS"/>
        <w:spacing w:after="80" w:line="203" w:lineRule="exact"/>
        <w:ind w:left="288" w:firstLine="0"/>
        <w:rPr>
          <w:sz w:val="22"/>
          <w:szCs w:val="22"/>
          <w:lang w:val="es-MX"/>
        </w:rPr>
      </w:pPr>
    </w:p>
    <w:p w:rsidR="00296918" w:rsidRDefault="00296918" w:rsidP="00296918">
      <w:pPr>
        <w:spacing w:after="0"/>
        <w:jc w:val="center"/>
        <w:rPr>
          <w:rFonts w:ascii="Arial" w:hAnsi="Arial" w:cs="Arial"/>
          <w:sz w:val="12"/>
          <w:szCs w:val="16"/>
        </w:rPr>
      </w:pPr>
    </w:p>
    <w:p w:rsidR="00296918" w:rsidRPr="004F4558" w:rsidRDefault="00296918" w:rsidP="00296918">
      <w:pPr>
        <w:spacing w:after="0"/>
        <w:jc w:val="center"/>
        <w:rPr>
          <w:rFonts w:ascii="Arial" w:hAnsi="Arial" w:cs="Arial"/>
          <w:sz w:val="12"/>
          <w:szCs w:val="16"/>
        </w:rPr>
      </w:pPr>
    </w:p>
    <w:p w:rsidR="00296918" w:rsidRPr="00EB32F1" w:rsidRDefault="00296918" w:rsidP="00296918">
      <w:pPr>
        <w:spacing w:after="0"/>
        <w:jc w:val="center"/>
        <w:rPr>
          <w:rFonts w:ascii="Arial" w:hAnsi="Arial" w:cs="Arial"/>
          <w:b/>
          <w:sz w:val="18"/>
          <w:szCs w:val="18"/>
        </w:rPr>
      </w:pPr>
      <w:r w:rsidRPr="00EB32F1">
        <w:rPr>
          <w:rFonts w:ascii="Arial" w:hAnsi="Arial" w:cs="Arial"/>
          <w:b/>
          <w:sz w:val="18"/>
          <w:szCs w:val="18"/>
        </w:rPr>
        <w:t>Nota de Gestión Administrativa 17</w:t>
      </w:r>
    </w:p>
    <w:p w:rsidR="00296918" w:rsidRDefault="00296918" w:rsidP="00296918">
      <w:pPr>
        <w:jc w:val="both"/>
      </w:pPr>
      <w:r w:rsidRPr="00EB32F1">
        <w:rPr>
          <w:rFonts w:ascii="Arial" w:hAnsi="Arial" w:cs="Arial"/>
          <w:sz w:val="18"/>
          <w:szCs w:val="18"/>
        </w:rPr>
        <w:t>De conformidad con la nota de gestión administrativa número 17</w:t>
      </w:r>
      <w:r w:rsidRPr="00EB32F1">
        <w:rPr>
          <w:sz w:val="18"/>
          <w:szCs w:val="18"/>
        </w:rPr>
        <w:t xml:space="preserve"> </w:t>
      </w:r>
      <w:r w:rsidRPr="00EB32F1">
        <w:rPr>
          <w:rFonts w:ascii="Arial" w:hAnsi="Arial" w:cs="Arial"/>
          <w:sz w:val="18"/>
          <w:szCs w:val="18"/>
        </w:rPr>
        <w:t>la Información Contable deberá estar firmada en cada página de la misma e incluir al final la siguiente leyenda: “Bajo protesta de decir verdad declaramos que los Estados Financieros y sus notas, son razonablemente correctos y son responsabilidad del emisor”</w:t>
      </w:r>
    </w:p>
    <w:p w:rsidR="00296918" w:rsidRDefault="00296918" w:rsidP="00296918">
      <w:pPr>
        <w:spacing w:after="0"/>
        <w:rPr>
          <w:rFonts w:ascii="Arial" w:hAnsi="Arial" w:cs="Arial"/>
          <w:sz w:val="12"/>
          <w:szCs w:val="12"/>
        </w:rPr>
      </w:pPr>
    </w:p>
    <w:p w:rsidR="00296918" w:rsidRDefault="00296918" w:rsidP="00296918"/>
    <w:p w:rsidR="00296918" w:rsidRPr="00DD252C" w:rsidRDefault="00296918" w:rsidP="00296918"/>
    <w:p w:rsidR="00296918" w:rsidRPr="00DD252C" w:rsidRDefault="00296918" w:rsidP="00296918"/>
    <w:p w:rsidR="00296918" w:rsidRDefault="00296918" w:rsidP="00296918">
      <w:pPr>
        <w:rPr>
          <w:rFonts w:ascii="Arial" w:eastAsia="Times New Roman" w:hAnsi="Arial" w:cs="Arial"/>
          <w:lang w:eastAsia="es-ES"/>
        </w:rPr>
      </w:pPr>
    </w:p>
    <w:p w:rsidR="00296918" w:rsidRPr="00DD252C" w:rsidRDefault="00296918" w:rsidP="00296918">
      <w:pPr>
        <w:tabs>
          <w:tab w:val="left" w:pos="1317"/>
        </w:tabs>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296918">
      <w:pPr>
        <w:spacing w:after="0"/>
        <w:jc w:val="center"/>
        <w:rPr>
          <w:rFonts w:ascii="Arial" w:hAnsi="Arial" w:cs="Arial"/>
          <w:b/>
          <w:sz w:val="40"/>
        </w:rPr>
      </w:pPr>
    </w:p>
    <w:p w:rsidR="00296918" w:rsidRDefault="00296918" w:rsidP="00296918">
      <w:pPr>
        <w:spacing w:after="0"/>
        <w:jc w:val="center"/>
        <w:rPr>
          <w:rFonts w:ascii="Arial" w:hAnsi="Arial" w:cs="Arial"/>
          <w:b/>
          <w:sz w:val="40"/>
        </w:rPr>
      </w:pPr>
      <w:r w:rsidRPr="004F4558">
        <w:rPr>
          <w:rFonts w:ascii="Arial" w:hAnsi="Arial" w:cs="Arial"/>
          <w:b/>
          <w:sz w:val="40"/>
        </w:rPr>
        <w:t>INFORMACIÓN CONTABLE</w:t>
      </w: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r w:rsidRPr="004F4558">
        <w:rPr>
          <w:rFonts w:ascii="Arial" w:hAnsi="Arial" w:cs="Arial"/>
          <w:b/>
          <w:sz w:val="40"/>
        </w:rPr>
        <w:t>NOTAS A LOS ESTADOS FINANCIEROS</w:t>
      </w: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Pr="004F4558" w:rsidRDefault="00296918" w:rsidP="00296918">
      <w:pPr>
        <w:spacing w:after="0"/>
        <w:jc w:val="center"/>
        <w:rPr>
          <w:rFonts w:ascii="Arial" w:hAnsi="Arial" w:cs="Arial"/>
          <w:b/>
          <w:sz w:val="40"/>
        </w:rPr>
      </w:pPr>
    </w:p>
    <w:p w:rsidR="00296918" w:rsidRDefault="00296918" w:rsidP="00296918">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296918" w:rsidRDefault="00296918" w:rsidP="00296918">
      <w:pPr>
        <w:rPr>
          <w:rFonts w:ascii="Arial" w:hAnsi="Arial" w:cs="Arial"/>
          <w:sz w:val="12"/>
          <w:szCs w:val="12"/>
        </w:rPr>
      </w:pPr>
      <w:r>
        <w:rPr>
          <w:rFonts w:ascii="Arial" w:hAnsi="Arial" w:cs="Arial"/>
          <w:sz w:val="12"/>
          <w:szCs w:val="12"/>
        </w:rPr>
        <w:br w:type="page"/>
      </w:r>
    </w:p>
    <w:p w:rsidR="00296918" w:rsidRPr="007D5B17" w:rsidRDefault="00296918" w:rsidP="00296918">
      <w:pPr>
        <w:pStyle w:val="Texto"/>
        <w:spacing w:after="0" w:line="240" w:lineRule="auto"/>
        <w:jc w:val="center"/>
        <w:rPr>
          <w:sz w:val="22"/>
          <w:szCs w:val="22"/>
        </w:rPr>
      </w:pPr>
      <w:r>
        <w:rPr>
          <w:b/>
          <w:sz w:val="22"/>
          <w:szCs w:val="22"/>
        </w:rPr>
        <w:lastRenderedPageBreak/>
        <w:t>b</w:t>
      </w:r>
      <w:r w:rsidRPr="007D5B17">
        <w:rPr>
          <w:b/>
          <w:sz w:val="22"/>
          <w:szCs w:val="22"/>
        </w:rPr>
        <w:t xml:space="preserve">) NOTAS DE </w:t>
      </w:r>
      <w:r>
        <w:rPr>
          <w:b/>
          <w:sz w:val="22"/>
          <w:szCs w:val="22"/>
        </w:rPr>
        <w:t>MEMORIA (CUENTAS DE ORDEN)</w:t>
      </w:r>
    </w:p>
    <w:p w:rsidR="00296918" w:rsidRPr="007D5B17" w:rsidRDefault="00296918" w:rsidP="00296918">
      <w:pPr>
        <w:pStyle w:val="Texto"/>
        <w:spacing w:after="0" w:line="240" w:lineRule="auto"/>
        <w:rPr>
          <w:smallCaps/>
          <w:sz w:val="22"/>
          <w:szCs w:val="22"/>
        </w:rPr>
      </w:pPr>
    </w:p>
    <w:p w:rsidR="00296918" w:rsidRDefault="00296918" w:rsidP="00296918">
      <w:pPr>
        <w:pStyle w:val="Texto"/>
        <w:spacing w:after="0" w:line="240" w:lineRule="auto"/>
        <w:rPr>
          <w:smallCaps/>
          <w:sz w:val="22"/>
          <w:szCs w:val="22"/>
        </w:rPr>
      </w:pPr>
    </w:p>
    <w:p w:rsidR="00296918" w:rsidRPr="00EA3719" w:rsidRDefault="00296918" w:rsidP="00296918">
      <w:pPr>
        <w:pStyle w:val="Texto"/>
        <w:spacing w:after="0" w:line="240" w:lineRule="auto"/>
        <w:ind w:firstLine="0"/>
        <w:rPr>
          <w:smallCaps/>
          <w:sz w:val="22"/>
          <w:szCs w:val="22"/>
        </w:rPr>
      </w:pPr>
      <w:r w:rsidRPr="00EA3719">
        <w:rPr>
          <w:sz w:val="22"/>
          <w:szCs w:val="22"/>
        </w:rPr>
        <w:t>Las cuentas que se manejan para efectos de estas Notas son las siguientes:</w:t>
      </w:r>
    </w:p>
    <w:p w:rsidR="00296918" w:rsidRDefault="00296918" w:rsidP="00296918">
      <w:pPr>
        <w:pStyle w:val="Texto"/>
        <w:spacing w:after="0" w:line="240" w:lineRule="auto"/>
        <w:ind w:firstLine="0"/>
        <w:rPr>
          <w:smallCaps/>
          <w:sz w:val="22"/>
          <w:szCs w:val="22"/>
        </w:rPr>
      </w:pPr>
    </w:p>
    <w:tbl>
      <w:tblPr>
        <w:tblW w:w="3267" w:type="pct"/>
        <w:tblInd w:w="-10" w:type="dxa"/>
        <w:tblCellMar>
          <w:left w:w="70" w:type="dxa"/>
          <w:right w:w="70" w:type="dxa"/>
        </w:tblCellMar>
        <w:tblLook w:val="04A0" w:firstRow="1" w:lastRow="0" w:firstColumn="1" w:lastColumn="0" w:noHBand="0" w:noVBand="1"/>
      </w:tblPr>
      <w:tblGrid>
        <w:gridCol w:w="3804"/>
        <w:gridCol w:w="1260"/>
        <w:gridCol w:w="1259"/>
        <w:gridCol w:w="1259"/>
        <w:gridCol w:w="1266"/>
      </w:tblGrid>
      <w:tr w:rsidR="00296918" w:rsidRPr="00EA3719" w:rsidTr="00DE5553">
        <w:trPr>
          <w:trHeight w:val="109"/>
        </w:trPr>
        <w:tc>
          <w:tcPr>
            <w:tcW w:w="5000" w:type="pct"/>
            <w:gridSpan w:val="5"/>
            <w:tcBorders>
              <w:top w:val="single" w:sz="8" w:space="0" w:color="auto"/>
              <w:left w:val="single" w:sz="8" w:space="0" w:color="auto"/>
              <w:bottom w:val="nil"/>
              <w:right w:val="single" w:sz="8" w:space="0" w:color="000000"/>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Presidencia Municipal de Nadadores, Coahuila</w:t>
            </w:r>
          </w:p>
        </w:tc>
      </w:tr>
      <w:tr w:rsidR="00296918" w:rsidRPr="00EA3719" w:rsidTr="00DE5553">
        <w:trPr>
          <w:trHeight w:val="109"/>
        </w:trPr>
        <w:tc>
          <w:tcPr>
            <w:tcW w:w="5000" w:type="pct"/>
            <w:gridSpan w:val="5"/>
            <w:tcBorders>
              <w:top w:val="nil"/>
              <w:left w:val="single" w:sz="8" w:space="0" w:color="auto"/>
              <w:bottom w:val="nil"/>
              <w:right w:val="single" w:sz="8" w:space="0" w:color="000000"/>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Del 01 de enero al 31 de marzo de 2019</w:t>
            </w:r>
          </w:p>
        </w:tc>
      </w:tr>
      <w:tr w:rsidR="00296918" w:rsidRPr="00EA3719" w:rsidTr="00DE5553">
        <w:trPr>
          <w:trHeight w:val="109"/>
        </w:trPr>
        <w:tc>
          <w:tcPr>
            <w:tcW w:w="5000" w:type="pct"/>
            <w:gridSpan w:val="5"/>
            <w:tcBorders>
              <w:top w:val="nil"/>
              <w:left w:val="single" w:sz="8" w:space="0" w:color="auto"/>
              <w:bottom w:val="single" w:sz="8" w:space="0" w:color="auto"/>
              <w:right w:val="single" w:sz="8" w:space="0" w:color="000000"/>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CUENTAS DE ORDEN CONTABLES</w:t>
            </w:r>
          </w:p>
        </w:tc>
      </w:tr>
      <w:tr w:rsidR="00296918" w:rsidRPr="00EA3719" w:rsidTr="00DE5553">
        <w:trPr>
          <w:trHeight w:val="109"/>
        </w:trPr>
        <w:tc>
          <w:tcPr>
            <w:tcW w:w="2149" w:type="pct"/>
            <w:tcBorders>
              <w:top w:val="nil"/>
              <w:left w:val="single" w:sz="8" w:space="0" w:color="auto"/>
              <w:bottom w:val="single" w:sz="8" w:space="0" w:color="auto"/>
              <w:right w:val="single" w:sz="8" w:space="0" w:color="auto"/>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CUENTA</w:t>
            </w:r>
          </w:p>
        </w:tc>
        <w:tc>
          <w:tcPr>
            <w:tcW w:w="712" w:type="pct"/>
            <w:tcBorders>
              <w:top w:val="nil"/>
              <w:left w:val="nil"/>
              <w:bottom w:val="single" w:sz="8" w:space="0" w:color="auto"/>
              <w:right w:val="single" w:sz="8" w:space="0" w:color="auto"/>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SALDO INICIAL</w:t>
            </w:r>
          </w:p>
        </w:tc>
        <w:tc>
          <w:tcPr>
            <w:tcW w:w="712" w:type="pct"/>
            <w:tcBorders>
              <w:top w:val="nil"/>
              <w:left w:val="nil"/>
              <w:bottom w:val="single" w:sz="8" w:space="0" w:color="auto"/>
              <w:right w:val="single" w:sz="8" w:space="0" w:color="auto"/>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CARGOS</w:t>
            </w:r>
          </w:p>
        </w:tc>
        <w:tc>
          <w:tcPr>
            <w:tcW w:w="712" w:type="pct"/>
            <w:tcBorders>
              <w:top w:val="nil"/>
              <w:left w:val="nil"/>
              <w:bottom w:val="single" w:sz="8" w:space="0" w:color="auto"/>
              <w:right w:val="single" w:sz="8" w:space="0" w:color="auto"/>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ABONOS</w:t>
            </w:r>
          </w:p>
        </w:tc>
        <w:tc>
          <w:tcPr>
            <w:tcW w:w="713" w:type="pct"/>
            <w:tcBorders>
              <w:top w:val="nil"/>
              <w:left w:val="nil"/>
              <w:bottom w:val="single" w:sz="8" w:space="0" w:color="auto"/>
              <w:right w:val="single" w:sz="8" w:space="0" w:color="auto"/>
            </w:tcBorders>
            <w:shd w:val="clear" w:color="000000" w:fill="C0C0C0"/>
            <w:vAlign w:val="center"/>
            <w:hideMark/>
          </w:tcPr>
          <w:p w:rsidR="00296918" w:rsidRPr="00EA3719" w:rsidRDefault="00296918" w:rsidP="00DE5553">
            <w:pPr>
              <w:spacing w:after="0" w:line="240" w:lineRule="auto"/>
              <w:jc w:val="center"/>
              <w:rPr>
                <w:rFonts w:ascii="Arial" w:eastAsia="Times New Roman" w:hAnsi="Arial" w:cs="Arial"/>
                <w:b/>
                <w:bCs/>
                <w:color w:val="000000"/>
                <w:sz w:val="18"/>
                <w:szCs w:val="18"/>
              </w:rPr>
            </w:pPr>
            <w:r w:rsidRPr="00EA3719">
              <w:rPr>
                <w:rFonts w:ascii="Arial" w:eastAsia="Times New Roman" w:hAnsi="Arial" w:cs="Arial"/>
                <w:b/>
                <w:bCs/>
                <w:color w:val="000000"/>
                <w:sz w:val="18"/>
                <w:szCs w:val="18"/>
              </w:rPr>
              <w:t>SALDO FINAL</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 CUENTAS DE ORDEN CONTABLES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 VALORES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7.1.1 Valores en Custodia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7.1.2 Custodia de Valores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7.1.3 Instrumentos de Crédito Prestados a Formadores de Mercado</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7.1.4 Préstamo de Instrumentos de Crédito a Formadores de Mercado y su Garantía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7.1.5 Instrumentos de Crédito Recibidos en Garantía de los Formadores de Mercado</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7.1.6 Garantía de Créditos Recibidos de los Formadores de Mercado</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 EMISION DE OBLIGACIONES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7.2.1 Autorización para la Emisión de Bonos, Títulos y Valores de la Deuda Pública Interna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7.2.2 Autorización para la Emisión de Bonos, Títulos y Valores de la Deuda Pública Externa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7.2.3 Emisiones Autorizadas de la Deuda Pública Interna y Externa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7.2.4 Suscripción de Contratos de Préstamos y Otras Obligaciones de la Deuda Pública Interna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7.2.5 Suscripción de Contratos de Préstamos y Otras Obligaciones de la Deuda Pública Externa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7.2.6 Contratos de Préstamos y Otras Obligaciones de la Deuda Pública Interna y Externa</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 AVALES Y GARANTIAS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7.3.1 Avales Autorizados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7.3.2 Avales Firmados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7.3.3 Fianzas y Garantías Recibidas por Deudas a Cobrar</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7.3.4 Fianzas y Garantías Recibidas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7.3.5 Fianzas Otorgadas para Respaldar Obligaciones no Fiscales del Gobierno</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7.3.6 Fianzas Otorgadas del Gobierno para Respaldar Obligaciones no Fiscales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7.4 JUICIOS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7.4.1 Demandas Judicial en Proceso de Resolución</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7.4.2 Resolución de Demandas en Proceso Judicial</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7.5 INVERSION MEDIANTE PROYECTOS PARA PRESTACION DE SERVICIOS (PPS) Y SIMILARES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lastRenderedPageBreak/>
              <w:t>7.5.1 Contratos para Inversión Mediante Proyectos para Prestación de Servicios (PPS) y Similares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7.5.2 Inversión Pública Contratada Mediante Proyectos para Prestación de Servicios (PPS) y Similares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7.6 BIENES EN CONCESIONADOS O EN COMODATO</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7.6.1 Bienes Bajo Contrato en Concesión</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7.6.2 Contrato de Concesión por Bienes</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7.6.3 Bienes Bajo Contrato en Comodato</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4"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EA3719" w:rsidTr="00DE5553">
        <w:trPr>
          <w:trHeight w:val="109"/>
        </w:trPr>
        <w:tc>
          <w:tcPr>
            <w:tcW w:w="2149" w:type="pct"/>
            <w:tcBorders>
              <w:top w:val="nil"/>
              <w:left w:val="single" w:sz="8" w:space="0" w:color="auto"/>
              <w:bottom w:val="single" w:sz="8" w:space="0" w:color="auto"/>
              <w:right w:val="single" w:sz="8" w:space="0" w:color="auto"/>
            </w:tcBorders>
            <w:shd w:val="clear" w:color="auto" w:fill="auto"/>
            <w:vAlign w:val="center"/>
            <w:hideMark/>
          </w:tcPr>
          <w:p w:rsidR="00296918" w:rsidRPr="00EA3719" w:rsidRDefault="00296918" w:rsidP="00DE5553">
            <w:pPr>
              <w:spacing w:after="0" w:line="240" w:lineRule="auto"/>
              <w:rPr>
                <w:rFonts w:ascii="Arial" w:eastAsia="Times New Roman" w:hAnsi="Arial" w:cs="Arial"/>
                <w:color w:val="000000"/>
                <w:sz w:val="18"/>
                <w:szCs w:val="18"/>
              </w:rPr>
            </w:pPr>
            <w:r w:rsidRPr="00EA3719">
              <w:rPr>
                <w:rFonts w:ascii="Arial" w:eastAsia="Times New Roman" w:hAnsi="Arial" w:cs="Arial"/>
                <w:color w:val="000000"/>
                <w:sz w:val="18"/>
                <w:szCs w:val="18"/>
              </w:rPr>
              <w:t>7.6.4 Contrato de Comodato por Bienes</w:t>
            </w:r>
          </w:p>
        </w:tc>
        <w:tc>
          <w:tcPr>
            <w:tcW w:w="712" w:type="pct"/>
            <w:tcBorders>
              <w:top w:val="nil"/>
              <w:left w:val="nil"/>
              <w:bottom w:val="single" w:sz="8"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8"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2" w:type="pct"/>
            <w:tcBorders>
              <w:top w:val="nil"/>
              <w:left w:val="nil"/>
              <w:bottom w:val="single" w:sz="8"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c>
          <w:tcPr>
            <w:tcW w:w="713" w:type="pct"/>
            <w:tcBorders>
              <w:top w:val="nil"/>
              <w:left w:val="nil"/>
              <w:bottom w:val="single" w:sz="8" w:space="0" w:color="auto"/>
              <w:right w:val="single" w:sz="8" w:space="0" w:color="auto"/>
            </w:tcBorders>
            <w:shd w:val="clear" w:color="auto" w:fill="auto"/>
            <w:vAlign w:val="center"/>
            <w:hideMark/>
          </w:tcPr>
          <w:p w:rsidR="00296918" w:rsidRPr="00EA3719" w:rsidRDefault="00296918" w:rsidP="00DE5553">
            <w:pPr>
              <w:spacing w:after="0" w:line="240" w:lineRule="auto"/>
              <w:jc w:val="right"/>
              <w:rPr>
                <w:rFonts w:ascii="Arial" w:eastAsia="Times New Roman" w:hAnsi="Arial" w:cs="Arial"/>
                <w:color w:val="000000"/>
                <w:sz w:val="18"/>
                <w:szCs w:val="18"/>
              </w:rPr>
            </w:pPr>
            <w:r w:rsidRPr="00EA3719">
              <w:rPr>
                <w:rFonts w:ascii="Arial" w:eastAsia="Times New Roman" w:hAnsi="Arial" w:cs="Arial"/>
                <w:color w:val="000000"/>
                <w:sz w:val="18"/>
                <w:szCs w:val="18"/>
              </w:rPr>
              <w:t xml:space="preserve">0.00 </w:t>
            </w:r>
          </w:p>
        </w:tc>
      </w:tr>
      <w:tr w:rsidR="00296918" w:rsidRPr="00FD1E38" w:rsidTr="00DE5553">
        <w:trPr>
          <w:trHeight w:val="109"/>
        </w:trPr>
        <w:tc>
          <w:tcPr>
            <w:tcW w:w="5000" w:type="pct"/>
            <w:gridSpan w:val="5"/>
            <w:tcBorders>
              <w:top w:val="single" w:sz="8" w:space="0" w:color="auto"/>
              <w:left w:val="nil"/>
              <w:bottom w:val="nil"/>
              <w:right w:val="nil"/>
            </w:tcBorders>
            <w:shd w:val="clear" w:color="auto" w:fill="auto"/>
            <w:vAlign w:val="center"/>
            <w:hideMark/>
          </w:tcPr>
          <w:p w:rsidR="00296918" w:rsidRPr="00FD1E38" w:rsidRDefault="00296918" w:rsidP="00DE5553">
            <w:pPr>
              <w:spacing w:after="0" w:line="240" w:lineRule="auto"/>
              <w:jc w:val="both"/>
              <w:rPr>
                <w:rFonts w:ascii="Arial" w:eastAsia="Times New Roman" w:hAnsi="Arial" w:cs="Arial"/>
                <w:i/>
                <w:iCs/>
                <w:color w:val="0070C0"/>
                <w:sz w:val="18"/>
                <w:szCs w:val="18"/>
              </w:rPr>
            </w:pPr>
            <w:r w:rsidRPr="00FD1E38">
              <w:rPr>
                <w:rFonts w:ascii="Arial" w:eastAsia="Times New Roman" w:hAnsi="Arial" w:cs="Arial"/>
                <w:b/>
                <w:bCs/>
                <w:i/>
                <w:iCs/>
                <w:color w:val="0070C0"/>
                <w:sz w:val="18"/>
                <w:szCs w:val="18"/>
              </w:rPr>
              <w:t xml:space="preserve">Nota 1: </w:t>
            </w:r>
            <w:r w:rsidRPr="00FD1E38">
              <w:rPr>
                <w:rFonts w:ascii="Arial" w:eastAsia="Times New Roman" w:hAnsi="Arial" w:cs="Arial"/>
                <w:i/>
                <w:iCs/>
                <w:color w:val="0070C0"/>
                <w:sz w:val="18"/>
                <w:szCs w:val="18"/>
              </w:rPr>
              <w:t xml:space="preserve">Las cuentas de orden contables señaladas en el recuadro, son las mínimas necesarias, se podrán </w:t>
            </w:r>
            <w:proofErr w:type="spellStart"/>
            <w:r w:rsidRPr="00FD1E38">
              <w:rPr>
                <w:rFonts w:ascii="Arial" w:eastAsia="Times New Roman" w:hAnsi="Arial" w:cs="Arial"/>
                <w:i/>
                <w:iCs/>
                <w:color w:val="0070C0"/>
                <w:sz w:val="18"/>
                <w:szCs w:val="18"/>
              </w:rPr>
              <w:t>aperturar</w:t>
            </w:r>
            <w:proofErr w:type="spellEnd"/>
            <w:r w:rsidRPr="00FD1E38">
              <w:rPr>
                <w:rFonts w:ascii="Arial" w:eastAsia="Times New Roman" w:hAnsi="Arial" w:cs="Arial"/>
                <w:i/>
                <w:iCs/>
                <w:color w:val="0070C0"/>
                <w:sz w:val="18"/>
                <w:szCs w:val="18"/>
              </w:rPr>
              <w:t xml:space="preserve"> otras, de acuerdo con las necesidades de los entes públicos, incluidas las cuentas de orden de los bienes arqueológicos, artísticos e históricos.</w:t>
            </w:r>
          </w:p>
          <w:p w:rsidR="00296918" w:rsidRPr="00FD1E38" w:rsidRDefault="00296918" w:rsidP="00DE5553">
            <w:pPr>
              <w:spacing w:after="0" w:line="240" w:lineRule="auto"/>
              <w:jc w:val="both"/>
              <w:rPr>
                <w:rFonts w:ascii="Arial" w:eastAsia="Times New Roman" w:hAnsi="Arial" w:cs="Arial"/>
                <w:i/>
                <w:iCs/>
                <w:color w:val="0070C0"/>
                <w:sz w:val="18"/>
                <w:szCs w:val="18"/>
              </w:rPr>
            </w:pPr>
          </w:p>
          <w:tbl>
            <w:tblPr>
              <w:tblW w:w="8736" w:type="dxa"/>
              <w:tblCellMar>
                <w:left w:w="70" w:type="dxa"/>
                <w:right w:w="70" w:type="dxa"/>
              </w:tblCellMar>
              <w:tblLook w:val="04A0" w:firstRow="1" w:lastRow="0" w:firstColumn="1" w:lastColumn="0" w:noHBand="0" w:noVBand="1"/>
            </w:tblPr>
            <w:tblGrid>
              <w:gridCol w:w="3326"/>
              <w:gridCol w:w="1298"/>
              <w:gridCol w:w="1392"/>
              <w:gridCol w:w="1392"/>
              <w:gridCol w:w="1328"/>
            </w:tblGrid>
            <w:tr w:rsidR="00296918" w:rsidRPr="00FD1E38" w:rsidTr="00DE5553">
              <w:trPr>
                <w:trHeight w:val="290"/>
              </w:trPr>
              <w:tc>
                <w:tcPr>
                  <w:tcW w:w="8736" w:type="dxa"/>
                  <w:gridSpan w:val="5"/>
                  <w:tcBorders>
                    <w:top w:val="single" w:sz="8" w:space="0" w:color="auto"/>
                    <w:left w:val="single" w:sz="8" w:space="0" w:color="auto"/>
                    <w:bottom w:val="nil"/>
                    <w:right w:val="single" w:sz="8" w:space="0" w:color="000000"/>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Presidencia Municipal de Nadadores, Coahuila</w:t>
                  </w:r>
                </w:p>
              </w:tc>
            </w:tr>
            <w:tr w:rsidR="00296918" w:rsidRPr="00FD1E38" w:rsidTr="00DE5553">
              <w:trPr>
                <w:trHeight w:val="290"/>
              </w:trPr>
              <w:tc>
                <w:tcPr>
                  <w:tcW w:w="8736" w:type="dxa"/>
                  <w:gridSpan w:val="5"/>
                  <w:tcBorders>
                    <w:top w:val="nil"/>
                    <w:left w:val="single" w:sz="8" w:space="0" w:color="auto"/>
                    <w:bottom w:val="nil"/>
                    <w:right w:val="single" w:sz="8" w:space="0" w:color="000000"/>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Del 01 de enero al 31 de marzo de 2019</w:t>
                  </w:r>
                </w:p>
              </w:tc>
            </w:tr>
            <w:tr w:rsidR="00296918" w:rsidRPr="00FD1E38" w:rsidTr="00DE5553">
              <w:trPr>
                <w:trHeight w:val="305"/>
              </w:trPr>
              <w:tc>
                <w:tcPr>
                  <w:tcW w:w="8736" w:type="dxa"/>
                  <w:gridSpan w:val="5"/>
                  <w:tcBorders>
                    <w:top w:val="nil"/>
                    <w:left w:val="single" w:sz="8" w:space="0" w:color="auto"/>
                    <w:bottom w:val="single" w:sz="8" w:space="0" w:color="auto"/>
                    <w:right w:val="single" w:sz="8" w:space="0" w:color="000000"/>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CUENTAS DE ORDEN PRESUPUESTALES</w:t>
                  </w:r>
                </w:p>
              </w:tc>
            </w:tr>
            <w:tr w:rsidR="00296918" w:rsidRPr="00FD1E38" w:rsidTr="00DE5553">
              <w:trPr>
                <w:trHeight w:val="305"/>
              </w:trPr>
              <w:tc>
                <w:tcPr>
                  <w:tcW w:w="3416" w:type="dxa"/>
                  <w:tcBorders>
                    <w:top w:val="nil"/>
                    <w:left w:val="single" w:sz="8" w:space="0" w:color="auto"/>
                    <w:bottom w:val="single" w:sz="8" w:space="0" w:color="auto"/>
                    <w:right w:val="single" w:sz="8" w:space="0" w:color="auto"/>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CUENTA</w:t>
                  </w:r>
                </w:p>
              </w:tc>
              <w:tc>
                <w:tcPr>
                  <w:tcW w:w="1330" w:type="dxa"/>
                  <w:tcBorders>
                    <w:top w:val="nil"/>
                    <w:left w:val="nil"/>
                    <w:bottom w:val="single" w:sz="8" w:space="0" w:color="auto"/>
                    <w:right w:val="single" w:sz="8" w:space="0" w:color="auto"/>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SALDO INICIAL</w:t>
                  </w:r>
                </w:p>
              </w:tc>
              <w:tc>
                <w:tcPr>
                  <w:tcW w:w="1330" w:type="dxa"/>
                  <w:tcBorders>
                    <w:top w:val="nil"/>
                    <w:left w:val="nil"/>
                    <w:bottom w:val="single" w:sz="8" w:space="0" w:color="auto"/>
                    <w:right w:val="single" w:sz="8" w:space="0" w:color="auto"/>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CARGOS</w:t>
                  </w:r>
                </w:p>
              </w:tc>
              <w:tc>
                <w:tcPr>
                  <w:tcW w:w="1330" w:type="dxa"/>
                  <w:tcBorders>
                    <w:top w:val="nil"/>
                    <w:left w:val="nil"/>
                    <w:bottom w:val="single" w:sz="8" w:space="0" w:color="auto"/>
                    <w:right w:val="single" w:sz="8" w:space="0" w:color="auto"/>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ABONOS</w:t>
                  </w:r>
                </w:p>
              </w:tc>
              <w:tc>
                <w:tcPr>
                  <w:tcW w:w="1330" w:type="dxa"/>
                  <w:tcBorders>
                    <w:top w:val="nil"/>
                    <w:left w:val="nil"/>
                    <w:bottom w:val="single" w:sz="8" w:space="0" w:color="auto"/>
                    <w:right w:val="single" w:sz="8" w:space="0" w:color="auto"/>
                  </w:tcBorders>
                  <w:shd w:val="clear" w:color="000000" w:fill="C0C0C0"/>
                  <w:vAlign w:val="center"/>
                  <w:hideMark/>
                </w:tcPr>
                <w:p w:rsidR="00296918" w:rsidRPr="00FD1E38" w:rsidRDefault="00296918" w:rsidP="00DE5553">
                  <w:pPr>
                    <w:spacing w:after="0" w:line="240" w:lineRule="auto"/>
                    <w:jc w:val="center"/>
                    <w:rPr>
                      <w:rFonts w:ascii="Arial" w:eastAsia="Times New Roman" w:hAnsi="Arial" w:cs="Arial"/>
                      <w:b/>
                      <w:bCs/>
                      <w:color w:val="000000"/>
                      <w:sz w:val="18"/>
                      <w:szCs w:val="18"/>
                    </w:rPr>
                  </w:pPr>
                  <w:r w:rsidRPr="00FD1E38">
                    <w:rPr>
                      <w:rFonts w:ascii="Arial" w:eastAsia="Times New Roman" w:hAnsi="Arial" w:cs="Arial"/>
                      <w:b/>
                      <w:bCs/>
                      <w:color w:val="000000"/>
                      <w:sz w:val="18"/>
                      <w:szCs w:val="18"/>
                    </w:rPr>
                    <w:t>SALDO FINAL</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 CUENTAS DE ORDEN PRESUPUESTARIAS</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175,951,007.64</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175,951,007.64</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8.1 LEY DE INGRESOS</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70,223,140.16</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70,223,140.16</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8.1.1 Ley de Ingresos Estimada</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48,290,277.18</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48,290,277.18</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8.1.2 Ley de Ingresos por Ejecutar</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10,966,431.49</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48,290,277.18</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37,323,845.69</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8.1.3 Modificaciones a la Ley de Ingresos Estimada</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8.1.4 Ley de Ingresos Devengada</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10,966,431.49</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10,966,431.49</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8.1.5 Ley de Ingresos Recaudada</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10,966,431.49</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10,966,431.49</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 PRESUPUESTO DE EGRESOS</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105,727,867.48</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105,727,867.48</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8.2.1 Presupuesto de Egresos Aprobado</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48,290,277.18</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48,290,277.18</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8.2.2 Presupuesto de Egresos por Ejercer</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51,830,143.52</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26,636,815.19</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25,193,328.33</w:t>
                  </w:r>
                </w:p>
              </w:tc>
            </w:tr>
            <w:tr w:rsidR="00296918" w:rsidRPr="00FD1E38" w:rsidTr="00DE5553">
              <w:trPr>
                <w:trHeight w:val="493"/>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8.2.3 Modificaciones al Presupuesto de Egresos Aprobado</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2,858,396.16</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3,539,866.34</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681,470.18</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8.2.4 Presupuesto de Egresos Comprometido</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23,778,419.03</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9,543,192.23</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14,235,226.80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8.2.5 Presupuesto de Egresos Devengado</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9,543,192.23</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9,543,192.23</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r>
            <w:tr w:rsidR="00296918" w:rsidRPr="00FD1E38" w:rsidTr="00DE5553">
              <w:trPr>
                <w:trHeight w:val="290"/>
              </w:trPr>
              <w:tc>
                <w:tcPr>
                  <w:tcW w:w="3416" w:type="dxa"/>
                  <w:tcBorders>
                    <w:top w:val="nil"/>
                    <w:left w:val="single" w:sz="8" w:space="0" w:color="auto"/>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8.2.6 Presupuesto de Egresos Ejercido</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9,543,192.23</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8,174,524.31</w:t>
                  </w:r>
                </w:p>
              </w:tc>
              <w:tc>
                <w:tcPr>
                  <w:tcW w:w="1330" w:type="dxa"/>
                  <w:tcBorders>
                    <w:top w:val="nil"/>
                    <w:left w:val="nil"/>
                    <w:bottom w:val="single" w:sz="4"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1,368,667.92</w:t>
                  </w:r>
                </w:p>
              </w:tc>
            </w:tr>
            <w:tr w:rsidR="00296918" w:rsidRPr="00FD1E38" w:rsidTr="00DE5553">
              <w:trPr>
                <w:trHeight w:val="305"/>
              </w:trPr>
              <w:tc>
                <w:tcPr>
                  <w:tcW w:w="3416" w:type="dxa"/>
                  <w:tcBorders>
                    <w:top w:val="nil"/>
                    <w:left w:val="single" w:sz="8" w:space="0" w:color="auto"/>
                    <w:bottom w:val="single" w:sz="8" w:space="0" w:color="auto"/>
                    <w:right w:val="single" w:sz="8" w:space="0" w:color="auto"/>
                  </w:tcBorders>
                  <w:shd w:val="clear" w:color="auto" w:fill="auto"/>
                  <w:vAlign w:val="center"/>
                  <w:hideMark/>
                </w:tcPr>
                <w:p w:rsidR="00296918" w:rsidRPr="00FD1E38" w:rsidRDefault="00296918" w:rsidP="00DE5553">
                  <w:pPr>
                    <w:spacing w:after="0" w:line="240" w:lineRule="auto"/>
                    <w:rPr>
                      <w:rFonts w:ascii="Arial" w:eastAsia="Times New Roman" w:hAnsi="Arial" w:cs="Arial"/>
                      <w:color w:val="000000"/>
                      <w:sz w:val="18"/>
                      <w:szCs w:val="18"/>
                    </w:rPr>
                  </w:pPr>
                  <w:r w:rsidRPr="00FD1E38">
                    <w:rPr>
                      <w:rFonts w:ascii="Arial" w:eastAsia="Times New Roman" w:hAnsi="Arial" w:cs="Arial"/>
                      <w:color w:val="000000"/>
                      <w:sz w:val="18"/>
                      <w:szCs w:val="18"/>
                    </w:rPr>
                    <w:t>8.2.7 Presupuesto de Egresos Pagado</w:t>
                  </w:r>
                </w:p>
              </w:tc>
              <w:tc>
                <w:tcPr>
                  <w:tcW w:w="1330" w:type="dxa"/>
                  <w:tcBorders>
                    <w:top w:val="nil"/>
                    <w:left w:val="nil"/>
                    <w:bottom w:val="single" w:sz="8"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8"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8,174,524.31</w:t>
                  </w:r>
                </w:p>
              </w:tc>
              <w:tc>
                <w:tcPr>
                  <w:tcW w:w="1330" w:type="dxa"/>
                  <w:tcBorders>
                    <w:top w:val="nil"/>
                    <w:left w:val="nil"/>
                    <w:bottom w:val="single" w:sz="8"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0.00</w:t>
                  </w:r>
                </w:p>
              </w:tc>
              <w:tc>
                <w:tcPr>
                  <w:tcW w:w="1330" w:type="dxa"/>
                  <w:tcBorders>
                    <w:top w:val="nil"/>
                    <w:left w:val="nil"/>
                    <w:bottom w:val="single" w:sz="8" w:space="0" w:color="auto"/>
                    <w:right w:val="single" w:sz="8" w:space="0" w:color="auto"/>
                  </w:tcBorders>
                  <w:shd w:val="clear" w:color="auto" w:fill="auto"/>
                  <w:vAlign w:val="center"/>
                  <w:hideMark/>
                </w:tcPr>
                <w:p w:rsidR="00296918" w:rsidRPr="00FD1E38" w:rsidRDefault="00296918" w:rsidP="00DE5553">
                  <w:pPr>
                    <w:spacing w:after="0" w:line="240" w:lineRule="auto"/>
                    <w:jc w:val="right"/>
                    <w:rPr>
                      <w:rFonts w:ascii="Arial" w:eastAsia="Times New Roman" w:hAnsi="Arial" w:cs="Arial"/>
                      <w:color w:val="000000"/>
                      <w:sz w:val="18"/>
                      <w:szCs w:val="18"/>
                    </w:rPr>
                  </w:pPr>
                  <w:r w:rsidRPr="00FD1E38">
                    <w:rPr>
                      <w:rFonts w:ascii="Arial" w:eastAsia="Times New Roman" w:hAnsi="Arial" w:cs="Arial"/>
                      <w:color w:val="000000"/>
                      <w:sz w:val="18"/>
                      <w:szCs w:val="18"/>
                    </w:rPr>
                    <w:t>8,174,524.31</w:t>
                  </w:r>
                </w:p>
              </w:tc>
            </w:tr>
          </w:tbl>
          <w:p w:rsidR="00296918" w:rsidRPr="00FD1E38" w:rsidRDefault="00296918" w:rsidP="00DE5553">
            <w:pPr>
              <w:spacing w:after="0" w:line="240" w:lineRule="auto"/>
              <w:jc w:val="both"/>
              <w:rPr>
                <w:rFonts w:ascii="Arial" w:eastAsia="Times New Roman" w:hAnsi="Arial" w:cs="Arial"/>
                <w:b/>
                <w:bCs/>
                <w:i/>
                <w:iCs/>
                <w:color w:val="0070C0"/>
                <w:sz w:val="18"/>
                <w:szCs w:val="18"/>
              </w:rPr>
            </w:pPr>
          </w:p>
        </w:tc>
      </w:tr>
    </w:tbl>
    <w:p w:rsidR="00296918" w:rsidRPr="007D5B17" w:rsidRDefault="00296918" w:rsidP="00296918">
      <w:pPr>
        <w:pStyle w:val="Texto"/>
        <w:spacing w:after="0" w:line="240" w:lineRule="auto"/>
        <w:ind w:firstLine="0"/>
        <w:rPr>
          <w:b/>
          <w:sz w:val="22"/>
          <w:szCs w:val="22"/>
          <w:lang w:val="es-MX"/>
        </w:rPr>
      </w:pPr>
    </w:p>
    <w:p w:rsidR="00296918" w:rsidRDefault="00296918" w:rsidP="00296918"/>
    <w:p w:rsidR="00296918" w:rsidRDefault="00296918" w:rsidP="00296918"/>
    <w:p w:rsidR="00296918" w:rsidRPr="009D28CD" w:rsidRDefault="00296918" w:rsidP="00296918">
      <w:pPr>
        <w:tabs>
          <w:tab w:val="left" w:pos="2550"/>
        </w:tabs>
      </w:pPr>
    </w:p>
    <w:tbl>
      <w:tblPr>
        <w:tblpPr w:leftFromText="141" w:rightFromText="141" w:vertAnchor="text" w:horzAnchor="margin" w:tblpXSpec="center" w:tblpY="117"/>
        <w:tblW w:w="3441" w:type="dxa"/>
        <w:tblCellMar>
          <w:left w:w="70" w:type="dxa"/>
          <w:right w:w="70" w:type="dxa"/>
        </w:tblCellMar>
        <w:tblLook w:val="04A0" w:firstRow="1" w:lastRow="0" w:firstColumn="1" w:lastColumn="0" w:noHBand="0" w:noVBand="1"/>
      </w:tblPr>
      <w:tblGrid>
        <w:gridCol w:w="3441"/>
      </w:tblGrid>
      <w:tr w:rsidR="00296918" w:rsidRPr="003506B8" w:rsidTr="00DE5553">
        <w:trPr>
          <w:trHeight w:val="239"/>
        </w:trPr>
        <w:tc>
          <w:tcPr>
            <w:tcW w:w="3441" w:type="dxa"/>
            <w:tcBorders>
              <w:top w:val="nil"/>
              <w:left w:val="nil"/>
              <w:bottom w:val="nil"/>
              <w:right w:val="nil"/>
            </w:tcBorders>
            <w:shd w:val="clear" w:color="000000" w:fill="FFFFFF"/>
            <w:noWrap/>
            <w:vAlign w:val="bottom"/>
            <w:hideMark/>
          </w:tcPr>
          <w:p w:rsidR="00296918" w:rsidRPr="003506B8" w:rsidRDefault="00296918" w:rsidP="00DE5553">
            <w:pPr>
              <w:spacing w:after="0" w:line="240" w:lineRule="auto"/>
              <w:rPr>
                <w:rFonts w:ascii="Calibri" w:eastAsia="Times New Roman" w:hAnsi="Calibri" w:cs="Calibri"/>
                <w:color w:val="000000"/>
              </w:rPr>
            </w:pPr>
          </w:p>
          <w:tbl>
            <w:tblPr>
              <w:tblW w:w="3249" w:type="dxa"/>
              <w:tblCellSpacing w:w="0" w:type="dxa"/>
              <w:tblCellMar>
                <w:left w:w="0" w:type="dxa"/>
                <w:right w:w="0" w:type="dxa"/>
              </w:tblCellMar>
              <w:tblLook w:val="04A0" w:firstRow="1" w:lastRow="0" w:firstColumn="1" w:lastColumn="0" w:noHBand="0" w:noVBand="1"/>
            </w:tblPr>
            <w:tblGrid>
              <w:gridCol w:w="3249"/>
            </w:tblGrid>
            <w:tr w:rsidR="00296918" w:rsidRPr="003506B8" w:rsidTr="00296918">
              <w:trPr>
                <w:trHeight w:val="334"/>
                <w:tblCellSpacing w:w="0" w:type="dxa"/>
              </w:trPr>
              <w:tc>
                <w:tcPr>
                  <w:tcW w:w="3249" w:type="dxa"/>
                  <w:tcBorders>
                    <w:top w:val="nil"/>
                    <w:left w:val="nil"/>
                    <w:bottom w:val="nil"/>
                    <w:right w:val="nil"/>
                  </w:tcBorders>
                  <w:shd w:val="clear" w:color="000000" w:fill="FFFFFF"/>
                  <w:noWrap/>
                  <w:vAlign w:val="bottom"/>
                </w:tcPr>
                <w:p w:rsidR="00296918" w:rsidRPr="003506B8" w:rsidRDefault="00296918" w:rsidP="00DE5553">
                  <w:pPr>
                    <w:framePr w:hSpace="141" w:wrap="around" w:vAnchor="text" w:hAnchor="margin" w:xAlign="center" w:y="117"/>
                    <w:spacing w:after="0" w:line="240" w:lineRule="auto"/>
                    <w:rPr>
                      <w:rFonts w:ascii="Arial" w:eastAsia="Times New Roman" w:hAnsi="Arial" w:cs="Arial"/>
                      <w:color w:val="000000"/>
                      <w:sz w:val="18"/>
                      <w:szCs w:val="18"/>
                    </w:rPr>
                  </w:pPr>
                </w:p>
              </w:tc>
            </w:tr>
          </w:tbl>
          <w:p w:rsidR="00296918" w:rsidRPr="003506B8" w:rsidRDefault="00296918" w:rsidP="00DE5553">
            <w:pPr>
              <w:spacing w:after="0" w:line="240" w:lineRule="auto"/>
              <w:rPr>
                <w:rFonts w:ascii="Calibri" w:eastAsia="Times New Roman" w:hAnsi="Calibri" w:cs="Calibri"/>
                <w:color w:val="000000"/>
              </w:rPr>
            </w:pPr>
          </w:p>
        </w:tc>
      </w:tr>
      <w:tr w:rsidR="00296918" w:rsidRPr="003506B8" w:rsidTr="00DE5553">
        <w:trPr>
          <w:trHeight w:val="239"/>
        </w:trPr>
        <w:tc>
          <w:tcPr>
            <w:tcW w:w="3441" w:type="dxa"/>
            <w:tcBorders>
              <w:top w:val="nil"/>
              <w:left w:val="nil"/>
              <w:bottom w:val="nil"/>
              <w:right w:val="nil"/>
            </w:tcBorders>
            <w:shd w:val="clear" w:color="auto" w:fill="auto"/>
            <w:noWrap/>
            <w:vAlign w:val="bottom"/>
          </w:tcPr>
          <w:p w:rsidR="00296918" w:rsidRPr="003506B8" w:rsidRDefault="00296918" w:rsidP="00296918">
            <w:pPr>
              <w:spacing w:after="0" w:line="240" w:lineRule="auto"/>
              <w:rPr>
                <w:rFonts w:ascii="Arial" w:eastAsia="Times New Roman" w:hAnsi="Arial" w:cs="Arial"/>
                <w:color w:val="000000"/>
                <w:sz w:val="18"/>
                <w:szCs w:val="18"/>
              </w:rPr>
            </w:pPr>
          </w:p>
        </w:tc>
      </w:tr>
      <w:tr w:rsidR="00296918" w:rsidRPr="003506B8" w:rsidTr="00DE5553">
        <w:trPr>
          <w:trHeight w:val="239"/>
        </w:trPr>
        <w:tc>
          <w:tcPr>
            <w:tcW w:w="3441" w:type="dxa"/>
            <w:tcBorders>
              <w:top w:val="nil"/>
              <w:left w:val="nil"/>
              <w:bottom w:val="nil"/>
              <w:right w:val="nil"/>
            </w:tcBorders>
            <w:shd w:val="clear" w:color="000000" w:fill="FFFFFF"/>
            <w:noWrap/>
            <w:vAlign w:val="bottom"/>
          </w:tcPr>
          <w:p w:rsidR="00296918" w:rsidRPr="003506B8" w:rsidRDefault="00296918" w:rsidP="00DE5553">
            <w:pPr>
              <w:spacing w:after="0" w:line="240" w:lineRule="auto"/>
              <w:jc w:val="center"/>
              <w:rPr>
                <w:rFonts w:ascii="Arial" w:eastAsia="Times New Roman" w:hAnsi="Arial" w:cs="Arial"/>
                <w:color w:val="000000"/>
                <w:sz w:val="18"/>
                <w:szCs w:val="18"/>
              </w:rPr>
            </w:pPr>
          </w:p>
        </w:tc>
      </w:tr>
    </w:tbl>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p>
    <w:p w:rsidR="00296918" w:rsidRDefault="00296918" w:rsidP="004F08C4">
      <w:pPr>
        <w:pStyle w:val="ROMANOS"/>
        <w:spacing w:after="80" w:line="203" w:lineRule="exact"/>
        <w:jc w:val="center"/>
        <w:rPr>
          <w:sz w:val="12"/>
          <w:szCs w:val="16"/>
        </w:rPr>
      </w:pPr>
      <w:bookmarkStart w:id="0" w:name="_GoBack"/>
      <w:bookmarkEnd w:id="0"/>
    </w:p>
    <w:p w:rsidR="00296918" w:rsidRPr="002054DD" w:rsidRDefault="00296918" w:rsidP="004F08C4">
      <w:pPr>
        <w:pStyle w:val="ROMANOS"/>
        <w:spacing w:after="80" w:line="203" w:lineRule="exact"/>
        <w:jc w:val="center"/>
        <w:rPr>
          <w:sz w:val="12"/>
          <w:szCs w:val="16"/>
        </w:rPr>
      </w:pPr>
    </w:p>
    <w:sectPr w:rsidR="00296918" w:rsidRPr="002054DD" w:rsidSect="00EB72B4">
      <w:headerReference w:type="default" r:id="rId7"/>
      <w:pgSz w:w="12240" w:h="15840"/>
      <w:pgMar w:top="1702"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F14" w:rsidRDefault="00E50F14" w:rsidP="0088716A">
      <w:pPr>
        <w:spacing w:after="0" w:line="240" w:lineRule="auto"/>
      </w:pPr>
      <w:r>
        <w:separator/>
      </w:r>
    </w:p>
  </w:endnote>
  <w:endnote w:type="continuationSeparator" w:id="0">
    <w:p w:rsidR="00E50F14" w:rsidRDefault="00E50F14"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F14" w:rsidRDefault="00E50F14" w:rsidP="0088716A">
      <w:pPr>
        <w:spacing w:after="0" w:line="240" w:lineRule="auto"/>
      </w:pPr>
      <w:r>
        <w:separator/>
      </w:r>
    </w:p>
  </w:footnote>
  <w:footnote w:type="continuationSeparator" w:id="0">
    <w:p w:rsidR="00E50F14" w:rsidRDefault="00E50F14" w:rsidP="0088716A">
      <w:pPr>
        <w:spacing w:after="0" w:line="240" w:lineRule="auto"/>
      </w:pPr>
      <w:r>
        <w:continuationSeparator/>
      </w:r>
    </w:p>
  </w:footnote>
  <w:footnote w:id="1">
    <w:p w:rsidR="002F377C" w:rsidRDefault="002F377C" w:rsidP="00FD2F76">
      <w:pPr>
        <w:pStyle w:val="Textonotapie"/>
        <w:jc w:val="both"/>
        <w:rPr>
          <w:rFonts w:ascii="Arial" w:hAnsi="Arial" w:cs="Arial"/>
          <w:sz w:val="18"/>
          <w:szCs w:val="18"/>
        </w:rPr>
      </w:pPr>
      <w:r>
        <w:rPr>
          <w:rStyle w:val="Refdenotaalpie"/>
        </w:rPr>
        <w:t>1</w:t>
      </w:r>
      <w:r>
        <w:rPr>
          <w:rFonts w:ascii="Arial" w:hAnsi="Arial" w:cs="Arial"/>
          <w:sz w:val="18"/>
          <w:szCs w:val="18"/>
        </w:rPr>
        <w:t xml:space="preserve"> *</w:t>
      </w:r>
      <w:r>
        <w:rPr>
          <w:rFonts w:ascii="Arial" w:hAnsi="Arial" w:cs="Arial"/>
          <w:color w:val="000000"/>
          <w:sz w:val="18"/>
          <w:szCs w:val="18"/>
        </w:rPr>
        <w:t>De acuerdo a las características de los bienes de referencia en la presente Guía</w:t>
      </w:r>
      <w:r>
        <w:rPr>
          <w:rFonts w:ascii="Arial" w:hAnsi="Arial" w:cs="Arial"/>
          <w:sz w:val="18"/>
          <w:szCs w:val="18"/>
        </w:rPr>
        <w:t>.</w:t>
      </w:r>
    </w:p>
  </w:footnote>
  <w:footnote w:id="2">
    <w:p w:rsidR="002F377C" w:rsidRPr="00802693" w:rsidRDefault="002F377C"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 w:id="3">
    <w:p w:rsidR="00296918" w:rsidRPr="00CD06C4" w:rsidRDefault="00296918" w:rsidP="00296918">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77C" w:rsidRDefault="002F377C" w:rsidP="00D54F50">
    <w:pPr>
      <w:pStyle w:val="Encabezado"/>
      <w:jc w:val="center"/>
    </w:pPr>
    <w:r w:rsidRPr="00AB08F8">
      <w:rPr>
        <w:noProof/>
      </w:rPr>
      <w:drawing>
        <wp:anchor distT="0" distB="0" distL="114300" distR="114300" simplePos="0" relativeHeight="251663360" behindDoc="0" locked="0" layoutInCell="1" allowOverlap="1" wp14:anchorId="254D6A01" wp14:editId="25E862F6">
          <wp:simplePos x="0" y="0"/>
          <wp:positionH relativeFrom="column">
            <wp:posOffset>1154430</wp:posOffset>
          </wp:positionH>
          <wp:positionV relativeFrom="paragraph">
            <wp:posOffset>34925</wp:posOffset>
          </wp:positionV>
          <wp:extent cx="3288665" cy="358140"/>
          <wp:effectExtent l="0" t="0" r="6985" b="381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8665" cy="358140"/>
                  </a:xfrm>
                  <a:prstGeom prst="rect">
                    <a:avLst/>
                  </a:prstGeom>
                  <a:noFill/>
                </pic:spPr>
              </pic:pic>
            </a:graphicData>
          </a:graphic>
          <wp14:sizeRelH relativeFrom="page">
            <wp14:pctWidth>0</wp14:pctWidth>
          </wp14:sizeRelH>
          <wp14:sizeRelV relativeFrom="page">
            <wp14:pctHeight>0</wp14:pctHeight>
          </wp14:sizeRelV>
        </wp:anchor>
      </w:drawing>
    </w:r>
    <w:r w:rsidRPr="00AB08F8">
      <w:rPr>
        <w:noProof/>
      </w:rPr>
      <w:drawing>
        <wp:anchor distT="0" distB="0" distL="114300" distR="114300" simplePos="0" relativeHeight="251662336" behindDoc="0" locked="0" layoutInCell="1" allowOverlap="1" wp14:anchorId="2828B5D2" wp14:editId="3CD4129B">
          <wp:simplePos x="0" y="0"/>
          <wp:positionH relativeFrom="margin">
            <wp:posOffset>834390</wp:posOffset>
          </wp:positionH>
          <wp:positionV relativeFrom="paragraph">
            <wp:posOffset>-441960</wp:posOffset>
          </wp:positionV>
          <wp:extent cx="4175125" cy="546100"/>
          <wp:effectExtent l="0" t="0" r="0" b="635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5125" cy="546100"/>
                  </a:xfrm>
                  <a:prstGeom prst="rect">
                    <a:avLst/>
                  </a:prstGeom>
                  <a:noFill/>
                </pic:spPr>
              </pic:pic>
            </a:graphicData>
          </a:graphic>
          <wp14:sizeRelH relativeFrom="page">
            <wp14:pctWidth>0</wp14:pctWidth>
          </wp14:sizeRelH>
          <wp14:sizeRelV relativeFrom="page">
            <wp14:pctHeight>0</wp14:pctHeight>
          </wp14:sizeRelV>
        </wp:anchor>
      </w:drawing>
    </w:r>
    <w:r w:rsidRPr="00AB08F8">
      <w:rPr>
        <w:noProof/>
      </w:rPr>
      <w:drawing>
        <wp:anchor distT="0" distB="0" distL="114300" distR="114300" simplePos="0" relativeHeight="251661312" behindDoc="0" locked="0" layoutInCell="1" allowOverlap="1" wp14:anchorId="5FA83ABC" wp14:editId="53E2356F">
          <wp:simplePos x="0" y="0"/>
          <wp:positionH relativeFrom="margin">
            <wp:posOffset>1502410</wp:posOffset>
          </wp:positionH>
          <wp:positionV relativeFrom="paragraph">
            <wp:posOffset>344805</wp:posOffset>
          </wp:positionV>
          <wp:extent cx="2790825" cy="259715"/>
          <wp:effectExtent l="0" t="0" r="0" b="698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90825" cy="259715"/>
                  </a:xfrm>
                  <a:prstGeom prst="rect">
                    <a:avLst/>
                  </a:prstGeom>
                  <a:noFill/>
                </pic:spPr>
              </pic:pic>
            </a:graphicData>
          </a:graphic>
          <wp14:sizeRelH relativeFrom="page">
            <wp14:pctWidth>0</wp14:pctWidth>
          </wp14:sizeRelH>
          <wp14:sizeRelV relativeFrom="page">
            <wp14:pctHeight>0</wp14:pctHeight>
          </wp14:sizeRelV>
        </wp:anchor>
      </w:drawing>
    </w:r>
    <w:r w:rsidRPr="00AB08F8">
      <w:rPr>
        <w:noProof/>
      </w:rPr>
      <w:drawing>
        <wp:anchor distT="0" distB="0" distL="114300" distR="114300" simplePos="0" relativeHeight="251660288" behindDoc="0" locked="0" layoutInCell="1" allowOverlap="1" wp14:anchorId="79FFB328" wp14:editId="6188FEEA">
          <wp:simplePos x="0" y="0"/>
          <wp:positionH relativeFrom="column">
            <wp:posOffset>5469890</wp:posOffset>
          </wp:positionH>
          <wp:positionV relativeFrom="paragraph">
            <wp:posOffset>-334645</wp:posOffset>
          </wp:positionV>
          <wp:extent cx="873125" cy="797560"/>
          <wp:effectExtent l="0" t="0" r="3175" b="254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3125" cy="797560"/>
                  </a:xfrm>
                  <a:prstGeom prst="rect">
                    <a:avLst/>
                  </a:prstGeom>
                  <a:noFill/>
                </pic:spPr>
              </pic:pic>
            </a:graphicData>
          </a:graphic>
          <wp14:sizeRelH relativeFrom="page">
            <wp14:pctWidth>0</wp14:pctWidth>
          </wp14:sizeRelH>
          <wp14:sizeRelV relativeFrom="page">
            <wp14:pctHeight>0</wp14:pctHeight>
          </wp14:sizeRelV>
        </wp:anchor>
      </w:drawing>
    </w:r>
    <w:r w:rsidRPr="00AB08F8">
      <w:rPr>
        <w:noProof/>
      </w:rPr>
      <w:drawing>
        <wp:anchor distT="0" distB="0" distL="114300" distR="114300" simplePos="0" relativeHeight="251659264" behindDoc="0" locked="0" layoutInCell="1" allowOverlap="1" wp14:anchorId="1AFDC211" wp14:editId="140AB648">
          <wp:simplePos x="0" y="0"/>
          <wp:positionH relativeFrom="leftMargin">
            <wp:posOffset>362585</wp:posOffset>
          </wp:positionH>
          <wp:positionV relativeFrom="paragraph">
            <wp:posOffset>-334645</wp:posOffset>
          </wp:positionV>
          <wp:extent cx="885825" cy="90424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904240"/>
                  </a:xfrm>
                  <a:prstGeom prst="rect">
                    <a:avLst/>
                  </a:prstGeom>
                  <a:noFill/>
                </pic:spPr>
              </pic:pic>
            </a:graphicData>
          </a:graphic>
          <wp14:sizeRelH relativeFrom="page">
            <wp14:pctWidth>0</wp14:pctWidth>
          </wp14:sizeRelH>
          <wp14:sizeRelV relativeFrom="page">
            <wp14:pctHeight>0</wp14:pctHeight>
          </wp14:sizeRelV>
        </wp:anchor>
      </w:drawing>
    </w:r>
  </w:p>
  <w:p w:rsidR="002F377C" w:rsidRDefault="002F377C">
    <w:pPr>
      <w:pStyle w:val="Encabezado"/>
    </w:pPr>
  </w:p>
  <w:p w:rsidR="002F377C" w:rsidRDefault="002F37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34441"/>
    <w:multiLevelType w:val="hybridMultilevel"/>
    <w:tmpl w:val="6B1EDB02"/>
    <w:lvl w:ilvl="0" w:tplc="EEA4B6A4">
      <w:start w:val="1"/>
      <w:numFmt w:val="lowerLetter"/>
      <w:lvlText w:val="%1)"/>
      <w:lvlJc w:val="left"/>
      <w:pPr>
        <w:ind w:left="3420" w:hanging="360"/>
      </w:pPr>
      <w:rPr>
        <w:rFonts w:hint="default"/>
      </w:rPr>
    </w:lvl>
    <w:lvl w:ilvl="1" w:tplc="080A0019" w:tentative="1">
      <w:start w:val="1"/>
      <w:numFmt w:val="lowerLetter"/>
      <w:lvlText w:val="%2."/>
      <w:lvlJc w:val="left"/>
      <w:pPr>
        <w:ind w:left="4140" w:hanging="360"/>
      </w:pPr>
    </w:lvl>
    <w:lvl w:ilvl="2" w:tplc="080A001B" w:tentative="1">
      <w:start w:val="1"/>
      <w:numFmt w:val="lowerRoman"/>
      <w:lvlText w:val="%3."/>
      <w:lvlJc w:val="right"/>
      <w:pPr>
        <w:ind w:left="4860" w:hanging="180"/>
      </w:pPr>
    </w:lvl>
    <w:lvl w:ilvl="3" w:tplc="080A000F" w:tentative="1">
      <w:start w:val="1"/>
      <w:numFmt w:val="decimal"/>
      <w:lvlText w:val="%4."/>
      <w:lvlJc w:val="left"/>
      <w:pPr>
        <w:ind w:left="5580" w:hanging="360"/>
      </w:pPr>
    </w:lvl>
    <w:lvl w:ilvl="4" w:tplc="080A0019" w:tentative="1">
      <w:start w:val="1"/>
      <w:numFmt w:val="lowerLetter"/>
      <w:lvlText w:val="%5."/>
      <w:lvlJc w:val="left"/>
      <w:pPr>
        <w:ind w:left="6300" w:hanging="360"/>
      </w:pPr>
    </w:lvl>
    <w:lvl w:ilvl="5" w:tplc="080A001B" w:tentative="1">
      <w:start w:val="1"/>
      <w:numFmt w:val="lowerRoman"/>
      <w:lvlText w:val="%6."/>
      <w:lvlJc w:val="right"/>
      <w:pPr>
        <w:ind w:left="7020" w:hanging="180"/>
      </w:pPr>
    </w:lvl>
    <w:lvl w:ilvl="6" w:tplc="080A000F" w:tentative="1">
      <w:start w:val="1"/>
      <w:numFmt w:val="decimal"/>
      <w:lvlText w:val="%7."/>
      <w:lvlJc w:val="left"/>
      <w:pPr>
        <w:ind w:left="7740" w:hanging="360"/>
      </w:pPr>
    </w:lvl>
    <w:lvl w:ilvl="7" w:tplc="080A0019" w:tentative="1">
      <w:start w:val="1"/>
      <w:numFmt w:val="lowerLetter"/>
      <w:lvlText w:val="%8."/>
      <w:lvlJc w:val="left"/>
      <w:pPr>
        <w:ind w:left="8460" w:hanging="360"/>
      </w:pPr>
    </w:lvl>
    <w:lvl w:ilvl="8" w:tplc="080A001B" w:tentative="1">
      <w:start w:val="1"/>
      <w:numFmt w:val="lowerRoman"/>
      <w:lvlText w:val="%9."/>
      <w:lvlJc w:val="right"/>
      <w:pPr>
        <w:ind w:left="9180" w:hanging="180"/>
      </w:pPr>
    </w:lvl>
  </w:abstractNum>
  <w:abstractNum w:abstractNumId="1">
    <w:nsid w:val="76317C7B"/>
    <w:multiLevelType w:val="hybridMultilevel"/>
    <w:tmpl w:val="D2DA80FA"/>
    <w:lvl w:ilvl="0" w:tplc="ECF6362E">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01CE5"/>
    <w:rsid w:val="00005BFB"/>
    <w:rsid w:val="00011AE5"/>
    <w:rsid w:val="00030F82"/>
    <w:rsid w:val="00057980"/>
    <w:rsid w:val="000649AF"/>
    <w:rsid w:val="00074653"/>
    <w:rsid w:val="000751B9"/>
    <w:rsid w:val="0008166C"/>
    <w:rsid w:val="000A0215"/>
    <w:rsid w:val="000B3E45"/>
    <w:rsid w:val="000B415D"/>
    <w:rsid w:val="000D75A3"/>
    <w:rsid w:val="000F65AA"/>
    <w:rsid w:val="00107352"/>
    <w:rsid w:val="00157338"/>
    <w:rsid w:val="00171D59"/>
    <w:rsid w:val="001946F7"/>
    <w:rsid w:val="00195127"/>
    <w:rsid w:val="001D44B5"/>
    <w:rsid w:val="001D5DBB"/>
    <w:rsid w:val="001E0F40"/>
    <w:rsid w:val="001F0FFA"/>
    <w:rsid w:val="002054DD"/>
    <w:rsid w:val="00224CC1"/>
    <w:rsid w:val="002401EF"/>
    <w:rsid w:val="002463DE"/>
    <w:rsid w:val="00287347"/>
    <w:rsid w:val="00296918"/>
    <w:rsid w:val="002A09AB"/>
    <w:rsid w:val="002B1588"/>
    <w:rsid w:val="002D509E"/>
    <w:rsid w:val="002D676F"/>
    <w:rsid w:val="002E22EE"/>
    <w:rsid w:val="002F377C"/>
    <w:rsid w:val="003138F3"/>
    <w:rsid w:val="00346151"/>
    <w:rsid w:val="00361157"/>
    <w:rsid w:val="00383898"/>
    <w:rsid w:val="0038444F"/>
    <w:rsid w:val="0039290A"/>
    <w:rsid w:val="003B06AE"/>
    <w:rsid w:val="003B0E54"/>
    <w:rsid w:val="003C1CE0"/>
    <w:rsid w:val="003D6861"/>
    <w:rsid w:val="00412AE6"/>
    <w:rsid w:val="004703CB"/>
    <w:rsid w:val="0049778D"/>
    <w:rsid w:val="004B05AD"/>
    <w:rsid w:val="004B12F4"/>
    <w:rsid w:val="004C136A"/>
    <w:rsid w:val="004D10C4"/>
    <w:rsid w:val="004F08C4"/>
    <w:rsid w:val="004F4A8A"/>
    <w:rsid w:val="005038EF"/>
    <w:rsid w:val="005040AB"/>
    <w:rsid w:val="00507E24"/>
    <w:rsid w:val="005321A2"/>
    <w:rsid w:val="00535CD6"/>
    <w:rsid w:val="00540031"/>
    <w:rsid w:val="005441D5"/>
    <w:rsid w:val="00585098"/>
    <w:rsid w:val="005C778A"/>
    <w:rsid w:val="005E3034"/>
    <w:rsid w:val="005F7B63"/>
    <w:rsid w:val="00612FF7"/>
    <w:rsid w:val="00614966"/>
    <w:rsid w:val="00650AE6"/>
    <w:rsid w:val="006603E1"/>
    <w:rsid w:val="00681060"/>
    <w:rsid w:val="007064F9"/>
    <w:rsid w:val="00725245"/>
    <w:rsid w:val="0072735E"/>
    <w:rsid w:val="00763FDE"/>
    <w:rsid w:val="007855AE"/>
    <w:rsid w:val="00795B1B"/>
    <w:rsid w:val="007B7BD5"/>
    <w:rsid w:val="007E0591"/>
    <w:rsid w:val="007E2194"/>
    <w:rsid w:val="00803342"/>
    <w:rsid w:val="00804154"/>
    <w:rsid w:val="00804863"/>
    <w:rsid w:val="00806A91"/>
    <w:rsid w:val="00820EAE"/>
    <w:rsid w:val="00860FA0"/>
    <w:rsid w:val="0088716A"/>
    <w:rsid w:val="008A7C9D"/>
    <w:rsid w:val="009109F4"/>
    <w:rsid w:val="00912CAB"/>
    <w:rsid w:val="00941909"/>
    <w:rsid w:val="009542A3"/>
    <w:rsid w:val="00977580"/>
    <w:rsid w:val="00995252"/>
    <w:rsid w:val="009B02C4"/>
    <w:rsid w:val="009B6B96"/>
    <w:rsid w:val="009E3410"/>
    <w:rsid w:val="009F1EE8"/>
    <w:rsid w:val="009F5B14"/>
    <w:rsid w:val="009F5DD2"/>
    <w:rsid w:val="009F701B"/>
    <w:rsid w:val="00A0442D"/>
    <w:rsid w:val="00A13E7C"/>
    <w:rsid w:val="00A32B8B"/>
    <w:rsid w:val="00A56782"/>
    <w:rsid w:val="00A70E44"/>
    <w:rsid w:val="00A96B7E"/>
    <w:rsid w:val="00AA76A0"/>
    <w:rsid w:val="00AB08F8"/>
    <w:rsid w:val="00AF64B1"/>
    <w:rsid w:val="00B13BD3"/>
    <w:rsid w:val="00B42777"/>
    <w:rsid w:val="00B45A8C"/>
    <w:rsid w:val="00B46011"/>
    <w:rsid w:val="00B627B5"/>
    <w:rsid w:val="00B64F3D"/>
    <w:rsid w:val="00B709FE"/>
    <w:rsid w:val="00B72B5B"/>
    <w:rsid w:val="00B74E7B"/>
    <w:rsid w:val="00B80201"/>
    <w:rsid w:val="00BA36E1"/>
    <w:rsid w:val="00BD2A9D"/>
    <w:rsid w:val="00BE33BE"/>
    <w:rsid w:val="00BE7357"/>
    <w:rsid w:val="00BF6B7D"/>
    <w:rsid w:val="00C129F6"/>
    <w:rsid w:val="00C16398"/>
    <w:rsid w:val="00C2389D"/>
    <w:rsid w:val="00C8733B"/>
    <w:rsid w:val="00CB737A"/>
    <w:rsid w:val="00CC07A0"/>
    <w:rsid w:val="00CD3BB0"/>
    <w:rsid w:val="00CE4A60"/>
    <w:rsid w:val="00CF169A"/>
    <w:rsid w:val="00CF1A25"/>
    <w:rsid w:val="00D268E1"/>
    <w:rsid w:val="00D35D67"/>
    <w:rsid w:val="00D43B8F"/>
    <w:rsid w:val="00D47932"/>
    <w:rsid w:val="00D53020"/>
    <w:rsid w:val="00D54F50"/>
    <w:rsid w:val="00D55A8D"/>
    <w:rsid w:val="00D85B7C"/>
    <w:rsid w:val="00D92990"/>
    <w:rsid w:val="00DF4A52"/>
    <w:rsid w:val="00E23324"/>
    <w:rsid w:val="00E250EC"/>
    <w:rsid w:val="00E369BA"/>
    <w:rsid w:val="00E50F14"/>
    <w:rsid w:val="00E84F65"/>
    <w:rsid w:val="00E942AB"/>
    <w:rsid w:val="00EB72B4"/>
    <w:rsid w:val="00ED1C89"/>
    <w:rsid w:val="00EE37C5"/>
    <w:rsid w:val="00EF41E3"/>
    <w:rsid w:val="00F27A7F"/>
    <w:rsid w:val="00F606CD"/>
    <w:rsid w:val="00F64C20"/>
    <w:rsid w:val="00FB00FC"/>
    <w:rsid w:val="00FD2F76"/>
    <w:rsid w:val="00FD5445"/>
    <w:rsid w:val="00FD57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0DEAD-D541-49A9-A6DD-8067F1D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D54F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F50"/>
    <w:rPr>
      <w:rFonts w:eastAsiaTheme="minorEastAsia"/>
      <w:lang w:eastAsia="es-MX"/>
    </w:rPr>
  </w:style>
  <w:style w:type="paragraph" w:styleId="Piedepgina">
    <w:name w:val="footer"/>
    <w:basedOn w:val="Normal"/>
    <w:link w:val="PiedepginaCar"/>
    <w:uiPriority w:val="99"/>
    <w:unhideWhenUsed/>
    <w:rsid w:val="00D54F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4F50"/>
    <w:rPr>
      <w:rFonts w:eastAsiaTheme="minorEastAsia"/>
      <w:lang w:eastAsia="es-MX"/>
    </w:rPr>
  </w:style>
  <w:style w:type="paragraph" w:styleId="NormalWeb">
    <w:name w:val="Normal (Web)"/>
    <w:basedOn w:val="Normal"/>
    <w:uiPriority w:val="99"/>
    <w:semiHidden/>
    <w:unhideWhenUsed/>
    <w:rsid w:val="00D54F50"/>
    <w:pPr>
      <w:spacing w:before="100" w:beforeAutospacing="1" w:after="100" w:afterAutospacing="1" w:line="240" w:lineRule="auto"/>
    </w:pPr>
    <w:rPr>
      <w:rFonts w:ascii="Times New Roman" w:hAnsi="Times New Roman" w:cs="Times New Roman"/>
      <w:sz w:val="24"/>
      <w:szCs w:val="24"/>
    </w:rPr>
  </w:style>
  <w:style w:type="paragraph" w:styleId="Textonotapie">
    <w:name w:val="footnote text"/>
    <w:basedOn w:val="Normal"/>
    <w:link w:val="TextonotapieCar"/>
    <w:unhideWhenUsed/>
    <w:rsid w:val="00FD2F76"/>
    <w:pPr>
      <w:spacing w:after="0" w:line="240" w:lineRule="auto"/>
    </w:pPr>
    <w:rPr>
      <w:rFonts w:ascii="Verdana" w:eastAsia="Times New Roman" w:hAnsi="Verdana" w:cs="Times New Roman"/>
      <w:sz w:val="20"/>
      <w:szCs w:val="20"/>
      <w:lang w:val="es-ES" w:eastAsia="en-US"/>
    </w:rPr>
  </w:style>
  <w:style w:type="character" w:customStyle="1" w:styleId="TextonotapieCar">
    <w:name w:val="Texto nota pie Car"/>
    <w:basedOn w:val="Fuentedeprrafopredeter"/>
    <w:link w:val="Textonotapie"/>
    <w:rsid w:val="00FD2F76"/>
    <w:rPr>
      <w:rFonts w:ascii="Verdana" w:eastAsia="Times New Roman" w:hAnsi="Verdana"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21">
      <w:bodyDiv w:val="1"/>
      <w:marLeft w:val="0"/>
      <w:marRight w:val="0"/>
      <w:marTop w:val="0"/>
      <w:marBottom w:val="0"/>
      <w:divBdr>
        <w:top w:val="none" w:sz="0" w:space="0" w:color="auto"/>
        <w:left w:val="none" w:sz="0" w:space="0" w:color="auto"/>
        <w:bottom w:val="none" w:sz="0" w:space="0" w:color="auto"/>
        <w:right w:val="none" w:sz="0" w:space="0" w:color="auto"/>
      </w:divBdr>
    </w:div>
    <w:div w:id="116611712">
      <w:bodyDiv w:val="1"/>
      <w:marLeft w:val="0"/>
      <w:marRight w:val="0"/>
      <w:marTop w:val="0"/>
      <w:marBottom w:val="0"/>
      <w:divBdr>
        <w:top w:val="none" w:sz="0" w:space="0" w:color="auto"/>
        <w:left w:val="none" w:sz="0" w:space="0" w:color="auto"/>
        <w:bottom w:val="none" w:sz="0" w:space="0" w:color="auto"/>
        <w:right w:val="none" w:sz="0" w:space="0" w:color="auto"/>
      </w:divBdr>
    </w:div>
    <w:div w:id="117113222">
      <w:bodyDiv w:val="1"/>
      <w:marLeft w:val="0"/>
      <w:marRight w:val="0"/>
      <w:marTop w:val="0"/>
      <w:marBottom w:val="0"/>
      <w:divBdr>
        <w:top w:val="none" w:sz="0" w:space="0" w:color="auto"/>
        <w:left w:val="none" w:sz="0" w:space="0" w:color="auto"/>
        <w:bottom w:val="none" w:sz="0" w:space="0" w:color="auto"/>
        <w:right w:val="none" w:sz="0" w:space="0" w:color="auto"/>
      </w:divBdr>
    </w:div>
    <w:div w:id="131871998">
      <w:bodyDiv w:val="1"/>
      <w:marLeft w:val="0"/>
      <w:marRight w:val="0"/>
      <w:marTop w:val="0"/>
      <w:marBottom w:val="0"/>
      <w:divBdr>
        <w:top w:val="none" w:sz="0" w:space="0" w:color="auto"/>
        <w:left w:val="none" w:sz="0" w:space="0" w:color="auto"/>
        <w:bottom w:val="none" w:sz="0" w:space="0" w:color="auto"/>
        <w:right w:val="none" w:sz="0" w:space="0" w:color="auto"/>
      </w:divBdr>
    </w:div>
    <w:div w:id="145976957">
      <w:bodyDiv w:val="1"/>
      <w:marLeft w:val="0"/>
      <w:marRight w:val="0"/>
      <w:marTop w:val="0"/>
      <w:marBottom w:val="0"/>
      <w:divBdr>
        <w:top w:val="none" w:sz="0" w:space="0" w:color="auto"/>
        <w:left w:val="none" w:sz="0" w:space="0" w:color="auto"/>
        <w:bottom w:val="none" w:sz="0" w:space="0" w:color="auto"/>
        <w:right w:val="none" w:sz="0" w:space="0" w:color="auto"/>
      </w:divBdr>
    </w:div>
    <w:div w:id="183901824">
      <w:bodyDiv w:val="1"/>
      <w:marLeft w:val="0"/>
      <w:marRight w:val="0"/>
      <w:marTop w:val="0"/>
      <w:marBottom w:val="0"/>
      <w:divBdr>
        <w:top w:val="none" w:sz="0" w:space="0" w:color="auto"/>
        <w:left w:val="none" w:sz="0" w:space="0" w:color="auto"/>
        <w:bottom w:val="none" w:sz="0" w:space="0" w:color="auto"/>
        <w:right w:val="none" w:sz="0" w:space="0" w:color="auto"/>
      </w:divBdr>
    </w:div>
    <w:div w:id="185753525">
      <w:bodyDiv w:val="1"/>
      <w:marLeft w:val="0"/>
      <w:marRight w:val="0"/>
      <w:marTop w:val="0"/>
      <w:marBottom w:val="0"/>
      <w:divBdr>
        <w:top w:val="none" w:sz="0" w:space="0" w:color="auto"/>
        <w:left w:val="none" w:sz="0" w:space="0" w:color="auto"/>
        <w:bottom w:val="none" w:sz="0" w:space="0" w:color="auto"/>
        <w:right w:val="none" w:sz="0" w:space="0" w:color="auto"/>
      </w:divBdr>
    </w:div>
    <w:div w:id="217518596">
      <w:bodyDiv w:val="1"/>
      <w:marLeft w:val="0"/>
      <w:marRight w:val="0"/>
      <w:marTop w:val="0"/>
      <w:marBottom w:val="0"/>
      <w:divBdr>
        <w:top w:val="none" w:sz="0" w:space="0" w:color="auto"/>
        <w:left w:val="none" w:sz="0" w:space="0" w:color="auto"/>
        <w:bottom w:val="none" w:sz="0" w:space="0" w:color="auto"/>
        <w:right w:val="none" w:sz="0" w:space="0" w:color="auto"/>
      </w:divBdr>
    </w:div>
    <w:div w:id="229735611">
      <w:bodyDiv w:val="1"/>
      <w:marLeft w:val="0"/>
      <w:marRight w:val="0"/>
      <w:marTop w:val="0"/>
      <w:marBottom w:val="0"/>
      <w:divBdr>
        <w:top w:val="none" w:sz="0" w:space="0" w:color="auto"/>
        <w:left w:val="none" w:sz="0" w:space="0" w:color="auto"/>
        <w:bottom w:val="none" w:sz="0" w:space="0" w:color="auto"/>
        <w:right w:val="none" w:sz="0" w:space="0" w:color="auto"/>
      </w:divBdr>
    </w:div>
    <w:div w:id="233009171">
      <w:bodyDiv w:val="1"/>
      <w:marLeft w:val="0"/>
      <w:marRight w:val="0"/>
      <w:marTop w:val="0"/>
      <w:marBottom w:val="0"/>
      <w:divBdr>
        <w:top w:val="none" w:sz="0" w:space="0" w:color="auto"/>
        <w:left w:val="none" w:sz="0" w:space="0" w:color="auto"/>
        <w:bottom w:val="none" w:sz="0" w:space="0" w:color="auto"/>
        <w:right w:val="none" w:sz="0" w:space="0" w:color="auto"/>
      </w:divBdr>
    </w:div>
    <w:div w:id="260190635">
      <w:bodyDiv w:val="1"/>
      <w:marLeft w:val="0"/>
      <w:marRight w:val="0"/>
      <w:marTop w:val="0"/>
      <w:marBottom w:val="0"/>
      <w:divBdr>
        <w:top w:val="none" w:sz="0" w:space="0" w:color="auto"/>
        <w:left w:val="none" w:sz="0" w:space="0" w:color="auto"/>
        <w:bottom w:val="none" w:sz="0" w:space="0" w:color="auto"/>
        <w:right w:val="none" w:sz="0" w:space="0" w:color="auto"/>
      </w:divBdr>
    </w:div>
    <w:div w:id="316230592">
      <w:bodyDiv w:val="1"/>
      <w:marLeft w:val="0"/>
      <w:marRight w:val="0"/>
      <w:marTop w:val="0"/>
      <w:marBottom w:val="0"/>
      <w:divBdr>
        <w:top w:val="none" w:sz="0" w:space="0" w:color="auto"/>
        <w:left w:val="none" w:sz="0" w:space="0" w:color="auto"/>
        <w:bottom w:val="none" w:sz="0" w:space="0" w:color="auto"/>
        <w:right w:val="none" w:sz="0" w:space="0" w:color="auto"/>
      </w:divBdr>
    </w:div>
    <w:div w:id="336074914">
      <w:bodyDiv w:val="1"/>
      <w:marLeft w:val="0"/>
      <w:marRight w:val="0"/>
      <w:marTop w:val="0"/>
      <w:marBottom w:val="0"/>
      <w:divBdr>
        <w:top w:val="none" w:sz="0" w:space="0" w:color="auto"/>
        <w:left w:val="none" w:sz="0" w:space="0" w:color="auto"/>
        <w:bottom w:val="none" w:sz="0" w:space="0" w:color="auto"/>
        <w:right w:val="none" w:sz="0" w:space="0" w:color="auto"/>
      </w:divBdr>
    </w:div>
    <w:div w:id="340739051">
      <w:bodyDiv w:val="1"/>
      <w:marLeft w:val="0"/>
      <w:marRight w:val="0"/>
      <w:marTop w:val="0"/>
      <w:marBottom w:val="0"/>
      <w:divBdr>
        <w:top w:val="none" w:sz="0" w:space="0" w:color="auto"/>
        <w:left w:val="none" w:sz="0" w:space="0" w:color="auto"/>
        <w:bottom w:val="none" w:sz="0" w:space="0" w:color="auto"/>
        <w:right w:val="none" w:sz="0" w:space="0" w:color="auto"/>
      </w:divBdr>
    </w:div>
    <w:div w:id="341278232">
      <w:bodyDiv w:val="1"/>
      <w:marLeft w:val="0"/>
      <w:marRight w:val="0"/>
      <w:marTop w:val="0"/>
      <w:marBottom w:val="0"/>
      <w:divBdr>
        <w:top w:val="none" w:sz="0" w:space="0" w:color="auto"/>
        <w:left w:val="none" w:sz="0" w:space="0" w:color="auto"/>
        <w:bottom w:val="none" w:sz="0" w:space="0" w:color="auto"/>
        <w:right w:val="none" w:sz="0" w:space="0" w:color="auto"/>
      </w:divBdr>
    </w:div>
    <w:div w:id="347609807">
      <w:bodyDiv w:val="1"/>
      <w:marLeft w:val="0"/>
      <w:marRight w:val="0"/>
      <w:marTop w:val="0"/>
      <w:marBottom w:val="0"/>
      <w:divBdr>
        <w:top w:val="none" w:sz="0" w:space="0" w:color="auto"/>
        <w:left w:val="none" w:sz="0" w:space="0" w:color="auto"/>
        <w:bottom w:val="none" w:sz="0" w:space="0" w:color="auto"/>
        <w:right w:val="none" w:sz="0" w:space="0" w:color="auto"/>
      </w:divBdr>
    </w:div>
    <w:div w:id="404374607">
      <w:bodyDiv w:val="1"/>
      <w:marLeft w:val="0"/>
      <w:marRight w:val="0"/>
      <w:marTop w:val="0"/>
      <w:marBottom w:val="0"/>
      <w:divBdr>
        <w:top w:val="none" w:sz="0" w:space="0" w:color="auto"/>
        <w:left w:val="none" w:sz="0" w:space="0" w:color="auto"/>
        <w:bottom w:val="none" w:sz="0" w:space="0" w:color="auto"/>
        <w:right w:val="none" w:sz="0" w:space="0" w:color="auto"/>
      </w:divBdr>
    </w:div>
    <w:div w:id="410978188">
      <w:bodyDiv w:val="1"/>
      <w:marLeft w:val="0"/>
      <w:marRight w:val="0"/>
      <w:marTop w:val="0"/>
      <w:marBottom w:val="0"/>
      <w:divBdr>
        <w:top w:val="none" w:sz="0" w:space="0" w:color="auto"/>
        <w:left w:val="none" w:sz="0" w:space="0" w:color="auto"/>
        <w:bottom w:val="none" w:sz="0" w:space="0" w:color="auto"/>
        <w:right w:val="none" w:sz="0" w:space="0" w:color="auto"/>
      </w:divBdr>
    </w:div>
    <w:div w:id="423959806">
      <w:bodyDiv w:val="1"/>
      <w:marLeft w:val="0"/>
      <w:marRight w:val="0"/>
      <w:marTop w:val="0"/>
      <w:marBottom w:val="0"/>
      <w:divBdr>
        <w:top w:val="none" w:sz="0" w:space="0" w:color="auto"/>
        <w:left w:val="none" w:sz="0" w:space="0" w:color="auto"/>
        <w:bottom w:val="none" w:sz="0" w:space="0" w:color="auto"/>
        <w:right w:val="none" w:sz="0" w:space="0" w:color="auto"/>
      </w:divBdr>
    </w:div>
    <w:div w:id="447942205">
      <w:bodyDiv w:val="1"/>
      <w:marLeft w:val="0"/>
      <w:marRight w:val="0"/>
      <w:marTop w:val="0"/>
      <w:marBottom w:val="0"/>
      <w:divBdr>
        <w:top w:val="none" w:sz="0" w:space="0" w:color="auto"/>
        <w:left w:val="none" w:sz="0" w:space="0" w:color="auto"/>
        <w:bottom w:val="none" w:sz="0" w:space="0" w:color="auto"/>
        <w:right w:val="none" w:sz="0" w:space="0" w:color="auto"/>
      </w:divBdr>
    </w:div>
    <w:div w:id="479621153">
      <w:bodyDiv w:val="1"/>
      <w:marLeft w:val="0"/>
      <w:marRight w:val="0"/>
      <w:marTop w:val="0"/>
      <w:marBottom w:val="0"/>
      <w:divBdr>
        <w:top w:val="none" w:sz="0" w:space="0" w:color="auto"/>
        <w:left w:val="none" w:sz="0" w:space="0" w:color="auto"/>
        <w:bottom w:val="none" w:sz="0" w:space="0" w:color="auto"/>
        <w:right w:val="none" w:sz="0" w:space="0" w:color="auto"/>
      </w:divBdr>
    </w:div>
    <w:div w:id="488405285">
      <w:bodyDiv w:val="1"/>
      <w:marLeft w:val="0"/>
      <w:marRight w:val="0"/>
      <w:marTop w:val="0"/>
      <w:marBottom w:val="0"/>
      <w:divBdr>
        <w:top w:val="none" w:sz="0" w:space="0" w:color="auto"/>
        <w:left w:val="none" w:sz="0" w:space="0" w:color="auto"/>
        <w:bottom w:val="none" w:sz="0" w:space="0" w:color="auto"/>
        <w:right w:val="none" w:sz="0" w:space="0" w:color="auto"/>
      </w:divBdr>
    </w:div>
    <w:div w:id="512652996">
      <w:bodyDiv w:val="1"/>
      <w:marLeft w:val="0"/>
      <w:marRight w:val="0"/>
      <w:marTop w:val="0"/>
      <w:marBottom w:val="0"/>
      <w:divBdr>
        <w:top w:val="none" w:sz="0" w:space="0" w:color="auto"/>
        <w:left w:val="none" w:sz="0" w:space="0" w:color="auto"/>
        <w:bottom w:val="none" w:sz="0" w:space="0" w:color="auto"/>
        <w:right w:val="none" w:sz="0" w:space="0" w:color="auto"/>
      </w:divBdr>
    </w:div>
    <w:div w:id="518468814">
      <w:bodyDiv w:val="1"/>
      <w:marLeft w:val="0"/>
      <w:marRight w:val="0"/>
      <w:marTop w:val="0"/>
      <w:marBottom w:val="0"/>
      <w:divBdr>
        <w:top w:val="none" w:sz="0" w:space="0" w:color="auto"/>
        <w:left w:val="none" w:sz="0" w:space="0" w:color="auto"/>
        <w:bottom w:val="none" w:sz="0" w:space="0" w:color="auto"/>
        <w:right w:val="none" w:sz="0" w:space="0" w:color="auto"/>
      </w:divBdr>
    </w:div>
    <w:div w:id="519199852">
      <w:bodyDiv w:val="1"/>
      <w:marLeft w:val="0"/>
      <w:marRight w:val="0"/>
      <w:marTop w:val="0"/>
      <w:marBottom w:val="0"/>
      <w:divBdr>
        <w:top w:val="none" w:sz="0" w:space="0" w:color="auto"/>
        <w:left w:val="none" w:sz="0" w:space="0" w:color="auto"/>
        <w:bottom w:val="none" w:sz="0" w:space="0" w:color="auto"/>
        <w:right w:val="none" w:sz="0" w:space="0" w:color="auto"/>
      </w:divBdr>
    </w:div>
    <w:div w:id="561907843">
      <w:bodyDiv w:val="1"/>
      <w:marLeft w:val="0"/>
      <w:marRight w:val="0"/>
      <w:marTop w:val="0"/>
      <w:marBottom w:val="0"/>
      <w:divBdr>
        <w:top w:val="none" w:sz="0" w:space="0" w:color="auto"/>
        <w:left w:val="none" w:sz="0" w:space="0" w:color="auto"/>
        <w:bottom w:val="none" w:sz="0" w:space="0" w:color="auto"/>
        <w:right w:val="none" w:sz="0" w:space="0" w:color="auto"/>
      </w:divBdr>
    </w:div>
    <w:div w:id="574972427">
      <w:bodyDiv w:val="1"/>
      <w:marLeft w:val="0"/>
      <w:marRight w:val="0"/>
      <w:marTop w:val="0"/>
      <w:marBottom w:val="0"/>
      <w:divBdr>
        <w:top w:val="none" w:sz="0" w:space="0" w:color="auto"/>
        <w:left w:val="none" w:sz="0" w:space="0" w:color="auto"/>
        <w:bottom w:val="none" w:sz="0" w:space="0" w:color="auto"/>
        <w:right w:val="none" w:sz="0" w:space="0" w:color="auto"/>
      </w:divBdr>
    </w:div>
    <w:div w:id="653726588">
      <w:bodyDiv w:val="1"/>
      <w:marLeft w:val="0"/>
      <w:marRight w:val="0"/>
      <w:marTop w:val="0"/>
      <w:marBottom w:val="0"/>
      <w:divBdr>
        <w:top w:val="none" w:sz="0" w:space="0" w:color="auto"/>
        <w:left w:val="none" w:sz="0" w:space="0" w:color="auto"/>
        <w:bottom w:val="none" w:sz="0" w:space="0" w:color="auto"/>
        <w:right w:val="none" w:sz="0" w:space="0" w:color="auto"/>
      </w:divBdr>
    </w:div>
    <w:div w:id="687560261">
      <w:bodyDiv w:val="1"/>
      <w:marLeft w:val="0"/>
      <w:marRight w:val="0"/>
      <w:marTop w:val="0"/>
      <w:marBottom w:val="0"/>
      <w:divBdr>
        <w:top w:val="none" w:sz="0" w:space="0" w:color="auto"/>
        <w:left w:val="none" w:sz="0" w:space="0" w:color="auto"/>
        <w:bottom w:val="none" w:sz="0" w:space="0" w:color="auto"/>
        <w:right w:val="none" w:sz="0" w:space="0" w:color="auto"/>
      </w:divBdr>
    </w:div>
    <w:div w:id="704016376">
      <w:bodyDiv w:val="1"/>
      <w:marLeft w:val="0"/>
      <w:marRight w:val="0"/>
      <w:marTop w:val="0"/>
      <w:marBottom w:val="0"/>
      <w:divBdr>
        <w:top w:val="none" w:sz="0" w:space="0" w:color="auto"/>
        <w:left w:val="none" w:sz="0" w:space="0" w:color="auto"/>
        <w:bottom w:val="none" w:sz="0" w:space="0" w:color="auto"/>
        <w:right w:val="none" w:sz="0" w:space="0" w:color="auto"/>
      </w:divBdr>
    </w:div>
    <w:div w:id="734553634">
      <w:bodyDiv w:val="1"/>
      <w:marLeft w:val="0"/>
      <w:marRight w:val="0"/>
      <w:marTop w:val="0"/>
      <w:marBottom w:val="0"/>
      <w:divBdr>
        <w:top w:val="none" w:sz="0" w:space="0" w:color="auto"/>
        <w:left w:val="none" w:sz="0" w:space="0" w:color="auto"/>
        <w:bottom w:val="none" w:sz="0" w:space="0" w:color="auto"/>
        <w:right w:val="none" w:sz="0" w:space="0" w:color="auto"/>
      </w:divBdr>
    </w:div>
    <w:div w:id="749891750">
      <w:bodyDiv w:val="1"/>
      <w:marLeft w:val="0"/>
      <w:marRight w:val="0"/>
      <w:marTop w:val="0"/>
      <w:marBottom w:val="0"/>
      <w:divBdr>
        <w:top w:val="none" w:sz="0" w:space="0" w:color="auto"/>
        <w:left w:val="none" w:sz="0" w:space="0" w:color="auto"/>
        <w:bottom w:val="none" w:sz="0" w:space="0" w:color="auto"/>
        <w:right w:val="none" w:sz="0" w:space="0" w:color="auto"/>
      </w:divBdr>
    </w:div>
    <w:div w:id="760221761">
      <w:bodyDiv w:val="1"/>
      <w:marLeft w:val="0"/>
      <w:marRight w:val="0"/>
      <w:marTop w:val="0"/>
      <w:marBottom w:val="0"/>
      <w:divBdr>
        <w:top w:val="none" w:sz="0" w:space="0" w:color="auto"/>
        <w:left w:val="none" w:sz="0" w:space="0" w:color="auto"/>
        <w:bottom w:val="none" w:sz="0" w:space="0" w:color="auto"/>
        <w:right w:val="none" w:sz="0" w:space="0" w:color="auto"/>
      </w:divBdr>
    </w:div>
    <w:div w:id="819807028">
      <w:bodyDiv w:val="1"/>
      <w:marLeft w:val="0"/>
      <w:marRight w:val="0"/>
      <w:marTop w:val="0"/>
      <w:marBottom w:val="0"/>
      <w:divBdr>
        <w:top w:val="none" w:sz="0" w:space="0" w:color="auto"/>
        <w:left w:val="none" w:sz="0" w:space="0" w:color="auto"/>
        <w:bottom w:val="none" w:sz="0" w:space="0" w:color="auto"/>
        <w:right w:val="none" w:sz="0" w:space="0" w:color="auto"/>
      </w:divBdr>
    </w:div>
    <w:div w:id="831604921">
      <w:bodyDiv w:val="1"/>
      <w:marLeft w:val="0"/>
      <w:marRight w:val="0"/>
      <w:marTop w:val="0"/>
      <w:marBottom w:val="0"/>
      <w:divBdr>
        <w:top w:val="none" w:sz="0" w:space="0" w:color="auto"/>
        <w:left w:val="none" w:sz="0" w:space="0" w:color="auto"/>
        <w:bottom w:val="none" w:sz="0" w:space="0" w:color="auto"/>
        <w:right w:val="none" w:sz="0" w:space="0" w:color="auto"/>
      </w:divBdr>
    </w:div>
    <w:div w:id="864293152">
      <w:bodyDiv w:val="1"/>
      <w:marLeft w:val="0"/>
      <w:marRight w:val="0"/>
      <w:marTop w:val="0"/>
      <w:marBottom w:val="0"/>
      <w:divBdr>
        <w:top w:val="none" w:sz="0" w:space="0" w:color="auto"/>
        <w:left w:val="none" w:sz="0" w:space="0" w:color="auto"/>
        <w:bottom w:val="none" w:sz="0" w:space="0" w:color="auto"/>
        <w:right w:val="none" w:sz="0" w:space="0" w:color="auto"/>
      </w:divBdr>
    </w:div>
    <w:div w:id="985551956">
      <w:bodyDiv w:val="1"/>
      <w:marLeft w:val="0"/>
      <w:marRight w:val="0"/>
      <w:marTop w:val="0"/>
      <w:marBottom w:val="0"/>
      <w:divBdr>
        <w:top w:val="none" w:sz="0" w:space="0" w:color="auto"/>
        <w:left w:val="none" w:sz="0" w:space="0" w:color="auto"/>
        <w:bottom w:val="none" w:sz="0" w:space="0" w:color="auto"/>
        <w:right w:val="none" w:sz="0" w:space="0" w:color="auto"/>
      </w:divBdr>
    </w:div>
    <w:div w:id="996106275">
      <w:bodyDiv w:val="1"/>
      <w:marLeft w:val="0"/>
      <w:marRight w:val="0"/>
      <w:marTop w:val="0"/>
      <w:marBottom w:val="0"/>
      <w:divBdr>
        <w:top w:val="none" w:sz="0" w:space="0" w:color="auto"/>
        <w:left w:val="none" w:sz="0" w:space="0" w:color="auto"/>
        <w:bottom w:val="none" w:sz="0" w:space="0" w:color="auto"/>
        <w:right w:val="none" w:sz="0" w:space="0" w:color="auto"/>
      </w:divBdr>
    </w:div>
    <w:div w:id="1024287744">
      <w:bodyDiv w:val="1"/>
      <w:marLeft w:val="0"/>
      <w:marRight w:val="0"/>
      <w:marTop w:val="0"/>
      <w:marBottom w:val="0"/>
      <w:divBdr>
        <w:top w:val="none" w:sz="0" w:space="0" w:color="auto"/>
        <w:left w:val="none" w:sz="0" w:space="0" w:color="auto"/>
        <w:bottom w:val="none" w:sz="0" w:space="0" w:color="auto"/>
        <w:right w:val="none" w:sz="0" w:space="0" w:color="auto"/>
      </w:divBdr>
    </w:div>
    <w:div w:id="1055814677">
      <w:bodyDiv w:val="1"/>
      <w:marLeft w:val="0"/>
      <w:marRight w:val="0"/>
      <w:marTop w:val="0"/>
      <w:marBottom w:val="0"/>
      <w:divBdr>
        <w:top w:val="none" w:sz="0" w:space="0" w:color="auto"/>
        <w:left w:val="none" w:sz="0" w:space="0" w:color="auto"/>
        <w:bottom w:val="none" w:sz="0" w:space="0" w:color="auto"/>
        <w:right w:val="none" w:sz="0" w:space="0" w:color="auto"/>
      </w:divBdr>
    </w:div>
    <w:div w:id="1101996586">
      <w:bodyDiv w:val="1"/>
      <w:marLeft w:val="0"/>
      <w:marRight w:val="0"/>
      <w:marTop w:val="0"/>
      <w:marBottom w:val="0"/>
      <w:divBdr>
        <w:top w:val="none" w:sz="0" w:space="0" w:color="auto"/>
        <w:left w:val="none" w:sz="0" w:space="0" w:color="auto"/>
        <w:bottom w:val="none" w:sz="0" w:space="0" w:color="auto"/>
        <w:right w:val="none" w:sz="0" w:space="0" w:color="auto"/>
      </w:divBdr>
    </w:div>
    <w:div w:id="1129475219">
      <w:bodyDiv w:val="1"/>
      <w:marLeft w:val="0"/>
      <w:marRight w:val="0"/>
      <w:marTop w:val="0"/>
      <w:marBottom w:val="0"/>
      <w:divBdr>
        <w:top w:val="none" w:sz="0" w:space="0" w:color="auto"/>
        <w:left w:val="none" w:sz="0" w:space="0" w:color="auto"/>
        <w:bottom w:val="none" w:sz="0" w:space="0" w:color="auto"/>
        <w:right w:val="none" w:sz="0" w:space="0" w:color="auto"/>
      </w:divBdr>
    </w:div>
    <w:div w:id="1188640764">
      <w:bodyDiv w:val="1"/>
      <w:marLeft w:val="0"/>
      <w:marRight w:val="0"/>
      <w:marTop w:val="0"/>
      <w:marBottom w:val="0"/>
      <w:divBdr>
        <w:top w:val="none" w:sz="0" w:space="0" w:color="auto"/>
        <w:left w:val="none" w:sz="0" w:space="0" w:color="auto"/>
        <w:bottom w:val="none" w:sz="0" w:space="0" w:color="auto"/>
        <w:right w:val="none" w:sz="0" w:space="0" w:color="auto"/>
      </w:divBdr>
    </w:div>
    <w:div w:id="1194877241">
      <w:bodyDiv w:val="1"/>
      <w:marLeft w:val="0"/>
      <w:marRight w:val="0"/>
      <w:marTop w:val="0"/>
      <w:marBottom w:val="0"/>
      <w:divBdr>
        <w:top w:val="none" w:sz="0" w:space="0" w:color="auto"/>
        <w:left w:val="none" w:sz="0" w:space="0" w:color="auto"/>
        <w:bottom w:val="none" w:sz="0" w:space="0" w:color="auto"/>
        <w:right w:val="none" w:sz="0" w:space="0" w:color="auto"/>
      </w:divBdr>
    </w:div>
    <w:div w:id="1264921239">
      <w:bodyDiv w:val="1"/>
      <w:marLeft w:val="0"/>
      <w:marRight w:val="0"/>
      <w:marTop w:val="0"/>
      <w:marBottom w:val="0"/>
      <w:divBdr>
        <w:top w:val="none" w:sz="0" w:space="0" w:color="auto"/>
        <w:left w:val="none" w:sz="0" w:space="0" w:color="auto"/>
        <w:bottom w:val="none" w:sz="0" w:space="0" w:color="auto"/>
        <w:right w:val="none" w:sz="0" w:space="0" w:color="auto"/>
      </w:divBdr>
    </w:div>
    <w:div w:id="1315835213">
      <w:bodyDiv w:val="1"/>
      <w:marLeft w:val="0"/>
      <w:marRight w:val="0"/>
      <w:marTop w:val="0"/>
      <w:marBottom w:val="0"/>
      <w:divBdr>
        <w:top w:val="none" w:sz="0" w:space="0" w:color="auto"/>
        <w:left w:val="none" w:sz="0" w:space="0" w:color="auto"/>
        <w:bottom w:val="none" w:sz="0" w:space="0" w:color="auto"/>
        <w:right w:val="none" w:sz="0" w:space="0" w:color="auto"/>
      </w:divBdr>
    </w:div>
    <w:div w:id="1326007635">
      <w:bodyDiv w:val="1"/>
      <w:marLeft w:val="0"/>
      <w:marRight w:val="0"/>
      <w:marTop w:val="0"/>
      <w:marBottom w:val="0"/>
      <w:divBdr>
        <w:top w:val="none" w:sz="0" w:space="0" w:color="auto"/>
        <w:left w:val="none" w:sz="0" w:space="0" w:color="auto"/>
        <w:bottom w:val="none" w:sz="0" w:space="0" w:color="auto"/>
        <w:right w:val="none" w:sz="0" w:space="0" w:color="auto"/>
      </w:divBdr>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
    <w:div w:id="1385179378">
      <w:bodyDiv w:val="1"/>
      <w:marLeft w:val="0"/>
      <w:marRight w:val="0"/>
      <w:marTop w:val="0"/>
      <w:marBottom w:val="0"/>
      <w:divBdr>
        <w:top w:val="none" w:sz="0" w:space="0" w:color="auto"/>
        <w:left w:val="none" w:sz="0" w:space="0" w:color="auto"/>
        <w:bottom w:val="none" w:sz="0" w:space="0" w:color="auto"/>
        <w:right w:val="none" w:sz="0" w:space="0" w:color="auto"/>
      </w:divBdr>
    </w:div>
    <w:div w:id="1391415133">
      <w:bodyDiv w:val="1"/>
      <w:marLeft w:val="0"/>
      <w:marRight w:val="0"/>
      <w:marTop w:val="0"/>
      <w:marBottom w:val="0"/>
      <w:divBdr>
        <w:top w:val="none" w:sz="0" w:space="0" w:color="auto"/>
        <w:left w:val="none" w:sz="0" w:space="0" w:color="auto"/>
        <w:bottom w:val="none" w:sz="0" w:space="0" w:color="auto"/>
        <w:right w:val="none" w:sz="0" w:space="0" w:color="auto"/>
      </w:divBdr>
    </w:div>
    <w:div w:id="1407647908">
      <w:bodyDiv w:val="1"/>
      <w:marLeft w:val="0"/>
      <w:marRight w:val="0"/>
      <w:marTop w:val="0"/>
      <w:marBottom w:val="0"/>
      <w:divBdr>
        <w:top w:val="none" w:sz="0" w:space="0" w:color="auto"/>
        <w:left w:val="none" w:sz="0" w:space="0" w:color="auto"/>
        <w:bottom w:val="none" w:sz="0" w:space="0" w:color="auto"/>
        <w:right w:val="none" w:sz="0" w:space="0" w:color="auto"/>
      </w:divBdr>
    </w:div>
    <w:div w:id="1440681130">
      <w:bodyDiv w:val="1"/>
      <w:marLeft w:val="0"/>
      <w:marRight w:val="0"/>
      <w:marTop w:val="0"/>
      <w:marBottom w:val="0"/>
      <w:divBdr>
        <w:top w:val="none" w:sz="0" w:space="0" w:color="auto"/>
        <w:left w:val="none" w:sz="0" w:space="0" w:color="auto"/>
        <w:bottom w:val="none" w:sz="0" w:space="0" w:color="auto"/>
        <w:right w:val="none" w:sz="0" w:space="0" w:color="auto"/>
      </w:divBdr>
    </w:div>
    <w:div w:id="1547790524">
      <w:bodyDiv w:val="1"/>
      <w:marLeft w:val="0"/>
      <w:marRight w:val="0"/>
      <w:marTop w:val="0"/>
      <w:marBottom w:val="0"/>
      <w:divBdr>
        <w:top w:val="none" w:sz="0" w:space="0" w:color="auto"/>
        <w:left w:val="none" w:sz="0" w:space="0" w:color="auto"/>
        <w:bottom w:val="none" w:sz="0" w:space="0" w:color="auto"/>
        <w:right w:val="none" w:sz="0" w:space="0" w:color="auto"/>
      </w:divBdr>
    </w:div>
    <w:div w:id="1548762807">
      <w:bodyDiv w:val="1"/>
      <w:marLeft w:val="0"/>
      <w:marRight w:val="0"/>
      <w:marTop w:val="0"/>
      <w:marBottom w:val="0"/>
      <w:divBdr>
        <w:top w:val="none" w:sz="0" w:space="0" w:color="auto"/>
        <w:left w:val="none" w:sz="0" w:space="0" w:color="auto"/>
        <w:bottom w:val="none" w:sz="0" w:space="0" w:color="auto"/>
        <w:right w:val="none" w:sz="0" w:space="0" w:color="auto"/>
      </w:divBdr>
    </w:div>
    <w:div w:id="1564675556">
      <w:bodyDiv w:val="1"/>
      <w:marLeft w:val="0"/>
      <w:marRight w:val="0"/>
      <w:marTop w:val="0"/>
      <w:marBottom w:val="0"/>
      <w:divBdr>
        <w:top w:val="none" w:sz="0" w:space="0" w:color="auto"/>
        <w:left w:val="none" w:sz="0" w:space="0" w:color="auto"/>
        <w:bottom w:val="none" w:sz="0" w:space="0" w:color="auto"/>
        <w:right w:val="none" w:sz="0" w:space="0" w:color="auto"/>
      </w:divBdr>
    </w:div>
    <w:div w:id="1598292385">
      <w:bodyDiv w:val="1"/>
      <w:marLeft w:val="0"/>
      <w:marRight w:val="0"/>
      <w:marTop w:val="0"/>
      <w:marBottom w:val="0"/>
      <w:divBdr>
        <w:top w:val="none" w:sz="0" w:space="0" w:color="auto"/>
        <w:left w:val="none" w:sz="0" w:space="0" w:color="auto"/>
        <w:bottom w:val="none" w:sz="0" w:space="0" w:color="auto"/>
        <w:right w:val="none" w:sz="0" w:space="0" w:color="auto"/>
      </w:divBdr>
    </w:div>
    <w:div w:id="1647778702">
      <w:bodyDiv w:val="1"/>
      <w:marLeft w:val="0"/>
      <w:marRight w:val="0"/>
      <w:marTop w:val="0"/>
      <w:marBottom w:val="0"/>
      <w:divBdr>
        <w:top w:val="none" w:sz="0" w:space="0" w:color="auto"/>
        <w:left w:val="none" w:sz="0" w:space="0" w:color="auto"/>
        <w:bottom w:val="none" w:sz="0" w:space="0" w:color="auto"/>
        <w:right w:val="none" w:sz="0" w:space="0" w:color="auto"/>
      </w:divBdr>
    </w:div>
    <w:div w:id="1712918820">
      <w:bodyDiv w:val="1"/>
      <w:marLeft w:val="0"/>
      <w:marRight w:val="0"/>
      <w:marTop w:val="0"/>
      <w:marBottom w:val="0"/>
      <w:divBdr>
        <w:top w:val="none" w:sz="0" w:space="0" w:color="auto"/>
        <w:left w:val="none" w:sz="0" w:space="0" w:color="auto"/>
        <w:bottom w:val="none" w:sz="0" w:space="0" w:color="auto"/>
        <w:right w:val="none" w:sz="0" w:space="0" w:color="auto"/>
      </w:divBdr>
    </w:div>
    <w:div w:id="1715960127">
      <w:bodyDiv w:val="1"/>
      <w:marLeft w:val="0"/>
      <w:marRight w:val="0"/>
      <w:marTop w:val="0"/>
      <w:marBottom w:val="0"/>
      <w:divBdr>
        <w:top w:val="none" w:sz="0" w:space="0" w:color="auto"/>
        <w:left w:val="none" w:sz="0" w:space="0" w:color="auto"/>
        <w:bottom w:val="none" w:sz="0" w:space="0" w:color="auto"/>
        <w:right w:val="none" w:sz="0" w:space="0" w:color="auto"/>
      </w:divBdr>
    </w:div>
    <w:div w:id="1726490765">
      <w:bodyDiv w:val="1"/>
      <w:marLeft w:val="0"/>
      <w:marRight w:val="0"/>
      <w:marTop w:val="0"/>
      <w:marBottom w:val="0"/>
      <w:divBdr>
        <w:top w:val="none" w:sz="0" w:space="0" w:color="auto"/>
        <w:left w:val="none" w:sz="0" w:space="0" w:color="auto"/>
        <w:bottom w:val="none" w:sz="0" w:space="0" w:color="auto"/>
        <w:right w:val="none" w:sz="0" w:space="0" w:color="auto"/>
      </w:divBdr>
    </w:div>
    <w:div w:id="1744448357">
      <w:bodyDiv w:val="1"/>
      <w:marLeft w:val="0"/>
      <w:marRight w:val="0"/>
      <w:marTop w:val="0"/>
      <w:marBottom w:val="0"/>
      <w:divBdr>
        <w:top w:val="none" w:sz="0" w:space="0" w:color="auto"/>
        <w:left w:val="none" w:sz="0" w:space="0" w:color="auto"/>
        <w:bottom w:val="none" w:sz="0" w:space="0" w:color="auto"/>
        <w:right w:val="none" w:sz="0" w:space="0" w:color="auto"/>
      </w:divBdr>
    </w:div>
    <w:div w:id="1807435357">
      <w:bodyDiv w:val="1"/>
      <w:marLeft w:val="0"/>
      <w:marRight w:val="0"/>
      <w:marTop w:val="0"/>
      <w:marBottom w:val="0"/>
      <w:divBdr>
        <w:top w:val="none" w:sz="0" w:space="0" w:color="auto"/>
        <w:left w:val="none" w:sz="0" w:space="0" w:color="auto"/>
        <w:bottom w:val="none" w:sz="0" w:space="0" w:color="auto"/>
        <w:right w:val="none" w:sz="0" w:space="0" w:color="auto"/>
      </w:divBdr>
    </w:div>
    <w:div w:id="1809978867">
      <w:bodyDiv w:val="1"/>
      <w:marLeft w:val="0"/>
      <w:marRight w:val="0"/>
      <w:marTop w:val="0"/>
      <w:marBottom w:val="0"/>
      <w:divBdr>
        <w:top w:val="none" w:sz="0" w:space="0" w:color="auto"/>
        <w:left w:val="none" w:sz="0" w:space="0" w:color="auto"/>
        <w:bottom w:val="none" w:sz="0" w:space="0" w:color="auto"/>
        <w:right w:val="none" w:sz="0" w:space="0" w:color="auto"/>
      </w:divBdr>
    </w:div>
    <w:div w:id="1886091908">
      <w:bodyDiv w:val="1"/>
      <w:marLeft w:val="0"/>
      <w:marRight w:val="0"/>
      <w:marTop w:val="0"/>
      <w:marBottom w:val="0"/>
      <w:divBdr>
        <w:top w:val="none" w:sz="0" w:space="0" w:color="auto"/>
        <w:left w:val="none" w:sz="0" w:space="0" w:color="auto"/>
        <w:bottom w:val="none" w:sz="0" w:space="0" w:color="auto"/>
        <w:right w:val="none" w:sz="0" w:space="0" w:color="auto"/>
      </w:divBdr>
    </w:div>
    <w:div w:id="1940722903">
      <w:bodyDiv w:val="1"/>
      <w:marLeft w:val="0"/>
      <w:marRight w:val="0"/>
      <w:marTop w:val="0"/>
      <w:marBottom w:val="0"/>
      <w:divBdr>
        <w:top w:val="none" w:sz="0" w:space="0" w:color="auto"/>
        <w:left w:val="none" w:sz="0" w:space="0" w:color="auto"/>
        <w:bottom w:val="none" w:sz="0" w:space="0" w:color="auto"/>
        <w:right w:val="none" w:sz="0" w:space="0" w:color="auto"/>
      </w:divBdr>
    </w:div>
    <w:div w:id="1977758498">
      <w:bodyDiv w:val="1"/>
      <w:marLeft w:val="0"/>
      <w:marRight w:val="0"/>
      <w:marTop w:val="0"/>
      <w:marBottom w:val="0"/>
      <w:divBdr>
        <w:top w:val="none" w:sz="0" w:space="0" w:color="auto"/>
        <w:left w:val="none" w:sz="0" w:space="0" w:color="auto"/>
        <w:bottom w:val="none" w:sz="0" w:space="0" w:color="auto"/>
        <w:right w:val="none" w:sz="0" w:space="0" w:color="auto"/>
      </w:divBdr>
    </w:div>
    <w:div w:id="2021081686">
      <w:bodyDiv w:val="1"/>
      <w:marLeft w:val="0"/>
      <w:marRight w:val="0"/>
      <w:marTop w:val="0"/>
      <w:marBottom w:val="0"/>
      <w:divBdr>
        <w:top w:val="none" w:sz="0" w:space="0" w:color="auto"/>
        <w:left w:val="none" w:sz="0" w:space="0" w:color="auto"/>
        <w:bottom w:val="none" w:sz="0" w:space="0" w:color="auto"/>
        <w:right w:val="none" w:sz="0" w:space="0" w:color="auto"/>
      </w:divBdr>
    </w:div>
    <w:div w:id="2023313909">
      <w:bodyDiv w:val="1"/>
      <w:marLeft w:val="0"/>
      <w:marRight w:val="0"/>
      <w:marTop w:val="0"/>
      <w:marBottom w:val="0"/>
      <w:divBdr>
        <w:top w:val="none" w:sz="0" w:space="0" w:color="auto"/>
        <w:left w:val="none" w:sz="0" w:space="0" w:color="auto"/>
        <w:bottom w:val="none" w:sz="0" w:space="0" w:color="auto"/>
        <w:right w:val="none" w:sz="0" w:space="0" w:color="auto"/>
      </w:divBdr>
    </w:div>
    <w:div w:id="2025282744">
      <w:bodyDiv w:val="1"/>
      <w:marLeft w:val="0"/>
      <w:marRight w:val="0"/>
      <w:marTop w:val="0"/>
      <w:marBottom w:val="0"/>
      <w:divBdr>
        <w:top w:val="none" w:sz="0" w:space="0" w:color="auto"/>
        <w:left w:val="none" w:sz="0" w:space="0" w:color="auto"/>
        <w:bottom w:val="none" w:sz="0" w:space="0" w:color="auto"/>
        <w:right w:val="none" w:sz="0" w:space="0" w:color="auto"/>
      </w:divBdr>
    </w:div>
    <w:div w:id="2079396210">
      <w:bodyDiv w:val="1"/>
      <w:marLeft w:val="0"/>
      <w:marRight w:val="0"/>
      <w:marTop w:val="0"/>
      <w:marBottom w:val="0"/>
      <w:divBdr>
        <w:top w:val="none" w:sz="0" w:space="0" w:color="auto"/>
        <w:left w:val="none" w:sz="0" w:space="0" w:color="auto"/>
        <w:bottom w:val="none" w:sz="0" w:space="0" w:color="auto"/>
        <w:right w:val="none" w:sz="0" w:space="0" w:color="auto"/>
      </w:divBdr>
    </w:div>
    <w:div w:id="2081176960">
      <w:bodyDiv w:val="1"/>
      <w:marLeft w:val="0"/>
      <w:marRight w:val="0"/>
      <w:marTop w:val="0"/>
      <w:marBottom w:val="0"/>
      <w:divBdr>
        <w:top w:val="none" w:sz="0" w:space="0" w:color="auto"/>
        <w:left w:val="none" w:sz="0" w:space="0" w:color="auto"/>
        <w:bottom w:val="none" w:sz="0" w:space="0" w:color="auto"/>
        <w:right w:val="none" w:sz="0" w:space="0" w:color="auto"/>
      </w:divBdr>
    </w:div>
    <w:div w:id="20868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5394</Words>
  <Characters>29669</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Alejandro Aguilera Hernández</dc:creator>
  <cp:lastModifiedBy>Itzayana Ramirez</cp:lastModifiedBy>
  <cp:revision>2</cp:revision>
  <dcterms:created xsi:type="dcterms:W3CDTF">2019-05-08T20:19:00Z</dcterms:created>
  <dcterms:modified xsi:type="dcterms:W3CDTF">2019-05-08T20:19:00Z</dcterms:modified>
</cp:coreProperties>
</file>