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3B0BC" w14:textId="269D7874" w:rsidR="00D2288E" w:rsidRDefault="00D2288E" w:rsidP="00D2288E">
      <w:pPr>
        <w:spacing w:after="0"/>
        <w:jc w:val="center"/>
        <w:rPr>
          <w:rFonts w:ascii="Arial" w:hAnsi="Arial" w:cs="Arial"/>
          <w:sz w:val="18"/>
          <w:szCs w:val="24"/>
          <w:u w:val="single"/>
        </w:rPr>
      </w:pPr>
    </w:p>
    <w:p w14:paraId="0222AF58" w14:textId="77777777" w:rsidR="00755510" w:rsidRDefault="00755510" w:rsidP="00D2288E">
      <w:pPr>
        <w:spacing w:after="0"/>
        <w:jc w:val="center"/>
        <w:rPr>
          <w:rFonts w:ascii="Arial" w:hAnsi="Arial" w:cs="Arial"/>
          <w:sz w:val="18"/>
          <w:szCs w:val="24"/>
          <w:u w:val="single"/>
        </w:rPr>
      </w:pPr>
    </w:p>
    <w:p w14:paraId="3D220D9A" w14:textId="77777777" w:rsidR="00D92C31" w:rsidRDefault="00D92C31" w:rsidP="00D2288E">
      <w:pPr>
        <w:spacing w:after="0"/>
        <w:jc w:val="center"/>
        <w:rPr>
          <w:rFonts w:ascii="Arial" w:hAnsi="Arial" w:cs="Arial"/>
          <w:sz w:val="18"/>
          <w:szCs w:val="24"/>
          <w:u w:val="single"/>
        </w:rPr>
      </w:pPr>
    </w:p>
    <w:p w14:paraId="5073B0BD" w14:textId="77777777" w:rsidR="00D57846" w:rsidRPr="000E37F3" w:rsidRDefault="00D57846" w:rsidP="00D57846">
      <w:pPr>
        <w:spacing w:after="0" w:line="360" w:lineRule="auto"/>
        <w:jc w:val="center"/>
        <w:rPr>
          <w:rFonts w:ascii="Arial" w:hAnsi="Arial" w:cs="Arial"/>
          <w:b/>
          <w:sz w:val="24"/>
          <w:szCs w:val="24"/>
          <w:u w:val="single"/>
        </w:rPr>
      </w:pPr>
      <w:r w:rsidRPr="000E37F3">
        <w:rPr>
          <w:rFonts w:ascii="Arial" w:hAnsi="Arial" w:cs="Arial"/>
          <w:b/>
          <w:sz w:val="24"/>
          <w:szCs w:val="24"/>
          <w:u w:val="single"/>
        </w:rPr>
        <w:t>MUNICIPIO DE SALTILLO, COAHUILA</w:t>
      </w:r>
    </w:p>
    <w:p w14:paraId="5073B0BE" w14:textId="44F887B7" w:rsidR="00D2288E" w:rsidRPr="00036910" w:rsidRDefault="00D2288E" w:rsidP="00D57846">
      <w:pPr>
        <w:spacing w:after="0" w:line="360" w:lineRule="auto"/>
        <w:jc w:val="center"/>
        <w:rPr>
          <w:rFonts w:ascii="Arial" w:hAnsi="Arial" w:cs="Arial"/>
          <w:b/>
          <w:sz w:val="24"/>
          <w:szCs w:val="24"/>
          <w:u w:val="single"/>
        </w:rPr>
      </w:pPr>
      <w:r w:rsidRPr="00036910">
        <w:rPr>
          <w:rFonts w:ascii="Arial" w:hAnsi="Arial" w:cs="Arial"/>
          <w:b/>
          <w:sz w:val="24"/>
          <w:szCs w:val="24"/>
          <w:u w:val="single"/>
        </w:rPr>
        <w:t>NOTAS A LOS ESTADOS FINANCIEROS</w:t>
      </w:r>
    </w:p>
    <w:p w14:paraId="5073B0BF" w14:textId="2F2EDCC8" w:rsidR="00D2288E" w:rsidRPr="00036910" w:rsidRDefault="00477E4D" w:rsidP="00D57846">
      <w:pPr>
        <w:spacing w:after="0" w:line="360" w:lineRule="auto"/>
        <w:jc w:val="center"/>
        <w:rPr>
          <w:rFonts w:ascii="Arial" w:hAnsi="Arial" w:cs="Arial"/>
          <w:b/>
          <w:sz w:val="24"/>
          <w:szCs w:val="24"/>
          <w:u w:val="single"/>
        </w:rPr>
      </w:pPr>
      <w:r w:rsidRPr="00036910">
        <w:rPr>
          <w:rFonts w:ascii="Arial" w:hAnsi="Arial" w:cs="Arial"/>
          <w:b/>
          <w:sz w:val="24"/>
          <w:szCs w:val="24"/>
          <w:u w:val="single"/>
        </w:rPr>
        <w:t xml:space="preserve">AL </w:t>
      </w:r>
      <w:r w:rsidR="00554276">
        <w:rPr>
          <w:rFonts w:ascii="Arial" w:hAnsi="Arial" w:cs="Arial"/>
          <w:b/>
          <w:sz w:val="24"/>
          <w:szCs w:val="24"/>
          <w:u w:val="single"/>
        </w:rPr>
        <w:t>31</w:t>
      </w:r>
      <w:r w:rsidR="008411F4" w:rsidRPr="00036910">
        <w:rPr>
          <w:rFonts w:ascii="Arial" w:hAnsi="Arial" w:cs="Arial"/>
          <w:b/>
          <w:sz w:val="24"/>
          <w:szCs w:val="24"/>
          <w:u w:val="single"/>
        </w:rPr>
        <w:t xml:space="preserve"> DE </w:t>
      </w:r>
      <w:r w:rsidR="00492AC5">
        <w:rPr>
          <w:rFonts w:ascii="Arial" w:hAnsi="Arial" w:cs="Arial"/>
          <w:b/>
          <w:sz w:val="24"/>
          <w:szCs w:val="24"/>
          <w:u w:val="single"/>
        </w:rPr>
        <w:t>MARZO</w:t>
      </w:r>
      <w:r w:rsidR="008411F4" w:rsidRPr="00036910">
        <w:rPr>
          <w:rFonts w:ascii="Arial" w:hAnsi="Arial" w:cs="Arial"/>
          <w:b/>
          <w:sz w:val="24"/>
          <w:szCs w:val="24"/>
          <w:u w:val="single"/>
        </w:rPr>
        <w:t xml:space="preserve"> DE 201</w:t>
      </w:r>
      <w:r w:rsidR="00492AC5">
        <w:rPr>
          <w:rFonts w:ascii="Arial" w:hAnsi="Arial" w:cs="Arial"/>
          <w:b/>
          <w:sz w:val="24"/>
          <w:szCs w:val="24"/>
          <w:u w:val="single"/>
        </w:rPr>
        <w:t>9</w:t>
      </w:r>
    </w:p>
    <w:p w14:paraId="5073B0C0" w14:textId="77777777" w:rsidR="00D2288E" w:rsidRDefault="00D2288E" w:rsidP="00D57846">
      <w:pPr>
        <w:spacing w:after="0" w:line="360" w:lineRule="auto"/>
        <w:jc w:val="center"/>
        <w:rPr>
          <w:rFonts w:ascii="Arial" w:hAnsi="Arial" w:cs="Arial"/>
          <w:sz w:val="18"/>
          <w:szCs w:val="24"/>
          <w:u w:val="single"/>
        </w:rPr>
      </w:pPr>
    </w:p>
    <w:p w14:paraId="5073B0C1" w14:textId="77777777" w:rsidR="00D2288E" w:rsidRDefault="00D2288E" w:rsidP="00D2288E">
      <w:pPr>
        <w:spacing w:after="0"/>
        <w:jc w:val="center"/>
        <w:rPr>
          <w:rFonts w:ascii="Arial" w:hAnsi="Arial" w:cs="Arial"/>
          <w:sz w:val="18"/>
          <w:szCs w:val="24"/>
          <w:u w:val="single"/>
        </w:rPr>
      </w:pPr>
    </w:p>
    <w:p w14:paraId="7C0A95CF" w14:textId="77777777" w:rsidR="00D92C31" w:rsidRDefault="00D92C31" w:rsidP="00D2288E">
      <w:pPr>
        <w:spacing w:after="0"/>
        <w:jc w:val="center"/>
        <w:rPr>
          <w:rFonts w:ascii="Arial" w:hAnsi="Arial" w:cs="Arial"/>
          <w:sz w:val="18"/>
          <w:szCs w:val="24"/>
          <w:u w:val="single"/>
        </w:rPr>
      </w:pPr>
    </w:p>
    <w:p w14:paraId="5073B0C2" w14:textId="700598BB" w:rsidR="00D2288E" w:rsidRPr="00D2288E" w:rsidRDefault="00D2288E" w:rsidP="00D2288E">
      <w:pPr>
        <w:spacing w:beforeLines="24" w:before="57" w:afterLines="24" w:after="57" w:line="256" w:lineRule="auto"/>
        <w:jc w:val="both"/>
        <w:rPr>
          <w:rFonts w:ascii="Arial" w:hAnsi="Arial" w:cs="Arial"/>
          <w:sz w:val="24"/>
          <w:lang w:val="es-ES"/>
        </w:rPr>
      </w:pPr>
      <w:r w:rsidRPr="00D2288E">
        <w:rPr>
          <w:rFonts w:ascii="Arial" w:hAnsi="Arial" w:cs="Arial"/>
          <w:sz w:val="24"/>
          <w:szCs w:val="24"/>
        </w:rPr>
        <w:t xml:space="preserve">De </w:t>
      </w:r>
      <w:r>
        <w:rPr>
          <w:rFonts w:ascii="Arial" w:hAnsi="Arial" w:cs="Arial"/>
          <w:sz w:val="24"/>
          <w:szCs w:val="24"/>
        </w:rPr>
        <w:t xml:space="preserve">conformidad con los artículos 48 y 49 </w:t>
      </w:r>
      <w:r w:rsidRPr="00D2288E">
        <w:rPr>
          <w:rFonts w:ascii="Arial" w:hAnsi="Arial" w:cs="Arial"/>
          <w:sz w:val="24"/>
          <w:lang w:val="es-ES"/>
        </w:rPr>
        <w:t>de la Ley General de Contabilidad Gubernamental, así como a la normatividad emitida por el Consejo Nacional de Armonización Contable, a</w:t>
      </w:r>
      <w:r w:rsidR="00F7798D">
        <w:rPr>
          <w:rFonts w:ascii="Arial" w:hAnsi="Arial" w:cs="Arial"/>
          <w:sz w:val="24"/>
          <w:lang w:val="es-ES"/>
        </w:rPr>
        <w:t xml:space="preserve"> </w:t>
      </w:r>
      <w:r w:rsidR="00071504" w:rsidRPr="00D2288E">
        <w:rPr>
          <w:rFonts w:ascii="Arial" w:hAnsi="Arial" w:cs="Arial"/>
          <w:sz w:val="24"/>
          <w:lang w:val="es-ES"/>
        </w:rPr>
        <w:t>continuación,</w:t>
      </w:r>
      <w:r w:rsidRPr="00D2288E">
        <w:rPr>
          <w:rFonts w:ascii="Arial" w:hAnsi="Arial" w:cs="Arial"/>
          <w:sz w:val="24"/>
          <w:lang w:val="es-ES"/>
        </w:rPr>
        <w:t xml:space="preserve"> se presentan las notas</w:t>
      </w:r>
      <w:r>
        <w:rPr>
          <w:rFonts w:ascii="Arial" w:hAnsi="Arial" w:cs="Arial"/>
          <w:sz w:val="24"/>
          <w:lang w:val="es-ES"/>
        </w:rPr>
        <w:t xml:space="preserve"> a los estado</w:t>
      </w:r>
      <w:r w:rsidR="00D23554">
        <w:rPr>
          <w:rFonts w:ascii="Arial" w:hAnsi="Arial" w:cs="Arial"/>
          <w:sz w:val="24"/>
          <w:lang w:val="es-ES"/>
        </w:rPr>
        <w:t>s financieros al 3</w:t>
      </w:r>
      <w:r w:rsidR="00554276">
        <w:rPr>
          <w:rFonts w:ascii="Arial" w:hAnsi="Arial" w:cs="Arial"/>
          <w:sz w:val="24"/>
          <w:lang w:val="es-ES"/>
        </w:rPr>
        <w:t>1</w:t>
      </w:r>
      <w:r w:rsidR="008411F4">
        <w:rPr>
          <w:rFonts w:ascii="Arial" w:hAnsi="Arial" w:cs="Arial"/>
          <w:sz w:val="24"/>
          <w:lang w:val="es-ES"/>
        </w:rPr>
        <w:t xml:space="preserve"> </w:t>
      </w:r>
      <w:r w:rsidR="00554276">
        <w:rPr>
          <w:rFonts w:ascii="Arial" w:hAnsi="Arial" w:cs="Arial"/>
          <w:sz w:val="24"/>
          <w:lang w:val="es-ES"/>
        </w:rPr>
        <w:t xml:space="preserve">de </w:t>
      </w:r>
      <w:r w:rsidR="00492AC5">
        <w:rPr>
          <w:rFonts w:ascii="Arial" w:hAnsi="Arial" w:cs="Arial"/>
          <w:sz w:val="24"/>
          <w:lang w:val="es-ES"/>
        </w:rPr>
        <w:t>marzo</w:t>
      </w:r>
      <w:r w:rsidR="008411F4">
        <w:rPr>
          <w:rFonts w:ascii="Arial" w:hAnsi="Arial" w:cs="Arial"/>
          <w:sz w:val="24"/>
          <w:lang w:val="es-ES"/>
        </w:rPr>
        <w:t xml:space="preserve"> de 201</w:t>
      </w:r>
      <w:r w:rsidR="00492AC5">
        <w:rPr>
          <w:rFonts w:ascii="Arial" w:hAnsi="Arial" w:cs="Arial"/>
          <w:sz w:val="24"/>
          <w:lang w:val="es-ES"/>
        </w:rPr>
        <w:t>9</w:t>
      </w:r>
      <w:r w:rsidRPr="00D2288E">
        <w:rPr>
          <w:rFonts w:ascii="Arial" w:hAnsi="Arial" w:cs="Arial"/>
          <w:sz w:val="24"/>
          <w:lang w:val="es-ES"/>
        </w:rPr>
        <w:t>, integrados en los siguientes apartados:</w:t>
      </w:r>
    </w:p>
    <w:p w14:paraId="5073B0C3" w14:textId="77777777" w:rsidR="00D2288E" w:rsidRPr="00102088" w:rsidRDefault="00D2288E" w:rsidP="00D2288E">
      <w:pPr>
        <w:spacing w:beforeLines="24" w:before="57" w:afterLines="24" w:after="57" w:line="256" w:lineRule="auto"/>
        <w:rPr>
          <w:rFonts w:ascii="Arial" w:hAnsi="Arial" w:cs="Arial"/>
          <w:sz w:val="16"/>
          <w:lang w:val="es-ES"/>
        </w:rPr>
      </w:pPr>
    </w:p>
    <w:p w14:paraId="5FDA8555" w14:textId="77777777" w:rsidR="00102088" w:rsidRPr="00D2288E" w:rsidRDefault="00102088" w:rsidP="00D2288E">
      <w:pPr>
        <w:spacing w:beforeLines="24" w:before="57" w:afterLines="24" w:after="57" w:line="256" w:lineRule="auto"/>
        <w:rPr>
          <w:rFonts w:ascii="Arial" w:hAnsi="Arial" w:cs="Arial"/>
          <w:sz w:val="24"/>
          <w:lang w:val="es-ES"/>
        </w:rPr>
      </w:pPr>
    </w:p>
    <w:p w14:paraId="5073B0C4" w14:textId="77777777" w:rsidR="00D2288E" w:rsidRDefault="00322BAF" w:rsidP="00D2288E">
      <w:pPr>
        <w:spacing w:beforeLines="24" w:before="57" w:afterLines="24" w:after="57" w:line="256" w:lineRule="auto"/>
        <w:jc w:val="center"/>
        <w:rPr>
          <w:rFonts w:ascii="Arial" w:hAnsi="Arial" w:cs="Arial"/>
          <w:b/>
          <w:sz w:val="24"/>
          <w:lang w:val="es-ES"/>
        </w:rPr>
      </w:pPr>
      <w:r>
        <w:rPr>
          <w:rFonts w:ascii="Arial" w:hAnsi="Arial" w:cs="Arial"/>
          <w:b/>
          <w:sz w:val="24"/>
          <w:lang w:val="es-ES"/>
        </w:rPr>
        <w:t>a).-</w:t>
      </w:r>
      <w:r w:rsidR="00D2288E" w:rsidRPr="00D2288E">
        <w:rPr>
          <w:rFonts w:ascii="Arial" w:hAnsi="Arial" w:cs="Arial"/>
          <w:b/>
          <w:sz w:val="24"/>
          <w:lang w:val="es-ES"/>
        </w:rPr>
        <w:t>NOTAS DE DESGLOSE</w:t>
      </w:r>
    </w:p>
    <w:p w14:paraId="5073B0C5" w14:textId="07AD7519" w:rsidR="00732DDD" w:rsidRDefault="00732DDD" w:rsidP="00D2288E">
      <w:pPr>
        <w:spacing w:beforeLines="24" w:before="57" w:afterLines="24" w:after="57" w:line="256" w:lineRule="auto"/>
        <w:jc w:val="both"/>
        <w:rPr>
          <w:rFonts w:ascii="Arial" w:hAnsi="Arial" w:cs="Arial"/>
          <w:b/>
          <w:sz w:val="24"/>
          <w:lang w:val="es-ES"/>
        </w:rPr>
      </w:pPr>
    </w:p>
    <w:p w14:paraId="2472076B" w14:textId="77777777" w:rsidR="00755510" w:rsidRDefault="00755510" w:rsidP="00D2288E">
      <w:pPr>
        <w:spacing w:beforeLines="24" w:before="57" w:afterLines="24" w:after="57" w:line="256" w:lineRule="auto"/>
        <w:jc w:val="both"/>
        <w:rPr>
          <w:rFonts w:ascii="Arial" w:hAnsi="Arial" w:cs="Arial"/>
          <w:b/>
          <w:sz w:val="24"/>
          <w:lang w:val="es-ES"/>
        </w:rPr>
      </w:pPr>
    </w:p>
    <w:p w14:paraId="5073B0C6" w14:textId="77777777" w:rsidR="00D2288E" w:rsidRDefault="00D2288E" w:rsidP="00D2288E">
      <w:pPr>
        <w:spacing w:beforeLines="24" w:before="57" w:afterLines="24" w:after="57" w:line="256" w:lineRule="auto"/>
        <w:jc w:val="both"/>
        <w:rPr>
          <w:rFonts w:ascii="Arial" w:hAnsi="Arial" w:cs="Arial"/>
          <w:b/>
          <w:sz w:val="24"/>
          <w:lang w:val="es-ES"/>
        </w:rPr>
      </w:pPr>
      <w:r>
        <w:rPr>
          <w:rFonts w:ascii="Arial" w:hAnsi="Arial" w:cs="Arial"/>
          <w:b/>
          <w:sz w:val="24"/>
          <w:lang w:val="es-ES"/>
        </w:rPr>
        <w:t>I.-  Notas al Estado de Situación Financiera</w:t>
      </w:r>
    </w:p>
    <w:p w14:paraId="5073B0C7" w14:textId="77777777" w:rsidR="00D2288E" w:rsidRDefault="00D2288E" w:rsidP="00D2288E">
      <w:pPr>
        <w:spacing w:beforeLines="24" w:before="57" w:afterLines="24" w:after="57" w:line="256" w:lineRule="auto"/>
        <w:jc w:val="both"/>
        <w:rPr>
          <w:rFonts w:ascii="Arial" w:hAnsi="Arial" w:cs="Arial"/>
          <w:b/>
          <w:sz w:val="12"/>
          <w:lang w:val="es-ES"/>
        </w:rPr>
      </w:pPr>
    </w:p>
    <w:p w14:paraId="5D39FEDF" w14:textId="77777777" w:rsidR="00102088" w:rsidRPr="00D57846" w:rsidRDefault="00102088" w:rsidP="00D2288E">
      <w:pPr>
        <w:spacing w:beforeLines="24" w:before="57" w:afterLines="24" w:after="57" w:line="256" w:lineRule="auto"/>
        <w:jc w:val="both"/>
        <w:rPr>
          <w:rFonts w:ascii="Arial" w:hAnsi="Arial" w:cs="Arial"/>
          <w:b/>
          <w:sz w:val="12"/>
          <w:lang w:val="es-ES"/>
        </w:rPr>
      </w:pPr>
    </w:p>
    <w:p w14:paraId="5073B0C8" w14:textId="77777777" w:rsidR="00D2288E" w:rsidRDefault="00D2288E" w:rsidP="00D2288E">
      <w:pPr>
        <w:spacing w:beforeLines="24" w:before="57" w:afterLines="24" w:after="57" w:line="256" w:lineRule="auto"/>
        <w:jc w:val="both"/>
        <w:rPr>
          <w:rFonts w:ascii="Arial" w:hAnsi="Arial" w:cs="Arial"/>
          <w:b/>
          <w:sz w:val="24"/>
          <w:lang w:val="es-ES"/>
        </w:rPr>
      </w:pPr>
      <w:r>
        <w:rPr>
          <w:rFonts w:ascii="Arial" w:hAnsi="Arial" w:cs="Arial"/>
          <w:b/>
          <w:sz w:val="24"/>
          <w:lang w:val="es-ES"/>
        </w:rPr>
        <w:t>Activo</w:t>
      </w:r>
    </w:p>
    <w:p w14:paraId="5073B0C9" w14:textId="77777777" w:rsidR="00D2288E" w:rsidRPr="00D57846" w:rsidRDefault="00D2288E" w:rsidP="00D2288E">
      <w:pPr>
        <w:spacing w:beforeLines="24" w:before="57" w:afterLines="24" w:after="57" w:line="256" w:lineRule="auto"/>
        <w:jc w:val="both"/>
        <w:rPr>
          <w:rFonts w:ascii="Arial" w:hAnsi="Arial" w:cs="Arial"/>
          <w:b/>
          <w:sz w:val="10"/>
          <w:lang w:val="es-ES"/>
        </w:rPr>
      </w:pPr>
    </w:p>
    <w:p w14:paraId="5073B0CA" w14:textId="77777777" w:rsidR="00D2288E" w:rsidRDefault="00D2288E" w:rsidP="00D2288E">
      <w:pPr>
        <w:spacing w:beforeLines="24" w:before="57" w:afterLines="24" w:after="57" w:line="256" w:lineRule="auto"/>
        <w:jc w:val="both"/>
        <w:rPr>
          <w:rFonts w:ascii="Arial" w:hAnsi="Arial" w:cs="Arial"/>
          <w:b/>
          <w:sz w:val="24"/>
          <w:lang w:val="es-ES"/>
        </w:rPr>
      </w:pPr>
      <w:r>
        <w:rPr>
          <w:rFonts w:ascii="Arial" w:hAnsi="Arial" w:cs="Arial"/>
          <w:b/>
          <w:sz w:val="24"/>
          <w:lang w:val="es-ES"/>
        </w:rPr>
        <w:t>ESF 01.- Efectivo y Equivalentes</w:t>
      </w:r>
    </w:p>
    <w:p w14:paraId="5073B0CB" w14:textId="77777777" w:rsidR="00BD7A06" w:rsidRPr="00D57846" w:rsidRDefault="00BD7A06" w:rsidP="00D2288E">
      <w:pPr>
        <w:spacing w:beforeLines="24" w:before="57" w:afterLines="24" w:after="57" w:line="256" w:lineRule="auto"/>
        <w:jc w:val="both"/>
        <w:rPr>
          <w:rFonts w:ascii="Arial" w:hAnsi="Arial" w:cs="Arial"/>
          <w:b/>
          <w:sz w:val="12"/>
          <w:lang w:val="es-ES"/>
        </w:rPr>
      </w:pPr>
    </w:p>
    <w:p w14:paraId="5073B0CC" w14:textId="5AE84E88" w:rsidR="00BD7A06" w:rsidRDefault="00BD7A06" w:rsidP="00D2288E">
      <w:pPr>
        <w:spacing w:beforeLines="24" w:before="57" w:afterLines="24" w:after="57" w:line="256" w:lineRule="auto"/>
        <w:jc w:val="both"/>
        <w:rPr>
          <w:rFonts w:ascii="Arial" w:hAnsi="Arial" w:cs="Arial"/>
          <w:sz w:val="24"/>
          <w:lang w:val="es-ES"/>
        </w:rPr>
      </w:pPr>
      <w:r w:rsidRPr="00BD7A06">
        <w:rPr>
          <w:rFonts w:ascii="Arial" w:hAnsi="Arial" w:cs="Arial"/>
          <w:sz w:val="24"/>
          <w:lang w:val="es-ES"/>
        </w:rPr>
        <w:t>La integr</w:t>
      </w:r>
      <w:r w:rsidR="00554276">
        <w:rPr>
          <w:rFonts w:ascii="Arial" w:hAnsi="Arial" w:cs="Arial"/>
          <w:sz w:val="24"/>
          <w:lang w:val="es-ES"/>
        </w:rPr>
        <w:t xml:space="preserve">ación al 31 de </w:t>
      </w:r>
      <w:r w:rsidR="00492AC5">
        <w:rPr>
          <w:rFonts w:ascii="Arial" w:hAnsi="Arial" w:cs="Arial"/>
          <w:sz w:val="24"/>
          <w:lang w:val="es-ES"/>
        </w:rPr>
        <w:t>Marzo</w:t>
      </w:r>
      <w:r w:rsidR="00D53CB2">
        <w:rPr>
          <w:rFonts w:ascii="Arial" w:hAnsi="Arial" w:cs="Arial"/>
          <w:sz w:val="24"/>
          <w:lang w:val="es-ES"/>
        </w:rPr>
        <w:t xml:space="preserve"> de 201</w:t>
      </w:r>
      <w:r w:rsidR="00492AC5">
        <w:rPr>
          <w:rFonts w:ascii="Arial" w:hAnsi="Arial" w:cs="Arial"/>
          <w:sz w:val="24"/>
          <w:lang w:val="es-ES"/>
        </w:rPr>
        <w:t>9</w:t>
      </w:r>
      <w:r w:rsidR="00D53CB2">
        <w:rPr>
          <w:rFonts w:ascii="Arial" w:hAnsi="Arial" w:cs="Arial"/>
          <w:sz w:val="24"/>
          <w:lang w:val="es-ES"/>
        </w:rPr>
        <w:t xml:space="preserve"> y al 31 de </w:t>
      </w:r>
      <w:r w:rsidR="00E3567A">
        <w:rPr>
          <w:rFonts w:ascii="Arial" w:hAnsi="Arial" w:cs="Arial"/>
          <w:sz w:val="24"/>
          <w:lang w:val="es-ES"/>
        </w:rPr>
        <w:t>diciembre</w:t>
      </w:r>
      <w:r w:rsidR="00D53CB2">
        <w:rPr>
          <w:rFonts w:ascii="Arial" w:hAnsi="Arial" w:cs="Arial"/>
          <w:sz w:val="24"/>
          <w:lang w:val="es-ES"/>
        </w:rPr>
        <w:t xml:space="preserve"> de 201</w:t>
      </w:r>
      <w:r w:rsidR="00492AC5">
        <w:rPr>
          <w:rFonts w:ascii="Arial" w:hAnsi="Arial" w:cs="Arial"/>
          <w:sz w:val="24"/>
          <w:lang w:val="es-ES"/>
        </w:rPr>
        <w:t>8</w:t>
      </w:r>
      <w:r w:rsidRPr="00BD7A06">
        <w:rPr>
          <w:rFonts w:ascii="Arial" w:hAnsi="Arial" w:cs="Arial"/>
          <w:sz w:val="24"/>
          <w:lang w:val="es-ES"/>
        </w:rPr>
        <w:t xml:space="preserve"> se refiere a los recursos a corto plazo, su vencimiento es menor a tres meses quedando como sigue:</w:t>
      </w:r>
    </w:p>
    <w:p w14:paraId="5073B0CD" w14:textId="77777777" w:rsidR="00BD7A06" w:rsidRPr="00D57846" w:rsidRDefault="00BD7A06" w:rsidP="00D2288E">
      <w:pPr>
        <w:spacing w:beforeLines="24" w:before="57" w:afterLines="24" w:after="57" w:line="256" w:lineRule="auto"/>
        <w:jc w:val="both"/>
        <w:rPr>
          <w:rFonts w:ascii="Arial" w:hAnsi="Arial" w:cs="Arial"/>
          <w:sz w:val="16"/>
          <w:lang w:val="es-ES"/>
        </w:rPr>
      </w:pPr>
    </w:p>
    <w:p w14:paraId="5073B0CE" w14:textId="77777777" w:rsidR="00A27C06" w:rsidRDefault="00A27C06" w:rsidP="00D2288E">
      <w:pPr>
        <w:spacing w:beforeLines="24" w:before="57" w:afterLines="24" w:after="57" w:line="256" w:lineRule="auto"/>
        <w:jc w:val="both"/>
        <w:rPr>
          <w:rFonts w:ascii="Arial" w:hAnsi="Arial" w:cs="Arial"/>
          <w:sz w:val="24"/>
          <w:lang w:val="es-ES"/>
        </w:rPr>
      </w:pPr>
      <w:r>
        <w:rPr>
          <w:rFonts w:ascii="Arial" w:hAnsi="Arial" w:cs="Arial"/>
          <w:sz w:val="24"/>
          <w:lang w:val="es-ES"/>
        </w:rPr>
        <w:t>Los saldos se integran como sigue:</w:t>
      </w:r>
    </w:p>
    <w:tbl>
      <w:tblPr>
        <w:tblW w:w="8000" w:type="dxa"/>
        <w:tblCellMar>
          <w:left w:w="70" w:type="dxa"/>
          <w:right w:w="70" w:type="dxa"/>
        </w:tblCellMar>
        <w:tblLook w:val="04A0" w:firstRow="1" w:lastRow="0" w:firstColumn="1" w:lastColumn="0" w:noHBand="0" w:noVBand="1"/>
      </w:tblPr>
      <w:tblGrid>
        <w:gridCol w:w="3960"/>
        <w:gridCol w:w="2020"/>
        <w:gridCol w:w="2020"/>
      </w:tblGrid>
      <w:tr w:rsidR="00492AC5" w:rsidRPr="00492AC5" w14:paraId="76DD722F" w14:textId="77777777" w:rsidTr="00492AC5">
        <w:trPr>
          <w:trHeight w:val="495"/>
        </w:trPr>
        <w:tc>
          <w:tcPr>
            <w:tcW w:w="3960" w:type="dxa"/>
            <w:tcBorders>
              <w:top w:val="single" w:sz="8" w:space="0" w:color="auto"/>
              <w:left w:val="single" w:sz="8" w:space="0" w:color="auto"/>
              <w:bottom w:val="single" w:sz="8" w:space="0" w:color="auto"/>
              <w:right w:val="nil"/>
            </w:tcBorders>
            <w:shd w:val="clear" w:color="000000" w:fill="C0C0C0"/>
            <w:noWrap/>
            <w:vAlign w:val="center"/>
            <w:hideMark/>
          </w:tcPr>
          <w:p w14:paraId="7EEE1985" w14:textId="38395C7A" w:rsidR="00492AC5" w:rsidRPr="00492AC5" w:rsidRDefault="00492AC5" w:rsidP="00492AC5">
            <w:pPr>
              <w:spacing w:after="0"/>
              <w:jc w:val="center"/>
              <w:rPr>
                <w:rFonts w:ascii="Arial" w:eastAsia="Times New Roman" w:hAnsi="Arial" w:cs="Arial"/>
                <w:b/>
                <w:bCs/>
                <w:sz w:val="18"/>
                <w:szCs w:val="18"/>
                <w:lang w:val="es-ES" w:eastAsia="es-ES"/>
              </w:rPr>
            </w:pPr>
            <w:r>
              <w:rPr>
                <w:rFonts w:ascii="Arial" w:eastAsia="Times New Roman" w:hAnsi="Arial" w:cs="Arial"/>
                <w:b/>
                <w:bCs/>
                <w:sz w:val="18"/>
                <w:szCs w:val="18"/>
                <w:lang w:val="es-ES" w:eastAsia="es-ES"/>
              </w:rPr>
              <w:t>Concepto</w:t>
            </w:r>
          </w:p>
        </w:tc>
        <w:tc>
          <w:tcPr>
            <w:tcW w:w="202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0F55FECD" w14:textId="77777777" w:rsidR="00492AC5" w:rsidRPr="00492AC5" w:rsidRDefault="00492AC5" w:rsidP="00492AC5">
            <w:pPr>
              <w:spacing w:after="0"/>
              <w:jc w:val="center"/>
              <w:rPr>
                <w:rFonts w:ascii="Arial" w:eastAsia="Times New Roman" w:hAnsi="Arial" w:cs="Arial"/>
                <w:b/>
                <w:bCs/>
                <w:sz w:val="18"/>
                <w:szCs w:val="18"/>
                <w:lang w:val="es-ES" w:eastAsia="es-ES"/>
              </w:rPr>
            </w:pPr>
            <w:r w:rsidRPr="00492AC5">
              <w:rPr>
                <w:rFonts w:ascii="Arial" w:eastAsia="Times New Roman" w:hAnsi="Arial" w:cs="Arial"/>
                <w:b/>
                <w:bCs/>
                <w:sz w:val="18"/>
                <w:szCs w:val="18"/>
                <w:lang w:val="es-ES" w:eastAsia="es-ES"/>
              </w:rPr>
              <w:t>Al 31 de Marzo de 2019</w:t>
            </w:r>
          </w:p>
        </w:tc>
        <w:tc>
          <w:tcPr>
            <w:tcW w:w="2020" w:type="dxa"/>
            <w:tcBorders>
              <w:top w:val="single" w:sz="8" w:space="0" w:color="auto"/>
              <w:left w:val="nil"/>
              <w:bottom w:val="single" w:sz="8" w:space="0" w:color="auto"/>
              <w:right w:val="single" w:sz="8" w:space="0" w:color="auto"/>
            </w:tcBorders>
            <w:shd w:val="clear" w:color="000000" w:fill="BFBFBF"/>
            <w:vAlign w:val="center"/>
            <w:hideMark/>
          </w:tcPr>
          <w:p w14:paraId="711CBF22" w14:textId="77777777" w:rsidR="00492AC5" w:rsidRPr="00492AC5" w:rsidRDefault="00492AC5" w:rsidP="00492AC5">
            <w:pPr>
              <w:spacing w:after="0"/>
              <w:jc w:val="center"/>
              <w:rPr>
                <w:rFonts w:ascii="Arial" w:eastAsia="Times New Roman" w:hAnsi="Arial" w:cs="Arial"/>
                <w:b/>
                <w:bCs/>
                <w:sz w:val="18"/>
                <w:szCs w:val="18"/>
                <w:lang w:val="es-ES" w:eastAsia="es-ES"/>
              </w:rPr>
            </w:pPr>
            <w:r w:rsidRPr="00492AC5">
              <w:rPr>
                <w:rFonts w:ascii="Arial" w:eastAsia="Times New Roman" w:hAnsi="Arial" w:cs="Arial"/>
                <w:b/>
                <w:bCs/>
                <w:sz w:val="18"/>
                <w:szCs w:val="18"/>
                <w:lang w:val="es-ES" w:eastAsia="es-ES"/>
              </w:rPr>
              <w:t>Al 31 de Diciembre de 2018</w:t>
            </w:r>
          </w:p>
        </w:tc>
      </w:tr>
      <w:tr w:rsidR="00492AC5" w:rsidRPr="00492AC5" w14:paraId="08F230CE" w14:textId="77777777" w:rsidTr="00492AC5">
        <w:trPr>
          <w:trHeight w:val="285"/>
        </w:trPr>
        <w:tc>
          <w:tcPr>
            <w:tcW w:w="3960" w:type="dxa"/>
            <w:tcBorders>
              <w:top w:val="nil"/>
              <w:left w:val="single" w:sz="8" w:space="0" w:color="auto"/>
              <w:bottom w:val="single" w:sz="8" w:space="0" w:color="auto"/>
              <w:right w:val="nil"/>
            </w:tcBorders>
            <w:shd w:val="clear" w:color="auto" w:fill="auto"/>
            <w:noWrap/>
            <w:vAlign w:val="bottom"/>
            <w:hideMark/>
          </w:tcPr>
          <w:p w14:paraId="28727893" w14:textId="77777777" w:rsidR="00492AC5" w:rsidRPr="00492AC5" w:rsidRDefault="00492AC5" w:rsidP="00492AC5">
            <w:pPr>
              <w:spacing w:after="0"/>
              <w:rPr>
                <w:rFonts w:ascii="Arial" w:eastAsia="Times New Roman" w:hAnsi="Arial" w:cs="Arial"/>
                <w:sz w:val="18"/>
                <w:szCs w:val="18"/>
                <w:lang w:val="es-ES" w:eastAsia="es-ES"/>
              </w:rPr>
            </w:pPr>
            <w:r w:rsidRPr="00492AC5">
              <w:rPr>
                <w:rFonts w:ascii="Arial" w:eastAsia="Times New Roman" w:hAnsi="Arial" w:cs="Arial"/>
                <w:sz w:val="18"/>
                <w:szCs w:val="18"/>
                <w:lang w:val="es-ES" w:eastAsia="es-ES"/>
              </w:rPr>
              <w:t>Efectivo</w:t>
            </w:r>
          </w:p>
        </w:tc>
        <w:tc>
          <w:tcPr>
            <w:tcW w:w="2020" w:type="dxa"/>
            <w:tcBorders>
              <w:top w:val="nil"/>
              <w:left w:val="single" w:sz="8" w:space="0" w:color="auto"/>
              <w:bottom w:val="single" w:sz="8" w:space="0" w:color="auto"/>
              <w:right w:val="single" w:sz="8" w:space="0" w:color="auto"/>
            </w:tcBorders>
            <w:shd w:val="clear" w:color="auto" w:fill="auto"/>
            <w:noWrap/>
            <w:vAlign w:val="bottom"/>
            <w:hideMark/>
          </w:tcPr>
          <w:p w14:paraId="4A8870D9" w14:textId="77777777" w:rsidR="00492AC5" w:rsidRPr="00492AC5" w:rsidRDefault="00492AC5" w:rsidP="00492AC5">
            <w:pPr>
              <w:spacing w:after="0"/>
              <w:jc w:val="right"/>
              <w:rPr>
                <w:rFonts w:ascii="Arial" w:eastAsia="Times New Roman" w:hAnsi="Arial" w:cs="Arial"/>
                <w:sz w:val="18"/>
                <w:szCs w:val="18"/>
                <w:lang w:val="es-ES" w:eastAsia="es-ES"/>
              </w:rPr>
            </w:pPr>
            <w:r w:rsidRPr="00492AC5">
              <w:rPr>
                <w:rFonts w:ascii="Arial" w:eastAsia="Times New Roman" w:hAnsi="Arial" w:cs="Arial"/>
                <w:sz w:val="18"/>
                <w:szCs w:val="18"/>
                <w:lang w:val="es-ES" w:eastAsia="es-ES"/>
              </w:rPr>
              <w:t>234,500.00</w:t>
            </w:r>
          </w:p>
        </w:tc>
        <w:tc>
          <w:tcPr>
            <w:tcW w:w="2020" w:type="dxa"/>
            <w:tcBorders>
              <w:top w:val="nil"/>
              <w:left w:val="nil"/>
              <w:bottom w:val="single" w:sz="8" w:space="0" w:color="auto"/>
              <w:right w:val="single" w:sz="8" w:space="0" w:color="auto"/>
            </w:tcBorders>
            <w:shd w:val="clear" w:color="auto" w:fill="auto"/>
            <w:noWrap/>
            <w:vAlign w:val="bottom"/>
            <w:hideMark/>
          </w:tcPr>
          <w:p w14:paraId="6F5E1FAD" w14:textId="77777777" w:rsidR="00492AC5" w:rsidRPr="00492AC5" w:rsidRDefault="00492AC5" w:rsidP="00492AC5">
            <w:pPr>
              <w:spacing w:after="0"/>
              <w:jc w:val="right"/>
              <w:rPr>
                <w:rFonts w:ascii="Arial" w:eastAsia="Times New Roman" w:hAnsi="Arial" w:cs="Arial"/>
                <w:sz w:val="18"/>
                <w:szCs w:val="18"/>
                <w:lang w:val="es-ES" w:eastAsia="es-ES"/>
              </w:rPr>
            </w:pPr>
            <w:r w:rsidRPr="00492AC5">
              <w:rPr>
                <w:rFonts w:ascii="Arial" w:eastAsia="Times New Roman" w:hAnsi="Arial" w:cs="Arial"/>
                <w:sz w:val="18"/>
                <w:szCs w:val="18"/>
                <w:lang w:val="es-ES" w:eastAsia="es-ES"/>
              </w:rPr>
              <w:t>0.00</w:t>
            </w:r>
          </w:p>
        </w:tc>
      </w:tr>
      <w:tr w:rsidR="00492AC5" w:rsidRPr="00492AC5" w14:paraId="65177E34" w14:textId="77777777" w:rsidTr="00492AC5">
        <w:trPr>
          <w:trHeight w:val="285"/>
        </w:trPr>
        <w:tc>
          <w:tcPr>
            <w:tcW w:w="3960" w:type="dxa"/>
            <w:tcBorders>
              <w:top w:val="nil"/>
              <w:left w:val="single" w:sz="8" w:space="0" w:color="auto"/>
              <w:bottom w:val="nil"/>
              <w:right w:val="nil"/>
            </w:tcBorders>
            <w:shd w:val="clear" w:color="auto" w:fill="auto"/>
            <w:noWrap/>
            <w:vAlign w:val="bottom"/>
            <w:hideMark/>
          </w:tcPr>
          <w:p w14:paraId="4E46F32D" w14:textId="77777777" w:rsidR="00492AC5" w:rsidRPr="00492AC5" w:rsidRDefault="00492AC5" w:rsidP="00492AC5">
            <w:pPr>
              <w:spacing w:after="0"/>
              <w:rPr>
                <w:rFonts w:ascii="Arial" w:eastAsia="Times New Roman" w:hAnsi="Arial" w:cs="Arial"/>
                <w:sz w:val="18"/>
                <w:szCs w:val="18"/>
                <w:lang w:val="es-ES" w:eastAsia="es-ES"/>
              </w:rPr>
            </w:pPr>
            <w:r w:rsidRPr="00492AC5">
              <w:rPr>
                <w:rFonts w:ascii="Arial" w:eastAsia="Times New Roman" w:hAnsi="Arial" w:cs="Arial"/>
                <w:sz w:val="18"/>
                <w:szCs w:val="18"/>
                <w:lang w:val="es-ES" w:eastAsia="es-ES"/>
              </w:rPr>
              <w:t>Efectivo en Bancos - Tesorería</w:t>
            </w:r>
          </w:p>
        </w:tc>
        <w:tc>
          <w:tcPr>
            <w:tcW w:w="2020" w:type="dxa"/>
            <w:tcBorders>
              <w:top w:val="nil"/>
              <w:left w:val="single" w:sz="8" w:space="0" w:color="auto"/>
              <w:bottom w:val="nil"/>
              <w:right w:val="single" w:sz="8" w:space="0" w:color="auto"/>
            </w:tcBorders>
            <w:shd w:val="clear" w:color="auto" w:fill="auto"/>
            <w:noWrap/>
            <w:vAlign w:val="bottom"/>
            <w:hideMark/>
          </w:tcPr>
          <w:p w14:paraId="12EBE2DC" w14:textId="77777777" w:rsidR="00492AC5" w:rsidRPr="00492AC5" w:rsidRDefault="00492AC5" w:rsidP="00492AC5">
            <w:pPr>
              <w:spacing w:after="0"/>
              <w:jc w:val="right"/>
              <w:rPr>
                <w:rFonts w:ascii="Arial" w:eastAsia="Times New Roman" w:hAnsi="Arial" w:cs="Arial"/>
                <w:sz w:val="18"/>
                <w:szCs w:val="18"/>
                <w:lang w:val="es-ES" w:eastAsia="es-ES"/>
              </w:rPr>
            </w:pPr>
            <w:r w:rsidRPr="00492AC5">
              <w:rPr>
                <w:rFonts w:ascii="Arial" w:eastAsia="Times New Roman" w:hAnsi="Arial" w:cs="Arial"/>
                <w:sz w:val="18"/>
                <w:szCs w:val="18"/>
                <w:lang w:val="es-ES" w:eastAsia="es-ES"/>
              </w:rPr>
              <w:t>668,413,471.09</w:t>
            </w:r>
          </w:p>
        </w:tc>
        <w:tc>
          <w:tcPr>
            <w:tcW w:w="2020" w:type="dxa"/>
            <w:tcBorders>
              <w:top w:val="nil"/>
              <w:left w:val="nil"/>
              <w:bottom w:val="nil"/>
              <w:right w:val="single" w:sz="8" w:space="0" w:color="auto"/>
            </w:tcBorders>
            <w:shd w:val="clear" w:color="auto" w:fill="auto"/>
            <w:noWrap/>
            <w:vAlign w:val="bottom"/>
            <w:hideMark/>
          </w:tcPr>
          <w:p w14:paraId="7E6ADFC5" w14:textId="77777777" w:rsidR="00492AC5" w:rsidRPr="00492AC5" w:rsidRDefault="00492AC5" w:rsidP="00492AC5">
            <w:pPr>
              <w:spacing w:after="0"/>
              <w:jc w:val="right"/>
              <w:rPr>
                <w:rFonts w:ascii="Arial" w:eastAsia="Times New Roman" w:hAnsi="Arial" w:cs="Arial"/>
                <w:sz w:val="18"/>
                <w:szCs w:val="18"/>
                <w:lang w:val="es-ES" w:eastAsia="es-ES"/>
              </w:rPr>
            </w:pPr>
            <w:r w:rsidRPr="00492AC5">
              <w:rPr>
                <w:rFonts w:ascii="Arial" w:eastAsia="Times New Roman" w:hAnsi="Arial" w:cs="Arial"/>
                <w:sz w:val="18"/>
                <w:szCs w:val="18"/>
                <w:lang w:val="es-ES" w:eastAsia="es-ES"/>
              </w:rPr>
              <w:t>350,199,072.47</w:t>
            </w:r>
          </w:p>
        </w:tc>
      </w:tr>
      <w:tr w:rsidR="00492AC5" w:rsidRPr="00492AC5" w14:paraId="73B43BE7" w14:textId="77777777" w:rsidTr="00492AC5">
        <w:trPr>
          <w:trHeight w:val="285"/>
        </w:trPr>
        <w:tc>
          <w:tcPr>
            <w:tcW w:w="3960" w:type="dxa"/>
            <w:tcBorders>
              <w:top w:val="single" w:sz="8" w:space="0" w:color="auto"/>
              <w:left w:val="single" w:sz="8" w:space="0" w:color="auto"/>
              <w:bottom w:val="single" w:sz="8" w:space="0" w:color="auto"/>
              <w:right w:val="nil"/>
            </w:tcBorders>
            <w:shd w:val="clear" w:color="auto" w:fill="auto"/>
            <w:noWrap/>
            <w:vAlign w:val="bottom"/>
            <w:hideMark/>
          </w:tcPr>
          <w:p w14:paraId="5151719F" w14:textId="77777777" w:rsidR="00492AC5" w:rsidRPr="00492AC5" w:rsidRDefault="00492AC5" w:rsidP="00492AC5">
            <w:pPr>
              <w:spacing w:after="0"/>
              <w:rPr>
                <w:rFonts w:ascii="Arial" w:eastAsia="Times New Roman" w:hAnsi="Arial" w:cs="Arial"/>
                <w:sz w:val="18"/>
                <w:szCs w:val="18"/>
                <w:lang w:val="es-ES" w:eastAsia="es-ES"/>
              </w:rPr>
            </w:pPr>
            <w:r w:rsidRPr="00492AC5">
              <w:rPr>
                <w:rFonts w:ascii="Arial" w:eastAsia="Times New Roman" w:hAnsi="Arial" w:cs="Arial"/>
                <w:sz w:val="18"/>
                <w:szCs w:val="18"/>
                <w:lang w:val="es-ES" w:eastAsia="es-ES"/>
              </w:rPr>
              <w:t>Efectivo en Bancos - Dependencias</w:t>
            </w:r>
          </w:p>
        </w:tc>
        <w:tc>
          <w:tcPr>
            <w:tcW w:w="20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80CDB5" w14:textId="77777777" w:rsidR="00492AC5" w:rsidRPr="00492AC5" w:rsidRDefault="00492AC5" w:rsidP="00492AC5">
            <w:pPr>
              <w:spacing w:after="0"/>
              <w:jc w:val="right"/>
              <w:rPr>
                <w:rFonts w:ascii="Arial" w:eastAsia="Times New Roman" w:hAnsi="Arial" w:cs="Arial"/>
                <w:sz w:val="18"/>
                <w:szCs w:val="18"/>
                <w:lang w:val="es-ES" w:eastAsia="es-ES"/>
              </w:rPr>
            </w:pPr>
            <w:r w:rsidRPr="00492AC5">
              <w:rPr>
                <w:rFonts w:ascii="Arial" w:eastAsia="Times New Roman" w:hAnsi="Arial" w:cs="Arial"/>
                <w:sz w:val="18"/>
                <w:szCs w:val="18"/>
                <w:lang w:val="es-ES" w:eastAsia="es-ES"/>
              </w:rPr>
              <w:t>0.00</w:t>
            </w:r>
          </w:p>
        </w:tc>
        <w:tc>
          <w:tcPr>
            <w:tcW w:w="2020" w:type="dxa"/>
            <w:tcBorders>
              <w:top w:val="single" w:sz="8" w:space="0" w:color="auto"/>
              <w:left w:val="nil"/>
              <w:bottom w:val="single" w:sz="8" w:space="0" w:color="auto"/>
              <w:right w:val="single" w:sz="8" w:space="0" w:color="auto"/>
            </w:tcBorders>
            <w:shd w:val="clear" w:color="auto" w:fill="auto"/>
            <w:noWrap/>
            <w:vAlign w:val="bottom"/>
            <w:hideMark/>
          </w:tcPr>
          <w:p w14:paraId="346076A4" w14:textId="77777777" w:rsidR="00492AC5" w:rsidRPr="00492AC5" w:rsidRDefault="00492AC5" w:rsidP="00492AC5">
            <w:pPr>
              <w:spacing w:after="0"/>
              <w:jc w:val="right"/>
              <w:rPr>
                <w:rFonts w:ascii="Arial" w:eastAsia="Times New Roman" w:hAnsi="Arial" w:cs="Arial"/>
                <w:sz w:val="18"/>
                <w:szCs w:val="18"/>
                <w:lang w:val="es-ES" w:eastAsia="es-ES"/>
              </w:rPr>
            </w:pPr>
            <w:r w:rsidRPr="00492AC5">
              <w:rPr>
                <w:rFonts w:ascii="Arial" w:eastAsia="Times New Roman" w:hAnsi="Arial" w:cs="Arial"/>
                <w:sz w:val="18"/>
                <w:szCs w:val="18"/>
                <w:lang w:val="es-ES" w:eastAsia="es-ES"/>
              </w:rPr>
              <w:t>0.00</w:t>
            </w:r>
          </w:p>
        </w:tc>
      </w:tr>
      <w:tr w:rsidR="00492AC5" w:rsidRPr="00492AC5" w14:paraId="5DF632B6" w14:textId="77777777" w:rsidTr="00492AC5">
        <w:trPr>
          <w:trHeight w:val="285"/>
        </w:trPr>
        <w:tc>
          <w:tcPr>
            <w:tcW w:w="3960" w:type="dxa"/>
            <w:tcBorders>
              <w:top w:val="nil"/>
              <w:left w:val="single" w:sz="8" w:space="0" w:color="auto"/>
              <w:bottom w:val="nil"/>
              <w:right w:val="nil"/>
            </w:tcBorders>
            <w:shd w:val="clear" w:color="auto" w:fill="auto"/>
            <w:noWrap/>
            <w:vAlign w:val="bottom"/>
            <w:hideMark/>
          </w:tcPr>
          <w:p w14:paraId="646B1450" w14:textId="77777777" w:rsidR="00492AC5" w:rsidRPr="00492AC5" w:rsidRDefault="00492AC5" w:rsidP="00492AC5">
            <w:pPr>
              <w:spacing w:after="0"/>
              <w:rPr>
                <w:rFonts w:ascii="Arial" w:eastAsia="Times New Roman" w:hAnsi="Arial" w:cs="Arial"/>
                <w:sz w:val="18"/>
                <w:szCs w:val="18"/>
                <w:lang w:val="es-ES" w:eastAsia="es-ES"/>
              </w:rPr>
            </w:pPr>
            <w:r w:rsidRPr="00492AC5">
              <w:rPr>
                <w:rFonts w:ascii="Arial" w:eastAsia="Times New Roman" w:hAnsi="Arial" w:cs="Arial"/>
                <w:sz w:val="18"/>
                <w:szCs w:val="18"/>
                <w:lang w:val="es-ES" w:eastAsia="es-ES"/>
              </w:rPr>
              <w:t>Inversiones temporales (hasta 3 meses)</w:t>
            </w:r>
          </w:p>
        </w:tc>
        <w:tc>
          <w:tcPr>
            <w:tcW w:w="2020" w:type="dxa"/>
            <w:tcBorders>
              <w:top w:val="nil"/>
              <w:left w:val="single" w:sz="8" w:space="0" w:color="auto"/>
              <w:bottom w:val="nil"/>
              <w:right w:val="single" w:sz="8" w:space="0" w:color="auto"/>
            </w:tcBorders>
            <w:shd w:val="clear" w:color="auto" w:fill="auto"/>
            <w:noWrap/>
            <w:vAlign w:val="bottom"/>
            <w:hideMark/>
          </w:tcPr>
          <w:p w14:paraId="7AF72397" w14:textId="77777777" w:rsidR="00492AC5" w:rsidRPr="00492AC5" w:rsidRDefault="00492AC5" w:rsidP="00492AC5">
            <w:pPr>
              <w:spacing w:after="0"/>
              <w:jc w:val="right"/>
              <w:rPr>
                <w:rFonts w:ascii="Arial" w:eastAsia="Times New Roman" w:hAnsi="Arial" w:cs="Arial"/>
                <w:sz w:val="18"/>
                <w:szCs w:val="18"/>
                <w:lang w:val="es-ES" w:eastAsia="es-ES"/>
              </w:rPr>
            </w:pPr>
            <w:r w:rsidRPr="00492AC5">
              <w:rPr>
                <w:rFonts w:ascii="Arial" w:eastAsia="Times New Roman" w:hAnsi="Arial" w:cs="Arial"/>
                <w:sz w:val="18"/>
                <w:szCs w:val="18"/>
                <w:lang w:val="es-ES" w:eastAsia="es-ES"/>
              </w:rPr>
              <w:t>0.00</w:t>
            </w:r>
          </w:p>
        </w:tc>
        <w:tc>
          <w:tcPr>
            <w:tcW w:w="2020" w:type="dxa"/>
            <w:tcBorders>
              <w:top w:val="nil"/>
              <w:left w:val="nil"/>
              <w:bottom w:val="nil"/>
              <w:right w:val="single" w:sz="8" w:space="0" w:color="auto"/>
            </w:tcBorders>
            <w:shd w:val="clear" w:color="auto" w:fill="auto"/>
            <w:noWrap/>
            <w:vAlign w:val="bottom"/>
            <w:hideMark/>
          </w:tcPr>
          <w:p w14:paraId="761D5296" w14:textId="77777777" w:rsidR="00492AC5" w:rsidRPr="00492AC5" w:rsidRDefault="00492AC5" w:rsidP="00492AC5">
            <w:pPr>
              <w:spacing w:after="0"/>
              <w:jc w:val="right"/>
              <w:rPr>
                <w:rFonts w:ascii="Arial" w:eastAsia="Times New Roman" w:hAnsi="Arial" w:cs="Arial"/>
                <w:sz w:val="18"/>
                <w:szCs w:val="18"/>
                <w:lang w:val="es-ES" w:eastAsia="es-ES"/>
              </w:rPr>
            </w:pPr>
            <w:r w:rsidRPr="00492AC5">
              <w:rPr>
                <w:rFonts w:ascii="Arial" w:eastAsia="Times New Roman" w:hAnsi="Arial" w:cs="Arial"/>
                <w:sz w:val="18"/>
                <w:szCs w:val="18"/>
                <w:lang w:val="es-ES" w:eastAsia="es-ES"/>
              </w:rPr>
              <w:t>0.00</w:t>
            </w:r>
          </w:p>
        </w:tc>
      </w:tr>
      <w:tr w:rsidR="00492AC5" w:rsidRPr="00492AC5" w14:paraId="57C869A9" w14:textId="77777777" w:rsidTr="00492AC5">
        <w:trPr>
          <w:trHeight w:val="285"/>
        </w:trPr>
        <w:tc>
          <w:tcPr>
            <w:tcW w:w="3960" w:type="dxa"/>
            <w:tcBorders>
              <w:top w:val="single" w:sz="8" w:space="0" w:color="auto"/>
              <w:left w:val="single" w:sz="8" w:space="0" w:color="auto"/>
              <w:bottom w:val="single" w:sz="8" w:space="0" w:color="auto"/>
              <w:right w:val="nil"/>
            </w:tcBorders>
            <w:shd w:val="clear" w:color="auto" w:fill="auto"/>
            <w:noWrap/>
            <w:vAlign w:val="bottom"/>
            <w:hideMark/>
          </w:tcPr>
          <w:p w14:paraId="49045173" w14:textId="77777777" w:rsidR="00492AC5" w:rsidRPr="00492AC5" w:rsidRDefault="00492AC5" w:rsidP="00492AC5">
            <w:pPr>
              <w:spacing w:after="0"/>
              <w:rPr>
                <w:rFonts w:ascii="Arial" w:eastAsia="Times New Roman" w:hAnsi="Arial" w:cs="Arial"/>
                <w:sz w:val="18"/>
                <w:szCs w:val="18"/>
                <w:lang w:val="es-ES" w:eastAsia="es-ES"/>
              </w:rPr>
            </w:pPr>
            <w:r w:rsidRPr="00492AC5">
              <w:rPr>
                <w:rFonts w:ascii="Arial" w:eastAsia="Times New Roman" w:hAnsi="Arial" w:cs="Arial"/>
                <w:sz w:val="18"/>
                <w:szCs w:val="18"/>
                <w:lang w:val="es-ES" w:eastAsia="es-ES"/>
              </w:rPr>
              <w:t>Fondos con afectación específica</w:t>
            </w:r>
          </w:p>
        </w:tc>
        <w:tc>
          <w:tcPr>
            <w:tcW w:w="20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B580BE" w14:textId="77777777" w:rsidR="00492AC5" w:rsidRPr="00492AC5" w:rsidRDefault="00492AC5" w:rsidP="00492AC5">
            <w:pPr>
              <w:spacing w:after="0"/>
              <w:jc w:val="right"/>
              <w:rPr>
                <w:rFonts w:ascii="Arial" w:eastAsia="Times New Roman" w:hAnsi="Arial" w:cs="Arial"/>
                <w:sz w:val="18"/>
                <w:szCs w:val="18"/>
                <w:lang w:val="es-ES" w:eastAsia="es-ES"/>
              </w:rPr>
            </w:pPr>
            <w:r w:rsidRPr="00492AC5">
              <w:rPr>
                <w:rFonts w:ascii="Arial" w:eastAsia="Times New Roman" w:hAnsi="Arial" w:cs="Arial"/>
                <w:sz w:val="18"/>
                <w:szCs w:val="18"/>
                <w:lang w:val="es-ES" w:eastAsia="es-ES"/>
              </w:rPr>
              <w:t>0.00</w:t>
            </w:r>
          </w:p>
        </w:tc>
        <w:tc>
          <w:tcPr>
            <w:tcW w:w="2020" w:type="dxa"/>
            <w:tcBorders>
              <w:top w:val="single" w:sz="8" w:space="0" w:color="auto"/>
              <w:left w:val="nil"/>
              <w:bottom w:val="single" w:sz="8" w:space="0" w:color="auto"/>
              <w:right w:val="single" w:sz="8" w:space="0" w:color="auto"/>
            </w:tcBorders>
            <w:shd w:val="clear" w:color="auto" w:fill="auto"/>
            <w:noWrap/>
            <w:vAlign w:val="bottom"/>
            <w:hideMark/>
          </w:tcPr>
          <w:p w14:paraId="5F18DC4D" w14:textId="77777777" w:rsidR="00492AC5" w:rsidRPr="00492AC5" w:rsidRDefault="00492AC5" w:rsidP="00492AC5">
            <w:pPr>
              <w:spacing w:after="0"/>
              <w:jc w:val="right"/>
              <w:rPr>
                <w:rFonts w:ascii="Arial" w:eastAsia="Times New Roman" w:hAnsi="Arial" w:cs="Arial"/>
                <w:sz w:val="18"/>
                <w:szCs w:val="18"/>
                <w:lang w:val="es-ES" w:eastAsia="es-ES"/>
              </w:rPr>
            </w:pPr>
            <w:r w:rsidRPr="00492AC5">
              <w:rPr>
                <w:rFonts w:ascii="Arial" w:eastAsia="Times New Roman" w:hAnsi="Arial" w:cs="Arial"/>
                <w:sz w:val="18"/>
                <w:szCs w:val="18"/>
                <w:lang w:val="es-ES" w:eastAsia="es-ES"/>
              </w:rPr>
              <w:t>0.00</w:t>
            </w:r>
          </w:p>
        </w:tc>
      </w:tr>
      <w:tr w:rsidR="00492AC5" w:rsidRPr="00492AC5" w14:paraId="33BC65D1" w14:textId="77777777" w:rsidTr="00492AC5">
        <w:trPr>
          <w:trHeight w:val="285"/>
        </w:trPr>
        <w:tc>
          <w:tcPr>
            <w:tcW w:w="3960" w:type="dxa"/>
            <w:tcBorders>
              <w:top w:val="nil"/>
              <w:left w:val="single" w:sz="8" w:space="0" w:color="auto"/>
              <w:bottom w:val="nil"/>
              <w:right w:val="nil"/>
            </w:tcBorders>
            <w:shd w:val="clear" w:color="auto" w:fill="auto"/>
            <w:noWrap/>
            <w:vAlign w:val="bottom"/>
            <w:hideMark/>
          </w:tcPr>
          <w:p w14:paraId="3E8A639E" w14:textId="77777777" w:rsidR="00492AC5" w:rsidRPr="00492AC5" w:rsidRDefault="00492AC5" w:rsidP="00492AC5">
            <w:pPr>
              <w:spacing w:after="0"/>
              <w:rPr>
                <w:rFonts w:ascii="Arial" w:eastAsia="Times New Roman" w:hAnsi="Arial" w:cs="Arial"/>
                <w:sz w:val="18"/>
                <w:szCs w:val="18"/>
                <w:lang w:val="es-ES" w:eastAsia="es-ES"/>
              </w:rPr>
            </w:pPr>
            <w:r w:rsidRPr="00492AC5">
              <w:rPr>
                <w:rFonts w:ascii="Arial" w:eastAsia="Times New Roman" w:hAnsi="Arial" w:cs="Arial"/>
                <w:sz w:val="18"/>
                <w:szCs w:val="18"/>
                <w:lang w:val="es-ES" w:eastAsia="es-ES"/>
              </w:rPr>
              <w:t>Depósitos de fondos de terceros y otros</w:t>
            </w:r>
          </w:p>
        </w:tc>
        <w:tc>
          <w:tcPr>
            <w:tcW w:w="2020" w:type="dxa"/>
            <w:tcBorders>
              <w:top w:val="nil"/>
              <w:left w:val="single" w:sz="8" w:space="0" w:color="auto"/>
              <w:bottom w:val="nil"/>
              <w:right w:val="single" w:sz="8" w:space="0" w:color="auto"/>
            </w:tcBorders>
            <w:shd w:val="clear" w:color="auto" w:fill="auto"/>
            <w:noWrap/>
            <w:vAlign w:val="bottom"/>
            <w:hideMark/>
          </w:tcPr>
          <w:p w14:paraId="5E1C7B77" w14:textId="77777777" w:rsidR="00492AC5" w:rsidRPr="00492AC5" w:rsidRDefault="00492AC5" w:rsidP="00492AC5">
            <w:pPr>
              <w:spacing w:after="0"/>
              <w:jc w:val="right"/>
              <w:rPr>
                <w:rFonts w:ascii="Arial" w:eastAsia="Times New Roman" w:hAnsi="Arial" w:cs="Arial"/>
                <w:sz w:val="18"/>
                <w:szCs w:val="18"/>
                <w:lang w:val="es-ES" w:eastAsia="es-ES"/>
              </w:rPr>
            </w:pPr>
            <w:r w:rsidRPr="00492AC5">
              <w:rPr>
                <w:rFonts w:ascii="Arial" w:eastAsia="Times New Roman" w:hAnsi="Arial" w:cs="Arial"/>
                <w:sz w:val="18"/>
                <w:szCs w:val="18"/>
                <w:lang w:val="es-ES" w:eastAsia="es-ES"/>
              </w:rPr>
              <w:t>1,700,342.22</w:t>
            </w:r>
          </w:p>
        </w:tc>
        <w:tc>
          <w:tcPr>
            <w:tcW w:w="2020" w:type="dxa"/>
            <w:tcBorders>
              <w:top w:val="nil"/>
              <w:left w:val="nil"/>
              <w:bottom w:val="nil"/>
              <w:right w:val="single" w:sz="8" w:space="0" w:color="auto"/>
            </w:tcBorders>
            <w:shd w:val="clear" w:color="auto" w:fill="auto"/>
            <w:noWrap/>
            <w:vAlign w:val="bottom"/>
            <w:hideMark/>
          </w:tcPr>
          <w:p w14:paraId="05B9609F" w14:textId="77777777" w:rsidR="00492AC5" w:rsidRPr="00492AC5" w:rsidRDefault="00492AC5" w:rsidP="00492AC5">
            <w:pPr>
              <w:spacing w:after="0"/>
              <w:jc w:val="right"/>
              <w:rPr>
                <w:rFonts w:ascii="Arial" w:eastAsia="Times New Roman" w:hAnsi="Arial" w:cs="Arial"/>
                <w:sz w:val="18"/>
                <w:szCs w:val="18"/>
                <w:lang w:val="es-ES" w:eastAsia="es-ES"/>
              </w:rPr>
            </w:pPr>
            <w:r w:rsidRPr="00492AC5">
              <w:rPr>
                <w:rFonts w:ascii="Arial" w:eastAsia="Times New Roman" w:hAnsi="Arial" w:cs="Arial"/>
                <w:sz w:val="18"/>
                <w:szCs w:val="18"/>
                <w:lang w:val="es-ES" w:eastAsia="es-ES"/>
              </w:rPr>
              <w:t>1,700,342.22</w:t>
            </w:r>
          </w:p>
        </w:tc>
      </w:tr>
      <w:tr w:rsidR="00492AC5" w:rsidRPr="00492AC5" w14:paraId="6ADE267C" w14:textId="77777777" w:rsidTr="00492AC5">
        <w:trPr>
          <w:trHeight w:val="285"/>
        </w:trPr>
        <w:tc>
          <w:tcPr>
            <w:tcW w:w="3960" w:type="dxa"/>
            <w:tcBorders>
              <w:top w:val="single" w:sz="8" w:space="0" w:color="auto"/>
              <w:left w:val="single" w:sz="8" w:space="0" w:color="auto"/>
              <w:bottom w:val="single" w:sz="8" w:space="0" w:color="auto"/>
              <w:right w:val="nil"/>
            </w:tcBorders>
            <w:shd w:val="clear" w:color="auto" w:fill="auto"/>
            <w:noWrap/>
            <w:vAlign w:val="bottom"/>
            <w:hideMark/>
          </w:tcPr>
          <w:p w14:paraId="5D9AC34A" w14:textId="77777777" w:rsidR="00492AC5" w:rsidRPr="00492AC5" w:rsidRDefault="00492AC5" w:rsidP="00492AC5">
            <w:pPr>
              <w:spacing w:after="0"/>
              <w:jc w:val="center"/>
              <w:rPr>
                <w:rFonts w:ascii="Arial" w:eastAsia="Times New Roman" w:hAnsi="Arial" w:cs="Arial"/>
                <w:b/>
                <w:bCs/>
                <w:sz w:val="18"/>
                <w:szCs w:val="18"/>
                <w:lang w:val="es-ES" w:eastAsia="es-ES"/>
              </w:rPr>
            </w:pPr>
            <w:r w:rsidRPr="00492AC5">
              <w:rPr>
                <w:rFonts w:ascii="Arial" w:eastAsia="Times New Roman" w:hAnsi="Arial" w:cs="Arial"/>
                <w:b/>
                <w:bCs/>
                <w:sz w:val="18"/>
                <w:szCs w:val="18"/>
                <w:lang w:val="es-ES" w:eastAsia="es-ES"/>
              </w:rPr>
              <w:t>Total de Efectivo y Equivalentes</w:t>
            </w:r>
          </w:p>
        </w:tc>
        <w:tc>
          <w:tcPr>
            <w:tcW w:w="20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42C8D9" w14:textId="77777777" w:rsidR="00492AC5" w:rsidRPr="00492AC5" w:rsidRDefault="00492AC5" w:rsidP="00492AC5">
            <w:pPr>
              <w:spacing w:after="0"/>
              <w:jc w:val="right"/>
              <w:rPr>
                <w:rFonts w:ascii="Arial" w:eastAsia="Times New Roman" w:hAnsi="Arial" w:cs="Arial"/>
                <w:b/>
                <w:bCs/>
                <w:sz w:val="18"/>
                <w:szCs w:val="18"/>
                <w:lang w:val="es-ES" w:eastAsia="es-ES"/>
              </w:rPr>
            </w:pPr>
            <w:r w:rsidRPr="00492AC5">
              <w:rPr>
                <w:rFonts w:ascii="Arial" w:eastAsia="Times New Roman" w:hAnsi="Arial" w:cs="Arial"/>
                <w:b/>
                <w:bCs/>
                <w:sz w:val="18"/>
                <w:szCs w:val="18"/>
                <w:lang w:val="es-ES" w:eastAsia="es-ES"/>
              </w:rPr>
              <w:t>670,348,313.31</w:t>
            </w:r>
          </w:p>
        </w:tc>
        <w:tc>
          <w:tcPr>
            <w:tcW w:w="2020" w:type="dxa"/>
            <w:tcBorders>
              <w:top w:val="single" w:sz="8" w:space="0" w:color="auto"/>
              <w:left w:val="nil"/>
              <w:bottom w:val="single" w:sz="8" w:space="0" w:color="auto"/>
              <w:right w:val="single" w:sz="8" w:space="0" w:color="auto"/>
            </w:tcBorders>
            <w:shd w:val="clear" w:color="auto" w:fill="auto"/>
            <w:noWrap/>
            <w:vAlign w:val="bottom"/>
            <w:hideMark/>
          </w:tcPr>
          <w:p w14:paraId="3E1FF3F0" w14:textId="77777777" w:rsidR="00492AC5" w:rsidRPr="00492AC5" w:rsidRDefault="00492AC5" w:rsidP="00492AC5">
            <w:pPr>
              <w:spacing w:after="0"/>
              <w:jc w:val="right"/>
              <w:rPr>
                <w:rFonts w:ascii="Arial" w:eastAsia="Times New Roman" w:hAnsi="Arial" w:cs="Arial"/>
                <w:b/>
                <w:bCs/>
                <w:sz w:val="18"/>
                <w:szCs w:val="18"/>
                <w:lang w:val="es-ES" w:eastAsia="es-ES"/>
              </w:rPr>
            </w:pPr>
            <w:r w:rsidRPr="00492AC5">
              <w:rPr>
                <w:rFonts w:ascii="Arial" w:eastAsia="Times New Roman" w:hAnsi="Arial" w:cs="Arial"/>
                <w:b/>
                <w:bCs/>
                <w:sz w:val="18"/>
                <w:szCs w:val="18"/>
                <w:lang w:val="es-ES" w:eastAsia="es-ES"/>
              </w:rPr>
              <w:t>351,899,414.69</w:t>
            </w:r>
          </w:p>
        </w:tc>
      </w:tr>
    </w:tbl>
    <w:p w14:paraId="5073B1A3" w14:textId="66459185" w:rsidR="00167C9C" w:rsidRDefault="00167C9C" w:rsidP="00234E2E">
      <w:pPr>
        <w:tabs>
          <w:tab w:val="left" w:pos="2552"/>
        </w:tabs>
        <w:spacing w:beforeLines="24" w:before="57" w:afterLines="24" w:after="57" w:line="256" w:lineRule="auto"/>
        <w:jc w:val="both"/>
        <w:rPr>
          <w:rFonts w:ascii="Arial" w:hAnsi="Arial" w:cs="Arial"/>
          <w:sz w:val="24"/>
          <w:lang w:val="es-ES"/>
        </w:rPr>
      </w:pPr>
    </w:p>
    <w:p w14:paraId="5073B1A4" w14:textId="77777777" w:rsidR="00A27C06" w:rsidRDefault="005F4A72" w:rsidP="00D2288E">
      <w:pPr>
        <w:spacing w:beforeLines="24" w:before="57" w:afterLines="24" w:after="57" w:line="256" w:lineRule="auto"/>
        <w:jc w:val="both"/>
        <w:rPr>
          <w:rFonts w:ascii="Arial" w:hAnsi="Arial" w:cs="Arial"/>
          <w:sz w:val="24"/>
          <w:lang w:val="es-ES"/>
        </w:rPr>
      </w:pPr>
      <w:r>
        <w:rPr>
          <w:rFonts w:ascii="Arial" w:hAnsi="Arial" w:cs="Arial"/>
          <w:sz w:val="24"/>
          <w:lang w:val="es-ES"/>
        </w:rPr>
        <w:t>En saldo en bancos se integra como sigue:</w:t>
      </w:r>
    </w:p>
    <w:p w14:paraId="41241480" w14:textId="77777777" w:rsidR="00755510" w:rsidRDefault="00755510" w:rsidP="00D2288E">
      <w:pPr>
        <w:spacing w:beforeLines="24" w:before="57" w:afterLines="24" w:after="57" w:line="256" w:lineRule="auto"/>
        <w:jc w:val="both"/>
        <w:rPr>
          <w:rFonts w:ascii="Arial" w:hAnsi="Arial" w:cs="Arial"/>
          <w:b/>
          <w:lang w:val="es-ES"/>
        </w:rPr>
      </w:pPr>
    </w:p>
    <w:p w14:paraId="6A1BA1C0" w14:textId="77777777" w:rsidR="00755510" w:rsidRDefault="00755510" w:rsidP="00D2288E">
      <w:pPr>
        <w:spacing w:beforeLines="24" w:before="57" w:afterLines="24" w:after="57" w:line="256" w:lineRule="auto"/>
        <w:jc w:val="both"/>
        <w:rPr>
          <w:rFonts w:ascii="Arial" w:hAnsi="Arial" w:cs="Arial"/>
          <w:b/>
          <w:lang w:val="es-ES"/>
        </w:rPr>
      </w:pPr>
    </w:p>
    <w:p w14:paraId="5073B1A5" w14:textId="20334646" w:rsidR="00BD7A06" w:rsidRDefault="00BD7A06" w:rsidP="00D2288E">
      <w:pPr>
        <w:spacing w:beforeLines="24" w:before="57" w:afterLines="24" w:after="57" w:line="256" w:lineRule="auto"/>
        <w:jc w:val="both"/>
        <w:rPr>
          <w:rFonts w:ascii="Arial" w:hAnsi="Arial" w:cs="Arial"/>
          <w:b/>
          <w:lang w:val="es-ES"/>
        </w:rPr>
      </w:pPr>
      <w:r w:rsidRPr="00D57846">
        <w:rPr>
          <w:rFonts w:ascii="Arial" w:hAnsi="Arial" w:cs="Arial"/>
          <w:b/>
          <w:lang w:val="es-ES"/>
        </w:rPr>
        <w:lastRenderedPageBreak/>
        <w:t>Fondos etiquetados:</w:t>
      </w:r>
    </w:p>
    <w:tbl>
      <w:tblPr>
        <w:tblW w:w="9629" w:type="dxa"/>
        <w:tblCellMar>
          <w:left w:w="70" w:type="dxa"/>
          <w:right w:w="70" w:type="dxa"/>
        </w:tblCellMar>
        <w:tblLook w:val="04A0" w:firstRow="1" w:lastRow="0" w:firstColumn="1" w:lastColumn="0" w:noHBand="0" w:noVBand="1"/>
      </w:tblPr>
      <w:tblGrid>
        <w:gridCol w:w="2300"/>
        <w:gridCol w:w="1720"/>
        <w:gridCol w:w="1780"/>
        <w:gridCol w:w="1845"/>
        <w:gridCol w:w="1984"/>
      </w:tblGrid>
      <w:tr w:rsidR="00AD066A" w:rsidRPr="00AD066A" w14:paraId="7170C123" w14:textId="77777777" w:rsidTr="008C7E31">
        <w:trPr>
          <w:trHeight w:val="415"/>
        </w:trPr>
        <w:tc>
          <w:tcPr>
            <w:tcW w:w="230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7E6E677" w14:textId="77777777" w:rsidR="00AD066A" w:rsidRPr="00AD066A" w:rsidRDefault="00AD066A" w:rsidP="00AD066A">
            <w:pPr>
              <w:spacing w:after="0"/>
              <w:jc w:val="center"/>
              <w:rPr>
                <w:rFonts w:ascii="Arial" w:eastAsia="Times New Roman" w:hAnsi="Arial" w:cs="Arial"/>
                <w:b/>
                <w:bCs/>
                <w:color w:val="000000"/>
                <w:sz w:val="20"/>
                <w:szCs w:val="20"/>
                <w:lang w:val="es-ES" w:eastAsia="es-ES"/>
              </w:rPr>
            </w:pPr>
            <w:r w:rsidRPr="00AD066A">
              <w:rPr>
                <w:rFonts w:ascii="Arial" w:eastAsia="Times New Roman" w:hAnsi="Arial" w:cs="Arial"/>
                <w:b/>
                <w:bCs/>
                <w:color w:val="000000"/>
                <w:sz w:val="20"/>
                <w:szCs w:val="20"/>
                <w:lang w:val="es-ES" w:eastAsia="es-ES"/>
              </w:rPr>
              <w:t>Banco</w:t>
            </w:r>
          </w:p>
        </w:tc>
        <w:tc>
          <w:tcPr>
            <w:tcW w:w="1720" w:type="dxa"/>
            <w:tcBorders>
              <w:top w:val="single" w:sz="8" w:space="0" w:color="auto"/>
              <w:left w:val="nil"/>
              <w:bottom w:val="single" w:sz="8" w:space="0" w:color="auto"/>
              <w:right w:val="single" w:sz="8" w:space="0" w:color="auto"/>
            </w:tcBorders>
            <w:shd w:val="clear" w:color="000000" w:fill="D9D9D9"/>
            <w:vAlign w:val="center"/>
            <w:hideMark/>
          </w:tcPr>
          <w:p w14:paraId="102430A2" w14:textId="54F9A1C2" w:rsidR="00AD066A" w:rsidRPr="00AD066A" w:rsidRDefault="00AD066A" w:rsidP="00AD066A">
            <w:pPr>
              <w:spacing w:after="0"/>
              <w:jc w:val="center"/>
              <w:rPr>
                <w:rFonts w:ascii="Arial" w:eastAsia="Times New Roman" w:hAnsi="Arial" w:cs="Arial"/>
                <w:b/>
                <w:bCs/>
                <w:color w:val="000000"/>
                <w:sz w:val="20"/>
                <w:szCs w:val="20"/>
                <w:lang w:val="es-ES" w:eastAsia="es-ES"/>
              </w:rPr>
            </w:pPr>
            <w:r w:rsidRPr="00AD066A">
              <w:rPr>
                <w:rFonts w:ascii="Arial" w:eastAsia="Times New Roman" w:hAnsi="Arial" w:cs="Arial"/>
                <w:b/>
                <w:bCs/>
                <w:color w:val="000000"/>
                <w:sz w:val="20"/>
                <w:szCs w:val="20"/>
                <w:lang w:val="es-ES" w:eastAsia="es-ES"/>
              </w:rPr>
              <w:t xml:space="preserve">No. </w:t>
            </w:r>
            <w:r w:rsidR="00451393" w:rsidRPr="008D07B2">
              <w:rPr>
                <w:rFonts w:ascii="Arial" w:eastAsia="Times New Roman" w:hAnsi="Arial" w:cs="Arial"/>
                <w:b/>
                <w:bCs/>
                <w:color w:val="000000"/>
                <w:sz w:val="20"/>
                <w:szCs w:val="20"/>
                <w:lang w:val="es-ES" w:eastAsia="es-ES"/>
              </w:rPr>
              <w:t xml:space="preserve">de </w:t>
            </w:r>
            <w:r w:rsidRPr="00AD066A">
              <w:rPr>
                <w:rFonts w:ascii="Arial" w:eastAsia="Times New Roman" w:hAnsi="Arial" w:cs="Arial"/>
                <w:b/>
                <w:bCs/>
                <w:color w:val="000000"/>
                <w:sz w:val="20"/>
                <w:szCs w:val="20"/>
                <w:lang w:val="es-ES" w:eastAsia="es-ES"/>
              </w:rPr>
              <w:t>Cuenta</w:t>
            </w:r>
          </w:p>
        </w:tc>
        <w:tc>
          <w:tcPr>
            <w:tcW w:w="1780" w:type="dxa"/>
            <w:tcBorders>
              <w:top w:val="single" w:sz="8" w:space="0" w:color="auto"/>
              <w:left w:val="nil"/>
              <w:bottom w:val="single" w:sz="8" w:space="0" w:color="auto"/>
              <w:right w:val="single" w:sz="8" w:space="0" w:color="auto"/>
            </w:tcBorders>
            <w:shd w:val="clear" w:color="000000" w:fill="D9D9D9"/>
            <w:vAlign w:val="center"/>
            <w:hideMark/>
          </w:tcPr>
          <w:p w14:paraId="576A82AE" w14:textId="77777777" w:rsidR="00AD066A" w:rsidRPr="00AD066A" w:rsidRDefault="00AD066A" w:rsidP="00AD066A">
            <w:pPr>
              <w:spacing w:after="0"/>
              <w:jc w:val="center"/>
              <w:rPr>
                <w:rFonts w:ascii="Arial" w:eastAsia="Times New Roman" w:hAnsi="Arial" w:cs="Arial"/>
                <w:b/>
                <w:bCs/>
                <w:color w:val="000000"/>
                <w:sz w:val="20"/>
                <w:szCs w:val="20"/>
                <w:lang w:val="es-ES" w:eastAsia="es-ES"/>
              </w:rPr>
            </w:pPr>
            <w:r w:rsidRPr="00AD066A">
              <w:rPr>
                <w:rFonts w:ascii="Arial" w:eastAsia="Times New Roman" w:hAnsi="Arial" w:cs="Arial"/>
                <w:b/>
                <w:bCs/>
                <w:color w:val="000000"/>
                <w:sz w:val="20"/>
                <w:szCs w:val="20"/>
                <w:lang w:val="es-ES" w:eastAsia="es-ES"/>
              </w:rPr>
              <w:t>Concepto</w:t>
            </w:r>
          </w:p>
        </w:tc>
        <w:tc>
          <w:tcPr>
            <w:tcW w:w="1845" w:type="dxa"/>
            <w:tcBorders>
              <w:top w:val="single" w:sz="8" w:space="0" w:color="auto"/>
              <w:left w:val="nil"/>
              <w:bottom w:val="single" w:sz="8" w:space="0" w:color="auto"/>
              <w:right w:val="single" w:sz="8" w:space="0" w:color="auto"/>
            </w:tcBorders>
            <w:shd w:val="clear" w:color="000000" w:fill="D9D9D9"/>
            <w:vAlign w:val="center"/>
            <w:hideMark/>
          </w:tcPr>
          <w:p w14:paraId="2C242028" w14:textId="657BEA9C" w:rsidR="00AD066A" w:rsidRPr="00AD066A" w:rsidRDefault="00451393" w:rsidP="00451393">
            <w:pPr>
              <w:spacing w:after="0"/>
              <w:jc w:val="center"/>
              <w:rPr>
                <w:rFonts w:ascii="Arial" w:eastAsia="Times New Roman" w:hAnsi="Arial" w:cs="Arial"/>
                <w:b/>
                <w:bCs/>
                <w:color w:val="000000"/>
                <w:sz w:val="20"/>
                <w:szCs w:val="20"/>
                <w:lang w:val="es-ES" w:eastAsia="es-ES"/>
              </w:rPr>
            </w:pPr>
            <w:r w:rsidRPr="008D07B2">
              <w:rPr>
                <w:rFonts w:ascii="Arial" w:eastAsia="Times New Roman" w:hAnsi="Arial" w:cs="Arial"/>
                <w:b/>
                <w:bCs/>
                <w:color w:val="000000"/>
                <w:sz w:val="20"/>
                <w:szCs w:val="20"/>
                <w:lang w:val="es-ES" w:eastAsia="es-ES"/>
              </w:rPr>
              <w:t>Al 31 de Marzo de 2019</w:t>
            </w:r>
          </w:p>
        </w:tc>
        <w:tc>
          <w:tcPr>
            <w:tcW w:w="1984" w:type="dxa"/>
            <w:tcBorders>
              <w:top w:val="single" w:sz="8" w:space="0" w:color="auto"/>
              <w:left w:val="nil"/>
              <w:bottom w:val="single" w:sz="8" w:space="0" w:color="auto"/>
              <w:right w:val="single" w:sz="8" w:space="0" w:color="auto"/>
            </w:tcBorders>
            <w:shd w:val="clear" w:color="000000" w:fill="D9D9D9"/>
            <w:vAlign w:val="center"/>
            <w:hideMark/>
          </w:tcPr>
          <w:p w14:paraId="00F27B4C" w14:textId="6109E2D5" w:rsidR="00AD066A" w:rsidRPr="00AD066A" w:rsidRDefault="00451393" w:rsidP="00AD066A">
            <w:pPr>
              <w:spacing w:after="0"/>
              <w:jc w:val="center"/>
              <w:rPr>
                <w:rFonts w:ascii="Arial" w:eastAsia="Times New Roman" w:hAnsi="Arial" w:cs="Arial"/>
                <w:b/>
                <w:bCs/>
                <w:color w:val="000000"/>
                <w:sz w:val="20"/>
                <w:szCs w:val="20"/>
                <w:lang w:val="es-ES" w:eastAsia="es-ES"/>
              </w:rPr>
            </w:pPr>
            <w:r w:rsidRPr="008D07B2">
              <w:rPr>
                <w:rFonts w:ascii="Arial" w:eastAsia="Times New Roman" w:hAnsi="Arial" w:cs="Arial"/>
                <w:b/>
                <w:bCs/>
                <w:color w:val="000000"/>
                <w:sz w:val="20"/>
                <w:szCs w:val="20"/>
                <w:lang w:val="es-ES" w:eastAsia="es-ES"/>
              </w:rPr>
              <w:t xml:space="preserve">Al 31 de Diciembre de </w:t>
            </w:r>
            <w:r w:rsidR="00AD066A" w:rsidRPr="00AD066A">
              <w:rPr>
                <w:rFonts w:ascii="Arial" w:eastAsia="Times New Roman" w:hAnsi="Arial" w:cs="Arial"/>
                <w:b/>
                <w:bCs/>
                <w:color w:val="000000"/>
                <w:sz w:val="20"/>
                <w:szCs w:val="20"/>
                <w:lang w:val="es-ES" w:eastAsia="es-ES"/>
              </w:rPr>
              <w:t>2018</w:t>
            </w:r>
          </w:p>
        </w:tc>
      </w:tr>
      <w:tr w:rsidR="00AD066A" w:rsidRPr="00AD066A" w14:paraId="139E4507" w14:textId="77777777" w:rsidTr="008C7E31">
        <w:trPr>
          <w:trHeight w:val="213"/>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0DAE5434"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BANCOMER</w:t>
            </w:r>
          </w:p>
        </w:tc>
        <w:tc>
          <w:tcPr>
            <w:tcW w:w="1720" w:type="dxa"/>
            <w:tcBorders>
              <w:top w:val="nil"/>
              <w:left w:val="nil"/>
              <w:bottom w:val="single" w:sz="8" w:space="0" w:color="auto"/>
              <w:right w:val="single" w:sz="8" w:space="0" w:color="auto"/>
            </w:tcBorders>
            <w:shd w:val="clear" w:color="auto" w:fill="auto"/>
            <w:vAlign w:val="center"/>
            <w:hideMark/>
          </w:tcPr>
          <w:p w14:paraId="73E110E6"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184298764</w:t>
            </w:r>
          </w:p>
        </w:tc>
        <w:tc>
          <w:tcPr>
            <w:tcW w:w="1780" w:type="dxa"/>
            <w:tcBorders>
              <w:top w:val="nil"/>
              <w:left w:val="nil"/>
              <w:bottom w:val="single" w:sz="8" w:space="0" w:color="auto"/>
              <w:right w:val="single" w:sz="8" w:space="0" w:color="auto"/>
            </w:tcBorders>
            <w:shd w:val="clear" w:color="auto" w:fill="auto"/>
            <w:vAlign w:val="center"/>
            <w:hideMark/>
          </w:tcPr>
          <w:p w14:paraId="1C5248BC"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1BBD0D78"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$199,895.84</w:t>
            </w:r>
          </w:p>
        </w:tc>
        <w:tc>
          <w:tcPr>
            <w:tcW w:w="1984" w:type="dxa"/>
            <w:tcBorders>
              <w:top w:val="nil"/>
              <w:left w:val="nil"/>
              <w:bottom w:val="single" w:sz="8" w:space="0" w:color="auto"/>
              <w:right w:val="single" w:sz="8" w:space="0" w:color="auto"/>
            </w:tcBorders>
            <w:shd w:val="clear" w:color="auto" w:fill="auto"/>
            <w:vAlign w:val="center"/>
            <w:hideMark/>
          </w:tcPr>
          <w:p w14:paraId="3EBA7EC6"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$199,890.73</w:t>
            </w:r>
          </w:p>
        </w:tc>
      </w:tr>
      <w:tr w:rsidR="00AD066A" w:rsidRPr="00AD066A" w14:paraId="47E5F095" w14:textId="77777777" w:rsidTr="008C7E31">
        <w:trPr>
          <w:trHeight w:val="259"/>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39CAE1E1"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37484164"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877625645</w:t>
            </w:r>
          </w:p>
        </w:tc>
        <w:tc>
          <w:tcPr>
            <w:tcW w:w="1780" w:type="dxa"/>
            <w:tcBorders>
              <w:top w:val="nil"/>
              <w:left w:val="nil"/>
              <w:bottom w:val="single" w:sz="8" w:space="0" w:color="auto"/>
              <w:right w:val="single" w:sz="8" w:space="0" w:color="auto"/>
            </w:tcBorders>
            <w:shd w:val="clear" w:color="auto" w:fill="auto"/>
            <w:vAlign w:val="center"/>
            <w:hideMark/>
          </w:tcPr>
          <w:p w14:paraId="6A016C32"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53A0B652"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719,568.61</w:t>
            </w:r>
          </w:p>
        </w:tc>
        <w:tc>
          <w:tcPr>
            <w:tcW w:w="1984" w:type="dxa"/>
            <w:tcBorders>
              <w:top w:val="nil"/>
              <w:left w:val="nil"/>
              <w:bottom w:val="single" w:sz="8" w:space="0" w:color="auto"/>
              <w:right w:val="single" w:sz="8" w:space="0" w:color="auto"/>
            </w:tcBorders>
            <w:shd w:val="clear" w:color="auto" w:fill="auto"/>
            <w:vAlign w:val="center"/>
            <w:hideMark/>
          </w:tcPr>
          <w:p w14:paraId="577F40CE"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709,021.91</w:t>
            </w:r>
          </w:p>
        </w:tc>
      </w:tr>
      <w:tr w:rsidR="00AD066A" w:rsidRPr="00AD066A" w14:paraId="2C74D076" w14:textId="77777777" w:rsidTr="008C7E31">
        <w:trPr>
          <w:trHeight w:val="277"/>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5B4B647C"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765AD983"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877625690</w:t>
            </w:r>
          </w:p>
        </w:tc>
        <w:tc>
          <w:tcPr>
            <w:tcW w:w="1780" w:type="dxa"/>
            <w:tcBorders>
              <w:top w:val="nil"/>
              <w:left w:val="nil"/>
              <w:bottom w:val="single" w:sz="8" w:space="0" w:color="auto"/>
              <w:right w:val="single" w:sz="8" w:space="0" w:color="auto"/>
            </w:tcBorders>
            <w:shd w:val="clear" w:color="auto" w:fill="auto"/>
            <w:vAlign w:val="center"/>
            <w:hideMark/>
          </w:tcPr>
          <w:p w14:paraId="16576915"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32671316"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610,571.05</w:t>
            </w:r>
          </w:p>
        </w:tc>
        <w:tc>
          <w:tcPr>
            <w:tcW w:w="1984" w:type="dxa"/>
            <w:tcBorders>
              <w:top w:val="nil"/>
              <w:left w:val="nil"/>
              <w:bottom w:val="single" w:sz="8" w:space="0" w:color="auto"/>
              <w:right w:val="single" w:sz="8" w:space="0" w:color="auto"/>
            </w:tcBorders>
            <w:shd w:val="clear" w:color="auto" w:fill="auto"/>
            <w:vAlign w:val="center"/>
            <w:hideMark/>
          </w:tcPr>
          <w:p w14:paraId="3753FF45"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601,215.91</w:t>
            </w:r>
          </w:p>
        </w:tc>
      </w:tr>
      <w:tr w:rsidR="00AD066A" w:rsidRPr="00AD066A" w14:paraId="4935B2CC" w14:textId="77777777" w:rsidTr="008C7E31">
        <w:trPr>
          <w:trHeight w:val="252"/>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186E02E8"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4F722F0F"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887134593</w:t>
            </w:r>
          </w:p>
        </w:tc>
        <w:tc>
          <w:tcPr>
            <w:tcW w:w="1780" w:type="dxa"/>
            <w:tcBorders>
              <w:top w:val="nil"/>
              <w:left w:val="nil"/>
              <w:bottom w:val="single" w:sz="8" w:space="0" w:color="auto"/>
              <w:right w:val="single" w:sz="8" w:space="0" w:color="auto"/>
            </w:tcBorders>
            <w:shd w:val="clear" w:color="auto" w:fill="auto"/>
            <w:vAlign w:val="center"/>
            <w:hideMark/>
          </w:tcPr>
          <w:p w14:paraId="6A8435CD"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6D10F421"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3,269.58</w:t>
            </w:r>
          </w:p>
        </w:tc>
        <w:tc>
          <w:tcPr>
            <w:tcW w:w="1984" w:type="dxa"/>
            <w:tcBorders>
              <w:top w:val="nil"/>
              <w:left w:val="nil"/>
              <w:bottom w:val="single" w:sz="8" w:space="0" w:color="auto"/>
              <w:right w:val="single" w:sz="8" w:space="0" w:color="auto"/>
            </w:tcBorders>
            <w:shd w:val="clear" w:color="auto" w:fill="auto"/>
            <w:vAlign w:val="center"/>
            <w:hideMark/>
          </w:tcPr>
          <w:p w14:paraId="3E727D17"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3,269.58</w:t>
            </w:r>
          </w:p>
        </w:tc>
      </w:tr>
      <w:tr w:rsidR="00AD066A" w:rsidRPr="00AD066A" w14:paraId="0DAC60B1" w14:textId="77777777" w:rsidTr="008C7E31">
        <w:trPr>
          <w:trHeight w:val="270"/>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2C1914FA"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59467EA1"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887134584</w:t>
            </w:r>
          </w:p>
        </w:tc>
        <w:tc>
          <w:tcPr>
            <w:tcW w:w="1780" w:type="dxa"/>
            <w:tcBorders>
              <w:top w:val="nil"/>
              <w:left w:val="nil"/>
              <w:bottom w:val="single" w:sz="8" w:space="0" w:color="auto"/>
              <w:right w:val="single" w:sz="8" w:space="0" w:color="auto"/>
            </w:tcBorders>
            <w:shd w:val="clear" w:color="auto" w:fill="auto"/>
            <w:vAlign w:val="center"/>
            <w:hideMark/>
          </w:tcPr>
          <w:p w14:paraId="0074CF18"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1C396EB6"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28,887.69</w:t>
            </w:r>
          </w:p>
        </w:tc>
        <w:tc>
          <w:tcPr>
            <w:tcW w:w="1984" w:type="dxa"/>
            <w:tcBorders>
              <w:top w:val="nil"/>
              <w:left w:val="nil"/>
              <w:bottom w:val="single" w:sz="8" w:space="0" w:color="auto"/>
              <w:right w:val="single" w:sz="8" w:space="0" w:color="auto"/>
            </w:tcBorders>
            <w:shd w:val="clear" w:color="auto" w:fill="auto"/>
            <w:vAlign w:val="center"/>
            <w:hideMark/>
          </w:tcPr>
          <w:p w14:paraId="62590F49"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28,878.31</w:t>
            </w:r>
          </w:p>
        </w:tc>
      </w:tr>
      <w:tr w:rsidR="00AD066A" w:rsidRPr="00AD066A" w14:paraId="7936D082" w14:textId="77777777" w:rsidTr="008C7E31">
        <w:trPr>
          <w:trHeight w:val="260"/>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29061728"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69B31D7D"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887134575</w:t>
            </w:r>
          </w:p>
        </w:tc>
        <w:tc>
          <w:tcPr>
            <w:tcW w:w="1780" w:type="dxa"/>
            <w:tcBorders>
              <w:top w:val="nil"/>
              <w:left w:val="nil"/>
              <w:bottom w:val="single" w:sz="8" w:space="0" w:color="auto"/>
              <w:right w:val="single" w:sz="8" w:space="0" w:color="auto"/>
            </w:tcBorders>
            <w:shd w:val="clear" w:color="auto" w:fill="auto"/>
            <w:vAlign w:val="center"/>
            <w:hideMark/>
          </w:tcPr>
          <w:p w14:paraId="177F3AF3"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07053D65"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62,148.25</w:t>
            </w:r>
          </w:p>
        </w:tc>
        <w:tc>
          <w:tcPr>
            <w:tcW w:w="1984" w:type="dxa"/>
            <w:tcBorders>
              <w:top w:val="nil"/>
              <w:left w:val="nil"/>
              <w:bottom w:val="single" w:sz="8" w:space="0" w:color="auto"/>
              <w:right w:val="single" w:sz="8" w:space="0" w:color="auto"/>
            </w:tcBorders>
            <w:shd w:val="clear" w:color="auto" w:fill="auto"/>
            <w:vAlign w:val="center"/>
            <w:hideMark/>
          </w:tcPr>
          <w:p w14:paraId="6F10F93F"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62,114.08</w:t>
            </w:r>
          </w:p>
        </w:tc>
      </w:tr>
      <w:tr w:rsidR="00AD066A" w:rsidRPr="00AD066A" w14:paraId="52C41E48"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46E9F759"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18C2EF5F"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209045787</w:t>
            </w:r>
          </w:p>
        </w:tc>
        <w:tc>
          <w:tcPr>
            <w:tcW w:w="1780" w:type="dxa"/>
            <w:tcBorders>
              <w:top w:val="nil"/>
              <w:left w:val="nil"/>
              <w:bottom w:val="single" w:sz="8" w:space="0" w:color="auto"/>
              <w:right w:val="single" w:sz="8" w:space="0" w:color="auto"/>
            </w:tcBorders>
            <w:shd w:val="clear" w:color="auto" w:fill="auto"/>
            <w:vAlign w:val="center"/>
            <w:hideMark/>
          </w:tcPr>
          <w:p w14:paraId="0965C16B"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1FB9D84D"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36,631.17</w:t>
            </w:r>
          </w:p>
        </w:tc>
        <w:tc>
          <w:tcPr>
            <w:tcW w:w="1984" w:type="dxa"/>
            <w:tcBorders>
              <w:top w:val="nil"/>
              <w:left w:val="nil"/>
              <w:bottom w:val="single" w:sz="8" w:space="0" w:color="auto"/>
              <w:right w:val="single" w:sz="8" w:space="0" w:color="auto"/>
            </w:tcBorders>
            <w:shd w:val="clear" w:color="auto" w:fill="auto"/>
            <w:vAlign w:val="center"/>
            <w:hideMark/>
          </w:tcPr>
          <w:p w14:paraId="37ABBED1"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36,631.17</w:t>
            </w:r>
          </w:p>
        </w:tc>
      </w:tr>
      <w:tr w:rsidR="00AD066A" w:rsidRPr="00AD066A" w14:paraId="332BFC3A"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48CA9F80"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2055C832"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221603705</w:t>
            </w:r>
          </w:p>
        </w:tc>
        <w:tc>
          <w:tcPr>
            <w:tcW w:w="1780" w:type="dxa"/>
            <w:tcBorders>
              <w:top w:val="nil"/>
              <w:left w:val="nil"/>
              <w:bottom w:val="single" w:sz="8" w:space="0" w:color="auto"/>
              <w:right w:val="single" w:sz="8" w:space="0" w:color="auto"/>
            </w:tcBorders>
            <w:shd w:val="clear" w:color="auto" w:fill="auto"/>
            <w:vAlign w:val="center"/>
            <w:hideMark/>
          </w:tcPr>
          <w:p w14:paraId="15EDDFB6"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61AC0FC6"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49,876.66</w:t>
            </w:r>
          </w:p>
        </w:tc>
        <w:tc>
          <w:tcPr>
            <w:tcW w:w="1984" w:type="dxa"/>
            <w:tcBorders>
              <w:top w:val="nil"/>
              <w:left w:val="nil"/>
              <w:bottom w:val="single" w:sz="8" w:space="0" w:color="auto"/>
              <w:right w:val="single" w:sz="8" w:space="0" w:color="auto"/>
            </w:tcBorders>
            <w:shd w:val="clear" w:color="auto" w:fill="auto"/>
            <w:vAlign w:val="center"/>
            <w:hideMark/>
          </w:tcPr>
          <w:p w14:paraId="20E603C9"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49,876.66</w:t>
            </w:r>
          </w:p>
        </w:tc>
      </w:tr>
      <w:tr w:rsidR="00AD066A" w:rsidRPr="00AD066A" w14:paraId="0E12AC44"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39781E7A"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SCOTIABANK INVERLAT</w:t>
            </w:r>
          </w:p>
        </w:tc>
        <w:tc>
          <w:tcPr>
            <w:tcW w:w="1720" w:type="dxa"/>
            <w:tcBorders>
              <w:top w:val="nil"/>
              <w:left w:val="nil"/>
              <w:bottom w:val="single" w:sz="8" w:space="0" w:color="auto"/>
              <w:right w:val="single" w:sz="8" w:space="0" w:color="auto"/>
            </w:tcBorders>
            <w:shd w:val="clear" w:color="auto" w:fill="auto"/>
            <w:vAlign w:val="center"/>
            <w:hideMark/>
          </w:tcPr>
          <w:p w14:paraId="50360D41"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18702504421</w:t>
            </w:r>
          </w:p>
        </w:tc>
        <w:tc>
          <w:tcPr>
            <w:tcW w:w="1780" w:type="dxa"/>
            <w:tcBorders>
              <w:top w:val="nil"/>
              <w:left w:val="nil"/>
              <w:bottom w:val="single" w:sz="8" w:space="0" w:color="auto"/>
              <w:right w:val="single" w:sz="8" w:space="0" w:color="auto"/>
            </w:tcBorders>
            <w:shd w:val="clear" w:color="auto" w:fill="auto"/>
            <w:vAlign w:val="center"/>
            <w:hideMark/>
          </w:tcPr>
          <w:p w14:paraId="44A755C6"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62925AA1"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311,746.04</w:t>
            </w:r>
          </w:p>
        </w:tc>
        <w:tc>
          <w:tcPr>
            <w:tcW w:w="1984" w:type="dxa"/>
            <w:tcBorders>
              <w:top w:val="nil"/>
              <w:left w:val="nil"/>
              <w:bottom w:val="single" w:sz="8" w:space="0" w:color="auto"/>
              <w:right w:val="single" w:sz="8" w:space="0" w:color="auto"/>
            </w:tcBorders>
            <w:shd w:val="clear" w:color="auto" w:fill="auto"/>
            <w:vAlign w:val="center"/>
            <w:hideMark/>
          </w:tcPr>
          <w:p w14:paraId="23ABBA31"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309,762.33</w:t>
            </w:r>
          </w:p>
        </w:tc>
      </w:tr>
      <w:tr w:rsidR="00AD066A" w:rsidRPr="00AD066A" w14:paraId="2445FB93"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7D676499"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SCOTIABANK INVERLAT</w:t>
            </w:r>
          </w:p>
        </w:tc>
        <w:tc>
          <w:tcPr>
            <w:tcW w:w="1720" w:type="dxa"/>
            <w:tcBorders>
              <w:top w:val="nil"/>
              <w:left w:val="nil"/>
              <w:bottom w:val="single" w:sz="8" w:space="0" w:color="auto"/>
              <w:right w:val="single" w:sz="8" w:space="0" w:color="auto"/>
            </w:tcBorders>
            <w:shd w:val="clear" w:color="auto" w:fill="auto"/>
            <w:vAlign w:val="center"/>
            <w:hideMark/>
          </w:tcPr>
          <w:p w14:paraId="028B2EC2"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18702504413</w:t>
            </w:r>
          </w:p>
        </w:tc>
        <w:tc>
          <w:tcPr>
            <w:tcW w:w="1780" w:type="dxa"/>
            <w:tcBorders>
              <w:top w:val="nil"/>
              <w:left w:val="nil"/>
              <w:bottom w:val="single" w:sz="8" w:space="0" w:color="auto"/>
              <w:right w:val="single" w:sz="8" w:space="0" w:color="auto"/>
            </w:tcBorders>
            <w:shd w:val="clear" w:color="auto" w:fill="auto"/>
            <w:vAlign w:val="center"/>
            <w:hideMark/>
          </w:tcPr>
          <w:p w14:paraId="308D6E9E"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3CD96856"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139,521.47</w:t>
            </w:r>
          </w:p>
        </w:tc>
        <w:tc>
          <w:tcPr>
            <w:tcW w:w="1984" w:type="dxa"/>
            <w:tcBorders>
              <w:top w:val="nil"/>
              <w:left w:val="nil"/>
              <w:bottom w:val="single" w:sz="8" w:space="0" w:color="auto"/>
              <w:right w:val="single" w:sz="8" w:space="0" w:color="auto"/>
            </w:tcBorders>
            <w:shd w:val="clear" w:color="auto" w:fill="auto"/>
            <w:vAlign w:val="center"/>
            <w:hideMark/>
          </w:tcPr>
          <w:p w14:paraId="7B8479EA"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138,633.66</w:t>
            </w:r>
          </w:p>
        </w:tc>
      </w:tr>
      <w:tr w:rsidR="00AD066A" w:rsidRPr="00AD066A" w14:paraId="60A73BFE"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2BD0E9BB"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SCOTIABANK INVERLAT</w:t>
            </w:r>
          </w:p>
        </w:tc>
        <w:tc>
          <w:tcPr>
            <w:tcW w:w="1720" w:type="dxa"/>
            <w:tcBorders>
              <w:top w:val="nil"/>
              <w:left w:val="nil"/>
              <w:bottom w:val="single" w:sz="8" w:space="0" w:color="auto"/>
              <w:right w:val="single" w:sz="8" w:space="0" w:color="auto"/>
            </w:tcBorders>
            <w:shd w:val="clear" w:color="auto" w:fill="auto"/>
            <w:vAlign w:val="center"/>
            <w:hideMark/>
          </w:tcPr>
          <w:p w14:paraId="08A36EAC"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18702597462</w:t>
            </w:r>
          </w:p>
        </w:tc>
        <w:tc>
          <w:tcPr>
            <w:tcW w:w="1780" w:type="dxa"/>
            <w:tcBorders>
              <w:top w:val="nil"/>
              <w:left w:val="nil"/>
              <w:bottom w:val="single" w:sz="8" w:space="0" w:color="auto"/>
              <w:right w:val="single" w:sz="8" w:space="0" w:color="auto"/>
            </w:tcBorders>
            <w:shd w:val="clear" w:color="auto" w:fill="auto"/>
            <w:vAlign w:val="center"/>
            <w:hideMark/>
          </w:tcPr>
          <w:p w14:paraId="00D977C2"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31D3F497"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7,688.39</w:t>
            </w:r>
          </w:p>
        </w:tc>
        <w:tc>
          <w:tcPr>
            <w:tcW w:w="1984" w:type="dxa"/>
            <w:tcBorders>
              <w:top w:val="nil"/>
              <w:left w:val="nil"/>
              <w:bottom w:val="single" w:sz="8" w:space="0" w:color="auto"/>
              <w:right w:val="single" w:sz="8" w:space="0" w:color="auto"/>
            </w:tcBorders>
            <w:shd w:val="clear" w:color="auto" w:fill="auto"/>
            <w:vAlign w:val="center"/>
            <w:hideMark/>
          </w:tcPr>
          <w:p w14:paraId="2B5B17A7"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7,688.39</w:t>
            </w:r>
          </w:p>
        </w:tc>
      </w:tr>
      <w:tr w:rsidR="00AD066A" w:rsidRPr="00AD066A" w14:paraId="10A92E86"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0AB56B10"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SCOTIABANK INVERLAT</w:t>
            </w:r>
          </w:p>
        </w:tc>
        <w:tc>
          <w:tcPr>
            <w:tcW w:w="1720" w:type="dxa"/>
            <w:tcBorders>
              <w:top w:val="nil"/>
              <w:left w:val="nil"/>
              <w:bottom w:val="single" w:sz="8" w:space="0" w:color="auto"/>
              <w:right w:val="single" w:sz="8" w:space="0" w:color="auto"/>
            </w:tcBorders>
            <w:shd w:val="clear" w:color="auto" w:fill="auto"/>
            <w:vAlign w:val="center"/>
            <w:hideMark/>
          </w:tcPr>
          <w:p w14:paraId="6CD8F045"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18702597470</w:t>
            </w:r>
          </w:p>
        </w:tc>
        <w:tc>
          <w:tcPr>
            <w:tcW w:w="1780" w:type="dxa"/>
            <w:tcBorders>
              <w:top w:val="nil"/>
              <w:left w:val="nil"/>
              <w:bottom w:val="single" w:sz="8" w:space="0" w:color="auto"/>
              <w:right w:val="single" w:sz="8" w:space="0" w:color="auto"/>
            </w:tcBorders>
            <w:shd w:val="clear" w:color="auto" w:fill="auto"/>
            <w:vAlign w:val="center"/>
            <w:hideMark/>
          </w:tcPr>
          <w:p w14:paraId="59866E64"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1545DEC1"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43,653.18</w:t>
            </w:r>
          </w:p>
        </w:tc>
        <w:tc>
          <w:tcPr>
            <w:tcW w:w="1984" w:type="dxa"/>
            <w:tcBorders>
              <w:top w:val="nil"/>
              <w:left w:val="nil"/>
              <w:bottom w:val="single" w:sz="8" w:space="0" w:color="auto"/>
              <w:right w:val="single" w:sz="8" w:space="0" w:color="auto"/>
            </w:tcBorders>
            <w:shd w:val="clear" w:color="auto" w:fill="auto"/>
            <w:vAlign w:val="center"/>
            <w:hideMark/>
          </w:tcPr>
          <w:p w14:paraId="347F3F39"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43,653.18</w:t>
            </w:r>
          </w:p>
        </w:tc>
      </w:tr>
      <w:tr w:rsidR="00AD066A" w:rsidRPr="00AD066A" w14:paraId="7D261153"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456A82BA"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2225EE51"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268546227</w:t>
            </w:r>
          </w:p>
        </w:tc>
        <w:tc>
          <w:tcPr>
            <w:tcW w:w="1780" w:type="dxa"/>
            <w:tcBorders>
              <w:top w:val="nil"/>
              <w:left w:val="nil"/>
              <w:bottom w:val="single" w:sz="8" w:space="0" w:color="auto"/>
              <w:right w:val="single" w:sz="8" w:space="0" w:color="auto"/>
            </w:tcBorders>
            <w:shd w:val="clear" w:color="auto" w:fill="auto"/>
            <w:vAlign w:val="center"/>
            <w:hideMark/>
          </w:tcPr>
          <w:p w14:paraId="24345D9D"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07F80EC1"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44,784.49</w:t>
            </w:r>
          </w:p>
        </w:tc>
        <w:tc>
          <w:tcPr>
            <w:tcW w:w="1984" w:type="dxa"/>
            <w:tcBorders>
              <w:top w:val="nil"/>
              <w:left w:val="nil"/>
              <w:bottom w:val="single" w:sz="8" w:space="0" w:color="auto"/>
              <w:right w:val="single" w:sz="8" w:space="0" w:color="auto"/>
            </w:tcBorders>
            <w:shd w:val="clear" w:color="auto" w:fill="auto"/>
            <w:vAlign w:val="center"/>
            <w:hideMark/>
          </w:tcPr>
          <w:p w14:paraId="525AB6DD"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44,769.94</w:t>
            </w:r>
          </w:p>
        </w:tc>
      </w:tr>
      <w:tr w:rsidR="00AD066A" w:rsidRPr="00AD066A" w14:paraId="1D39B619"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3873A393"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SCOTIABANK INVERLAT</w:t>
            </w:r>
          </w:p>
        </w:tc>
        <w:tc>
          <w:tcPr>
            <w:tcW w:w="1720" w:type="dxa"/>
            <w:tcBorders>
              <w:top w:val="nil"/>
              <w:left w:val="nil"/>
              <w:bottom w:val="single" w:sz="8" w:space="0" w:color="auto"/>
              <w:right w:val="single" w:sz="8" w:space="0" w:color="auto"/>
            </w:tcBorders>
            <w:shd w:val="clear" w:color="auto" w:fill="auto"/>
            <w:vAlign w:val="center"/>
            <w:hideMark/>
          </w:tcPr>
          <w:p w14:paraId="47571325"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18702650894</w:t>
            </w:r>
          </w:p>
        </w:tc>
        <w:tc>
          <w:tcPr>
            <w:tcW w:w="1780" w:type="dxa"/>
            <w:tcBorders>
              <w:top w:val="nil"/>
              <w:left w:val="nil"/>
              <w:bottom w:val="single" w:sz="8" w:space="0" w:color="auto"/>
              <w:right w:val="single" w:sz="8" w:space="0" w:color="auto"/>
            </w:tcBorders>
            <w:shd w:val="clear" w:color="auto" w:fill="auto"/>
            <w:vAlign w:val="center"/>
            <w:hideMark/>
          </w:tcPr>
          <w:p w14:paraId="72865CFD"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27AA3AFE"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43,446.99</w:t>
            </w:r>
          </w:p>
        </w:tc>
        <w:tc>
          <w:tcPr>
            <w:tcW w:w="1984" w:type="dxa"/>
            <w:tcBorders>
              <w:top w:val="nil"/>
              <w:left w:val="nil"/>
              <w:bottom w:val="single" w:sz="8" w:space="0" w:color="auto"/>
              <w:right w:val="single" w:sz="8" w:space="0" w:color="auto"/>
            </w:tcBorders>
            <w:shd w:val="clear" w:color="auto" w:fill="auto"/>
            <w:vAlign w:val="center"/>
            <w:hideMark/>
          </w:tcPr>
          <w:p w14:paraId="48A5D719"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43,446.99</w:t>
            </w:r>
          </w:p>
        </w:tc>
      </w:tr>
      <w:tr w:rsidR="00AD066A" w:rsidRPr="00AD066A" w14:paraId="639B1EC5"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4A0B92A8"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BANCOMER</w:t>
            </w:r>
          </w:p>
        </w:tc>
        <w:tc>
          <w:tcPr>
            <w:tcW w:w="1720" w:type="dxa"/>
            <w:tcBorders>
              <w:top w:val="nil"/>
              <w:left w:val="nil"/>
              <w:bottom w:val="single" w:sz="8" w:space="0" w:color="auto"/>
              <w:right w:val="single" w:sz="8" w:space="0" w:color="auto"/>
            </w:tcBorders>
            <w:shd w:val="clear" w:color="auto" w:fill="auto"/>
            <w:vAlign w:val="center"/>
            <w:hideMark/>
          </w:tcPr>
          <w:p w14:paraId="39060C00"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199764208</w:t>
            </w:r>
          </w:p>
        </w:tc>
        <w:tc>
          <w:tcPr>
            <w:tcW w:w="1780" w:type="dxa"/>
            <w:tcBorders>
              <w:top w:val="nil"/>
              <w:left w:val="nil"/>
              <w:bottom w:val="single" w:sz="8" w:space="0" w:color="auto"/>
              <w:right w:val="single" w:sz="8" w:space="0" w:color="auto"/>
            </w:tcBorders>
            <w:shd w:val="clear" w:color="auto" w:fill="auto"/>
            <w:vAlign w:val="center"/>
            <w:hideMark/>
          </w:tcPr>
          <w:p w14:paraId="38073517"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078C8C13"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87,809.70</w:t>
            </w:r>
          </w:p>
        </w:tc>
        <w:tc>
          <w:tcPr>
            <w:tcW w:w="1984" w:type="dxa"/>
            <w:tcBorders>
              <w:top w:val="nil"/>
              <w:left w:val="nil"/>
              <w:bottom w:val="single" w:sz="8" w:space="0" w:color="auto"/>
              <w:right w:val="single" w:sz="8" w:space="0" w:color="auto"/>
            </w:tcBorders>
            <w:shd w:val="clear" w:color="auto" w:fill="auto"/>
            <w:vAlign w:val="center"/>
            <w:hideMark/>
          </w:tcPr>
          <w:p w14:paraId="35E66AC7"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87,809.70</w:t>
            </w:r>
          </w:p>
        </w:tc>
      </w:tr>
      <w:tr w:rsidR="00AD066A" w:rsidRPr="00AD066A" w14:paraId="0387FB7D"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6838CC06"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BANCOMER</w:t>
            </w:r>
          </w:p>
        </w:tc>
        <w:tc>
          <w:tcPr>
            <w:tcW w:w="1720" w:type="dxa"/>
            <w:tcBorders>
              <w:top w:val="nil"/>
              <w:left w:val="nil"/>
              <w:bottom w:val="single" w:sz="8" w:space="0" w:color="auto"/>
              <w:right w:val="single" w:sz="8" w:space="0" w:color="auto"/>
            </w:tcBorders>
            <w:shd w:val="clear" w:color="auto" w:fill="auto"/>
            <w:vAlign w:val="center"/>
            <w:hideMark/>
          </w:tcPr>
          <w:p w14:paraId="65F7FA36"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105515874</w:t>
            </w:r>
          </w:p>
        </w:tc>
        <w:tc>
          <w:tcPr>
            <w:tcW w:w="1780" w:type="dxa"/>
            <w:tcBorders>
              <w:top w:val="nil"/>
              <w:left w:val="nil"/>
              <w:bottom w:val="single" w:sz="8" w:space="0" w:color="auto"/>
              <w:right w:val="single" w:sz="8" w:space="0" w:color="auto"/>
            </w:tcBorders>
            <w:shd w:val="clear" w:color="auto" w:fill="auto"/>
            <w:vAlign w:val="center"/>
            <w:hideMark/>
          </w:tcPr>
          <w:p w14:paraId="7546E95E"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3C73AFBD"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7,188.65</w:t>
            </w:r>
          </w:p>
        </w:tc>
        <w:tc>
          <w:tcPr>
            <w:tcW w:w="1984" w:type="dxa"/>
            <w:tcBorders>
              <w:top w:val="nil"/>
              <w:left w:val="nil"/>
              <w:bottom w:val="single" w:sz="8" w:space="0" w:color="auto"/>
              <w:right w:val="single" w:sz="8" w:space="0" w:color="auto"/>
            </w:tcBorders>
            <w:shd w:val="clear" w:color="auto" w:fill="auto"/>
            <w:vAlign w:val="center"/>
            <w:hideMark/>
          </w:tcPr>
          <w:p w14:paraId="3D29B16A"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7,188.65</w:t>
            </w:r>
          </w:p>
        </w:tc>
      </w:tr>
      <w:tr w:rsidR="00AD066A" w:rsidRPr="00AD066A" w14:paraId="60F2655C"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12C7A4EF"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100F12FC"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437730363</w:t>
            </w:r>
          </w:p>
        </w:tc>
        <w:tc>
          <w:tcPr>
            <w:tcW w:w="1780" w:type="dxa"/>
            <w:tcBorders>
              <w:top w:val="nil"/>
              <w:left w:val="nil"/>
              <w:bottom w:val="single" w:sz="8" w:space="0" w:color="auto"/>
              <w:right w:val="single" w:sz="8" w:space="0" w:color="auto"/>
            </w:tcBorders>
            <w:shd w:val="clear" w:color="auto" w:fill="auto"/>
            <w:vAlign w:val="center"/>
            <w:hideMark/>
          </w:tcPr>
          <w:p w14:paraId="2D57FCD4"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238B1C19"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7,906.44</w:t>
            </w:r>
          </w:p>
        </w:tc>
        <w:tc>
          <w:tcPr>
            <w:tcW w:w="1984" w:type="dxa"/>
            <w:tcBorders>
              <w:top w:val="nil"/>
              <w:left w:val="nil"/>
              <w:bottom w:val="single" w:sz="8" w:space="0" w:color="auto"/>
              <w:right w:val="single" w:sz="8" w:space="0" w:color="auto"/>
            </w:tcBorders>
            <w:shd w:val="clear" w:color="auto" w:fill="auto"/>
            <w:vAlign w:val="center"/>
            <w:hideMark/>
          </w:tcPr>
          <w:p w14:paraId="2AC19EB6"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7,906.44</w:t>
            </w:r>
          </w:p>
        </w:tc>
      </w:tr>
      <w:tr w:rsidR="00AD066A" w:rsidRPr="00AD066A" w14:paraId="638B9366"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394F6E19"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SCOTIABANK INVERLAT</w:t>
            </w:r>
          </w:p>
        </w:tc>
        <w:tc>
          <w:tcPr>
            <w:tcW w:w="1720" w:type="dxa"/>
            <w:tcBorders>
              <w:top w:val="nil"/>
              <w:left w:val="nil"/>
              <w:bottom w:val="single" w:sz="8" w:space="0" w:color="auto"/>
              <w:right w:val="single" w:sz="8" w:space="0" w:color="auto"/>
            </w:tcBorders>
            <w:shd w:val="clear" w:color="auto" w:fill="auto"/>
            <w:vAlign w:val="center"/>
            <w:hideMark/>
          </w:tcPr>
          <w:p w14:paraId="373F852E"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18702552795</w:t>
            </w:r>
          </w:p>
        </w:tc>
        <w:tc>
          <w:tcPr>
            <w:tcW w:w="1780" w:type="dxa"/>
            <w:tcBorders>
              <w:top w:val="nil"/>
              <w:left w:val="nil"/>
              <w:bottom w:val="single" w:sz="8" w:space="0" w:color="auto"/>
              <w:right w:val="single" w:sz="8" w:space="0" w:color="auto"/>
            </w:tcBorders>
            <w:shd w:val="clear" w:color="auto" w:fill="auto"/>
            <w:vAlign w:val="center"/>
            <w:hideMark/>
          </w:tcPr>
          <w:p w14:paraId="1AE51639"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61923A62"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14,186.51</w:t>
            </w:r>
          </w:p>
        </w:tc>
        <w:tc>
          <w:tcPr>
            <w:tcW w:w="1984" w:type="dxa"/>
            <w:tcBorders>
              <w:top w:val="nil"/>
              <w:left w:val="nil"/>
              <w:bottom w:val="single" w:sz="8" w:space="0" w:color="auto"/>
              <w:right w:val="single" w:sz="8" w:space="0" w:color="auto"/>
            </w:tcBorders>
            <w:shd w:val="clear" w:color="auto" w:fill="auto"/>
            <w:vAlign w:val="center"/>
            <w:hideMark/>
          </w:tcPr>
          <w:p w14:paraId="41D6ABDA"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14,186.51</w:t>
            </w:r>
          </w:p>
        </w:tc>
      </w:tr>
      <w:tr w:rsidR="00AD066A" w:rsidRPr="00AD066A" w14:paraId="05B80B0B"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7CA29BA6"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053A2938"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474447787</w:t>
            </w:r>
          </w:p>
        </w:tc>
        <w:tc>
          <w:tcPr>
            <w:tcW w:w="1780" w:type="dxa"/>
            <w:tcBorders>
              <w:top w:val="nil"/>
              <w:left w:val="nil"/>
              <w:bottom w:val="single" w:sz="8" w:space="0" w:color="auto"/>
              <w:right w:val="single" w:sz="8" w:space="0" w:color="auto"/>
            </w:tcBorders>
            <w:shd w:val="clear" w:color="auto" w:fill="auto"/>
            <w:vAlign w:val="center"/>
            <w:hideMark/>
          </w:tcPr>
          <w:p w14:paraId="234BEAD7"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327CF500"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1,125,239.86</w:t>
            </w:r>
          </w:p>
        </w:tc>
        <w:tc>
          <w:tcPr>
            <w:tcW w:w="1984" w:type="dxa"/>
            <w:tcBorders>
              <w:top w:val="nil"/>
              <w:left w:val="nil"/>
              <w:bottom w:val="single" w:sz="8" w:space="0" w:color="auto"/>
              <w:right w:val="single" w:sz="8" w:space="0" w:color="auto"/>
            </w:tcBorders>
            <w:shd w:val="clear" w:color="auto" w:fill="auto"/>
            <w:vAlign w:val="center"/>
            <w:hideMark/>
          </w:tcPr>
          <w:p w14:paraId="7ECFD1FE"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1,108,772.34</w:t>
            </w:r>
          </w:p>
        </w:tc>
      </w:tr>
      <w:tr w:rsidR="00AD066A" w:rsidRPr="00AD066A" w14:paraId="4604435F"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008C4B97"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213C81E0"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489031069</w:t>
            </w:r>
          </w:p>
        </w:tc>
        <w:tc>
          <w:tcPr>
            <w:tcW w:w="1780" w:type="dxa"/>
            <w:tcBorders>
              <w:top w:val="nil"/>
              <w:left w:val="nil"/>
              <w:bottom w:val="single" w:sz="8" w:space="0" w:color="auto"/>
              <w:right w:val="single" w:sz="8" w:space="0" w:color="auto"/>
            </w:tcBorders>
            <w:shd w:val="clear" w:color="auto" w:fill="auto"/>
            <w:vAlign w:val="center"/>
            <w:hideMark/>
          </w:tcPr>
          <w:p w14:paraId="294F33B0"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5E7EA696"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547,855.50</w:t>
            </w:r>
          </w:p>
        </w:tc>
        <w:tc>
          <w:tcPr>
            <w:tcW w:w="1984" w:type="dxa"/>
            <w:tcBorders>
              <w:top w:val="nil"/>
              <w:left w:val="nil"/>
              <w:bottom w:val="single" w:sz="8" w:space="0" w:color="auto"/>
              <w:right w:val="single" w:sz="8" w:space="0" w:color="auto"/>
            </w:tcBorders>
            <w:shd w:val="clear" w:color="auto" w:fill="auto"/>
            <w:vAlign w:val="center"/>
            <w:hideMark/>
          </w:tcPr>
          <w:p w14:paraId="3BC9C12A"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545,648.74</w:t>
            </w:r>
          </w:p>
        </w:tc>
      </w:tr>
      <w:tr w:rsidR="00AD066A" w:rsidRPr="00AD066A" w14:paraId="046895A1"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2CF4F470"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4C524A1F"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309640961</w:t>
            </w:r>
          </w:p>
        </w:tc>
        <w:tc>
          <w:tcPr>
            <w:tcW w:w="1780" w:type="dxa"/>
            <w:tcBorders>
              <w:top w:val="nil"/>
              <w:left w:val="nil"/>
              <w:bottom w:val="single" w:sz="8" w:space="0" w:color="auto"/>
              <w:right w:val="single" w:sz="8" w:space="0" w:color="auto"/>
            </w:tcBorders>
            <w:shd w:val="clear" w:color="auto" w:fill="auto"/>
            <w:vAlign w:val="center"/>
            <w:hideMark/>
          </w:tcPr>
          <w:p w14:paraId="0BF27483"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6F6C729F"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300,569.19</w:t>
            </w:r>
          </w:p>
        </w:tc>
        <w:tc>
          <w:tcPr>
            <w:tcW w:w="1984" w:type="dxa"/>
            <w:tcBorders>
              <w:top w:val="nil"/>
              <w:left w:val="nil"/>
              <w:bottom w:val="single" w:sz="8" w:space="0" w:color="auto"/>
              <w:right w:val="single" w:sz="8" w:space="0" w:color="auto"/>
            </w:tcBorders>
            <w:shd w:val="clear" w:color="auto" w:fill="auto"/>
            <w:vAlign w:val="center"/>
            <w:hideMark/>
          </w:tcPr>
          <w:p w14:paraId="2E761DF9"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305,728.68</w:t>
            </w:r>
          </w:p>
        </w:tc>
      </w:tr>
      <w:tr w:rsidR="00AD066A" w:rsidRPr="00AD066A" w14:paraId="7E1FED5F"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3B40EF7F"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4530A2D8"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592621687</w:t>
            </w:r>
          </w:p>
        </w:tc>
        <w:tc>
          <w:tcPr>
            <w:tcW w:w="1780" w:type="dxa"/>
            <w:tcBorders>
              <w:top w:val="nil"/>
              <w:left w:val="nil"/>
              <w:bottom w:val="single" w:sz="8" w:space="0" w:color="auto"/>
              <w:right w:val="single" w:sz="8" w:space="0" w:color="auto"/>
            </w:tcBorders>
            <w:shd w:val="clear" w:color="auto" w:fill="auto"/>
            <w:vAlign w:val="center"/>
            <w:hideMark/>
          </w:tcPr>
          <w:p w14:paraId="75E40BC9"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48A51D9F"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30,205,520.69</w:t>
            </w:r>
          </w:p>
        </w:tc>
        <w:tc>
          <w:tcPr>
            <w:tcW w:w="1984" w:type="dxa"/>
            <w:tcBorders>
              <w:top w:val="nil"/>
              <w:left w:val="nil"/>
              <w:bottom w:val="single" w:sz="8" w:space="0" w:color="auto"/>
              <w:right w:val="single" w:sz="8" w:space="0" w:color="auto"/>
            </w:tcBorders>
            <w:shd w:val="clear" w:color="auto" w:fill="auto"/>
            <w:vAlign w:val="center"/>
            <w:hideMark/>
          </w:tcPr>
          <w:p w14:paraId="016E437E" w14:textId="4B968AB9"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51</w:t>
            </w:r>
            <w:r w:rsidR="00451393">
              <w:rPr>
                <w:rFonts w:ascii="Arial" w:eastAsia="Times New Roman" w:hAnsi="Arial" w:cs="Arial"/>
                <w:color w:val="000000"/>
                <w:sz w:val="16"/>
                <w:szCs w:val="16"/>
                <w:lang w:val="es-ES" w:eastAsia="es-ES"/>
              </w:rPr>
              <w:t>,</w:t>
            </w:r>
            <w:r w:rsidRPr="00AD066A">
              <w:rPr>
                <w:rFonts w:ascii="Arial" w:eastAsia="Times New Roman" w:hAnsi="Arial" w:cs="Arial"/>
                <w:color w:val="000000"/>
                <w:sz w:val="16"/>
                <w:szCs w:val="16"/>
                <w:lang w:val="es-ES" w:eastAsia="es-ES"/>
              </w:rPr>
              <w:t>224</w:t>
            </w:r>
            <w:r w:rsidR="00451393">
              <w:rPr>
                <w:rFonts w:ascii="Arial" w:eastAsia="Times New Roman" w:hAnsi="Arial" w:cs="Arial"/>
                <w:color w:val="000000"/>
                <w:sz w:val="16"/>
                <w:szCs w:val="16"/>
                <w:lang w:val="es-ES" w:eastAsia="es-ES"/>
              </w:rPr>
              <w:t>,</w:t>
            </w:r>
            <w:r w:rsidRPr="00AD066A">
              <w:rPr>
                <w:rFonts w:ascii="Arial" w:eastAsia="Times New Roman" w:hAnsi="Arial" w:cs="Arial"/>
                <w:color w:val="000000"/>
                <w:sz w:val="16"/>
                <w:szCs w:val="16"/>
                <w:lang w:val="es-ES" w:eastAsia="es-ES"/>
              </w:rPr>
              <w:t>485.9</w:t>
            </w:r>
          </w:p>
        </w:tc>
      </w:tr>
      <w:tr w:rsidR="00AD066A" w:rsidRPr="00AD066A" w14:paraId="63BEC301"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29E242FC"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68308B18"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1003208095</w:t>
            </w:r>
          </w:p>
        </w:tc>
        <w:tc>
          <w:tcPr>
            <w:tcW w:w="1780" w:type="dxa"/>
            <w:tcBorders>
              <w:top w:val="nil"/>
              <w:left w:val="nil"/>
              <w:bottom w:val="single" w:sz="8" w:space="0" w:color="auto"/>
              <w:right w:val="single" w:sz="8" w:space="0" w:color="auto"/>
            </w:tcBorders>
            <w:shd w:val="clear" w:color="auto" w:fill="auto"/>
            <w:vAlign w:val="center"/>
            <w:hideMark/>
          </w:tcPr>
          <w:p w14:paraId="295517D9"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4080AA89"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8,364,081.56</w:t>
            </w:r>
          </w:p>
        </w:tc>
        <w:tc>
          <w:tcPr>
            <w:tcW w:w="1984" w:type="dxa"/>
            <w:tcBorders>
              <w:top w:val="nil"/>
              <w:left w:val="nil"/>
              <w:bottom w:val="single" w:sz="8" w:space="0" w:color="auto"/>
              <w:right w:val="single" w:sz="8" w:space="0" w:color="auto"/>
            </w:tcBorders>
            <w:shd w:val="clear" w:color="auto" w:fill="auto"/>
            <w:vAlign w:val="center"/>
            <w:hideMark/>
          </w:tcPr>
          <w:p w14:paraId="231B2748" w14:textId="73086FA3"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15</w:t>
            </w:r>
            <w:r w:rsidR="00451393">
              <w:rPr>
                <w:rFonts w:ascii="Arial" w:eastAsia="Times New Roman" w:hAnsi="Arial" w:cs="Arial"/>
                <w:color w:val="000000"/>
                <w:sz w:val="16"/>
                <w:szCs w:val="16"/>
                <w:lang w:val="es-ES" w:eastAsia="es-ES"/>
              </w:rPr>
              <w:t>,</w:t>
            </w:r>
            <w:r w:rsidRPr="00AD066A">
              <w:rPr>
                <w:rFonts w:ascii="Arial" w:eastAsia="Times New Roman" w:hAnsi="Arial" w:cs="Arial"/>
                <w:color w:val="000000"/>
                <w:sz w:val="16"/>
                <w:szCs w:val="16"/>
                <w:lang w:val="es-ES" w:eastAsia="es-ES"/>
              </w:rPr>
              <w:t>987</w:t>
            </w:r>
            <w:r w:rsidR="00451393">
              <w:rPr>
                <w:rFonts w:ascii="Arial" w:eastAsia="Times New Roman" w:hAnsi="Arial" w:cs="Arial"/>
                <w:color w:val="000000"/>
                <w:sz w:val="16"/>
                <w:szCs w:val="16"/>
                <w:lang w:val="es-ES" w:eastAsia="es-ES"/>
              </w:rPr>
              <w:t>,</w:t>
            </w:r>
            <w:r w:rsidRPr="00AD066A">
              <w:rPr>
                <w:rFonts w:ascii="Arial" w:eastAsia="Times New Roman" w:hAnsi="Arial" w:cs="Arial"/>
                <w:color w:val="000000"/>
                <w:sz w:val="16"/>
                <w:szCs w:val="16"/>
                <w:lang w:val="es-ES" w:eastAsia="es-ES"/>
              </w:rPr>
              <w:t>088.62</w:t>
            </w:r>
          </w:p>
        </w:tc>
      </w:tr>
      <w:tr w:rsidR="00AD066A" w:rsidRPr="00AD066A" w14:paraId="43275696"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284BF301"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04B62796"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593479371</w:t>
            </w:r>
          </w:p>
        </w:tc>
        <w:tc>
          <w:tcPr>
            <w:tcW w:w="1780" w:type="dxa"/>
            <w:tcBorders>
              <w:top w:val="nil"/>
              <w:left w:val="nil"/>
              <w:bottom w:val="single" w:sz="8" w:space="0" w:color="auto"/>
              <w:right w:val="single" w:sz="8" w:space="0" w:color="auto"/>
            </w:tcBorders>
            <w:shd w:val="clear" w:color="auto" w:fill="auto"/>
            <w:vAlign w:val="center"/>
            <w:hideMark/>
          </w:tcPr>
          <w:p w14:paraId="5B195E23"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773D4AD7"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0.00</w:t>
            </w:r>
          </w:p>
        </w:tc>
        <w:tc>
          <w:tcPr>
            <w:tcW w:w="1984" w:type="dxa"/>
            <w:tcBorders>
              <w:top w:val="nil"/>
              <w:left w:val="nil"/>
              <w:bottom w:val="single" w:sz="8" w:space="0" w:color="auto"/>
              <w:right w:val="single" w:sz="8" w:space="0" w:color="auto"/>
            </w:tcBorders>
            <w:shd w:val="clear" w:color="auto" w:fill="auto"/>
            <w:vAlign w:val="center"/>
            <w:hideMark/>
          </w:tcPr>
          <w:p w14:paraId="056D0A0D" w14:textId="63A36CF6"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w:t>
            </w:r>
            <w:r w:rsidR="00451393">
              <w:rPr>
                <w:rFonts w:ascii="Arial" w:eastAsia="Times New Roman" w:hAnsi="Arial" w:cs="Arial"/>
                <w:color w:val="000000"/>
                <w:sz w:val="16"/>
                <w:szCs w:val="16"/>
                <w:lang w:val="es-ES" w:eastAsia="es-ES"/>
              </w:rPr>
              <w:t>,</w:t>
            </w:r>
            <w:r w:rsidRPr="00AD066A">
              <w:rPr>
                <w:rFonts w:ascii="Arial" w:eastAsia="Times New Roman" w:hAnsi="Arial" w:cs="Arial"/>
                <w:color w:val="000000"/>
                <w:sz w:val="16"/>
                <w:szCs w:val="16"/>
                <w:lang w:val="es-ES" w:eastAsia="es-ES"/>
              </w:rPr>
              <w:t>459</w:t>
            </w:r>
            <w:r w:rsidR="00451393">
              <w:rPr>
                <w:rFonts w:ascii="Arial" w:eastAsia="Times New Roman" w:hAnsi="Arial" w:cs="Arial"/>
                <w:color w:val="000000"/>
                <w:sz w:val="16"/>
                <w:szCs w:val="16"/>
                <w:lang w:val="es-ES" w:eastAsia="es-ES"/>
              </w:rPr>
              <w:t>,</w:t>
            </w:r>
            <w:r w:rsidRPr="00AD066A">
              <w:rPr>
                <w:rFonts w:ascii="Arial" w:eastAsia="Times New Roman" w:hAnsi="Arial" w:cs="Arial"/>
                <w:color w:val="000000"/>
                <w:sz w:val="16"/>
                <w:szCs w:val="16"/>
                <w:lang w:val="es-ES" w:eastAsia="es-ES"/>
              </w:rPr>
              <w:t>632.25</w:t>
            </w:r>
          </w:p>
        </w:tc>
      </w:tr>
      <w:tr w:rsidR="00AD066A" w:rsidRPr="00AD066A" w14:paraId="1B61A2E2"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5731855E"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SCOTIABANK</w:t>
            </w:r>
          </w:p>
        </w:tc>
        <w:tc>
          <w:tcPr>
            <w:tcW w:w="1720" w:type="dxa"/>
            <w:tcBorders>
              <w:top w:val="nil"/>
              <w:left w:val="nil"/>
              <w:bottom w:val="single" w:sz="8" w:space="0" w:color="auto"/>
              <w:right w:val="single" w:sz="8" w:space="0" w:color="auto"/>
            </w:tcBorders>
            <w:shd w:val="clear" w:color="auto" w:fill="auto"/>
            <w:vAlign w:val="center"/>
            <w:hideMark/>
          </w:tcPr>
          <w:p w14:paraId="21D64EED"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18702992043</w:t>
            </w:r>
          </w:p>
        </w:tc>
        <w:tc>
          <w:tcPr>
            <w:tcW w:w="1780" w:type="dxa"/>
            <w:tcBorders>
              <w:top w:val="nil"/>
              <w:left w:val="nil"/>
              <w:bottom w:val="single" w:sz="8" w:space="0" w:color="auto"/>
              <w:right w:val="single" w:sz="8" w:space="0" w:color="auto"/>
            </w:tcBorders>
            <w:shd w:val="clear" w:color="auto" w:fill="auto"/>
            <w:vAlign w:val="center"/>
            <w:hideMark/>
          </w:tcPr>
          <w:p w14:paraId="359EA387"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21F44C2F"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0.00</w:t>
            </w:r>
          </w:p>
        </w:tc>
        <w:tc>
          <w:tcPr>
            <w:tcW w:w="1984" w:type="dxa"/>
            <w:tcBorders>
              <w:top w:val="nil"/>
              <w:left w:val="nil"/>
              <w:bottom w:val="single" w:sz="8" w:space="0" w:color="auto"/>
              <w:right w:val="single" w:sz="8" w:space="0" w:color="auto"/>
            </w:tcBorders>
            <w:shd w:val="clear" w:color="auto" w:fill="auto"/>
            <w:vAlign w:val="center"/>
            <w:hideMark/>
          </w:tcPr>
          <w:p w14:paraId="341B6E42" w14:textId="0F980E69"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26</w:t>
            </w:r>
            <w:r w:rsidR="00451393">
              <w:rPr>
                <w:rFonts w:ascii="Arial" w:eastAsia="Times New Roman" w:hAnsi="Arial" w:cs="Arial"/>
                <w:color w:val="000000"/>
                <w:sz w:val="16"/>
                <w:szCs w:val="16"/>
                <w:lang w:val="es-ES" w:eastAsia="es-ES"/>
              </w:rPr>
              <w:t>,</w:t>
            </w:r>
            <w:r w:rsidRPr="00AD066A">
              <w:rPr>
                <w:rFonts w:ascii="Arial" w:eastAsia="Times New Roman" w:hAnsi="Arial" w:cs="Arial"/>
                <w:color w:val="000000"/>
                <w:sz w:val="16"/>
                <w:szCs w:val="16"/>
                <w:lang w:val="es-ES" w:eastAsia="es-ES"/>
              </w:rPr>
              <w:t>492.16</w:t>
            </w:r>
          </w:p>
        </w:tc>
      </w:tr>
      <w:tr w:rsidR="00AD066A" w:rsidRPr="00AD066A" w14:paraId="09BAC4C1"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0BB287D4"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SCOTIABANK</w:t>
            </w:r>
          </w:p>
        </w:tc>
        <w:tc>
          <w:tcPr>
            <w:tcW w:w="1720" w:type="dxa"/>
            <w:tcBorders>
              <w:top w:val="nil"/>
              <w:left w:val="nil"/>
              <w:bottom w:val="single" w:sz="8" w:space="0" w:color="auto"/>
              <w:right w:val="single" w:sz="8" w:space="0" w:color="auto"/>
            </w:tcBorders>
            <w:shd w:val="clear" w:color="auto" w:fill="auto"/>
            <w:vAlign w:val="center"/>
            <w:hideMark/>
          </w:tcPr>
          <w:p w14:paraId="5B118DAE"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1870313219</w:t>
            </w:r>
          </w:p>
        </w:tc>
        <w:tc>
          <w:tcPr>
            <w:tcW w:w="1780" w:type="dxa"/>
            <w:tcBorders>
              <w:top w:val="nil"/>
              <w:left w:val="nil"/>
              <w:bottom w:val="single" w:sz="8" w:space="0" w:color="auto"/>
              <w:right w:val="single" w:sz="8" w:space="0" w:color="auto"/>
            </w:tcBorders>
            <w:shd w:val="clear" w:color="auto" w:fill="auto"/>
            <w:vAlign w:val="center"/>
            <w:hideMark/>
          </w:tcPr>
          <w:p w14:paraId="4B7538DB"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8" w:space="0" w:color="auto"/>
              <w:right w:val="single" w:sz="8" w:space="0" w:color="auto"/>
            </w:tcBorders>
            <w:shd w:val="clear" w:color="auto" w:fill="auto"/>
            <w:vAlign w:val="center"/>
            <w:hideMark/>
          </w:tcPr>
          <w:p w14:paraId="6B1311EE"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12,053.23</w:t>
            </w:r>
          </w:p>
        </w:tc>
        <w:tc>
          <w:tcPr>
            <w:tcW w:w="1984" w:type="dxa"/>
            <w:tcBorders>
              <w:top w:val="nil"/>
              <w:left w:val="nil"/>
              <w:bottom w:val="single" w:sz="8" w:space="0" w:color="auto"/>
              <w:right w:val="single" w:sz="8" w:space="0" w:color="auto"/>
            </w:tcBorders>
            <w:shd w:val="clear" w:color="auto" w:fill="auto"/>
            <w:vAlign w:val="center"/>
            <w:hideMark/>
          </w:tcPr>
          <w:p w14:paraId="55A3D8A3" w14:textId="576D7AFB"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138</w:t>
            </w:r>
            <w:r w:rsidR="00451393">
              <w:rPr>
                <w:rFonts w:ascii="Arial" w:eastAsia="Times New Roman" w:hAnsi="Arial" w:cs="Arial"/>
                <w:color w:val="000000"/>
                <w:sz w:val="16"/>
                <w:szCs w:val="16"/>
                <w:lang w:val="es-ES" w:eastAsia="es-ES"/>
              </w:rPr>
              <w:t>,</w:t>
            </w:r>
            <w:r w:rsidRPr="00AD066A">
              <w:rPr>
                <w:rFonts w:ascii="Arial" w:eastAsia="Times New Roman" w:hAnsi="Arial" w:cs="Arial"/>
                <w:color w:val="000000"/>
                <w:sz w:val="16"/>
                <w:szCs w:val="16"/>
                <w:lang w:val="es-ES" w:eastAsia="es-ES"/>
              </w:rPr>
              <w:t>180.64</w:t>
            </w:r>
          </w:p>
        </w:tc>
      </w:tr>
      <w:tr w:rsidR="00AD066A" w:rsidRPr="00AD066A" w14:paraId="4EBA1C5A"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5D1AC3ED"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BANCOMER</w:t>
            </w:r>
          </w:p>
        </w:tc>
        <w:tc>
          <w:tcPr>
            <w:tcW w:w="1720" w:type="dxa"/>
            <w:tcBorders>
              <w:top w:val="nil"/>
              <w:left w:val="nil"/>
              <w:bottom w:val="single" w:sz="8" w:space="0" w:color="auto"/>
              <w:right w:val="single" w:sz="8" w:space="0" w:color="auto"/>
            </w:tcBorders>
            <w:shd w:val="clear" w:color="auto" w:fill="auto"/>
            <w:vAlign w:val="center"/>
            <w:hideMark/>
          </w:tcPr>
          <w:p w14:paraId="66DB548E"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112054671</w:t>
            </w:r>
          </w:p>
        </w:tc>
        <w:tc>
          <w:tcPr>
            <w:tcW w:w="1780" w:type="dxa"/>
            <w:tcBorders>
              <w:top w:val="nil"/>
              <w:left w:val="nil"/>
              <w:bottom w:val="single" w:sz="8" w:space="0" w:color="auto"/>
              <w:right w:val="single" w:sz="8" w:space="0" w:color="auto"/>
            </w:tcBorders>
            <w:shd w:val="clear" w:color="auto" w:fill="auto"/>
            <w:vAlign w:val="center"/>
            <w:hideMark/>
          </w:tcPr>
          <w:p w14:paraId="0747B64A"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 </w:t>
            </w:r>
          </w:p>
        </w:tc>
        <w:tc>
          <w:tcPr>
            <w:tcW w:w="1845" w:type="dxa"/>
            <w:tcBorders>
              <w:top w:val="nil"/>
              <w:left w:val="nil"/>
              <w:bottom w:val="single" w:sz="8" w:space="0" w:color="auto"/>
              <w:right w:val="single" w:sz="8" w:space="0" w:color="auto"/>
            </w:tcBorders>
            <w:shd w:val="clear" w:color="auto" w:fill="auto"/>
            <w:vAlign w:val="center"/>
            <w:hideMark/>
          </w:tcPr>
          <w:p w14:paraId="6528DB2B"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21,024.97</w:t>
            </w:r>
          </w:p>
        </w:tc>
        <w:tc>
          <w:tcPr>
            <w:tcW w:w="1984" w:type="dxa"/>
            <w:tcBorders>
              <w:top w:val="nil"/>
              <w:left w:val="nil"/>
              <w:bottom w:val="single" w:sz="8" w:space="0" w:color="auto"/>
              <w:right w:val="single" w:sz="8" w:space="0" w:color="auto"/>
            </w:tcBorders>
            <w:shd w:val="clear" w:color="auto" w:fill="auto"/>
            <w:vAlign w:val="center"/>
            <w:hideMark/>
          </w:tcPr>
          <w:p w14:paraId="6B6CF9DA" w14:textId="1E13C8CD"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20</w:t>
            </w:r>
            <w:r w:rsidR="00451393">
              <w:rPr>
                <w:rFonts w:ascii="Arial" w:eastAsia="Times New Roman" w:hAnsi="Arial" w:cs="Arial"/>
                <w:color w:val="000000"/>
                <w:sz w:val="16"/>
                <w:szCs w:val="16"/>
                <w:lang w:val="es-ES" w:eastAsia="es-ES"/>
              </w:rPr>
              <w:t>,</w:t>
            </w:r>
            <w:r w:rsidRPr="00AD066A">
              <w:rPr>
                <w:rFonts w:ascii="Arial" w:eastAsia="Times New Roman" w:hAnsi="Arial" w:cs="Arial"/>
                <w:color w:val="000000"/>
                <w:sz w:val="16"/>
                <w:szCs w:val="16"/>
                <w:lang w:val="es-ES" w:eastAsia="es-ES"/>
              </w:rPr>
              <w:t>844.57</w:t>
            </w:r>
          </w:p>
        </w:tc>
      </w:tr>
      <w:tr w:rsidR="00AD066A" w:rsidRPr="00AD066A" w14:paraId="739D4220"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54DE81C9"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SCOTIABANK</w:t>
            </w:r>
          </w:p>
        </w:tc>
        <w:tc>
          <w:tcPr>
            <w:tcW w:w="1720" w:type="dxa"/>
            <w:tcBorders>
              <w:top w:val="nil"/>
              <w:left w:val="nil"/>
              <w:bottom w:val="single" w:sz="8" w:space="0" w:color="auto"/>
              <w:right w:val="single" w:sz="8" w:space="0" w:color="auto"/>
            </w:tcBorders>
            <w:shd w:val="clear" w:color="auto" w:fill="auto"/>
            <w:vAlign w:val="center"/>
            <w:hideMark/>
          </w:tcPr>
          <w:p w14:paraId="7725D4BB"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18703078183</w:t>
            </w:r>
          </w:p>
        </w:tc>
        <w:tc>
          <w:tcPr>
            <w:tcW w:w="1780" w:type="dxa"/>
            <w:tcBorders>
              <w:top w:val="nil"/>
              <w:left w:val="nil"/>
              <w:bottom w:val="single" w:sz="8" w:space="0" w:color="auto"/>
              <w:right w:val="single" w:sz="8" w:space="0" w:color="auto"/>
            </w:tcBorders>
            <w:shd w:val="clear" w:color="auto" w:fill="auto"/>
            <w:vAlign w:val="center"/>
            <w:hideMark/>
          </w:tcPr>
          <w:p w14:paraId="015F0C8A"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 </w:t>
            </w:r>
          </w:p>
        </w:tc>
        <w:tc>
          <w:tcPr>
            <w:tcW w:w="1845" w:type="dxa"/>
            <w:tcBorders>
              <w:top w:val="nil"/>
              <w:left w:val="nil"/>
              <w:bottom w:val="single" w:sz="8" w:space="0" w:color="auto"/>
              <w:right w:val="single" w:sz="8" w:space="0" w:color="auto"/>
            </w:tcBorders>
            <w:shd w:val="clear" w:color="auto" w:fill="auto"/>
            <w:vAlign w:val="center"/>
            <w:hideMark/>
          </w:tcPr>
          <w:p w14:paraId="3670AE53"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28,721,609.56</w:t>
            </w:r>
          </w:p>
        </w:tc>
        <w:tc>
          <w:tcPr>
            <w:tcW w:w="1984" w:type="dxa"/>
            <w:tcBorders>
              <w:top w:val="nil"/>
              <w:left w:val="nil"/>
              <w:bottom w:val="single" w:sz="8" w:space="0" w:color="auto"/>
              <w:right w:val="single" w:sz="8" w:space="0" w:color="auto"/>
            </w:tcBorders>
            <w:shd w:val="clear" w:color="auto" w:fill="auto"/>
            <w:vAlign w:val="center"/>
            <w:hideMark/>
          </w:tcPr>
          <w:p w14:paraId="1BDC75BB" w14:textId="5D6D92E9"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32</w:t>
            </w:r>
            <w:r w:rsidR="00451393">
              <w:rPr>
                <w:rFonts w:ascii="Arial" w:eastAsia="Times New Roman" w:hAnsi="Arial" w:cs="Arial"/>
                <w:color w:val="000000"/>
                <w:sz w:val="16"/>
                <w:szCs w:val="16"/>
                <w:lang w:val="es-ES" w:eastAsia="es-ES"/>
              </w:rPr>
              <w:t>,</w:t>
            </w:r>
            <w:r w:rsidRPr="00AD066A">
              <w:rPr>
                <w:rFonts w:ascii="Arial" w:eastAsia="Times New Roman" w:hAnsi="Arial" w:cs="Arial"/>
                <w:color w:val="000000"/>
                <w:sz w:val="16"/>
                <w:szCs w:val="16"/>
                <w:lang w:val="es-ES" w:eastAsia="es-ES"/>
              </w:rPr>
              <w:t>420</w:t>
            </w:r>
            <w:r w:rsidR="00451393">
              <w:rPr>
                <w:rFonts w:ascii="Arial" w:eastAsia="Times New Roman" w:hAnsi="Arial" w:cs="Arial"/>
                <w:color w:val="000000"/>
                <w:sz w:val="16"/>
                <w:szCs w:val="16"/>
                <w:lang w:val="es-ES" w:eastAsia="es-ES"/>
              </w:rPr>
              <w:t>,</w:t>
            </w:r>
            <w:r w:rsidRPr="00AD066A">
              <w:rPr>
                <w:rFonts w:ascii="Arial" w:eastAsia="Times New Roman" w:hAnsi="Arial" w:cs="Arial"/>
                <w:color w:val="000000"/>
                <w:sz w:val="16"/>
                <w:szCs w:val="16"/>
                <w:lang w:val="es-ES" w:eastAsia="es-ES"/>
              </w:rPr>
              <w:t>276.33</w:t>
            </w:r>
          </w:p>
        </w:tc>
      </w:tr>
      <w:tr w:rsidR="00AD066A" w:rsidRPr="00AD066A" w14:paraId="53C998B1"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62B20C5F"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BANCOMER</w:t>
            </w:r>
          </w:p>
        </w:tc>
        <w:tc>
          <w:tcPr>
            <w:tcW w:w="1720" w:type="dxa"/>
            <w:tcBorders>
              <w:top w:val="nil"/>
              <w:left w:val="nil"/>
              <w:bottom w:val="single" w:sz="8" w:space="0" w:color="auto"/>
              <w:right w:val="single" w:sz="8" w:space="0" w:color="auto"/>
            </w:tcBorders>
            <w:shd w:val="clear" w:color="auto" w:fill="auto"/>
            <w:vAlign w:val="center"/>
            <w:hideMark/>
          </w:tcPr>
          <w:p w14:paraId="639190B2"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112070650</w:t>
            </w:r>
          </w:p>
        </w:tc>
        <w:tc>
          <w:tcPr>
            <w:tcW w:w="1780" w:type="dxa"/>
            <w:tcBorders>
              <w:top w:val="nil"/>
              <w:left w:val="nil"/>
              <w:bottom w:val="single" w:sz="8" w:space="0" w:color="auto"/>
              <w:right w:val="single" w:sz="8" w:space="0" w:color="auto"/>
            </w:tcBorders>
            <w:shd w:val="clear" w:color="auto" w:fill="auto"/>
            <w:vAlign w:val="center"/>
            <w:hideMark/>
          </w:tcPr>
          <w:p w14:paraId="6268E3FD"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 </w:t>
            </w:r>
          </w:p>
        </w:tc>
        <w:tc>
          <w:tcPr>
            <w:tcW w:w="1845" w:type="dxa"/>
            <w:tcBorders>
              <w:top w:val="nil"/>
              <w:left w:val="nil"/>
              <w:bottom w:val="single" w:sz="8" w:space="0" w:color="auto"/>
              <w:right w:val="single" w:sz="8" w:space="0" w:color="auto"/>
            </w:tcBorders>
            <w:shd w:val="clear" w:color="auto" w:fill="auto"/>
            <w:vAlign w:val="center"/>
            <w:hideMark/>
          </w:tcPr>
          <w:p w14:paraId="6CFF4D41"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36,061.39</w:t>
            </w:r>
          </w:p>
        </w:tc>
        <w:tc>
          <w:tcPr>
            <w:tcW w:w="1984" w:type="dxa"/>
            <w:tcBorders>
              <w:top w:val="nil"/>
              <w:left w:val="nil"/>
              <w:bottom w:val="single" w:sz="8" w:space="0" w:color="auto"/>
              <w:right w:val="single" w:sz="8" w:space="0" w:color="auto"/>
            </w:tcBorders>
            <w:shd w:val="clear" w:color="auto" w:fill="auto"/>
            <w:vAlign w:val="center"/>
            <w:hideMark/>
          </w:tcPr>
          <w:p w14:paraId="1943A97B" w14:textId="4FA9E842"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35</w:t>
            </w:r>
            <w:r w:rsidR="00451393">
              <w:rPr>
                <w:rFonts w:ascii="Arial" w:eastAsia="Times New Roman" w:hAnsi="Arial" w:cs="Arial"/>
                <w:color w:val="000000"/>
                <w:sz w:val="16"/>
                <w:szCs w:val="16"/>
                <w:lang w:val="es-ES" w:eastAsia="es-ES"/>
              </w:rPr>
              <w:t>,</w:t>
            </w:r>
            <w:r w:rsidRPr="00AD066A">
              <w:rPr>
                <w:rFonts w:ascii="Arial" w:eastAsia="Times New Roman" w:hAnsi="Arial" w:cs="Arial"/>
                <w:color w:val="000000"/>
                <w:sz w:val="16"/>
                <w:szCs w:val="16"/>
                <w:lang w:val="es-ES" w:eastAsia="es-ES"/>
              </w:rPr>
              <w:t>400.07</w:t>
            </w:r>
          </w:p>
        </w:tc>
      </w:tr>
      <w:tr w:rsidR="00AD066A" w:rsidRPr="00AD066A" w14:paraId="00E37FAD"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77F3A34D"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SCOTIABANK</w:t>
            </w:r>
          </w:p>
        </w:tc>
        <w:tc>
          <w:tcPr>
            <w:tcW w:w="1720" w:type="dxa"/>
            <w:tcBorders>
              <w:top w:val="single" w:sz="8" w:space="0" w:color="auto"/>
              <w:left w:val="nil"/>
              <w:bottom w:val="single" w:sz="8" w:space="0" w:color="auto"/>
              <w:right w:val="single" w:sz="8" w:space="0" w:color="auto"/>
            </w:tcBorders>
            <w:shd w:val="clear" w:color="auto" w:fill="auto"/>
            <w:vAlign w:val="center"/>
            <w:hideMark/>
          </w:tcPr>
          <w:p w14:paraId="58CCBB7B"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18703077985</w:t>
            </w:r>
          </w:p>
        </w:tc>
        <w:tc>
          <w:tcPr>
            <w:tcW w:w="1780" w:type="dxa"/>
            <w:tcBorders>
              <w:top w:val="nil"/>
              <w:left w:val="nil"/>
              <w:bottom w:val="single" w:sz="8" w:space="0" w:color="auto"/>
              <w:right w:val="single" w:sz="8" w:space="0" w:color="auto"/>
            </w:tcBorders>
            <w:shd w:val="clear" w:color="auto" w:fill="auto"/>
            <w:vAlign w:val="center"/>
            <w:hideMark/>
          </w:tcPr>
          <w:p w14:paraId="414136EC"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 </w:t>
            </w:r>
          </w:p>
        </w:tc>
        <w:tc>
          <w:tcPr>
            <w:tcW w:w="1845" w:type="dxa"/>
            <w:tcBorders>
              <w:top w:val="nil"/>
              <w:left w:val="nil"/>
              <w:bottom w:val="single" w:sz="8" w:space="0" w:color="auto"/>
              <w:right w:val="single" w:sz="8" w:space="0" w:color="auto"/>
            </w:tcBorders>
            <w:shd w:val="clear" w:color="auto" w:fill="auto"/>
            <w:vAlign w:val="center"/>
            <w:hideMark/>
          </w:tcPr>
          <w:p w14:paraId="7DE4E262"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47,551,898.68</w:t>
            </w:r>
          </w:p>
        </w:tc>
        <w:tc>
          <w:tcPr>
            <w:tcW w:w="1984" w:type="dxa"/>
            <w:tcBorders>
              <w:top w:val="nil"/>
              <w:left w:val="nil"/>
              <w:bottom w:val="single" w:sz="8" w:space="0" w:color="auto"/>
              <w:right w:val="single" w:sz="8" w:space="0" w:color="auto"/>
            </w:tcBorders>
            <w:shd w:val="clear" w:color="auto" w:fill="auto"/>
            <w:vAlign w:val="center"/>
            <w:hideMark/>
          </w:tcPr>
          <w:p w14:paraId="50CDC3F5" w14:textId="68BB829F"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59</w:t>
            </w:r>
            <w:r w:rsidR="00451393">
              <w:rPr>
                <w:rFonts w:ascii="Arial" w:eastAsia="Times New Roman" w:hAnsi="Arial" w:cs="Arial"/>
                <w:color w:val="000000"/>
                <w:sz w:val="16"/>
                <w:szCs w:val="16"/>
                <w:lang w:val="es-ES" w:eastAsia="es-ES"/>
              </w:rPr>
              <w:t>,</w:t>
            </w:r>
            <w:r w:rsidRPr="00AD066A">
              <w:rPr>
                <w:rFonts w:ascii="Arial" w:eastAsia="Times New Roman" w:hAnsi="Arial" w:cs="Arial"/>
                <w:color w:val="000000"/>
                <w:sz w:val="16"/>
                <w:szCs w:val="16"/>
                <w:lang w:val="es-ES" w:eastAsia="es-ES"/>
              </w:rPr>
              <w:t>602</w:t>
            </w:r>
            <w:r w:rsidR="00451393">
              <w:rPr>
                <w:rFonts w:ascii="Arial" w:eastAsia="Times New Roman" w:hAnsi="Arial" w:cs="Arial"/>
                <w:color w:val="000000"/>
                <w:sz w:val="16"/>
                <w:szCs w:val="16"/>
                <w:lang w:val="es-ES" w:eastAsia="es-ES"/>
              </w:rPr>
              <w:t>,</w:t>
            </w:r>
            <w:r w:rsidRPr="00AD066A">
              <w:rPr>
                <w:rFonts w:ascii="Arial" w:eastAsia="Times New Roman" w:hAnsi="Arial" w:cs="Arial"/>
                <w:color w:val="000000"/>
                <w:sz w:val="16"/>
                <w:szCs w:val="16"/>
                <w:lang w:val="es-ES" w:eastAsia="es-ES"/>
              </w:rPr>
              <w:t>275.74</w:t>
            </w:r>
          </w:p>
        </w:tc>
      </w:tr>
      <w:tr w:rsidR="00AD066A" w:rsidRPr="00AD066A" w14:paraId="37A9E484" w14:textId="77777777" w:rsidTr="008C7E31">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32A5B204"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BANCOMER</w:t>
            </w:r>
          </w:p>
        </w:tc>
        <w:tc>
          <w:tcPr>
            <w:tcW w:w="1720" w:type="dxa"/>
            <w:tcBorders>
              <w:top w:val="nil"/>
              <w:left w:val="nil"/>
              <w:bottom w:val="single" w:sz="8" w:space="0" w:color="auto"/>
              <w:right w:val="single" w:sz="8" w:space="0" w:color="auto"/>
            </w:tcBorders>
            <w:shd w:val="clear" w:color="auto" w:fill="auto"/>
            <w:vAlign w:val="center"/>
            <w:hideMark/>
          </w:tcPr>
          <w:p w14:paraId="19AB16B4"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112554224</w:t>
            </w:r>
          </w:p>
        </w:tc>
        <w:tc>
          <w:tcPr>
            <w:tcW w:w="1780" w:type="dxa"/>
            <w:tcBorders>
              <w:top w:val="nil"/>
              <w:left w:val="nil"/>
              <w:bottom w:val="single" w:sz="8" w:space="0" w:color="auto"/>
              <w:right w:val="single" w:sz="8" w:space="0" w:color="auto"/>
            </w:tcBorders>
            <w:shd w:val="clear" w:color="auto" w:fill="auto"/>
            <w:vAlign w:val="center"/>
            <w:hideMark/>
          </w:tcPr>
          <w:p w14:paraId="5392AECD"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 </w:t>
            </w:r>
          </w:p>
        </w:tc>
        <w:tc>
          <w:tcPr>
            <w:tcW w:w="1845" w:type="dxa"/>
            <w:tcBorders>
              <w:top w:val="nil"/>
              <w:left w:val="nil"/>
              <w:bottom w:val="single" w:sz="8" w:space="0" w:color="auto"/>
              <w:right w:val="single" w:sz="8" w:space="0" w:color="auto"/>
            </w:tcBorders>
            <w:shd w:val="clear" w:color="auto" w:fill="auto"/>
            <w:vAlign w:val="center"/>
            <w:hideMark/>
          </w:tcPr>
          <w:p w14:paraId="3D48C188"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0.00</w:t>
            </w:r>
          </w:p>
        </w:tc>
        <w:tc>
          <w:tcPr>
            <w:tcW w:w="1984" w:type="dxa"/>
            <w:tcBorders>
              <w:top w:val="nil"/>
              <w:left w:val="nil"/>
              <w:bottom w:val="single" w:sz="8" w:space="0" w:color="auto"/>
              <w:right w:val="single" w:sz="8" w:space="0" w:color="auto"/>
            </w:tcBorders>
            <w:shd w:val="clear" w:color="auto" w:fill="auto"/>
            <w:vAlign w:val="center"/>
            <w:hideMark/>
          </w:tcPr>
          <w:p w14:paraId="2B35527A" w14:textId="7C8EE9C5"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1</w:t>
            </w:r>
            <w:r w:rsidR="00451393">
              <w:rPr>
                <w:rFonts w:ascii="Arial" w:eastAsia="Times New Roman" w:hAnsi="Arial" w:cs="Arial"/>
                <w:color w:val="000000"/>
                <w:sz w:val="16"/>
                <w:szCs w:val="16"/>
                <w:lang w:val="es-ES" w:eastAsia="es-ES"/>
              </w:rPr>
              <w:t>,</w:t>
            </w:r>
            <w:r w:rsidRPr="00AD066A">
              <w:rPr>
                <w:rFonts w:ascii="Arial" w:eastAsia="Times New Roman" w:hAnsi="Arial" w:cs="Arial"/>
                <w:color w:val="000000"/>
                <w:sz w:val="16"/>
                <w:szCs w:val="16"/>
                <w:lang w:val="es-ES" w:eastAsia="es-ES"/>
              </w:rPr>
              <w:t>757.06</w:t>
            </w:r>
          </w:p>
        </w:tc>
      </w:tr>
      <w:tr w:rsidR="00AD066A" w:rsidRPr="00AD066A" w14:paraId="7E57B85D" w14:textId="77777777" w:rsidTr="00E66FE9">
        <w:trPr>
          <w:trHeight w:val="285"/>
        </w:trPr>
        <w:tc>
          <w:tcPr>
            <w:tcW w:w="2300" w:type="dxa"/>
            <w:tcBorders>
              <w:top w:val="nil"/>
              <w:left w:val="single" w:sz="8" w:space="0" w:color="auto"/>
              <w:bottom w:val="single" w:sz="4" w:space="0" w:color="auto"/>
              <w:right w:val="single" w:sz="8" w:space="0" w:color="auto"/>
            </w:tcBorders>
            <w:shd w:val="clear" w:color="auto" w:fill="auto"/>
            <w:vAlign w:val="center"/>
            <w:hideMark/>
          </w:tcPr>
          <w:p w14:paraId="0BB07FC3"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 xml:space="preserve"> BANORTE</w:t>
            </w:r>
          </w:p>
        </w:tc>
        <w:tc>
          <w:tcPr>
            <w:tcW w:w="1720" w:type="dxa"/>
            <w:tcBorders>
              <w:top w:val="nil"/>
              <w:left w:val="nil"/>
              <w:bottom w:val="single" w:sz="4" w:space="0" w:color="auto"/>
              <w:right w:val="single" w:sz="8" w:space="0" w:color="auto"/>
            </w:tcBorders>
            <w:shd w:val="clear" w:color="auto" w:fill="auto"/>
            <w:vAlign w:val="center"/>
            <w:hideMark/>
          </w:tcPr>
          <w:p w14:paraId="0D220D39"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 xml:space="preserve"> 010-3599542-6</w:t>
            </w:r>
          </w:p>
        </w:tc>
        <w:tc>
          <w:tcPr>
            <w:tcW w:w="1780" w:type="dxa"/>
            <w:tcBorders>
              <w:top w:val="nil"/>
              <w:left w:val="nil"/>
              <w:bottom w:val="single" w:sz="4" w:space="0" w:color="auto"/>
              <w:right w:val="single" w:sz="8" w:space="0" w:color="auto"/>
            </w:tcBorders>
            <w:shd w:val="clear" w:color="auto" w:fill="auto"/>
            <w:vAlign w:val="center"/>
            <w:hideMark/>
          </w:tcPr>
          <w:p w14:paraId="6E61EBB7"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nil"/>
              <w:left w:val="nil"/>
              <w:bottom w:val="single" w:sz="4" w:space="0" w:color="auto"/>
              <w:right w:val="single" w:sz="8" w:space="0" w:color="auto"/>
            </w:tcBorders>
            <w:shd w:val="clear" w:color="auto" w:fill="auto"/>
            <w:vAlign w:val="center"/>
            <w:hideMark/>
          </w:tcPr>
          <w:p w14:paraId="3D9CCB89"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45,190,636.24</w:t>
            </w:r>
          </w:p>
        </w:tc>
        <w:tc>
          <w:tcPr>
            <w:tcW w:w="1984" w:type="dxa"/>
            <w:tcBorders>
              <w:top w:val="nil"/>
              <w:left w:val="nil"/>
              <w:bottom w:val="single" w:sz="4" w:space="0" w:color="auto"/>
              <w:right w:val="single" w:sz="8" w:space="0" w:color="auto"/>
            </w:tcBorders>
            <w:shd w:val="clear" w:color="auto" w:fill="auto"/>
            <w:vAlign w:val="center"/>
            <w:hideMark/>
          </w:tcPr>
          <w:p w14:paraId="43390A94" w14:textId="657E075B"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0</w:t>
            </w:r>
            <w:r w:rsidR="00451393">
              <w:rPr>
                <w:rFonts w:ascii="Arial" w:eastAsia="Times New Roman" w:hAnsi="Arial" w:cs="Arial"/>
                <w:color w:val="000000"/>
                <w:sz w:val="16"/>
                <w:szCs w:val="16"/>
                <w:lang w:val="es-ES" w:eastAsia="es-ES"/>
              </w:rPr>
              <w:t>.00</w:t>
            </w:r>
          </w:p>
        </w:tc>
      </w:tr>
      <w:tr w:rsidR="00AD066A" w:rsidRPr="00AD066A" w14:paraId="1B503E2F" w14:textId="77777777" w:rsidTr="00E66FE9">
        <w:trPr>
          <w:trHeight w:val="285"/>
        </w:trPr>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8B782"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 xml:space="preserve"> BANORTE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4A31C"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010-3599541-7</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23B71" w14:textId="77777777" w:rsidR="00AD066A" w:rsidRPr="00AD066A" w:rsidRDefault="00AD066A" w:rsidP="008D07B2">
            <w:pPr>
              <w:spacing w:line="276" w:lineRule="auto"/>
              <w:jc w:val="center"/>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Fondos Federales</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F48D3" w14:textId="77777777"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79,361,191.47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99A47" w14:textId="517E35EA" w:rsidR="00AD066A" w:rsidRPr="00AD066A" w:rsidRDefault="00AD066A" w:rsidP="008D07B2">
            <w:pPr>
              <w:spacing w:line="276" w:lineRule="auto"/>
              <w:jc w:val="right"/>
              <w:rPr>
                <w:rFonts w:ascii="Arial" w:eastAsia="Times New Roman" w:hAnsi="Arial" w:cs="Arial"/>
                <w:color w:val="000000"/>
                <w:sz w:val="16"/>
                <w:szCs w:val="16"/>
                <w:lang w:val="es-ES" w:eastAsia="es-ES"/>
              </w:rPr>
            </w:pPr>
            <w:r w:rsidRPr="00AD066A">
              <w:rPr>
                <w:rFonts w:ascii="Arial" w:eastAsia="Times New Roman" w:hAnsi="Arial" w:cs="Arial"/>
                <w:color w:val="000000"/>
                <w:sz w:val="16"/>
                <w:szCs w:val="16"/>
                <w:lang w:val="es-ES" w:eastAsia="es-ES"/>
              </w:rPr>
              <w:t>0</w:t>
            </w:r>
            <w:r w:rsidR="00451393">
              <w:rPr>
                <w:rFonts w:ascii="Arial" w:eastAsia="Times New Roman" w:hAnsi="Arial" w:cs="Arial"/>
                <w:color w:val="000000"/>
                <w:sz w:val="16"/>
                <w:szCs w:val="16"/>
                <w:lang w:val="es-ES" w:eastAsia="es-ES"/>
              </w:rPr>
              <w:t>.00</w:t>
            </w:r>
          </w:p>
        </w:tc>
      </w:tr>
      <w:tr w:rsidR="00AD066A" w:rsidRPr="00AD066A" w14:paraId="2881404A" w14:textId="77777777" w:rsidTr="00E66FE9">
        <w:trPr>
          <w:trHeight w:val="285"/>
        </w:trPr>
        <w:tc>
          <w:tcPr>
            <w:tcW w:w="5800" w:type="dxa"/>
            <w:gridSpan w:val="3"/>
            <w:tcBorders>
              <w:top w:val="single" w:sz="4" w:space="0" w:color="auto"/>
              <w:left w:val="single" w:sz="8" w:space="0" w:color="auto"/>
              <w:bottom w:val="single" w:sz="8" w:space="0" w:color="auto"/>
              <w:right w:val="single" w:sz="8" w:space="0" w:color="000000"/>
            </w:tcBorders>
            <w:shd w:val="clear" w:color="000000" w:fill="BFBFBF"/>
            <w:vAlign w:val="center"/>
            <w:hideMark/>
          </w:tcPr>
          <w:p w14:paraId="706E40E0" w14:textId="77777777" w:rsidR="00AD066A" w:rsidRPr="00AD066A" w:rsidRDefault="00AD066A" w:rsidP="00AD066A">
            <w:pPr>
              <w:spacing w:after="0"/>
              <w:jc w:val="center"/>
              <w:rPr>
                <w:rFonts w:ascii="Arial" w:eastAsia="Times New Roman" w:hAnsi="Arial" w:cs="Arial"/>
                <w:b/>
                <w:bCs/>
                <w:color w:val="000000"/>
                <w:sz w:val="16"/>
                <w:szCs w:val="16"/>
                <w:lang w:val="es-ES" w:eastAsia="es-ES"/>
              </w:rPr>
            </w:pPr>
            <w:r w:rsidRPr="00AD066A">
              <w:rPr>
                <w:rFonts w:ascii="Arial" w:eastAsia="Times New Roman" w:hAnsi="Arial" w:cs="Arial"/>
                <w:b/>
                <w:bCs/>
                <w:color w:val="000000"/>
                <w:sz w:val="16"/>
                <w:szCs w:val="16"/>
                <w:lang w:val="es-ES" w:eastAsia="es-ES"/>
              </w:rPr>
              <w:t>Total</w:t>
            </w:r>
          </w:p>
        </w:tc>
        <w:tc>
          <w:tcPr>
            <w:tcW w:w="1845" w:type="dxa"/>
            <w:tcBorders>
              <w:top w:val="single" w:sz="4" w:space="0" w:color="auto"/>
              <w:left w:val="nil"/>
              <w:bottom w:val="single" w:sz="8" w:space="0" w:color="auto"/>
              <w:right w:val="single" w:sz="8" w:space="0" w:color="auto"/>
            </w:tcBorders>
            <w:shd w:val="clear" w:color="000000" w:fill="BFBFBF"/>
            <w:vAlign w:val="center"/>
            <w:hideMark/>
          </w:tcPr>
          <w:p w14:paraId="50BBCD3B" w14:textId="77777777" w:rsidR="00AD066A" w:rsidRPr="00AD066A" w:rsidRDefault="00AD066A" w:rsidP="00AD066A">
            <w:pPr>
              <w:spacing w:after="0"/>
              <w:jc w:val="right"/>
              <w:rPr>
                <w:rFonts w:ascii="Arial" w:eastAsia="Times New Roman" w:hAnsi="Arial" w:cs="Arial"/>
                <w:b/>
                <w:bCs/>
                <w:color w:val="000000"/>
                <w:sz w:val="16"/>
                <w:szCs w:val="16"/>
                <w:lang w:val="es-ES" w:eastAsia="es-ES"/>
              </w:rPr>
            </w:pPr>
            <w:r w:rsidRPr="00AD066A">
              <w:rPr>
                <w:rFonts w:ascii="Arial" w:eastAsia="Times New Roman" w:hAnsi="Arial" w:cs="Arial"/>
                <w:b/>
                <w:bCs/>
                <w:color w:val="000000"/>
                <w:sz w:val="16"/>
                <w:szCs w:val="16"/>
                <w:lang w:val="es-ES" w:eastAsia="es-ES"/>
              </w:rPr>
              <w:t>$243,856,523.05</w:t>
            </w:r>
          </w:p>
        </w:tc>
        <w:tc>
          <w:tcPr>
            <w:tcW w:w="1984" w:type="dxa"/>
            <w:tcBorders>
              <w:top w:val="single" w:sz="4" w:space="0" w:color="auto"/>
              <w:left w:val="nil"/>
              <w:bottom w:val="single" w:sz="8" w:space="0" w:color="auto"/>
              <w:right w:val="single" w:sz="8" w:space="0" w:color="auto"/>
            </w:tcBorders>
            <w:shd w:val="clear" w:color="000000" w:fill="BFBFBF"/>
            <w:vAlign w:val="center"/>
            <w:hideMark/>
          </w:tcPr>
          <w:p w14:paraId="4FBD3403" w14:textId="77777777" w:rsidR="00AD066A" w:rsidRPr="00AD066A" w:rsidRDefault="00AD066A" w:rsidP="00AD066A">
            <w:pPr>
              <w:spacing w:after="0"/>
              <w:jc w:val="right"/>
              <w:rPr>
                <w:rFonts w:ascii="Arial" w:eastAsia="Times New Roman" w:hAnsi="Arial" w:cs="Arial"/>
                <w:b/>
                <w:bCs/>
                <w:color w:val="000000"/>
                <w:sz w:val="16"/>
                <w:szCs w:val="16"/>
                <w:lang w:val="es-ES" w:eastAsia="es-ES"/>
              </w:rPr>
            </w:pPr>
            <w:r w:rsidRPr="00AD066A">
              <w:rPr>
                <w:rFonts w:ascii="Arial" w:eastAsia="Times New Roman" w:hAnsi="Arial" w:cs="Arial"/>
                <w:b/>
                <w:bCs/>
                <w:color w:val="000000"/>
                <w:sz w:val="16"/>
                <w:szCs w:val="16"/>
                <w:lang w:val="es-ES" w:eastAsia="es-ES"/>
              </w:rPr>
              <w:t>$165,272,527.24</w:t>
            </w:r>
          </w:p>
        </w:tc>
      </w:tr>
    </w:tbl>
    <w:p w14:paraId="16E5FAED" w14:textId="77777777" w:rsidR="00D92C31" w:rsidRPr="005F0E1F" w:rsidRDefault="00D92C31" w:rsidP="00D2288E">
      <w:pPr>
        <w:spacing w:after="0"/>
        <w:jc w:val="both"/>
        <w:rPr>
          <w:rFonts w:ascii="Arial" w:hAnsi="Arial" w:cs="Arial"/>
          <w:b/>
          <w:sz w:val="14"/>
          <w:szCs w:val="24"/>
        </w:rPr>
      </w:pPr>
    </w:p>
    <w:p w14:paraId="4D27AA83" w14:textId="54D0CF4B" w:rsidR="00451393" w:rsidRDefault="00451393" w:rsidP="00D2288E">
      <w:pPr>
        <w:spacing w:after="0"/>
        <w:jc w:val="both"/>
        <w:rPr>
          <w:rFonts w:ascii="Arial" w:hAnsi="Arial" w:cs="Arial"/>
          <w:b/>
          <w:szCs w:val="24"/>
        </w:rPr>
      </w:pPr>
    </w:p>
    <w:p w14:paraId="69AD53F9" w14:textId="397B6E98" w:rsidR="008D07B2" w:rsidRDefault="008D07B2" w:rsidP="00D2288E">
      <w:pPr>
        <w:spacing w:after="0"/>
        <w:jc w:val="both"/>
        <w:rPr>
          <w:rFonts w:ascii="Arial" w:hAnsi="Arial" w:cs="Arial"/>
          <w:b/>
          <w:szCs w:val="24"/>
        </w:rPr>
      </w:pPr>
    </w:p>
    <w:p w14:paraId="4F4E8FB7" w14:textId="13EC38CC" w:rsidR="008D07B2" w:rsidRDefault="008D07B2" w:rsidP="00D2288E">
      <w:pPr>
        <w:spacing w:after="0"/>
        <w:jc w:val="both"/>
        <w:rPr>
          <w:rFonts w:ascii="Arial" w:hAnsi="Arial" w:cs="Arial"/>
          <w:b/>
          <w:szCs w:val="24"/>
        </w:rPr>
      </w:pPr>
    </w:p>
    <w:p w14:paraId="684BB15D" w14:textId="6EB5B4B4" w:rsidR="008D07B2" w:rsidRDefault="008D07B2" w:rsidP="00D2288E">
      <w:pPr>
        <w:spacing w:after="0"/>
        <w:jc w:val="both"/>
        <w:rPr>
          <w:rFonts w:ascii="Arial" w:hAnsi="Arial" w:cs="Arial"/>
          <w:b/>
          <w:szCs w:val="24"/>
        </w:rPr>
      </w:pPr>
    </w:p>
    <w:p w14:paraId="4BE258F2" w14:textId="77777777" w:rsidR="008C7E31" w:rsidRDefault="008C7E31" w:rsidP="00D2288E">
      <w:pPr>
        <w:spacing w:after="0"/>
        <w:jc w:val="both"/>
        <w:rPr>
          <w:rFonts w:ascii="Arial" w:hAnsi="Arial" w:cs="Arial"/>
          <w:b/>
          <w:szCs w:val="24"/>
        </w:rPr>
      </w:pPr>
    </w:p>
    <w:p w14:paraId="461238C8" w14:textId="77777777" w:rsidR="008D07B2" w:rsidRDefault="008D07B2" w:rsidP="00D2288E">
      <w:pPr>
        <w:spacing w:after="0"/>
        <w:jc w:val="both"/>
        <w:rPr>
          <w:rFonts w:ascii="Arial" w:hAnsi="Arial" w:cs="Arial"/>
          <w:b/>
          <w:szCs w:val="24"/>
        </w:rPr>
      </w:pPr>
    </w:p>
    <w:p w14:paraId="5073B272" w14:textId="3F482106" w:rsidR="00BD7A06" w:rsidRDefault="00BD7A06" w:rsidP="00D2288E">
      <w:pPr>
        <w:spacing w:after="0"/>
        <w:jc w:val="both"/>
        <w:rPr>
          <w:rFonts w:ascii="Arial" w:hAnsi="Arial" w:cs="Arial"/>
          <w:b/>
          <w:szCs w:val="24"/>
        </w:rPr>
      </w:pPr>
      <w:r w:rsidRPr="00732DDD">
        <w:rPr>
          <w:rFonts w:ascii="Arial" w:hAnsi="Arial" w:cs="Arial"/>
          <w:b/>
          <w:szCs w:val="24"/>
        </w:rPr>
        <w:lastRenderedPageBreak/>
        <w:t>Fondos Ramo 33</w:t>
      </w:r>
    </w:p>
    <w:tbl>
      <w:tblPr>
        <w:tblW w:w="9160" w:type="dxa"/>
        <w:tblCellMar>
          <w:left w:w="70" w:type="dxa"/>
          <w:right w:w="70" w:type="dxa"/>
        </w:tblCellMar>
        <w:tblLook w:val="04A0" w:firstRow="1" w:lastRow="0" w:firstColumn="1" w:lastColumn="0" w:noHBand="0" w:noVBand="1"/>
      </w:tblPr>
      <w:tblGrid>
        <w:gridCol w:w="2300"/>
        <w:gridCol w:w="1376"/>
        <w:gridCol w:w="2124"/>
        <w:gridCol w:w="1740"/>
        <w:gridCol w:w="1620"/>
      </w:tblGrid>
      <w:tr w:rsidR="00451393" w:rsidRPr="00451393" w14:paraId="1006E2C7" w14:textId="77777777" w:rsidTr="00451393">
        <w:trPr>
          <w:trHeight w:val="285"/>
        </w:trPr>
        <w:tc>
          <w:tcPr>
            <w:tcW w:w="2300" w:type="dxa"/>
            <w:tcBorders>
              <w:top w:val="single" w:sz="8" w:space="0" w:color="auto"/>
              <w:left w:val="single" w:sz="8" w:space="0" w:color="auto"/>
              <w:bottom w:val="nil"/>
              <w:right w:val="single" w:sz="8" w:space="0" w:color="auto"/>
            </w:tcBorders>
            <w:shd w:val="clear" w:color="000000" w:fill="BFBFBF"/>
            <w:vAlign w:val="center"/>
            <w:hideMark/>
          </w:tcPr>
          <w:p w14:paraId="7E178A2E" w14:textId="77777777" w:rsidR="00451393" w:rsidRPr="00451393" w:rsidRDefault="00451393" w:rsidP="00451393">
            <w:pPr>
              <w:spacing w:after="0"/>
              <w:jc w:val="center"/>
              <w:rPr>
                <w:rFonts w:ascii="Arial" w:eastAsia="Times New Roman" w:hAnsi="Arial" w:cs="Arial"/>
                <w:b/>
                <w:bCs/>
                <w:color w:val="000000"/>
                <w:sz w:val="16"/>
                <w:szCs w:val="20"/>
                <w:lang w:val="es-ES" w:eastAsia="es-ES"/>
              </w:rPr>
            </w:pPr>
            <w:r w:rsidRPr="00451393">
              <w:rPr>
                <w:rFonts w:ascii="Arial" w:eastAsia="Times New Roman" w:hAnsi="Arial" w:cs="Arial"/>
                <w:b/>
                <w:bCs/>
                <w:color w:val="000000"/>
                <w:sz w:val="16"/>
                <w:szCs w:val="20"/>
                <w:lang w:val="es-ES" w:eastAsia="es-ES"/>
              </w:rPr>
              <w:t>Banco</w:t>
            </w:r>
          </w:p>
        </w:tc>
        <w:tc>
          <w:tcPr>
            <w:tcW w:w="1376" w:type="dxa"/>
            <w:tcBorders>
              <w:top w:val="single" w:sz="8" w:space="0" w:color="auto"/>
              <w:left w:val="nil"/>
              <w:bottom w:val="nil"/>
              <w:right w:val="single" w:sz="8" w:space="0" w:color="auto"/>
            </w:tcBorders>
            <w:shd w:val="clear" w:color="000000" w:fill="BFBFBF"/>
            <w:vAlign w:val="center"/>
            <w:hideMark/>
          </w:tcPr>
          <w:p w14:paraId="681D06D6" w14:textId="77777777" w:rsidR="00451393" w:rsidRPr="00451393" w:rsidRDefault="00451393" w:rsidP="00451393">
            <w:pPr>
              <w:spacing w:after="0"/>
              <w:jc w:val="center"/>
              <w:rPr>
                <w:rFonts w:ascii="Arial" w:eastAsia="Times New Roman" w:hAnsi="Arial" w:cs="Arial"/>
                <w:b/>
                <w:bCs/>
                <w:color w:val="000000"/>
                <w:sz w:val="16"/>
                <w:szCs w:val="20"/>
                <w:lang w:val="es-ES" w:eastAsia="es-ES"/>
              </w:rPr>
            </w:pPr>
            <w:r w:rsidRPr="00451393">
              <w:rPr>
                <w:rFonts w:ascii="Arial" w:eastAsia="Times New Roman" w:hAnsi="Arial" w:cs="Arial"/>
                <w:b/>
                <w:bCs/>
                <w:color w:val="000000"/>
                <w:sz w:val="16"/>
                <w:szCs w:val="20"/>
                <w:lang w:val="es-ES" w:eastAsia="es-ES"/>
              </w:rPr>
              <w:t>No. Cuenta</w:t>
            </w:r>
          </w:p>
        </w:tc>
        <w:tc>
          <w:tcPr>
            <w:tcW w:w="2124" w:type="dxa"/>
            <w:tcBorders>
              <w:top w:val="single" w:sz="8" w:space="0" w:color="auto"/>
              <w:left w:val="nil"/>
              <w:bottom w:val="nil"/>
              <w:right w:val="single" w:sz="8" w:space="0" w:color="auto"/>
            </w:tcBorders>
            <w:shd w:val="clear" w:color="000000" w:fill="BFBFBF"/>
            <w:vAlign w:val="center"/>
            <w:hideMark/>
          </w:tcPr>
          <w:p w14:paraId="3C9C30F6" w14:textId="77777777" w:rsidR="00451393" w:rsidRPr="00451393" w:rsidRDefault="00451393" w:rsidP="00451393">
            <w:pPr>
              <w:spacing w:after="0"/>
              <w:jc w:val="center"/>
              <w:rPr>
                <w:rFonts w:ascii="Arial" w:eastAsia="Times New Roman" w:hAnsi="Arial" w:cs="Arial"/>
                <w:b/>
                <w:bCs/>
                <w:color w:val="000000"/>
                <w:sz w:val="16"/>
                <w:szCs w:val="20"/>
                <w:lang w:val="es-ES" w:eastAsia="es-ES"/>
              </w:rPr>
            </w:pPr>
            <w:r w:rsidRPr="00451393">
              <w:rPr>
                <w:rFonts w:ascii="Arial" w:eastAsia="Times New Roman" w:hAnsi="Arial" w:cs="Arial"/>
                <w:b/>
                <w:bCs/>
                <w:color w:val="000000"/>
                <w:sz w:val="16"/>
                <w:szCs w:val="20"/>
                <w:lang w:val="es-ES" w:eastAsia="es-ES"/>
              </w:rPr>
              <w:t>Concepto</w:t>
            </w:r>
          </w:p>
        </w:tc>
        <w:tc>
          <w:tcPr>
            <w:tcW w:w="1740" w:type="dxa"/>
            <w:tcBorders>
              <w:top w:val="single" w:sz="8" w:space="0" w:color="auto"/>
              <w:left w:val="nil"/>
              <w:bottom w:val="nil"/>
              <w:right w:val="single" w:sz="8" w:space="0" w:color="auto"/>
            </w:tcBorders>
            <w:shd w:val="clear" w:color="000000" w:fill="BFBFBF"/>
            <w:vAlign w:val="center"/>
            <w:hideMark/>
          </w:tcPr>
          <w:p w14:paraId="4F0F1273" w14:textId="0AD5A723" w:rsidR="00451393" w:rsidRPr="00451393" w:rsidRDefault="00451393" w:rsidP="00451393">
            <w:pPr>
              <w:spacing w:after="0"/>
              <w:jc w:val="center"/>
              <w:rPr>
                <w:rFonts w:ascii="Arial" w:eastAsia="Times New Roman" w:hAnsi="Arial" w:cs="Arial"/>
                <w:b/>
                <w:bCs/>
                <w:color w:val="000000"/>
                <w:sz w:val="16"/>
                <w:szCs w:val="20"/>
                <w:lang w:val="es-ES" w:eastAsia="es-ES"/>
              </w:rPr>
            </w:pPr>
            <w:r w:rsidRPr="00451393">
              <w:rPr>
                <w:rFonts w:ascii="Arial" w:eastAsia="Times New Roman" w:hAnsi="Arial" w:cs="Arial"/>
                <w:b/>
                <w:bCs/>
                <w:color w:val="000000"/>
                <w:sz w:val="16"/>
                <w:szCs w:val="20"/>
                <w:lang w:val="es-ES" w:eastAsia="es-ES"/>
              </w:rPr>
              <w:t>Al 31 de Marzo de 2019</w:t>
            </w:r>
          </w:p>
        </w:tc>
        <w:tc>
          <w:tcPr>
            <w:tcW w:w="1620" w:type="dxa"/>
            <w:tcBorders>
              <w:top w:val="single" w:sz="8" w:space="0" w:color="auto"/>
              <w:left w:val="nil"/>
              <w:bottom w:val="nil"/>
              <w:right w:val="single" w:sz="8" w:space="0" w:color="auto"/>
            </w:tcBorders>
            <w:shd w:val="clear" w:color="000000" w:fill="BFBFBF"/>
            <w:vAlign w:val="center"/>
            <w:hideMark/>
          </w:tcPr>
          <w:p w14:paraId="1043B1C1" w14:textId="7C794D4A" w:rsidR="00451393" w:rsidRPr="00451393" w:rsidRDefault="00451393" w:rsidP="00451393">
            <w:pPr>
              <w:spacing w:after="0"/>
              <w:jc w:val="center"/>
              <w:rPr>
                <w:rFonts w:ascii="Arial" w:eastAsia="Times New Roman" w:hAnsi="Arial" w:cs="Arial"/>
                <w:b/>
                <w:bCs/>
                <w:color w:val="000000"/>
                <w:sz w:val="16"/>
                <w:szCs w:val="20"/>
                <w:lang w:val="es-ES" w:eastAsia="es-ES"/>
              </w:rPr>
            </w:pPr>
            <w:r w:rsidRPr="00451393">
              <w:rPr>
                <w:rFonts w:ascii="Arial" w:eastAsia="Times New Roman" w:hAnsi="Arial" w:cs="Arial"/>
                <w:b/>
                <w:bCs/>
                <w:color w:val="000000"/>
                <w:sz w:val="16"/>
                <w:szCs w:val="20"/>
                <w:lang w:val="es-ES" w:eastAsia="es-ES"/>
              </w:rPr>
              <w:t>Al 31 de Diciembre de 2018</w:t>
            </w:r>
          </w:p>
        </w:tc>
      </w:tr>
      <w:tr w:rsidR="00451393" w:rsidRPr="00451393" w14:paraId="262DDEE8" w14:textId="77777777" w:rsidTr="00451393">
        <w:trPr>
          <w:trHeight w:val="285"/>
        </w:trPr>
        <w:tc>
          <w:tcPr>
            <w:tcW w:w="23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369F77"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BANORTE</w:t>
            </w:r>
          </w:p>
        </w:tc>
        <w:tc>
          <w:tcPr>
            <w:tcW w:w="1376" w:type="dxa"/>
            <w:tcBorders>
              <w:top w:val="single" w:sz="8" w:space="0" w:color="auto"/>
              <w:left w:val="nil"/>
              <w:bottom w:val="single" w:sz="8" w:space="0" w:color="auto"/>
              <w:right w:val="single" w:sz="8" w:space="0" w:color="auto"/>
            </w:tcBorders>
            <w:shd w:val="clear" w:color="auto" w:fill="auto"/>
            <w:vAlign w:val="center"/>
            <w:hideMark/>
          </w:tcPr>
          <w:p w14:paraId="11909AC2"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671077460</w:t>
            </w:r>
          </w:p>
        </w:tc>
        <w:tc>
          <w:tcPr>
            <w:tcW w:w="2124" w:type="dxa"/>
            <w:tcBorders>
              <w:top w:val="single" w:sz="8" w:space="0" w:color="auto"/>
              <w:left w:val="nil"/>
              <w:bottom w:val="single" w:sz="8" w:space="0" w:color="auto"/>
              <w:right w:val="single" w:sz="8" w:space="0" w:color="auto"/>
            </w:tcBorders>
            <w:shd w:val="clear" w:color="auto" w:fill="auto"/>
            <w:vAlign w:val="center"/>
            <w:hideMark/>
          </w:tcPr>
          <w:p w14:paraId="738DC822"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FISM 2011</w:t>
            </w:r>
          </w:p>
        </w:tc>
        <w:tc>
          <w:tcPr>
            <w:tcW w:w="1740" w:type="dxa"/>
            <w:tcBorders>
              <w:top w:val="single" w:sz="8" w:space="0" w:color="auto"/>
              <w:left w:val="nil"/>
              <w:bottom w:val="single" w:sz="8" w:space="0" w:color="auto"/>
              <w:right w:val="single" w:sz="8" w:space="0" w:color="auto"/>
            </w:tcBorders>
            <w:shd w:val="clear" w:color="auto" w:fill="auto"/>
            <w:vAlign w:val="center"/>
            <w:hideMark/>
          </w:tcPr>
          <w:p w14:paraId="2143C161" w14:textId="77777777" w:rsidR="00451393" w:rsidRPr="00451393" w:rsidRDefault="00451393" w:rsidP="00451393">
            <w:pPr>
              <w:spacing w:after="0"/>
              <w:jc w:val="right"/>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$120,753.33</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14:paraId="3F5E77FC" w14:textId="77777777" w:rsidR="00451393" w:rsidRPr="00451393" w:rsidRDefault="00451393" w:rsidP="00451393">
            <w:pPr>
              <w:spacing w:after="0"/>
              <w:jc w:val="right"/>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$120,686.94</w:t>
            </w:r>
          </w:p>
        </w:tc>
      </w:tr>
      <w:tr w:rsidR="00451393" w:rsidRPr="00451393" w14:paraId="4999FE58" w14:textId="77777777" w:rsidTr="00451393">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48CD3463"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SCOTIABANK INVERLAT</w:t>
            </w:r>
          </w:p>
        </w:tc>
        <w:tc>
          <w:tcPr>
            <w:tcW w:w="1376" w:type="dxa"/>
            <w:tcBorders>
              <w:top w:val="nil"/>
              <w:left w:val="nil"/>
              <w:bottom w:val="single" w:sz="8" w:space="0" w:color="auto"/>
              <w:right w:val="single" w:sz="8" w:space="0" w:color="auto"/>
            </w:tcBorders>
            <w:shd w:val="clear" w:color="auto" w:fill="auto"/>
            <w:vAlign w:val="center"/>
            <w:hideMark/>
          </w:tcPr>
          <w:p w14:paraId="035F8619"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18702722828</w:t>
            </w:r>
          </w:p>
        </w:tc>
        <w:tc>
          <w:tcPr>
            <w:tcW w:w="2124" w:type="dxa"/>
            <w:tcBorders>
              <w:top w:val="nil"/>
              <w:left w:val="nil"/>
              <w:bottom w:val="single" w:sz="8" w:space="0" w:color="auto"/>
              <w:right w:val="single" w:sz="8" w:space="0" w:color="auto"/>
            </w:tcBorders>
            <w:shd w:val="clear" w:color="auto" w:fill="auto"/>
            <w:vAlign w:val="center"/>
            <w:hideMark/>
          </w:tcPr>
          <w:p w14:paraId="02A80F2E"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FISM 2016</w:t>
            </w:r>
          </w:p>
        </w:tc>
        <w:tc>
          <w:tcPr>
            <w:tcW w:w="1740" w:type="dxa"/>
            <w:tcBorders>
              <w:top w:val="nil"/>
              <w:left w:val="nil"/>
              <w:bottom w:val="single" w:sz="8" w:space="0" w:color="auto"/>
              <w:right w:val="single" w:sz="8" w:space="0" w:color="auto"/>
            </w:tcBorders>
            <w:shd w:val="clear" w:color="auto" w:fill="auto"/>
            <w:vAlign w:val="center"/>
            <w:hideMark/>
          </w:tcPr>
          <w:p w14:paraId="045AFDA1" w14:textId="77777777" w:rsidR="00451393" w:rsidRPr="00451393" w:rsidRDefault="00451393" w:rsidP="00451393">
            <w:pPr>
              <w:spacing w:after="0"/>
              <w:jc w:val="right"/>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4,795.07</w:t>
            </w:r>
          </w:p>
        </w:tc>
        <w:tc>
          <w:tcPr>
            <w:tcW w:w="1620" w:type="dxa"/>
            <w:tcBorders>
              <w:top w:val="nil"/>
              <w:left w:val="nil"/>
              <w:bottom w:val="single" w:sz="8" w:space="0" w:color="auto"/>
              <w:right w:val="single" w:sz="8" w:space="0" w:color="auto"/>
            </w:tcBorders>
            <w:shd w:val="clear" w:color="auto" w:fill="auto"/>
            <w:vAlign w:val="center"/>
            <w:hideMark/>
          </w:tcPr>
          <w:p w14:paraId="31C0B985" w14:textId="77777777" w:rsidR="00451393" w:rsidRPr="00451393" w:rsidRDefault="00451393" w:rsidP="00451393">
            <w:pPr>
              <w:spacing w:after="0"/>
              <w:jc w:val="right"/>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4,795.07</w:t>
            </w:r>
          </w:p>
        </w:tc>
      </w:tr>
      <w:tr w:rsidR="00451393" w:rsidRPr="00451393" w14:paraId="6D9BDFA6" w14:textId="77777777" w:rsidTr="00451393">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33BF5B29"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SCOTIABANK INVERLAT</w:t>
            </w:r>
          </w:p>
        </w:tc>
        <w:tc>
          <w:tcPr>
            <w:tcW w:w="1376" w:type="dxa"/>
            <w:tcBorders>
              <w:top w:val="nil"/>
              <w:left w:val="nil"/>
              <w:bottom w:val="single" w:sz="8" w:space="0" w:color="auto"/>
              <w:right w:val="single" w:sz="8" w:space="0" w:color="auto"/>
            </w:tcBorders>
            <w:shd w:val="clear" w:color="auto" w:fill="auto"/>
            <w:vAlign w:val="center"/>
            <w:hideMark/>
          </w:tcPr>
          <w:p w14:paraId="4F190651"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18702863901</w:t>
            </w:r>
          </w:p>
        </w:tc>
        <w:tc>
          <w:tcPr>
            <w:tcW w:w="2124" w:type="dxa"/>
            <w:tcBorders>
              <w:top w:val="nil"/>
              <w:left w:val="nil"/>
              <w:bottom w:val="single" w:sz="8" w:space="0" w:color="auto"/>
              <w:right w:val="single" w:sz="8" w:space="0" w:color="auto"/>
            </w:tcBorders>
            <w:shd w:val="clear" w:color="auto" w:fill="auto"/>
            <w:vAlign w:val="center"/>
            <w:hideMark/>
          </w:tcPr>
          <w:p w14:paraId="0E1423C6"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FISM 2017</w:t>
            </w:r>
          </w:p>
        </w:tc>
        <w:tc>
          <w:tcPr>
            <w:tcW w:w="1740" w:type="dxa"/>
            <w:tcBorders>
              <w:top w:val="nil"/>
              <w:left w:val="nil"/>
              <w:bottom w:val="single" w:sz="8" w:space="0" w:color="auto"/>
              <w:right w:val="single" w:sz="8" w:space="0" w:color="auto"/>
            </w:tcBorders>
            <w:shd w:val="clear" w:color="auto" w:fill="auto"/>
            <w:vAlign w:val="center"/>
            <w:hideMark/>
          </w:tcPr>
          <w:p w14:paraId="35AD2E4F" w14:textId="77777777" w:rsidR="00451393" w:rsidRPr="00451393" w:rsidRDefault="00451393" w:rsidP="00451393">
            <w:pPr>
              <w:spacing w:after="0"/>
              <w:jc w:val="right"/>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11,385.85</w:t>
            </w:r>
          </w:p>
        </w:tc>
        <w:tc>
          <w:tcPr>
            <w:tcW w:w="1620" w:type="dxa"/>
            <w:tcBorders>
              <w:top w:val="nil"/>
              <w:left w:val="nil"/>
              <w:bottom w:val="single" w:sz="8" w:space="0" w:color="auto"/>
              <w:right w:val="single" w:sz="8" w:space="0" w:color="auto"/>
            </w:tcBorders>
            <w:shd w:val="clear" w:color="auto" w:fill="auto"/>
            <w:vAlign w:val="center"/>
            <w:hideMark/>
          </w:tcPr>
          <w:p w14:paraId="4FD65C33" w14:textId="77777777" w:rsidR="00451393" w:rsidRPr="00451393" w:rsidRDefault="00451393" w:rsidP="00451393">
            <w:pPr>
              <w:spacing w:after="0"/>
              <w:jc w:val="right"/>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11,385.85</w:t>
            </w:r>
          </w:p>
        </w:tc>
      </w:tr>
      <w:tr w:rsidR="00451393" w:rsidRPr="00451393" w14:paraId="7F58CCB4" w14:textId="77777777" w:rsidTr="00E66FE9">
        <w:trPr>
          <w:trHeight w:val="266"/>
        </w:trPr>
        <w:tc>
          <w:tcPr>
            <w:tcW w:w="2300" w:type="dxa"/>
            <w:tcBorders>
              <w:top w:val="nil"/>
              <w:left w:val="single" w:sz="8" w:space="0" w:color="auto"/>
              <w:bottom w:val="single" w:sz="4" w:space="0" w:color="auto"/>
              <w:right w:val="single" w:sz="8" w:space="0" w:color="auto"/>
            </w:tcBorders>
            <w:shd w:val="clear" w:color="auto" w:fill="auto"/>
            <w:vAlign w:val="center"/>
            <w:hideMark/>
          </w:tcPr>
          <w:p w14:paraId="0FDFDC51"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SCOTIABANK INVERLAT</w:t>
            </w:r>
          </w:p>
        </w:tc>
        <w:tc>
          <w:tcPr>
            <w:tcW w:w="1376" w:type="dxa"/>
            <w:tcBorders>
              <w:top w:val="nil"/>
              <w:left w:val="nil"/>
              <w:bottom w:val="single" w:sz="4" w:space="0" w:color="auto"/>
              <w:right w:val="single" w:sz="8" w:space="0" w:color="auto"/>
            </w:tcBorders>
            <w:shd w:val="clear" w:color="auto" w:fill="auto"/>
            <w:vAlign w:val="center"/>
            <w:hideMark/>
          </w:tcPr>
          <w:p w14:paraId="1A13D064"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18702863928</w:t>
            </w:r>
          </w:p>
        </w:tc>
        <w:tc>
          <w:tcPr>
            <w:tcW w:w="2124" w:type="dxa"/>
            <w:tcBorders>
              <w:top w:val="nil"/>
              <w:left w:val="nil"/>
              <w:bottom w:val="single" w:sz="4" w:space="0" w:color="auto"/>
              <w:right w:val="single" w:sz="8" w:space="0" w:color="auto"/>
            </w:tcBorders>
            <w:shd w:val="clear" w:color="auto" w:fill="auto"/>
            <w:vAlign w:val="center"/>
            <w:hideMark/>
          </w:tcPr>
          <w:p w14:paraId="052E5251"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FORTALECIMIENTO 2017</w:t>
            </w:r>
          </w:p>
        </w:tc>
        <w:tc>
          <w:tcPr>
            <w:tcW w:w="1740" w:type="dxa"/>
            <w:tcBorders>
              <w:top w:val="nil"/>
              <w:left w:val="nil"/>
              <w:bottom w:val="single" w:sz="4" w:space="0" w:color="auto"/>
              <w:right w:val="single" w:sz="8" w:space="0" w:color="auto"/>
            </w:tcBorders>
            <w:shd w:val="clear" w:color="auto" w:fill="auto"/>
            <w:vAlign w:val="center"/>
            <w:hideMark/>
          </w:tcPr>
          <w:p w14:paraId="5D189390" w14:textId="77777777" w:rsidR="00451393" w:rsidRPr="00451393" w:rsidRDefault="00451393" w:rsidP="00451393">
            <w:pPr>
              <w:spacing w:after="0"/>
              <w:jc w:val="right"/>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3,190.81</w:t>
            </w:r>
          </w:p>
        </w:tc>
        <w:tc>
          <w:tcPr>
            <w:tcW w:w="1620" w:type="dxa"/>
            <w:tcBorders>
              <w:top w:val="nil"/>
              <w:left w:val="nil"/>
              <w:bottom w:val="single" w:sz="4" w:space="0" w:color="auto"/>
              <w:right w:val="single" w:sz="8" w:space="0" w:color="auto"/>
            </w:tcBorders>
            <w:shd w:val="clear" w:color="auto" w:fill="auto"/>
            <w:vAlign w:val="center"/>
            <w:hideMark/>
          </w:tcPr>
          <w:p w14:paraId="12E1E69D" w14:textId="77777777" w:rsidR="00451393" w:rsidRPr="00451393" w:rsidRDefault="00451393" w:rsidP="00451393">
            <w:pPr>
              <w:spacing w:after="0"/>
              <w:jc w:val="right"/>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3,190.81</w:t>
            </w:r>
          </w:p>
        </w:tc>
      </w:tr>
      <w:tr w:rsidR="00451393" w:rsidRPr="00451393" w14:paraId="4843C46D" w14:textId="77777777" w:rsidTr="00E66FE9">
        <w:trPr>
          <w:trHeight w:val="285"/>
        </w:trPr>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21406"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SCOTIABANK INVERLAT</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6DCC2"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18702982714</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FC941"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FISM 2018</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8A718" w14:textId="77777777" w:rsidR="00451393" w:rsidRPr="00451393" w:rsidRDefault="00451393" w:rsidP="00451393">
            <w:pPr>
              <w:spacing w:after="0"/>
              <w:jc w:val="right"/>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860,638.69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F0D72" w14:textId="2B7201F8" w:rsidR="00451393" w:rsidRPr="00451393" w:rsidRDefault="00451393" w:rsidP="00451393">
            <w:pPr>
              <w:spacing w:after="0"/>
              <w:jc w:val="right"/>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1</w:t>
            </w:r>
            <w:r w:rsidR="00E66FE9">
              <w:rPr>
                <w:rFonts w:ascii="Arial" w:eastAsia="Times New Roman" w:hAnsi="Arial" w:cs="Arial"/>
                <w:color w:val="000000"/>
                <w:sz w:val="16"/>
                <w:szCs w:val="16"/>
                <w:lang w:val="es-ES" w:eastAsia="es-ES"/>
              </w:rPr>
              <w:t>,</w:t>
            </w:r>
            <w:r w:rsidRPr="00451393">
              <w:rPr>
                <w:rFonts w:ascii="Arial" w:eastAsia="Times New Roman" w:hAnsi="Arial" w:cs="Arial"/>
                <w:color w:val="000000"/>
                <w:sz w:val="16"/>
                <w:szCs w:val="16"/>
                <w:lang w:val="es-ES" w:eastAsia="es-ES"/>
              </w:rPr>
              <w:t>437</w:t>
            </w:r>
            <w:r w:rsidR="00E66FE9">
              <w:rPr>
                <w:rFonts w:ascii="Arial" w:eastAsia="Times New Roman" w:hAnsi="Arial" w:cs="Arial"/>
                <w:color w:val="000000"/>
                <w:sz w:val="16"/>
                <w:szCs w:val="16"/>
                <w:lang w:val="es-ES" w:eastAsia="es-ES"/>
              </w:rPr>
              <w:t>,</w:t>
            </w:r>
            <w:r w:rsidRPr="00451393">
              <w:rPr>
                <w:rFonts w:ascii="Arial" w:eastAsia="Times New Roman" w:hAnsi="Arial" w:cs="Arial"/>
                <w:color w:val="000000"/>
                <w:sz w:val="16"/>
                <w:szCs w:val="16"/>
                <w:lang w:val="es-ES" w:eastAsia="es-ES"/>
              </w:rPr>
              <w:t>076.21</w:t>
            </w:r>
          </w:p>
        </w:tc>
      </w:tr>
      <w:tr w:rsidR="00451393" w:rsidRPr="00451393" w14:paraId="32AED0DF" w14:textId="77777777" w:rsidTr="008D07B2">
        <w:trPr>
          <w:trHeight w:val="398"/>
        </w:trPr>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366A8"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SCOTIABANK INVERLAT</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62BCC"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18702982722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B1930"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FORTALECIMIENTO 2018</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20560" w14:textId="77777777" w:rsidR="00451393" w:rsidRPr="00451393" w:rsidRDefault="00451393" w:rsidP="00451393">
            <w:pPr>
              <w:spacing w:after="0"/>
              <w:jc w:val="right"/>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548.72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523E5" w14:textId="55B25114" w:rsidR="00451393" w:rsidRPr="00451393" w:rsidRDefault="00451393" w:rsidP="00451393">
            <w:pPr>
              <w:spacing w:after="0"/>
              <w:jc w:val="right"/>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41</w:t>
            </w:r>
            <w:r w:rsidR="00E66FE9">
              <w:rPr>
                <w:rFonts w:ascii="Arial" w:eastAsia="Times New Roman" w:hAnsi="Arial" w:cs="Arial"/>
                <w:color w:val="000000"/>
                <w:sz w:val="16"/>
                <w:szCs w:val="16"/>
                <w:lang w:val="es-ES" w:eastAsia="es-ES"/>
              </w:rPr>
              <w:t>,</w:t>
            </w:r>
            <w:r w:rsidRPr="00451393">
              <w:rPr>
                <w:rFonts w:ascii="Arial" w:eastAsia="Times New Roman" w:hAnsi="Arial" w:cs="Arial"/>
                <w:color w:val="000000"/>
                <w:sz w:val="16"/>
                <w:szCs w:val="16"/>
                <w:lang w:val="es-ES" w:eastAsia="es-ES"/>
              </w:rPr>
              <w:t>979</w:t>
            </w:r>
            <w:r w:rsidR="00E66FE9">
              <w:rPr>
                <w:rFonts w:ascii="Arial" w:eastAsia="Times New Roman" w:hAnsi="Arial" w:cs="Arial"/>
                <w:color w:val="000000"/>
                <w:sz w:val="16"/>
                <w:szCs w:val="16"/>
                <w:lang w:val="es-ES" w:eastAsia="es-ES"/>
              </w:rPr>
              <w:t>,</w:t>
            </w:r>
            <w:r w:rsidRPr="00451393">
              <w:rPr>
                <w:rFonts w:ascii="Arial" w:eastAsia="Times New Roman" w:hAnsi="Arial" w:cs="Arial"/>
                <w:color w:val="000000"/>
                <w:sz w:val="16"/>
                <w:szCs w:val="16"/>
                <w:lang w:val="es-ES" w:eastAsia="es-ES"/>
              </w:rPr>
              <w:t>703.48</w:t>
            </w:r>
          </w:p>
        </w:tc>
      </w:tr>
      <w:tr w:rsidR="00451393" w:rsidRPr="00451393" w14:paraId="6B25B7BB" w14:textId="77777777" w:rsidTr="00451393">
        <w:trPr>
          <w:trHeight w:val="285"/>
        </w:trPr>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FDC31"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 xml:space="preserve">SCOTIABANK INVERLAT </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3431"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25600014780</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22753"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FISM 2019</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B67BA" w14:textId="77777777" w:rsidR="00451393" w:rsidRPr="00451393" w:rsidRDefault="00451393" w:rsidP="00451393">
            <w:pPr>
              <w:spacing w:after="0"/>
              <w:jc w:val="right"/>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35,698,982.20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73CD7" w14:textId="77777777" w:rsidR="00451393" w:rsidRPr="00451393" w:rsidRDefault="00451393" w:rsidP="00451393">
            <w:pPr>
              <w:spacing w:after="0"/>
              <w:jc w:val="right"/>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0</w:t>
            </w:r>
          </w:p>
        </w:tc>
      </w:tr>
      <w:tr w:rsidR="00451393" w:rsidRPr="00451393" w14:paraId="5A3D861B" w14:textId="77777777" w:rsidTr="008D07B2">
        <w:trPr>
          <w:trHeight w:val="266"/>
        </w:trPr>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6608B"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SCOTIABANK INVERLAT</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285A6"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25600014779</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DD9EB" w14:textId="77777777" w:rsidR="00451393" w:rsidRPr="00451393" w:rsidRDefault="00451393" w:rsidP="00451393">
            <w:pPr>
              <w:spacing w:after="0"/>
              <w:jc w:val="center"/>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FORTALECIMIENTO 2019</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DD116" w14:textId="77777777" w:rsidR="00451393" w:rsidRPr="00451393" w:rsidRDefault="00451393" w:rsidP="00451393">
            <w:pPr>
              <w:spacing w:after="0"/>
              <w:jc w:val="right"/>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64,781,210.51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ADBC2" w14:textId="77777777" w:rsidR="00451393" w:rsidRPr="00451393" w:rsidRDefault="00451393" w:rsidP="00451393">
            <w:pPr>
              <w:spacing w:after="0"/>
              <w:jc w:val="right"/>
              <w:rPr>
                <w:rFonts w:ascii="Arial" w:eastAsia="Times New Roman" w:hAnsi="Arial" w:cs="Arial"/>
                <w:color w:val="000000"/>
                <w:sz w:val="16"/>
                <w:szCs w:val="16"/>
                <w:lang w:val="es-ES" w:eastAsia="es-ES"/>
              </w:rPr>
            </w:pPr>
            <w:r w:rsidRPr="00451393">
              <w:rPr>
                <w:rFonts w:ascii="Arial" w:eastAsia="Times New Roman" w:hAnsi="Arial" w:cs="Arial"/>
                <w:color w:val="000000"/>
                <w:sz w:val="16"/>
                <w:szCs w:val="16"/>
                <w:lang w:val="es-ES" w:eastAsia="es-ES"/>
              </w:rPr>
              <w:t>0</w:t>
            </w:r>
          </w:p>
        </w:tc>
      </w:tr>
      <w:tr w:rsidR="00451393" w:rsidRPr="00451393" w14:paraId="7189082A" w14:textId="77777777" w:rsidTr="008D07B2">
        <w:trPr>
          <w:trHeight w:val="285"/>
        </w:trPr>
        <w:tc>
          <w:tcPr>
            <w:tcW w:w="5800" w:type="dxa"/>
            <w:gridSpan w:val="3"/>
            <w:tcBorders>
              <w:top w:val="single" w:sz="4" w:space="0" w:color="auto"/>
              <w:left w:val="single" w:sz="8" w:space="0" w:color="auto"/>
              <w:bottom w:val="single" w:sz="8" w:space="0" w:color="auto"/>
              <w:right w:val="nil"/>
            </w:tcBorders>
            <w:shd w:val="clear" w:color="auto" w:fill="BFBFBF" w:themeFill="background1" w:themeFillShade="BF"/>
            <w:vAlign w:val="center"/>
            <w:hideMark/>
          </w:tcPr>
          <w:p w14:paraId="054E918E" w14:textId="77777777" w:rsidR="00451393" w:rsidRPr="00451393" w:rsidRDefault="00451393" w:rsidP="00451393">
            <w:pPr>
              <w:spacing w:after="0"/>
              <w:jc w:val="center"/>
              <w:rPr>
                <w:rFonts w:ascii="Arial" w:eastAsia="Times New Roman" w:hAnsi="Arial" w:cs="Arial"/>
                <w:b/>
                <w:bCs/>
                <w:color w:val="000000"/>
                <w:sz w:val="16"/>
                <w:szCs w:val="16"/>
                <w:lang w:val="es-ES" w:eastAsia="es-ES"/>
              </w:rPr>
            </w:pPr>
            <w:r w:rsidRPr="00451393">
              <w:rPr>
                <w:rFonts w:ascii="Arial" w:eastAsia="Times New Roman" w:hAnsi="Arial" w:cs="Arial"/>
                <w:b/>
                <w:bCs/>
                <w:color w:val="000000"/>
                <w:sz w:val="16"/>
                <w:szCs w:val="16"/>
                <w:lang w:val="es-ES" w:eastAsia="es-ES"/>
              </w:rPr>
              <w:t>Total</w:t>
            </w:r>
          </w:p>
        </w:tc>
        <w:tc>
          <w:tcPr>
            <w:tcW w:w="174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14:paraId="32329C99" w14:textId="77777777" w:rsidR="00451393" w:rsidRPr="00451393" w:rsidRDefault="00451393" w:rsidP="00451393">
            <w:pPr>
              <w:spacing w:after="0"/>
              <w:jc w:val="right"/>
              <w:rPr>
                <w:rFonts w:ascii="Arial" w:eastAsia="Times New Roman" w:hAnsi="Arial" w:cs="Arial"/>
                <w:b/>
                <w:bCs/>
                <w:color w:val="000000"/>
                <w:sz w:val="16"/>
                <w:szCs w:val="16"/>
                <w:lang w:val="es-ES" w:eastAsia="es-ES"/>
              </w:rPr>
            </w:pPr>
            <w:r w:rsidRPr="00451393">
              <w:rPr>
                <w:rFonts w:ascii="Arial" w:eastAsia="Times New Roman" w:hAnsi="Arial" w:cs="Arial"/>
                <w:b/>
                <w:bCs/>
                <w:color w:val="000000"/>
                <w:sz w:val="16"/>
                <w:szCs w:val="16"/>
                <w:lang w:val="es-ES" w:eastAsia="es-ES"/>
              </w:rPr>
              <w:t>101,481,505.18</w:t>
            </w:r>
          </w:p>
        </w:tc>
        <w:tc>
          <w:tcPr>
            <w:tcW w:w="162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14:paraId="5AAE7345" w14:textId="77777777" w:rsidR="00451393" w:rsidRPr="00451393" w:rsidRDefault="00451393" w:rsidP="00451393">
            <w:pPr>
              <w:spacing w:after="0"/>
              <w:jc w:val="right"/>
              <w:rPr>
                <w:rFonts w:ascii="Arial" w:eastAsia="Times New Roman" w:hAnsi="Arial" w:cs="Arial"/>
                <w:b/>
                <w:bCs/>
                <w:color w:val="000000"/>
                <w:sz w:val="16"/>
                <w:szCs w:val="16"/>
                <w:lang w:val="es-ES" w:eastAsia="es-ES"/>
              </w:rPr>
            </w:pPr>
            <w:r w:rsidRPr="00451393">
              <w:rPr>
                <w:rFonts w:ascii="Arial" w:eastAsia="Times New Roman" w:hAnsi="Arial" w:cs="Arial"/>
                <w:b/>
                <w:bCs/>
                <w:color w:val="000000"/>
                <w:sz w:val="16"/>
                <w:szCs w:val="16"/>
                <w:lang w:val="es-ES" w:eastAsia="es-ES"/>
              </w:rPr>
              <w:t>43,556,838.36</w:t>
            </w:r>
          </w:p>
        </w:tc>
      </w:tr>
    </w:tbl>
    <w:p w14:paraId="5073B2A2" w14:textId="77777777" w:rsidR="005F0E1F" w:rsidRPr="00C65186" w:rsidRDefault="005F0E1F" w:rsidP="00D2288E">
      <w:pPr>
        <w:spacing w:after="0"/>
        <w:jc w:val="both"/>
        <w:rPr>
          <w:rFonts w:ascii="Arial" w:hAnsi="Arial" w:cs="Arial"/>
          <w:b/>
          <w:sz w:val="28"/>
          <w:szCs w:val="24"/>
        </w:rPr>
      </w:pPr>
    </w:p>
    <w:p w14:paraId="5073B2A3" w14:textId="1E1CD2BD" w:rsidR="00BD7A06" w:rsidRDefault="00BD7A06" w:rsidP="00D2288E">
      <w:pPr>
        <w:spacing w:after="0"/>
        <w:jc w:val="both"/>
        <w:rPr>
          <w:rFonts w:ascii="Arial" w:hAnsi="Arial" w:cs="Arial"/>
          <w:b/>
          <w:szCs w:val="24"/>
        </w:rPr>
      </w:pPr>
      <w:r w:rsidRPr="00D8247C">
        <w:rPr>
          <w:rFonts w:ascii="Arial" w:hAnsi="Arial" w:cs="Arial"/>
          <w:b/>
          <w:szCs w:val="24"/>
        </w:rPr>
        <w:t>Fondos Municipales</w:t>
      </w:r>
    </w:p>
    <w:tbl>
      <w:tblPr>
        <w:tblW w:w="9160" w:type="dxa"/>
        <w:tblCellMar>
          <w:left w:w="70" w:type="dxa"/>
          <w:right w:w="70" w:type="dxa"/>
        </w:tblCellMar>
        <w:tblLook w:val="04A0" w:firstRow="1" w:lastRow="0" w:firstColumn="1" w:lastColumn="0" w:noHBand="0" w:noVBand="1"/>
      </w:tblPr>
      <w:tblGrid>
        <w:gridCol w:w="2300"/>
        <w:gridCol w:w="1720"/>
        <w:gridCol w:w="1780"/>
        <w:gridCol w:w="1740"/>
        <w:gridCol w:w="1620"/>
      </w:tblGrid>
      <w:tr w:rsidR="008D07B2" w:rsidRPr="008D07B2" w14:paraId="2C78B876" w14:textId="77777777" w:rsidTr="008D07B2">
        <w:trPr>
          <w:trHeight w:val="285"/>
        </w:trPr>
        <w:tc>
          <w:tcPr>
            <w:tcW w:w="230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4D262F67" w14:textId="77777777" w:rsidR="008D07B2" w:rsidRPr="008D07B2" w:rsidRDefault="008D07B2" w:rsidP="008D07B2">
            <w:pPr>
              <w:spacing w:after="0"/>
              <w:jc w:val="center"/>
              <w:rPr>
                <w:rFonts w:ascii="Arial" w:eastAsia="Times New Roman" w:hAnsi="Arial" w:cs="Arial"/>
                <w:b/>
                <w:bCs/>
                <w:color w:val="000000"/>
                <w:sz w:val="16"/>
                <w:szCs w:val="20"/>
                <w:lang w:val="es-ES" w:eastAsia="es-ES"/>
              </w:rPr>
            </w:pPr>
            <w:r w:rsidRPr="008D07B2">
              <w:rPr>
                <w:rFonts w:ascii="Arial" w:eastAsia="Times New Roman" w:hAnsi="Arial" w:cs="Arial"/>
                <w:b/>
                <w:bCs/>
                <w:color w:val="000000"/>
                <w:sz w:val="16"/>
                <w:szCs w:val="20"/>
                <w:lang w:val="es-ES" w:eastAsia="es-ES"/>
              </w:rPr>
              <w:t>Banco</w:t>
            </w:r>
          </w:p>
        </w:tc>
        <w:tc>
          <w:tcPr>
            <w:tcW w:w="1720" w:type="dxa"/>
            <w:tcBorders>
              <w:top w:val="single" w:sz="8" w:space="0" w:color="auto"/>
              <w:left w:val="nil"/>
              <w:bottom w:val="single" w:sz="8" w:space="0" w:color="auto"/>
              <w:right w:val="single" w:sz="8" w:space="0" w:color="auto"/>
            </w:tcBorders>
            <w:shd w:val="clear" w:color="000000" w:fill="BFBFBF"/>
            <w:vAlign w:val="center"/>
            <w:hideMark/>
          </w:tcPr>
          <w:p w14:paraId="4CF54FAB" w14:textId="77777777" w:rsidR="008D07B2" w:rsidRPr="008D07B2" w:rsidRDefault="008D07B2" w:rsidP="008D07B2">
            <w:pPr>
              <w:spacing w:after="0"/>
              <w:jc w:val="center"/>
              <w:rPr>
                <w:rFonts w:ascii="Arial" w:eastAsia="Times New Roman" w:hAnsi="Arial" w:cs="Arial"/>
                <w:b/>
                <w:bCs/>
                <w:color w:val="000000"/>
                <w:sz w:val="16"/>
                <w:szCs w:val="20"/>
                <w:lang w:val="es-ES" w:eastAsia="es-ES"/>
              </w:rPr>
            </w:pPr>
            <w:r w:rsidRPr="008D07B2">
              <w:rPr>
                <w:rFonts w:ascii="Arial" w:eastAsia="Times New Roman" w:hAnsi="Arial" w:cs="Arial"/>
                <w:b/>
                <w:bCs/>
                <w:color w:val="000000"/>
                <w:sz w:val="16"/>
                <w:szCs w:val="20"/>
                <w:lang w:val="es-ES" w:eastAsia="es-ES"/>
              </w:rPr>
              <w:t>No. Cuenta</w:t>
            </w:r>
          </w:p>
        </w:tc>
        <w:tc>
          <w:tcPr>
            <w:tcW w:w="1780" w:type="dxa"/>
            <w:tcBorders>
              <w:top w:val="single" w:sz="8" w:space="0" w:color="auto"/>
              <w:left w:val="nil"/>
              <w:bottom w:val="single" w:sz="8" w:space="0" w:color="auto"/>
              <w:right w:val="single" w:sz="8" w:space="0" w:color="auto"/>
            </w:tcBorders>
            <w:shd w:val="clear" w:color="000000" w:fill="BFBFBF"/>
            <w:vAlign w:val="center"/>
            <w:hideMark/>
          </w:tcPr>
          <w:p w14:paraId="79FE375F" w14:textId="77777777" w:rsidR="008D07B2" w:rsidRPr="008D07B2" w:rsidRDefault="008D07B2" w:rsidP="008D07B2">
            <w:pPr>
              <w:spacing w:after="0"/>
              <w:jc w:val="center"/>
              <w:rPr>
                <w:rFonts w:ascii="Arial" w:eastAsia="Times New Roman" w:hAnsi="Arial" w:cs="Arial"/>
                <w:b/>
                <w:bCs/>
                <w:color w:val="000000"/>
                <w:sz w:val="16"/>
                <w:szCs w:val="20"/>
                <w:lang w:val="es-ES" w:eastAsia="es-ES"/>
              </w:rPr>
            </w:pPr>
            <w:r w:rsidRPr="008D07B2">
              <w:rPr>
                <w:rFonts w:ascii="Arial" w:eastAsia="Times New Roman" w:hAnsi="Arial" w:cs="Arial"/>
                <w:b/>
                <w:bCs/>
                <w:color w:val="000000"/>
                <w:sz w:val="16"/>
                <w:szCs w:val="20"/>
                <w:lang w:val="es-ES" w:eastAsia="es-ES"/>
              </w:rPr>
              <w:t>Concepto</w:t>
            </w:r>
          </w:p>
        </w:tc>
        <w:tc>
          <w:tcPr>
            <w:tcW w:w="1740" w:type="dxa"/>
            <w:tcBorders>
              <w:top w:val="single" w:sz="8" w:space="0" w:color="auto"/>
              <w:left w:val="nil"/>
              <w:bottom w:val="single" w:sz="8" w:space="0" w:color="auto"/>
              <w:right w:val="single" w:sz="8" w:space="0" w:color="auto"/>
            </w:tcBorders>
            <w:shd w:val="clear" w:color="000000" w:fill="BFBFBF"/>
            <w:vAlign w:val="center"/>
            <w:hideMark/>
          </w:tcPr>
          <w:p w14:paraId="289F3911" w14:textId="36FEDF97" w:rsidR="008D07B2" w:rsidRPr="008D07B2" w:rsidRDefault="008D07B2" w:rsidP="008D07B2">
            <w:pPr>
              <w:spacing w:after="0"/>
              <w:jc w:val="center"/>
              <w:rPr>
                <w:rFonts w:ascii="Arial" w:eastAsia="Times New Roman" w:hAnsi="Arial" w:cs="Arial"/>
                <w:b/>
                <w:bCs/>
                <w:color w:val="000000"/>
                <w:sz w:val="16"/>
                <w:szCs w:val="20"/>
                <w:lang w:val="es-ES" w:eastAsia="es-ES"/>
              </w:rPr>
            </w:pPr>
            <w:r w:rsidRPr="008D07B2">
              <w:rPr>
                <w:rFonts w:ascii="Arial" w:eastAsia="Times New Roman" w:hAnsi="Arial" w:cs="Arial"/>
                <w:b/>
                <w:bCs/>
                <w:color w:val="000000"/>
                <w:sz w:val="16"/>
                <w:szCs w:val="20"/>
                <w:lang w:val="es-ES" w:eastAsia="es-ES"/>
              </w:rPr>
              <w:t>Al 31 de Marzo de 2019</w:t>
            </w:r>
          </w:p>
        </w:tc>
        <w:tc>
          <w:tcPr>
            <w:tcW w:w="1620" w:type="dxa"/>
            <w:tcBorders>
              <w:top w:val="single" w:sz="8" w:space="0" w:color="auto"/>
              <w:left w:val="nil"/>
              <w:bottom w:val="single" w:sz="8" w:space="0" w:color="auto"/>
              <w:right w:val="single" w:sz="8" w:space="0" w:color="auto"/>
            </w:tcBorders>
            <w:shd w:val="clear" w:color="000000" w:fill="BFBFBF"/>
            <w:vAlign w:val="center"/>
            <w:hideMark/>
          </w:tcPr>
          <w:p w14:paraId="7F5CF6E5" w14:textId="459D4CAE" w:rsidR="008D07B2" w:rsidRPr="008D07B2" w:rsidRDefault="008D07B2" w:rsidP="008D07B2">
            <w:pPr>
              <w:spacing w:after="0"/>
              <w:jc w:val="center"/>
              <w:rPr>
                <w:rFonts w:ascii="Arial" w:eastAsia="Times New Roman" w:hAnsi="Arial" w:cs="Arial"/>
                <w:b/>
                <w:bCs/>
                <w:color w:val="000000"/>
                <w:sz w:val="16"/>
                <w:szCs w:val="20"/>
                <w:lang w:val="es-ES" w:eastAsia="es-ES"/>
              </w:rPr>
            </w:pPr>
            <w:r w:rsidRPr="008D07B2">
              <w:rPr>
                <w:rFonts w:ascii="Arial" w:eastAsia="Times New Roman" w:hAnsi="Arial" w:cs="Arial"/>
                <w:b/>
                <w:bCs/>
                <w:color w:val="000000"/>
                <w:sz w:val="16"/>
                <w:szCs w:val="20"/>
                <w:lang w:val="es-ES" w:eastAsia="es-ES"/>
              </w:rPr>
              <w:t>Al 31 de Diciembre de 2018</w:t>
            </w:r>
          </w:p>
        </w:tc>
      </w:tr>
      <w:tr w:rsidR="008D07B2" w:rsidRPr="008D07B2" w14:paraId="5A660BCC" w14:textId="77777777" w:rsidTr="008D07B2">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2E4957B7"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4EB6E0F2"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066-04688-5</w:t>
            </w:r>
          </w:p>
        </w:tc>
        <w:tc>
          <w:tcPr>
            <w:tcW w:w="1780" w:type="dxa"/>
            <w:tcBorders>
              <w:top w:val="nil"/>
              <w:left w:val="nil"/>
              <w:bottom w:val="single" w:sz="8" w:space="0" w:color="auto"/>
              <w:right w:val="single" w:sz="8" w:space="0" w:color="auto"/>
            </w:tcBorders>
            <w:shd w:val="clear" w:color="auto" w:fill="auto"/>
            <w:vAlign w:val="center"/>
            <w:hideMark/>
          </w:tcPr>
          <w:p w14:paraId="58E0791B"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3692EECE"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$186,230.05</w:t>
            </w:r>
          </w:p>
        </w:tc>
        <w:tc>
          <w:tcPr>
            <w:tcW w:w="1620" w:type="dxa"/>
            <w:tcBorders>
              <w:top w:val="nil"/>
              <w:left w:val="nil"/>
              <w:bottom w:val="single" w:sz="8" w:space="0" w:color="auto"/>
              <w:right w:val="single" w:sz="8" w:space="0" w:color="auto"/>
            </w:tcBorders>
            <w:shd w:val="clear" w:color="auto" w:fill="auto"/>
            <w:vAlign w:val="center"/>
            <w:hideMark/>
          </w:tcPr>
          <w:p w14:paraId="3DE02130"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$186,230.05</w:t>
            </w:r>
          </w:p>
        </w:tc>
      </w:tr>
      <w:tr w:rsidR="008D07B2" w:rsidRPr="008D07B2" w14:paraId="4E7C3854" w14:textId="77777777" w:rsidTr="008D07B2">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17DF7764"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BANREGIO</w:t>
            </w:r>
          </w:p>
        </w:tc>
        <w:tc>
          <w:tcPr>
            <w:tcW w:w="1720" w:type="dxa"/>
            <w:tcBorders>
              <w:top w:val="nil"/>
              <w:left w:val="nil"/>
              <w:bottom w:val="single" w:sz="8" w:space="0" w:color="auto"/>
              <w:right w:val="single" w:sz="8" w:space="0" w:color="auto"/>
            </w:tcBorders>
            <w:shd w:val="clear" w:color="auto" w:fill="auto"/>
            <w:vAlign w:val="center"/>
            <w:hideMark/>
          </w:tcPr>
          <w:p w14:paraId="72F3E87A"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06-02540-001-0</w:t>
            </w:r>
          </w:p>
        </w:tc>
        <w:tc>
          <w:tcPr>
            <w:tcW w:w="1780" w:type="dxa"/>
            <w:tcBorders>
              <w:top w:val="nil"/>
              <w:left w:val="nil"/>
              <w:bottom w:val="single" w:sz="8" w:space="0" w:color="auto"/>
              <w:right w:val="single" w:sz="8" w:space="0" w:color="auto"/>
            </w:tcBorders>
            <w:shd w:val="clear" w:color="auto" w:fill="auto"/>
            <w:vAlign w:val="center"/>
            <w:hideMark/>
          </w:tcPr>
          <w:p w14:paraId="122A9685"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06DD2C16"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49,977,175.08</w:t>
            </w:r>
          </w:p>
        </w:tc>
        <w:tc>
          <w:tcPr>
            <w:tcW w:w="1620" w:type="dxa"/>
            <w:tcBorders>
              <w:top w:val="nil"/>
              <w:left w:val="nil"/>
              <w:bottom w:val="single" w:sz="8" w:space="0" w:color="auto"/>
              <w:right w:val="single" w:sz="8" w:space="0" w:color="auto"/>
            </w:tcBorders>
            <w:shd w:val="clear" w:color="auto" w:fill="auto"/>
            <w:vAlign w:val="center"/>
            <w:hideMark/>
          </w:tcPr>
          <w:p w14:paraId="6DF0EB35"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36,899,361.39</w:t>
            </w:r>
          </w:p>
        </w:tc>
      </w:tr>
      <w:tr w:rsidR="008D07B2" w:rsidRPr="008D07B2" w14:paraId="586B84D7" w14:textId="77777777" w:rsidTr="008D07B2">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0E89D3E6"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5892C8D0"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056990774-9</w:t>
            </w:r>
          </w:p>
        </w:tc>
        <w:tc>
          <w:tcPr>
            <w:tcW w:w="1780" w:type="dxa"/>
            <w:tcBorders>
              <w:top w:val="nil"/>
              <w:left w:val="nil"/>
              <w:bottom w:val="single" w:sz="8" w:space="0" w:color="auto"/>
              <w:right w:val="single" w:sz="8" w:space="0" w:color="auto"/>
            </w:tcBorders>
            <w:shd w:val="clear" w:color="auto" w:fill="auto"/>
            <w:vAlign w:val="center"/>
            <w:hideMark/>
          </w:tcPr>
          <w:p w14:paraId="122EBE7D"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264E7C9B"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2,441,932.88</w:t>
            </w:r>
          </w:p>
        </w:tc>
        <w:tc>
          <w:tcPr>
            <w:tcW w:w="1620" w:type="dxa"/>
            <w:tcBorders>
              <w:top w:val="nil"/>
              <w:left w:val="nil"/>
              <w:bottom w:val="single" w:sz="8" w:space="0" w:color="auto"/>
              <w:right w:val="single" w:sz="8" w:space="0" w:color="auto"/>
            </w:tcBorders>
            <w:shd w:val="clear" w:color="auto" w:fill="auto"/>
            <w:vAlign w:val="center"/>
            <w:hideMark/>
          </w:tcPr>
          <w:p w14:paraId="2C0F0CD1"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543,732.12</w:t>
            </w:r>
          </w:p>
        </w:tc>
      </w:tr>
      <w:tr w:rsidR="008D07B2" w:rsidRPr="008D07B2" w14:paraId="1393AE42" w14:textId="77777777" w:rsidTr="008D07B2">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2FD420EC"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SCOTIABANK INVERLAT</w:t>
            </w:r>
          </w:p>
        </w:tc>
        <w:tc>
          <w:tcPr>
            <w:tcW w:w="1720" w:type="dxa"/>
            <w:tcBorders>
              <w:top w:val="nil"/>
              <w:left w:val="nil"/>
              <w:bottom w:val="single" w:sz="8" w:space="0" w:color="auto"/>
              <w:right w:val="single" w:sz="8" w:space="0" w:color="auto"/>
            </w:tcBorders>
            <w:shd w:val="clear" w:color="auto" w:fill="auto"/>
            <w:vAlign w:val="center"/>
            <w:hideMark/>
          </w:tcPr>
          <w:p w14:paraId="77FFB807"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18701488295</w:t>
            </w:r>
          </w:p>
        </w:tc>
        <w:tc>
          <w:tcPr>
            <w:tcW w:w="1780" w:type="dxa"/>
            <w:tcBorders>
              <w:top w:val="nil"/>
              <w:left w:val="nil"/>
              <w:bottom w:val="single" w:sz="8" w:space="0" w:color="auto"/>
              <w:right w:val="single" w:sz="8" w:space="0" w:color="auto"/>
            </w:tcBorders>
            <w:shd w:val="clear" w:color="auto" w:fill="auto"/>
            <w:vAlign w:val="center"/>
            <w:hideMark/>
          </w:tcPr>
          <w:p w14:paraId="2843CA86"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4BBD3266"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1,677,768.86</w:t>
            </w:r>
          </w:p>
        </w:tc>
        <w:tc>
          <w:tcPr>
            <w:tcW w:w="1620" w:type="dxa"/>
            <w:tcBorders>
              <w:top w:val="nil"/>
              <w:left w:val="nil"/>
              <w:bottom w:val="single" w:sz="8" w:space="0" w:color="auto"/>
              <w:right w:val="single" w:sz="8" w:space="0" w:color="auto"/>
            </w:tcBorders>
            <w:shd w:val="clear" w:color="auto" w:fill="auto"/>
            <w:vAlign w:val="center"/>
            <w:hideMark/>
          </w:tcPr>
          <w:p w14:paraId="344343FA"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175,436.14</w:t>
            </w:r>
          </w:p>
        </w:tc>
      </w:tr>
      <w:tr w:rsidR="008D07B2" w:rsidRPr="008D07B2" w14:paraId="2366C57E" w14:textId="77777777" w:rsidTr="008D07B2">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2390C4B0"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BANCOMER</w:t>
            </w:r>
          </w:p>
        </w:tc>
        <w:tc>
          <w:tcPr>
            <w:tcW w:w="1720" w:type="dxa"/>
            <w:tcBorders>
              <w:top w:val="nil"/>
              <w:left w:val="nil"/>
              <w:bottom w:val="single" w:sz="8" w:space="0" w:color="auto"/>
              <w:right w:val="single" w:sz="8" w:space="0" w:color="auto"/>
            </w:tcBorders>
            <w:shd w:val="clear" w:color="auto" w:fill="auto"/>
            <w:vAlign w:val="center"/>
            <w:hideMark/>
          </w:tcPr>
          <w:p w14:paraId="03D65BF3"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171530550</w:t>
            </w:r>
          </w:p>
        </w:tc>
        <w:tc>
          <w:tcPr>
            <w:tcW w:w="1780" w:type="dxa"/>
            <w:tcBorders>
              <w:top w:val="nil"/>
              <w:left w:val="nil"/>
              <w:bottom w:val="single" w:sz="8" w:space="0" w:color="auto"/>
              <w:right w:val="single" w:sz="8" w:space="0" w:color="auto"/>
            </w:tcBorders>
            <w:shd w:val="clear" w:color="auto" w:fill="auto"/>
            <w:vAlign w:val="center"/>
            <w:hideMark/>
          </w:tcPr>
          <w:p w14:paraId="51921BBE"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6D3F3724"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8,392,711.84</w:t>
            </w:r>
          </w:p>
        </w:tc>
        <w:tc>
          <w:tcPr>
            <w:tcW w:w="1620" w:type="dxa"/>
            <w:tcBorders>
              <w:top w:val="nil"/>
              <w:left w:val="nil"/>
              <w:bottom w:val="single" w:sz="8" w:space="0" w:color="auto"/>
              <w:right w:val="single" w:sz="8" w:space="0" w:color="auto"/>
            </w:tcBorders>
            <w:shd w:val="clear" w:color="auto" w:fill="auto"/>
            <w:vAlign w:val="center"/>
            <w:hideMark/>
          </w:tcPr>
          <w:p w14:paraId="2D33483B"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4,161,547.48</w:t>
            </w:r>
          </w:p>
        </w:tc>
      </w:tr>
      <w:tr w:rsidR="008D07B2" w:rsidRPr="008D07B2" w14:paraId="6D5EF774" w14:textId="77777777" w:rsidTr="008D07B2">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38B3463F"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509A9FB3"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808486420</w:t>
            </w:r>
          </w:p>
        </w:tc>
        <w:tc>
          <w:tcPr>
            <w:tcW w:w="1780" w:type="dxa"/>
            <w:tcBorders>
              <w:top w:val="nil"/>
              <w:left w:val="nil"/>
              <w:bottom w:val="single" w:sz="8" w:space="0" w:color="auto"/>
              <w:right w:val="single" w:sz="8" w:space="0" w:color="auto"/>
            </w:tcBorders>
            <w:shd w:val="clear" w:color="auto" w:fill="auto"/>
            <w:vAlign w:val="center"/>
            <w:hideMark/>
          </w:tcPr>
          <w:p w14:paraId="56ED7470"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6E98C16E"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37,062,691.15</w:t>
            </w:r>
          </w:p>
        </w:tc>
        <w:tc>
          <w:tcPr>
            <w:tcW w:w="1620" w:type="dxa"/>
            <w:tcBorders>
              <w:top w:val="nil"/>
              <w:left w:val="nil"/>
              <w:bottom w:val="single" w:sz="8" w:space="0" w:color="auto"/>
              <w:right w:val="single" w:sz="8" w:space="0" w:color="auto"/>
            </w:tcBorders>
            <w:shd w:val="clear" w:color="auto" w:fill="auto"/>
            <w:vAlign w:val="center"/>
            <w:hideMark/>
          </w:tcPr>
          <w:p w14:paraId="75418382"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26,814,293.22</w:t>
            </w:r>
          </w:p>
        </w:tc>
      </w:tr>
      <w:tr w:rsidR="008D07B2" w:rsidRPr="008D07B2" w14:paraId="116067DD" w14:textId="77777777" w:rsidTr="008D07B2">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6F480643"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BANCOMER</w:t>
            </w:r>
          </w:p>
        </w:tc>
        <w:tc>
          <w:tcPr>
            <w:tcW w:w="1720" w:type="dxa"/>
            <w:tcBorders>
              <w:top w:val="nil"/>
              <w:left w:val="nil"/>
              <w:bottom w:val="single" w:sz="8" w:space="0" w:color="auto"/>
              <w:right w:val="single" w:sz="8" w:space="0" w:color="auto"/>
            </w:tcBorders>
            <w:shd w:val="clear" w:color="auto" w:fill="auto"/>
            <w:vAlign w:val="center"/>
            <w:hideMark/>
          </w:tcPr>
          <w:p w14:paraId="3925328C"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191313630</w:t>
            </w:r>
          </w:p>
        </w:tc>
        <w:tc>
          <w:tcPr>
            <w:tcW w:w="1780" w:type="dxa"/>
            <w:tcBorders>
              <w:top w:val="nil"/>
              <w:left w:val="nil"/>
              <w:bottom w:val="single" w:sz="8" w:space="0" w:color="auto"/>
              <w:right w:val="single" w:sz="8" w:space="0" w:color="auto"/>
            </w:tcBorders>
            <w:shd w:val="clear" w:color="auto" w:fill="auto"/>
            <w:vAlign w:val="center"/>
            <w:hideMark/>
          </w:tcPr>
          <w:p w14:paraId="63110896"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1F8359A1"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1,802,152.38</w:t>
            </w:r>
          </w:p>
        </w:tc>
        <w:tc>
          <w:tcPr>
            <w:tcW w:w="1620" w:type="dxa"/>
            <w:tcBorders>
              <w:top w:val="nil"/>
              <w:left w:val="nil"/>
              <w:bottom w:val="single" w:sz="8" w:space="0" w:color="auto"/>
              <w:right w:val="single" w:sz="8" w:space="0" w:color="auto"/>
            </w:tcBorders>
            <w:shd w:val="clear" w:color="auto" w:fill="auto"/>
            <w:vAlign w:val="center"/>
            <w:hideMark/>
          </w:tcPr>
          <w:p w14:paraId="0D1247FD"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170,258.37</w:t>
            </w:r>
          </w:p>
        </w:tc>
      </w:tr>
      <w:tr w:rsidR="008D07B2" w:rsidRPr="008D07B2" w14:paraId="6331D2B9" w14:textId="77777777" w:rsidTr="008D07B2">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3A7D508B"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7487B45E"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897145132</w:t>
            </w:r>
          </w:p>
        </w:tc>
        <w:tc>
          <w:tcPr>
            <w:tcW w:w="1780" w:type="dxa"/>
            <w:tcBorders>
              <w:top w:val="nil"/>
              <w:left w:val="nil"/>
              <w:bottom w:val="single" w:sz="8" w:space="0" w:color="auto"/>
              <w:right w:val="single" w:sz="8" w:space="0" w:color="auto"/>
            </w:tcBorders>
            <w:shd w:val="clear" w:color="auto" w:fill="auto"/>
            <w:vAlign w:val="center"/>
            <w:hideMark/>
          </w:tcPr>
          <w:p w14:paraId="151F6C1E"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71837903"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632,954.19</w:t>
            </w:r>
          </w:p>
        </w:tc>
        <w:tc>
          <w:tcPr>
            <w:tcW w:w="1620" w:type="dxa"/>
            <w:tcBorders>
              <w:top w:val="nil"/>
              <w:left w:val="nil"/>
              <w:bottom w:val="single" w:sz="8" w:space="0" w:color="auto"/>
              <w:right w:val="single" w:sz="8" w:space="0" w:color="auto"/>
            </w:tcBorders>
            <w:shd w:val="clear" w:color="auto" w:fill="auto"/>
            <w:vAlign w:val="center"/>
            <w:hideMark/>
          </w:tcPr>
          <w:p w14:paraId="5BC6582E"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634,280.20</w:t>
            </w:r>
          </w:p>
        </w:tc>
      </w:tr>
      <w:tr w:rsidR="008D07B2" w:rsidRPr="008D07B2" w14:paraId="39BBA617" w14:textId="77777777" w:rsidTr="008D07B2">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096DE046"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57418178"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213619738</w:t>
            </w:r>
          </w:p>
        </w:tc>
        <w:tc>
          <w:tcPr>
            <w:tcW w:w="1780" w:type="dxa"/>
            <w:tcBorders>
              <w:top w:val="nil"/>
              <w:left w:val="nil"/>
              <w:bottom w:val="single" w:sz="8" w:space="0" w:color="auto"/>
              <w:right w:val="single" w:sz="8" w:space="0" w:color="auto"/>
            </w:tcBorders>
            <w:shd w:val="clear" w:color="auto" w:fill="auto"/>
            <w:vAlign w:val="center"/>
            <w:hideMark/>
          </w:tcPr>
          <w:p w14:paraId="0710C099"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28B9658E"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2,829,727.44</w:t>
            </w:r>
          </w:p>
        </w:tc>
        <w:tc>
          <w:tcPr>
            <w:tcW w:w="1620" w:type="dxa"/>
            <w:tcBorders>
              <w:top w:val="nil"/>
              <w:left w:val="nil"/>
              <w:bottom w:val="single" w:sz="8" w:space="0" w:color="auto"/>
              <w:right w:val="single" w:sz="8" w:space="0" w:color="auto"/>
            </w:tcBorders>
            <w:shd w:val="clear" w:color="auto" w:fill="auto"/>
            <w:vAlign w:val="center"/>
            <w:hideMark/>
          </w:tcPr>
          <w:p w14:paraId="6B79C65C"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2,825,234.27</w:t>
            </w:r>
          </w:p>
        </w:tc>
      </w:tr>
      <w:tr w:rsidR="008D07B2" w:rsidRPr="008D07B2" w14:paraId="01E895A4" w14:textId="77777777" w:rsidTr="008D07B2">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6EDFA522"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BANREGIO</w:t>
            </w:r>
          </w:p>
        </w:tc>
        <w:tc>
          <w:tcPr>
            <w:tcW w:w="1720" w:type="dxa"/>
            <w:tcBorders>
              <w:top w:val="nil"/>
              <w:left w:val="nil"/>
              <w:bottom w:val="single" w:sz="8" w:space="0" w:color="auto"/>
              <w:right w:val="single" w:sz="8" w:space="0" w:color="auto"/>
            </w:tcBorders>
            <w:shd w:val="clear" w:color="auto" w:fill="auto"/>
            <w:vAlign w:val="center"/>
            <w:hideMark/>
          </w:tcPr>
          <w:p w14:paraId="14CEEEF5"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6045960011</w:t>
            </w:r>
          </w:p>
        </w:tc>
        <w:tc>
          <w:tcPr>
            <w:tcW w:w="1780" w:type="dxa"/>
            <w:tcBorders>
              <w:top w:val="nil"/>
              <w:left w:val="nil"/>
              <w:bottom w:val="single" w:sz="8" w:space="0" w:color="auto"/>
              <w:right w:val="single" w:sz="8" w:space="0" w:color="auto"/>
            </w:tcBorders>
            <w:shd w:val="clear" w:color="auto" w:fill="auto"/>
            <w:vAlign w:val="center"/>
            <w:hideMark/>
          </w:tcPr>
          <w:p w14:paraId="61B1EC2B"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01BE0C2F"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283,495.65</w:t>
            </w:r>
          </w:p>
        </w:tc>
        <w:tc>
          <w:tcPr>
            <w:tcW w:w="1620" w:type="dxa"/>
            <w:tcBorders>
              <w:top w:val="nil"/>
              <w:left w:val="nil"/>
              <w:bottom w:val="single" w:sz="8" w:space="0" w:color="auto"/>
              <w:right w:val="single" w:sz="8" w:space="0" w:color="auto"/>
            </w:tcBorders>
            <w:shd w:val="clear" w:color="auto" w:fill="auto"/>
            <w:vAlign w:val="center"/>
            <w:hideMark/>
          </w:tcPr>
          <w:p w14:paraId="72E62364"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283,804.68</w:t>
            </w:r>
          </w:p>
        </w:tc>
      </w:tr>
      <w:tr w:rsidR="008D07B2" w:rsidRPr="008D07B2" w14:paraId="4D48407B" w14:textId="77777777" w:rsidTr="008D07B2">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52C164C2"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SCOTIABANK INVERLAT</w:t>
            </w:r>
          </w:p>
        </w:tc>
        <w:tc>
          <w:tcPr>
            <w:tcW w:w="1720" w:type="dxa"/>
            <w:tcBorders>
              <w:top w:val="nil"/>
              <w:left w:val="nil"/>
              <w:bottom w:val="single" w:sz="8" w:space="0" w:color="auto"/>
              <w:right w:val="single" w:sz="8" w:space="0" w:color="auto"/>
            </w:tcBorders>
            <w:shd w:val="clear" w:color="auto" w:fill="auto"/>
            <w:vAlign w:val="center"/>
            <w:hideMark/>
          </w:tcPr>
          <w:p w14:paraId="60433873"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18702542927</w:t>
            </w:r>
          </w:p>
        </w:tc>
        <w:tc>
          <w:tcPr>
            <w:tcW w:w="1780" w:type="dxa"/>
            <w:tcBorders>
              <w:top w:val="nil"/>
              <w:left w:val="nil"/>
              <w:bottom w:val="single" w:sz="8" w:space="0" w:color="auto"/>
              <w:right w:val="single" w:sz="8" w:space="0" w:color="auto"/>
            </w:tcBorders>
            <w:shd w:val="clear" w:color="auto" w:fill="auto"/>
            <w:vAlign w:val="center"/>
            <w:hideMark/>
          </w:tcPr>
          <w:p w14:paraId="0DD979AF"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6B1DE33F"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512,231.94</w:t>
            </w:r>
          </w:p>
        </w:tc>
        <w:tc>
          <w:tcPr>
            <w:tcW w:w="1620" w:type="dxa"/>
            <w:tcBorders>
              <w:top w:val="nil"/>
              <w:left w:val="nil"/>
              <w:bottom w:val="single" w:sz="8" w:space="0" w:color="auto"/>
              <w:right w:val="single" w:sz="8" w:space="0" w:color="auto"/>
            </w:tcBorders>
            <w:shd w:val="clear" w:color="auto" w:fill="auto"/>
            <w:vAlign w:val="center"/>
            <w:hideMark/>
          </w:tcPr>
          <w:p w14:paraId="74A3DC53"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508,972.49</w:t>
            </w:r>
          </w:p>
        </w:tc>
      </w:tr>
      <w:tr w:rsidR="008D07B2" w:rsidRPr="008D07B2" w14:paraId="707406A7" w14:textId="77777777" w:rsidTr="008D07B2">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67DE90EA"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BANREGIO</w:t>
            </w:r>
          </w:p>
        </w:tc>
        <w:tc>
          <w:tcPr>
            <w:tcW w:w="1720" w:type="dxa"/>
            <w:tcBorders>
              <w:top w:val="nil"/>
              <w:left w:val="nil"/>
              <w:bottom w:val="single" w:sz="8" w:space="0" w:color="auto"/>
              <w:right w:val="single" w:sz="8" w:space="0" w:color="auto"/>
            </w:tcBorders>
            <w:shd w:val="clear" w:color="auto" w:fill="auto"/>
            <w:vAlign w:val="center"/>
            <w:hideMark/>
          </w:tcPr>
          <w:p w14:paraId="606A3FDE"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6046360018</w:t>
            </w:r>
          </w:p>
        </w:tc>
        <w:tc>
          <w:tcPr>
            <w:tcW w:w="1780" w:type="dxa"/>
            <w:tcBorders>
              <w:top w:val="nil"/>
              <w:left w:val="nil"/>
              <w:bottom w:val="single" w:sz="8" w:space="0" w:color="auto"/>
              <w:right w:val="single" w:sz="8" w:space="0" w:color="auto"/>
            </w:tcBorders>
            <w:shd w:val="clear" w:color="auto" w:fill="auto"/>
            <w:vAlign w:val="center"/>
            <w:hideMark/>
          </w:tcPr>
          <w:p w14:paraId="6720FFD6"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7803ACED"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6,525,064.83</w:t>
            </w:r>
          </w:p>
        </w:tc>
        <w:tc>
          <w:tcPr>
            <w:tcW w:w="1620" w:type="dxa"/>
            <w:tcBorders>
              <w:top w:val="nil"/>
              <w:left w:val="nil"/>
              <w:bottom w:val="single" w:sz="8" w:space="0" w:color="auto"/>
              <w:right w:val="single" w:sz="8" w:space="0" w:color="auto"/>
            </w:tcBorders>
            <w:shd w:val="clear" w:color="auto" w:fill="auto"/>
            <w:vAlign w:val="center"/>
            <w:hideMark/>
          </w:tcPr>
          <w:p w14:paraId="400DE76D"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2,356,789.68</w:t>
            </w:r>
          </w:p>
        </w:tc>
      </w:tr>
      <w:tr w:rsidR="008D07B2" w:rsidRPr="008D07B2" w14:paraId="18B02326" w14:textId="77777777" w:rsidTr="008D07B2">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2E302E81"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0974CBD4"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260732350</w:t>
            </w:r>
          </w:p>
        </w:tc>
        <w:tc>
          <w:tcPr>
            <w:tcW w:w="1780" w:type="dxa"/>
            <w:tcBorders>
              <w:top w:val="nil"/>
              <w:left w:val="nil"/>
              <w:bottom w:val="single" w:sz="8" w:space="0" w:color="auto"/>
              <w:right w:val="single" w:sz="8" w:space="0" w:color="auto"/>
            </w:tcBorders>
            <w:shd w:val="clear" w:color="auto" w:fill="auto"/>
            <w:vAlign w:val="center"/>
            <w:hideMark/>
          </w:tcPr>
          <w:p w14:paraId="60BC49FF"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326FAE81"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504,020.51</w:t>
            </w:r>
          </w:p>
        </w:tc>
        <w:tc>
          <w:tcPr>
            <w:tcW w:w="1620" w:type="dxa"/>
            <w:tcBorders>
              <w:top w:val="nil"/>
              <w:left w:val="nil"/>
              <w:bottom w:val="single" w:sz="8" w:space="0" w:color="auto"/>
              <w:right w:val="single" w:sz="8" w:space="0" w:color="auto"/>
            </w:tcBorders>
            <w:shd w:val="clear" w:color="auto" w:fill="auto"/>
            <w:vAlign w:val="center"/>
            <w:hideMark/>
          </w:tcPr>
          <w:p w14:paraId="01864FCD"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507,036.51</w:t>
            </w:r>
          </w:p>
        </w:tc>
      </w:tr>
      <w:tr w:rsidR="008D07B2" w:rsidRPr="008D07B2" w14:paraId="0E0BD1DF" w14:textId="77777777" w:rsidTr="008D07B2">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38411AB5"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SCOTIABANK INVERLAT</w:t>
            </w:r>
          </w:p>
        </w:tc>
        <w:tc>
          <w:tcPr>
            <w:tcW w:w="1720" w:type="dxa"/>
            <w:tcBorders>
              <w:top w:val="nil"/>
              <w:left w:val="nil"/>
              <w:bottom w:val="single" w:sz="8" w:space="0" w:color="auto"/>
              <w:right w:val="single" w:sz="8" w:space="0" w:color="auto"/>
            </w:tcBorders>
            <w:shd w:val="clear" w:color="auto" w:fill="auto"/>
            <w:vAlign w:val="center"/>
            <w:hideMark/>
          </w:tcPr>
          <w:p w14:paraId="34AA760C"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18702650908</w:t>
            </w:r>
          </w:p>
        </w:tc>
        <w:tc>
          <w:tcPr>
            <w:tcW w:w="1780" w:type="dxa"/>
            <w:tcBorders>
              <w:top w:val="nil"/>
              <w:left w:val="nil"/>
              <w:bottom w:val="single" w:sz="8" w:space="0" w:color="auto"/>
              <w:right w:val="single" w:sz="8" w:space="0" w:color="auto"/>
            </w:tcBorders>
            <w:shd w:val="clear" w:color="auto" w:fill="auto"/>
            <w:vAlign w:val="center"/>
            <w:hideMark/>
          </w:tcPr>
          <w:p w14:paraId="0A7F75E4"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56DA62E6"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253,124.86</w:t>
            </w:r>
          </w:p>
        </w:tc>
        <w:tc>
          <w:tcPr>
            <w:tcW w:w="1620" w:type="dxa"/>
            <w:tcBorders>
              <w:top w:val="nil"/>
              <w:left w:val="nil"/>
              <w:bottom w:val="single" w:sz="8" w:space="0" w:color="auto"/>
              <w:right w:val="single" w:sz="8" w:space="0" w:color="auto"/>
            </w:tcBorders>
            <w:shd w:val="clear" w:color="auto" w:fill="auto"/>
            <w:vAlign w:val="center"/>
            <w:hideMark/>
          </w:tcPr>
          <w:p w14:paraId="1310FECE"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251,514.16</w:t>
            </w:r>
          </w:p>
        </w:tc>
      </w:tr>
      <w:tr w:rsidR="008D07B2" w:rsidRPr="008D07B2" w14:paraId="769FEAF9" w14:textId="77777777" w:rsidTr="008D07B2">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767F11DA"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BANCOMER</w:t>
            </w:r>
          </w:p>
        </w:tc>
        <w:tc>
          <w:tcPr>
            <w:tcW w:w="1720" w:type="dxa"/>
            <w:tcBorders>
              <w:top w:val="nil"/>
              <w:left w:val="nil"/>
              <w:bottom w:val="single" w:sz="8" w:space="0" w:color="auto"/>
              <w:right w:val="single" w:sz="8" w:space="0" w:color="auto"/>
            </w:tcBorders>
            <w:shd w:val="clear" w:color="auto" w:fill="auto"/>
            <w:vAlign w:val="center"/>
            <w:hideMark/>
          </w:tcPr>
          <w:p w14:paraId="03DCE118"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107099142</w:t>
            </w:r>
          </w:p>
        </w:tc>
        <w:tc>
          <w:tcPr>
            <w:tcW w:w="1780" w:type="dxa"/>
            <w:tcBorders>
              <w:top w:val="nil"/>
              <w:left w:val="nil"/>
              <w:bottom w:val="single" w:sz="8" w:space="0" w:color="auto"/>
              <w:right w:val="single" w:sz="8" w:space="0" w:color="auto"/>
            </w:tcBorders>
            <w:shd w:val="clear" w:color="auto" w:fill="auto"/>
            <w:vAlign w:val="center"/>
            <w:hideMark/>
          </w:tcPr>
          <w:p w14:paraId="4BB403CD"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54029E25"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17,549.02</w:t>
            </w:r>
          </w:p>
        </w:tc>
        <w:tc>
          <w:tcPr>
            <w:tcW w:w="1620" w:type="dxa"/>
            <w:tcBorders>
              <w:top w:val="nil"/>
              <w:left w:val="nil"/>
              <w:bottom w:val="single" w:sz="8" w:space="0" w:color="auto"/>
              <w:right w:val="single" w:sz="8" w:space="0" w:color="auto"/>
            </w:tcBorders>
            <w:shd w:val="clear" w:color="auto" w:fill="auto"/>
            <w:vAlign w:val="center"/>
            <w:hideMark/>
          </w:tcPr>
          <w:p w14:paraId="0379E702"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17,548.57</w:t>
            </w:r>
          </w:p>
        </w:tc>
      </w:tr>
      <w:tr w:rsidR="008D07B2" w:rsidRPr="008D07B2" w14:paraId="6B3E276E" w14:textId="77777777" w:rsidTr="008D07B2">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70065BF3"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3F025F1B"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443939279</w:t>
            </w:r>
          </w:p>
        </w:tc>
        <w:tc>
          <w:tcPr>
            <w:tcW w:w="1780" w:type="dxa"/>
            <w:tcBorders>
              <w:top w:val="nil"/>
              <w:left w:val="nil"/>
              <w:bottom w:val="single" w:sz="8" w:space="0" w:color="auto"/>
              <w:right w:val="single" w:sz="8" w:space="0" w:color="auto"/>
            </w:tcBorders>
            <w:shd w:val="clear" w:color="auto" w:fill="auto"/>
            <w:vAlign w:val="center"/>
            <w:hideMark/>
          </w:tcPr>
          <w:p w14:paraId="590762F4"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0B6C03CF"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21,340.14</w:t>
            </w:r>
          </w:p>
        </w:tc>
        <w:tc>
          <w:tcPr>
            <w:tcW w:w="1620" w:type="dxa"/>
            <w:tcBorders>
              <w:top w:val="nil"/>
              <w:left w:val="nil"/>
              <w:bottom w:val="single" w:sz="8" w:space="0" w:color="auto"/>
              <w:right w:val="single" w:sz="8" w:space="0" w:color="auto"/>
            </w:tcBorders>
            <w:shd w:val="clear" w:color="auto" w:fill="auto"/>
            <w:vAlign w:val="center"/>
            <w:hideMark/>
          </w:tcPr>
          <w:p w14:paraId="49DAD585"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22,732.14</w:t>
            </w:r>
          </w:p>
        </w:tc>
      </w:tr>
      <w:tr w:rsidR="008D07B2" w:rsidRPr="008D07B2" w14:paraId="63539957" w14:textId="77777777" w:rsidTr="008D07B2">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4A7B982D"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SCOTIABANK INVERLAT</w:t>
            </w:r>
          </w:p>
        </w:tc>
        <w:tc>
          <w:tcPr>
            <w:tcW w:w="1720" w:type="dxa"/>
            <w:tcBorders>
              <w:top w:val="nil"/>
              <w:left w:val="nil"/>
              <w:bottom w:val="single" w:sz="8" w:space="0" w:color="auto"/>
              <w:right w:val="single" w:sz="8" w:space="0" w:color="auto"/>
            </w:tcBorders>
            <w:shd w:val="clear" w:color="auto" w:fill="auto"/>
            <w:vAlign w:val="center"/>
            <w:hideMark/>
          </w:tcPr>
          <w:p w14:paraId="0289E1E0"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18702788535</w:t>
            </w:r>
          </w:p>
        </w:tc>
        <w:tc>
          <w:tcPr>
            <w:tcW w:w="1780" w:type="dxa"/>
            <w:tcBorders>
              <w:top w:val="nil"/>
              <w:left w:val="nil"/>
              <w:bottom w:val="single" w:sz="8" w:space="0" w:color="auto"/>
              <w:right w:val="single" w:sz="8" w:space="0" w:color="auto"/>
            </w:tcBorders>
            <w:shd w:val="clear" w:color="auto" w:fill="auto"/>
            <w:vAlign w:val="center"/>
            <w:hideMark/>
          </w:tcPr>
          <w:p w14:paraId="7EAAF496"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7F7610C2" w14:textId="171D80D2"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0</w:t>
            </w:r>
            <w:r>
              <w:rPr>
                <w:rFonts w:ascii="Arial" w:eastAsia="Times New Roman" w:hAnsi="Arial" w:cs="Arial"/>
                <w:color w:val="000000"/>
                <w:sz w:val="16"/>
                <w:szCs w:val="16"/>
                <w:lang w:val="es-ES" w:eastAsia="es-ES"/>
              </w:rPr>
              <w:t>.00</w:t>
            </w:r>
          </w:p>
        </w:tc>
        <w:tc>
          <w:tcPr>
            <w:tcW w:w="1620" w:type="dxa"/>
            <w:tcBorders>
              <w:top w:val="nil"/>
              <w:left w:val="nil"/>
              <w:bottom w:val="single" w:sz="8" w:space="0" w:color="auto"/>
              <w:right w:val="single" w:sz="8" w:space="0" w:color="auto"/>
            </w:tcBorders>
            <w:shd w:val="clear" w:color="auto" w:fill="auto"/>
            <w:vAlign w:val="center"/>
            <w:hideMark/>
          </w:tcPr>
          <w:p w14:paraId="6F6DD364" w14:textId="054C83AE"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0</w:t>
            </w:r>
            <w:r>
              <w:rPr>
                <w:rFonts w:ascii="Arial" w:eastAsia="Times New Roman" w:hAnsi="Arial" w:cs="Arial"/>
                <w:color w:val="000000"/>
                <w:sz w:val="16"/>
                <w:szCs w:val="16"/>
                <w:lang w:val="es-ES" w:eastAsia="es-ES"/>
              </w:rPr>
              <w:t>.00</w:t>
            </w:r>
          </w:p>
        </w:tc>
      </w:tr>
      <w:tr w:rsidR="008D07B2" w:rsidRPr="008D07B2" w14:paraId="0EE4AE6E" w14:textId="77777777" w:rsidTr="008D07B2">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192E7BBE"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SCOTIABANK INVERLAT</w:t>
            </w:r>
          </w:p>
        </w:tc>
        <w:tc>
          <w:tcPr>
            <w:tcW w:w="1720" w:type="dxa"/>
            <w:tcBorders>
              <w:top w:val="nil"/>
              <w:left w:val="nil"/>
              <w:bottom w:val="single" w:sz="8" w:space="0" w:color="auto"/>
              <w:right w:val="single" w:sz="8" w:space="0" w:color="auto"/>
            </w:tcBorders>
            <w:shd w:val="clear" w:color="auto" w:fill="auto"/>
            <w:vAlign w:val="center"/>
            <w:hideMark/>
          </w:tcPr>
          <w:p w14:paraId="274DF966"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18702876930</w:t>
            </w:r>
          </w:p>
        </w:tc>
        <w:tc>
          <w:tcPr>
            <w:tcW w:w="1780" w:type="dxa"/>
            <w:tcBorders>
              <w:top w:val="nil"/>
              <w:left w:val="nil"/>
              <w:bottom w:val="single" w:sz="8" w:space="0" w:color="auto"/>
              <w:right w:val="single" w:sz="8" w:space="0" w:color="auto"/>
            </w:tcBorders>
            <w:shd w:val="clear" w:color="auto" w:fill="auto"/>
            <w:vAlign w:val="center"/>
            <w:hideMark/>
          </w:tcPr>
          <w:p w14:paraId="75657B91"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51426EBF" w14:textId="290EBD30"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0</w:t>
            </w:r>
            <w:r>
              <w:rPr>
                <w:rFonts w:ascii="Arial" w:eastAsia="Times New Roman" w:hAnsi="Arial" w:cs="Arial"/>
                <w:color w:val="000000"/>
                <w:sz w:val="16"/>
                <w:szCs w:val="16"/>
                <w:lang w:val="es-ES" w:eastAsia="es-ES"/>
              </w:rPr>
              <w:t>.00</w:t>
            </w:r>
          </w:p>
        </w:tc>
        <w:tc>
          <w:tcPr>
            <w:tcW w:w="1620" w:type="dxa"/>
            <w:tcBorders>
              <w:top w:val="nil"/>
              <w:left w:val="nil"/>
              <w:bottom w:val="single" w:sz="8" w:space="0" w:color="auto"/>
              <w:right w:val="single" w:sz="8" w:space="0" w:color="auto"/>
            </w:tcBorders>
            <w:shd w:val="clear" w:color="auto" w:fill="auto"/>
            <w:vAlign w:val="center"/>
            <w:hideMark/>
          </w:tcPr>
          <w:p w14:paraId="7C9F8600"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0.00</w:t>
            </w:r>
          </w:p>
        </w:tc>
      </w:tr>
      <w:tr w:rsidR="008D07B2" w:rsidRPr="008D07B2" w14:paraId="6759B201" w14:textId="77777777" w:rsidTr="008D07B2">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76047252"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23A2B51E"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424988780</w:t>
            </w:r>
          </w:p>
        </w:tc>
        <w:tc>
          <w:tcPr>
            <w:tcW w:w="1780" w:type="dxa"/>
            <w:tcBorders>
              <w:top w:val="nil"/>
              <w:left w:val="nil"/>
              <w:bottom w:val="single" w:sz="8" w:space="0" w:color="auto"/>
              <w:right w:val="single" w:sz="8" w:space="0" w:color="auto"/>
            </w:tcBorders>
            <w:shd w:val="clear" w:color="auto" w:fill="auto"/>
            <w:vAlign w:val="center"/>
            <w:hideMark/>
          </w:tcPr>
          <w:p w14:paraId="340B0728"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261E5968"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195,072.41</w:t>
            </w:r>
          </w:p>
        </w:tc>
        <w:tc>
          <w:tcPr>
            <w:tcW w:w="1620" w:type="dxa"/>
            <w:tcBorders>
              <w:top w:val="nil"/>
              <w:left w:val="nil"/>
              <w:bottom w:val="single" w:sz="8" w:space="0" w:color="auto"/>
              <w:right w:val="single" w:sz="8" w:space="0" w:color="auto"/>
            </w:tcBorders>
            <w:shd w:val="clear" w:color="auto" w:fill="auto"/>
            <w:vAlign w:val="center"/>
            <w:hideMark/>
          </w:tcPr>
          <w:p w14:paraId="7558B662"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158,343.40</w:t>
            </w:r>
          </w:p>
        </w:tc>
      </w:tr>
      <w:tr w:rsidR="008D07B2" w:rsidRPr="008D07B2" w14:paraId="765BA889" w14:textId="77777777" w:rsidTr="008D07B2">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770EB97C"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0AEEC42F"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645203318</w:t>
            </w:r>
          </w:p>
        </w:tc>
        <w:tc>
          <w:tcPr>
            <w:tcW w:w="1780" w:type="dxa"/>
            <w:tcBorders>
              <w:top w:val="nil"/>
              <w:left w:val="nil"/>
              <w:bottom w:val="single" w:sz="8" w:space="0" w:color="auto"/>
              <w:right w:val="single" w:sz="8" w:space="0" w:color="auto"/>
            </w:tcBorders>
            <w:shd w:val="clear" w:color="auto" w:fill="auto"/>
            <w:vAlign w:val="center"/>
            <w:hideMark/>
          </w:tcPr>
          <w:p w14:paraId="04E8F58D"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7820D7B8"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271827.26</w:t>
            </w:r>
          </w:p>
        </w:tc>
        <w:tc>
          <w:tcPr>
            <w:tcW w:w="1620" w:type="dxa"/>
            <w:tcBorders>
              <w:top w:val="nil"/>
              <w:left w:val="nil"/>
              <w:bottom w:val="single" w:sz="8" w:space="0" w:color="auto"/>
              <w:right w:val="single" w:sz="8" w:space="0" w:color="auto"/>
            </w:tcBorders>
            <w:shd w:val="clear" w:color="auto" w:fill="auto"/>
            <w:vAlign w:val="center"/>
            <w:hideMark/>
          </w:tcPr>
          <w:p w14:paraId="1F00A236"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53.39</w:t>
            </w:r>
          </w:p>
        </w:tc>
      </w:tr>
      <w:tr w:rsidR="008D07B2" w:rsidRPr="008D07B2" w14:paraId="341C2EB2" w14:textId="77777777" w:rsidTr="008D07B2">
        <w:trPr>
          <w:trHeight w:val="285"/>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355D9571"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BANORTE</w:t>
            </w:r>
          </w:p>
        </w:tc>
        <w:tc>
          <w:tcPr>
            <w:tcW w:w="1720" w:type="dxa"/>
            <w:tcBorders>
              <w:top w:val="nil"/>
              <w:left w:val="nil"/>
              <w:bottom w:val="single" w:sz="8" w:space="0" w:color="auto"/>
              <w:right w:val="single" w:sz="8" w:space="0" w:color="auto"/>
            </w:tcBorders>
            <w:shd w:val="clear" w:color="auto" w:fill="auto"/>
            <w:vAlign w:val="center"/>
            <w:hideMark/>
          </w:tcPr>
          <w:p w14:paraId="623AEBB0"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592624428</w:t>
            </w:r>
          </w:p>
        </w:tc>
        <w:tc>
          <w:tcPr>
            <w:tcW w:w="1780" w:type="dxa"/>
            <w:tcBorders>
              <w:top w:val="nil"/>
              <w:left w:val="nil"/>
              <w:bottom w:val="single" w:sz="8" w:space="0" w:color="auto"/>
              <w:right w:val="single" w:sz="8" w:space="0" w:color="auto"/>
            </w:tcBorders>
            <w:shd w:val="clear" w:color="auto" w:fill="auto"/>
            <w:vAlign w:val="center"/>
            <w:hideMark/>
          </w:tcPr>
          <w:p w14:paraId="09709E66"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40797244"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40,415,584.08</w:t>
            </w:r>
          </w:p>
        </w:tc>
        <w:tc>
          <w:tcPr>
            <w:tcW w:w="1620" w:type="dxa"/>
            <w:tcBorders>
              <w:top w:val="nil"/>
              <w:left w:val="nil"/>
              <w:bottom w:val="single" w:sz="8" w:space="0" w:color="auto"/>
              <w:right w:val="single" w:sz="8" w:space="0" w:color="auto"/>
            </w:tcBorders>
            <w:shd w:val="clear" w:color="auto" w:fill="auto"/>
            <w:vAlign w:val="center"/>
            <w:hideMark/>
          </w:tcPr>
          <w:p w14:paraId="0E2171EC"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 xml:space="preserve">          64,198,005.66 </w:t>
            </w:r>
          </w:p>
        </w:tc>
      </w:tr>
      <w:tr w:rsidR="008D07B2" w:rsidRPr="008D07B2" w14:paraId="1B00FD81" w14:textId="77777777" w:rsidTr="008D07B2">
        <w:trPr>
          <w:trHeight w:val="285"/>
        </w:trPr>
        <w:tc>
          <w:tcPr>
            <w:tcW w:w="2300" w:type="dxa"/>
            <w:tcBorders>
              <w:top w:val="nil"/>
              <w:left w:val="single" w:sz="8" w:space="0" w:color="auto"/>
              <w:bottom w:val="single" w:sz="8" w:space="0" w:color="auto"/>
              <w:right w:val="nil"/>
            </w:tcBorders>
            <w:shd w:val="clear" w:color="auto" w:fill="auto"/>
            <w:vAlign w:val="center"/>
            <w:hideMark/>
          </w:tcPr>
          <w:p w14:paraId="383832D7"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BANORTE</w:t>
            </w:r>
          </w:p>
        </w:tc>
        <w:tc>
          <w:tcPr>
            <w:tcW w:w="1720" w:type="dxa"/>
            <w:tcBorders>
              <w:top w:val="nil"/>
              <w:left w:val="single" w:sz="8" w:space="0" w:color="auto"/>
              <w:bottom w:val="single" w:sz="8" w:space="0" w:color="auto"/>
              <w:right w:val="single" w:sz="8" w:space="0" w:color="auto"/>
            </w:tcBorders>
            <w:shd w:val="clear" w:color="auto" w:fill="auto"/>
            <w:vAlign w:val="center"/>
            <w:hideMark/>
          </w:tcPr>
          <w:p w14:paraId="5F032337"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360815836</w:t>
            </w:r>
          </w:p>
        </w:tc>
        <w:tc>
          <w:tcPr>
            <w:tcW w:w="1780" w:type="dxa"/>
            <w:tcBorders>
              <w:top w:val="nil"/>
              <w:left w:val="nil"/>
              <w:bottom w:val="single" w:sz="8" w:space="0" w:color="auto"/>
              <w:right w:val="single" w:sz="8" w:space="0" w:color="auto"/>
            </w:tcBorders>
            <w:shd w:val="clear" w:color="auto" w:fill="auto"/>
            <w:vAlign w:val="center"/>
            <w:hideMark/>
          </w:tcPr>
          <w:p w14:paraId="166AEF44"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1F69C7F7"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355,343.79</w:t>
            </w:r>
          </w:p>
        </w:tc>
        <w:tc>
          <w:tcPr>
            <w:tcW w:w="1620" w:type="dxa"/>
            <w:tcBorders>
              <w:top w:val="nil"/>
              <w:left w:val="nil"/>
              <w:bottom w:val="single" w:sz="8" w:space="0" w:color="auto"/>
              <w:right w:val="single" w:sz="8" w:space="0" w:color="auto"/>
            </w:tcBorders>
            <w:shd w:val="clear" w:color="auto" w:fill="auto"/>
            <w:vAlign w:val="center"/>
            <w:hideMark/>
          </w:tcPr>
          <w:p w14:paraId="3829146A"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 xml:space="preserve">               355,155.26 </w:t>
            </w:r>
          </w:p>
        </w:tc>
      </w:tr>
      <w:tr w:rsidR="008D07B2" w:rsidRPr="008D07B2" w14:paraId="745CDB11" w14:textId="77777777" w:rsidTr="008D07B2">
        <w:trPr>
          <w:trHeight w:val="285"/>
        </w:trPr>
        <w:tc>
          <w:tcPr>
            <w:tcW w:w="2300" w:type="dxa"/>
            <w:tcBorders>
              <w:top w:val="nil"/>
              <w:left w:val="single" w:sz="8" w:space="0" w:color="auto"/>
              <w:bottom w:val="single" w:sz="8" w:space="0" w:color="auto"/>
              <w:right w:val="nil"/>
            </w:tcBorders>
            <w:shd w:val="clear" w:color="auto" w:fill="auto"/>
            <w:vAlign w:val="center"/>
            <w:hideMark/>
          </w:tcPr>
          <w:p w14:paraId="1009ECEC"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SCOTIABANK</w:t>
            </w:r>
          </w:p>
        </w:tc>
        <w:tc>
          <w:tcPr>
            <w:tcW w:w="1720" w:type="dxa"/>
            <w:tcBorders>
              <w:top w:val="nil"/>
              <w:left w:val="single" w:sz="8" w:space="0" w:color="auto"/>
              <w:bottom w:val="single" w:sz="8" w:space="0" w:color="auto"/>
              <w:right w:val="single" w:sz="8" w:space="0" w:color="auto"/>
            </w:tcBorders>
            <w:shd w:val="clear" w:color="auto" w:fill="auto"/>
            <w:vAlign w:val="center"/>
            <w:hideMark/>
          </w:tcPr>
          <w:p w14:paraId="67D2CFE8"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18702992051</w:t>
            </w:r>
          </w:p>
        </w:tc>
        <w:tc>
          <w:tcPr>
            <w:tcW w:w="1780" w:type="dxa"/>
            <w:tcBorders>
              <w:top w:val="nil"/>
              <w:left w:val="nil"/>
              <w:bottom w:val="single" w:sz="8" w:space="0" w:color="auto"/>
              <w:right w:val="single" w:sz="8" w:space="0" w:color="auto"/>
            </w:tcBorders>
            <w:shd w:val="clear" w:color="auto" w:fill="auto"/>
            <w:vAlign w:val="center"/>
            <w:hideMark/>
          </w:tcPr>
          <w:p w14:paraId="1D7EDDA3"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27096E57"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0.00</w:t>
            </w:r>
          </w:p>
        </w:tc>
        <w:tc>
          <w:tcPr>
            <w:tcW w:w="1620" w:type="dxa"/>
            <w:tcBorders>
              <w:top w:val="nil"/>
              <w:left w:val="nil"/>
              <w:bottom w:val="single" w:sz="8" w:space="0" w:color="auto"/>
              <w:right w:val="single" w:sz="8" w:space="0" w:color="auto"/>
            </w:tcBorders>
            <w:shd w:val="clear" w:color="auto" w:fill="auto"/>
            <w:vAlign w:val="center"/>
            <w:hideMark/>
          </w:tcPr>
          <w:p w14:paraId="2FDAB4F5"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 xml:space="preserve">               299,377.70 </w:t>
            </w:r>
          </w:p>
        </w:tc>
      </w:tr>
      <w:tr w:rsidR="008D07B2" w:rsidRPr="008D07B2" w14:paraId="0D6DEAF3" w14:textId="77777777" w:rsidTr="008D07B2">
        <w:trPr>
          <w:trHeight w:val="285"/>
        </w:trPr>
        <w:tc>
          <w:tcPr>
            <w:tcW w:w="2300" w:type="dxa"/>
            <w:tcBorders>
              <w:top w:val="nil"/>
              <w:left w:val="single" w:sz="8" w:space="0" w:color="auto"/>
              <w:bottom w:val="single" w:sz="8" w:space="0" w:color="auto"/>
              <w:right w:val="nil"/>
            </w:tcBorders>
            <w:shd w:val="clear" w:color="auto" w:fill="auto"/>
            <w:vAlign w:val="center"/>
            <w:hideMark/>
          </w:tcPr>
          <w:p w14:paraId="294D00A1"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BANORTE</w:t>
            </w:r>
          </w:p>
        </w:tc>
        <w:tc>
          <w:tcPr>
            <w:tcW w:w="1720" w:type="dxa"/>
            <w:tcBorders>
              <w:top w:val="nil"/>
              <w:left w:val="single" w:sz="8" w:space="0" w:color="auto"/>
              <w:bottom w:val="single" w:sz="8" w:space="0" w:color="auto"/>
              <w:right w:val="single" w:sz="8" w:space="0" w:color="auto"/>
            </w:tcBorders>
            <w:shd w:val="clear" w:color="auto" w:fill="auto"/>
            <w:vAlign w:val="center"/>
            <w:hideMark/>
          </w:tcPr>
          <w:p w14:paraId="0A1DF83C"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 xml:space="preserve"> 010-2470833-0</w:t>
            </w:r>
          </w:p>
        </w:tc>
        <w:tc>
          <w:tcPr>
            <w:tcW w:w="1780" w:type="dxa"/>
            <w:tcBorders>
              <w:top w:val="nil"/>
              <w:left w:val="nil"/>
              <w:bottom w:val="single" w:sz="8" w:space="0" w:color="auto"/>
              <w:right w:val="single" w:sz="8" w:space="0" w:color="auto"/>
            </w:tcBorders>
            <w:shd w:val="clear" w:color="auto" w:fill="auto"/>
            <w:vAlign w:val="center"/>
            <w:hideMark/>
          </w:tcPr>
          <w:p w14:paraId="3AC8BDCF"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422687E3"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903,833.95</w:t>
            </w:r>
          </w:p>
        </w:tc>
        <w:tc>
          <w:tcPr>
            <w:tcW w:w="1620" w:type="dxa"/>
            <w:tcBorders>
              <w:top w:val="nil"/>
              <w:left w:val="nil"/>
              <w:bottom w:val="single" w:sz="8" w:space="0" w:color="auto"/>
              <w:right w:val="single" w:sz="8" w:space="0" w:color="auto"/>
            </w:tcBorders>
            <w:shd w:val="clear" w:color="auto" w:fill="auto"/>
            <w:vAlign w:val="center"/>
            <w:hideMark/>
          </w:tcPr>
          <w:p w14:paraId="5B37F990" w14:textId="2E883133" w:rsidR="008D07B2" w:rsidRPr="008D07B2" w:rsidRDefault="008D07B2" w:rsidP="008D07B2">
            <w:pPr>
              <w:spacing w:after="0"/>
              <w:jc w:val="right"/>
              <w:rPr>
                <w:rFonts w:ascii="Arial" w:eastAsia="Times New Roman" w:hAnsi="Arial" w:cs="Arial"/>
                <w:color w:val="000000"/>
                <w:sz w:val="16"/>
                <w:szCs w:val="16"/>
                <w:lang w:val="es-ES" w:eastAsia="es-ES"/>
              </w:rPr>
            </w:pPr>
            <w:r>
              <w:rPr>
                <w:rFonts w:ascii="Arial" w:eastAsia="Times New Roman" w:hAnsi="Arial" w:cs="Arial"/>
                <w:color w:val="000000"/>
                <w:sz w:val="16"/>
                <w:szCs w:val="16"/>
                <w:lang w:val="es-ES" w:eastAsia="es-ES"/>
              </w:rPr>
              <w:t>0.00</w:t>
            </w:r>
            <w:r w:rsidRPr="008D07B2">
              <w:rPr>
                <w:rFonts w:ascii="Arial" w:eastAsia="Times New Roman" w:hAnsi="Arial" w:cs="Arial"/>
                <w:color w:val="000000"/>
                <w:sz w:val="16"/>
                <w:szCs w:val="16"/>
                <w:lang w:val="es-ES" w:eastAsia="es-ES"/>
              </w:rPr>
              <w:t> </w:t>
            </w:r>
          </w:p>
        </w:tc>
      </w:tr>
      <w:tr w:rsidR="008D07B2" w:rsidRPr="008D07B2" w14:paraId="5BCEF71E" w14:textId="77777777" w:rsidTr="008D07B2">
        <w:trPr>
          <w:trHeight w:val="285"/>
        </w:trPr>
        <w:tc>
          <w:tcPr>
            <w:tcW w:w="2300" w:type="dxa"/>
            <w:tcBorders>
              <w:top w:val="nil"/>
              <w:left w:val="single" w:sz="8" w:space="0" w:color="auto"/>
              <w:bottom w:val="single" w:sz="8" w:space="0" w:color="auto"/>
              <w:right w:val="nil"/>
            </w:tcBorders>
            <w:shd w:val="clear" w:color="auto" w:fill="auto"/>
            <w:vAlign w:val="center"/>
            <w:hideMark/>
          </w:tcPr>
          <w:p w14:paraId="4CDB1364"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 xml:space="preserve">BANORTE </w:t>
            </w:r>
          </w:p>
        </w:tc>
        <w:tc>
          <w:tcPr>
            <w:tcW w:w="1720" w:type="dxa"/>
            <w:tcBorders>
              <w:top w:val="nil"/>
              <w:left w:val="single" w:sz="8" w:space="0" w:color="auto"/>
              <w:bottom w:val="single" w:sz="8" w:space="0" w:color="auto"/>
              <w:right w:val="single" w:sz="8" w:space="0" w:color="auto"/>
            </w:tcBorders>
            <w:shd w:val="clear" w:color="auto" w:fill="auto"/>
            <w:vAlign w:val="center"/>
            <w:hideMark/>
          </w:tcPr>
          <w:p w14:paraId="0B83B621"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010-3599543-5</w:t>
            </w:r>
          </w:p>
        </w:tc>
        <w:tc>
          <w:tcPr>
            <w:tcW w:w="1780" w:type="dxa"/>
            <w:tcBorders>
              <w:top w:val="nil"/>
              <w:left w:val="nil"/>
              <w:bottom w:val="single" w:sz="8" w:space="0" w:color="auto"/>
              <w:right w:val="single" w:sz="8" w:space="0" w:color="auto"/>
            </w:tcBorders>
            <w:shd w:val="clear" w:color="auto" w:fill="auto"/>
            <w:vAlign w:val="center"/>
            <w:hideMark/>
          </w:tcPr>
          <w:p w14:paraId="56EEB873"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1F26F0EA"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144,780,580.30</w:t>
            </w:r>
          </w:p>
        </w:tc>
        <w:tc>
          <w:tcPr>
            <w:tcW w:w="1620" w:type="dxa"/>
            <w:tcBorders>
              <w:top w:val="nil"/>
              <w:left w:val="nil"/>
              <w:bottom w:val="single" w:sz="8" w:space="0" w:color="auto"/>
              <w:right w:val="single" w:sz="8" w:space="0" w:color="auto"/>
            </w:tcBorders>
            <w:shd w:val="clear" w:color="auto" w:fill="auto"/>
            <w:vAlign w:val="center"/>
            <w:hideMark/>
          </w:tcPr>
          <w:p w14:paraId="33F51262" w14:textId="46F0239B" w:rsidR="008D07B2" w:rsidRPr="008D07B2" w:rsidRDefault="008D07B2" w:rsidP="008D07B2">
            <w:pPr>
              <w:spacing w:after="0"/>
              <w:jc w:val="right"/>
              <w:rPr>
                <w:rFonts w:ascii="Arial" w:eastAsia="Times New Roman" w:hAnsi="Arial" w:cs="Arial"/>
                <w:color w:val="000000"/>
                <w:sz w:val="16"/>
                <w:szCs w:val="16"/>
                <w:lang w:val="es-ES" w:eastAsia="es-ES"/>
              </w:rPr>
            </w:pPr>
            <w:r>
              <w:rPr>
                <w:rFonts w:ascii="Arial" w:eastAsia="Times New Roman" w:hAnsi="Arial" w:cs="Arial"/>
                <w:color w:val="000000"/>
                <w:sz w:val="16"/>
                <w:szCs w:val="16"/>
                <w:lang w:val="es-ES" w:eastAsia="es-ES"/>
              </w:rPr>
              <w:t>0.00</w:t>
            </w:r>
            <w:r w:rsidRPr="008D07B2">
              <w:rPr>
                <w:rFonts w:ascii="Arial" w:eastAsia="Times New Roman" w:hAnsi="Arial" w:cs="Arial"/>
                <w:color w:val="000000"/>
                <w:sz w:val="16"/>
                <w:szCs w:val="16"/>
                <w:lang w:val="es-ES" w:eastAsia="es-ES"/>
              </w:rPr>
              <w:t> </w:t>
            </w:r>
          </w:p>
        </w:tc>
      </w:tr>
      <w:tr w:rsidR="008D07B2" w:rsidRPr="008D07B2" w14:paraId="4BE903E5" w14:textId="77777777" w:rsidTr="008D07B2">
        <w:trPr>
          <w:trHeight w:val="285"/>
        </w:trPr>
        <w:tc>
          <w:tcPr>
            <w:tcW w:w="2300" w:type="dxa"/>
            <w:tcBorders>
              <w:top w:val="nil"/>
              <w:left w:val="single" w:sz="8" w:space="0" w:color="auto"/>
              <w:bottom w:val="single" w:sz="8" w:space="0" w:color="auto"/>
              <w:right w:val="nil"/>
            </w:tcBorders>
            <w:shd w:val="clear" w:color="auto" w:fill="auto"/>
            <w:vAlign w:val="center"/>
            <w:hideMark/>
          </w:tcPr>
          <w:p w14:paraId="2DEB189C"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 xml:space="preserve">BANORTE </w:t>
            </w:r>
          </w:p>
        </w:tc>
        <w:tc>
          <w:tcPr>
            <w:tcW w:w="1720" w:type="dxa"/>
            <w:tcBorders>
              <w:top w:val="nil"/>
              <w:left w:val="single" w:sz="8" w:space="0" w:color="auto"/>
              <w:bottom w:val="single" w:sz="8" w:space="0" w:color="auto"/>
              <w:right w:val="single" w:sz="8" w:space="0" w:color="auto"/>
            </w:tcBorders>
            <w:shd w:val="clear" w:color="auto" w:fill="auto"/>
            <w:vAlign w:val="center"/>
            <w:hideMark/>
          </w:tcPr>
          <w:p w14:paraId="2F1BE2ED"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1035995453</w:t>
            </w:r>
          </w:p>
        </w:tc>
        <w:tc>
          <w:tcPr>
            <w:tcW w:w="1780" w:type="dxa"/>
            <w:tcBorders>
              <w:top w:val="nil"/>
              <w:left w:val="nil"/>
              <w:bottom w:val="single" w:sz="8" w:space="0" w:color="auto"/>
              <w:right w:val="single" w:sz="8" w:space="0" w:color="auto"/>
            </w:tcBorders>
            <w:shd w:val="clear" w:color="auto" w:fill="auto"/>
            <w:vAlign w:val="center"/>
            <w:hideMark/>
          </w:tcPr>
          <w:p w14:paraId="5BDD7829"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5A57A378"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19,889,204.90</w:t>
            </w:r>
          </w:p>
        </w:tc>
        <w:tc>
          <w:tcPr>
            <w:tcW w:w="1620" w:type="dxa"/>
            <w:tcBorders>
              <w:top w:val="nil"/>
              <w:left w:val="nil"/>
              <w:bottom w:val="single" w:sz="8" w:space="0" w:color="auto"/>
              <w:right w:val="single" w:sz="8" w:space="0" w:color="auto"/>
            </w:tcBorders>
            <w:shd w:val="clear" w:color="auto" w:fill="auto"/>
            <w:vAlign w:val="center"/>
            <w:hideMark/>
          </w:tcPr>
          <w:p w14:paraId="6F2725FB" w14:textId="02874DA7" w:rsidR="008D07B2" w:rsidRPr="008D07B2" w:rsidRDefault="008D07B2" w:rsidP="008D07B2">
            <w:pPr>
              <w:spacing w:after="0"/>
              <w:jc w:val="right"/>
              <w:rPr>
                <w:rFonts w:ascii="Arial" w:eastAsia="Times New Roman" w:hAnsi="Arial" w:cs="Arial"/>
                <w:color w:val="000000"/>
                <w:sz w:val="16"/>
                <w:szCs w:val="16"/>
                <w:lang w:val="es-ES" w:eastAsia="es-ES"/>
              </w:rPr>
            </w:pPr>
            <w:r>
              <w:rPr>
                <w:rFonts w:ascii="Arial" w:eastAsia="Times New Roman" w:hAnsi="Arial" w:cs="Arial"/>
                <w:color w:val="000000"/>
                <w:sz w:val="16"/>
                <w:szCs w:val="16"/>
                <w:lang w:val="es-ES" w:eastAsia="es-ES"/>
              </w:rPr>
              <w:t>0.00</w:t>
            </w:r>
            <w:r w:rsidRPr="008D07B2">
              <w:rPr>
                <w:rFonts w:ascii="Arial" w:eastAsia="Times New Roman" w:hAnsi="Arial" w:cs="Arial"/>
                <w:color w:val="000000"/>
                <w:sz w:val="16"/>
                <w:szCs w:val="16"/>
                <w:lang w:val="es-ES" w:eastAsia="es-ES"/>
              </w:rPr>
              <w:t> </w:t>
            </w:r>
          </w:p>
        </w:tc>
      </w:tr>
      <w:tr w:rsidR="008D07B2" w:rsidRPr="008D07B2" w14:paraId="47C20D32" w14:textId="77777777" w:rsidTr="008D07B2">
        <w:trPr>
          <w:trHeight w:val="285"/>
        </w:trPr>
        <w:tc>
          <w:tcPr>
            <w:tcW w:w="2300" w:type="dxa"/>
            <w:tcBorders>
              <w:top w:val="nil"/>
              <w:left w:val="single" w:sz="8" w:space="0" w:color="auto"/>
              <w:bottom w:val="single" w:sz="8" w:space="0" w:color="auto"/>
              <w:right w:val="nil"/>
            </w:tcBorders>
            <w:shd w:val="clear" w:color="auto" w:fill="auto"/>
            <w:vAlign w:val="center"/>
            <w:hideMark/>
          </w:tcPr>
          <w:p w14:paraId="45474FD1"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BANORTE</w:t>
            </w:r>
          </w:p>
        </w:tc>
        <w:tc>
          <w:tcPr>
            <w:tcW w:w="1720" w:type="dxa"/>
            <w:tcBorders>
              <w:top w:val="nil"/>
              <w:left w:val="single" w:sz="8" w:space="0" w:color="auto"/>
              <w:bottom w:val="single" w:sz="8" w:space="0" w:color="auto"/>
              <w:right w:val="single" w:sz="8" w:space="0" w:color="auto"/>
            </w:tcBorders>
            <w:shd w:val="clear" w:color="auto" w:fill="auto"/>
            <w:vAlign w:val="center"/>
            <w:hideMark/>
          </w:tcPr>
          <w:p w14:paraId="5BCDE6C8"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1035995462</w:t>
            </w:r>
          </w:p>
        </w:tc>
        <w:tc>
          <w:tcPr>
            <w:tcW w:w="1780" w:type="dxa"/>
            <w:tcBorders>
              <w:top w:val="nil"/>
              <w:left w:val="nil"/>
              <w:bottom w:val="single" w:sz="8" w:space="0" w:color="auto"/>
              <w:right w:val="single" w:sz="8" w:space="0" w:color="auto"/>
            </w:tcBorders>
            <w:shd w:val="clear" w:color="auto" w:fill="auto"/>
            <w:vAlign w:val="center"/>
            <w:hideMark/>
          </w:tcPr>
          <w:p w14:paraId="051B690B" w14:textId="77777777" w:rsidR="008D07B2" w:rsidRPr="008D07B2" w:rsidRDefault="008D07B2" w:rsidP="008D07B2">
            <w:pPr>
              <w:spacing w:after="0"/>
              <w:jc w:val="center"/>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Propios</w:t>
            </w:r>
          </w:p>
        </w:tc>
        <w:tc>
          <w:tcPr>
            <w:tcW w:w="1740" w:type="dxa"/>
            <w:tcBorders>
              <w:top w:val="nil"/>
              <w:left w:val="nil"/>
              <w:bottom w:val="single" w:sz="8" w:space="0" w:color="auto"/>
              <w:right w:val="single" w:sz="8" w:space="0" w:color="auto"/>
            </w:tcBorders>
            <w:shd w:val="clear" w:color="auto" w:fill="auto"/>
            <w:vAlign w:val="center"/>
            <w:hideMark/>
          </w:tcPr>
          <w:p w14:paraId="07996B12" w14:textId="77777777" w:rsidR="008D07B2" w:rsidRPr="008D07B2" w:rsidRDefault="008D07B2" w:rsidP="008D07B2">
            <w:pPr>
              <w:spacing w:after="0"/>
              <w:jc w:val="right"/>
              <w:rPr>
                <w:rFonts w:ascii="Arial" w:eastAsia="Times New Roman" w:hAnsi="Arial" w:cs="Arial"/>
                <w:color w:val="000000"/>
                <w:sz w:val="16"/>
                <w:szCs w:val="16"/>
                <w:lang w:val="es-ES" w:eastAsia="es-ES"/>
              </w:rPr>
            </w:pPr>
            <w:r w:rsidRPr="008D07B2">
              <w:rPr>
                <w:rFonts w:ascii="Arial" w:eastAsia="Times New Roman" w:hAnsi="Arial" w:cs="Arial"/>
                <w:color w:val="000000"/>
                <w:sz w:val="16"/>
                <w:szCs w:val="16"/>
                <w:lang w:val="es-ES" w:eastAsia="es-ES"/>
              </w:rPr>
              <w:t>3,143,825.36</w:t>
            </w:r>
          </w:p>
        </w:tc>
        <w:tc>
          <w:tcPr>
            <w:tcW w:w="1620" w:type="dxa"/>
            <w:tcBorders>
              <w:top w:val="nil"/>
              <w:left w:val="nil"/>
              <w:bottom w:val="single" w:sz="8" w:space="0" w:color="auto"/>
              <w:right w:val="single" w:sz="8" w:space="0" w:color="auto"/>
            </w:tcBorders>
            <w:shd w:val="clear" w:color="auto" w:fill="auto"/>
            <w:vAlign w:val="center"/>
            <w:hideMark/>
          </w:tcPr>
          <w:p w14:paraId="23AD3B20" w14:textId="2B922BD8" w:rsidR="008D07B2" w:rsidRPr="008D07B2" w:rsidRDefault="008D07B2" w:rsidP="008D07B2">
            <w:pPr>
              <w:spacing w:after="0"/>
              <w:jc w:val="right"/>
              <w:rPr>
                <w:rFonts w:ascii="Arial" w:eastAsia="Times New Roman" w:hAnsi="Arial" w:cs="Arial"/>
                <w:color w:val="000000"/>
                <w:sz w:val="16"/>
                <w:szCs w:val="16"/>
                <w:lang w:val="es-ES" w:eastAsia="es-ES"/>
              </w:rPr>
            </w:pPr>
            <w:r>
              <w:rPr>
                <w:rFonts w:ascii="Arial" w:eastAsia="Times New Roman" w:hAnsi="Arial" w:cs="Arial"/>
                <w:color w:val="000000"/>
                <w:sz w:val="16"/>
                <w:szCs w:val="16"/>
                <w:lang w:val="es-ES" w:eastAsia="es-ES"/>
              </w:rPr>
              <w:t>0.00</w:t>
            </w:r>
            <w:r w:rsidRPr="008D07B2">
              <w:rPr>
                <w:rFonts w:ascii="Arial" w:eastAsia="Times New Roman" w:hAnsi="Arial" w:cs="Arial"/>
                <w:color w:val="000000"/>
                <w:sz w:val="16"/>
                <w:szCs w:val="16"/>
                <w:lang w:val="es-ES" w:eastAsia="es-ES"/>
              </w:rPr>
              <w:t> </w:t>
            </w:r>
          </w:p>
        </w:tc>
      </w:tr>
      <w:tr w:rsidR="008D07B2" w:rsidRPr="008D07B2" w14:paraId="3B714A0F" w14:textId="77777777" w:rsidTr="008D07B2">
        <w:trPr>
          <w:trHeight w:val="285"/>
        </w:trPr>
        <w:tc>
          <w:tcPr>
            <w:tcW w:w="5800" w:type="dxa"/>
            <w:gridSpan w:val="3"/>
            <w:tcBorders>
              <w:top w:val="single" w:sz="8" w:space="0" w:color="auto"/>
              <w:left w:val="single" w:sz="8" w:space="0" w:color="auto"/>
              <w:bottom w:val="double" w:sz="6" w:space="0" w:color="auto"/>
              <w:right w:val="nil"/>
            </w:tcBorders>
            <w:shd w:val="clear" w:color="000000" w:fill="BFBFBF"/>
            <w:vAlign w:val="center"/>
            <w:hideMark/>
          </w:tcPr>
          <w:p w14:paraId="7A811772" w14:textId="77777777" w:rsidR="008D07B2" w:rsidRPr="008D07B2" w:rsidRDefault="008D07B2" w:rsidP="008D07B2">
            <w:pPr>
              <w:spacing w:after="0"/>
              <w:jc w:val="center"/>
              <w:rPr>
                <w:rFonts w:ascii="Arial" w:eastAsia="Times New Roman" w:hAnsi="Arial" w:cs="Arial"/>
                <w:b/>
                <w:bCs/>
                <w:color w:val="000000"/>
                <w:sz w:val="16"/>
                <w:szCs w:val="16"/>
                <w:lang w:val="es-ES" w:eastAsia="es-ES"/>
              </w:rPr>
            </w:pPr>
            <w:r w:rsidRPr="008D07B2">
              <w:rPr>
                <w:rFonts w:ascii="Arial" w:eastAsia="Times New Roman" w:hAnsi="Arial" w:cs="Arial"/>
                <w:b/>
                <w:bCs/>
                <w:color w:val="000000"/>
                <w:sz w:val="16"/>
                <w:szCs w:val="16"/>
                <w:lang w:val="es-ES" w:eastAsia="es-ES"/>
              </w:rPr>
              <w:t>Total</w:t>
            </w:r>
          </w:p>
        </w:tc>
        <w:tc>
          <w:tcPr>
            <w:tcW w:w="1740" w:type="dxa"/>
            <w:tcBorders>
              <w:top w:val="nil"/>
              <w:left w:val="nil"/>
              <w:bottom w:val="double" w:sz="6" w:space="0" w:color="auto"/>
              <w:right w:val="single" w:sz="8" w:space="0" w:color="auto"/>
            </w:tcBorders>
            <w:shd w:val="clear" w:color="000000" w:fill="BFBFBF"/>
            <w:vAlign w:val="center"/>
            <w:hideMark/>
          </w:tcPr>
          <w:p w14:paraId="456D59EA" w14:textId="77777777" w:rsidR="008D07B2" w:rsidRPr="008D07B2" w:rsidRDefault="008D07B2" w:rsidP="008D07B2">
            <w:pPr>
              <w:spacing w:after="0"/>
              <w:jc w:val="right"/>
              <w:rPr>
                <w:rFonts w:ascii="Arial" w:eastAsia="Times New Roman" w:hAnsi="Arial" w:cs="Arial"/>
                <w:b/>
                <w:bCs/>
                <w:color w:val="000000"/>
                <w:sz w:val="16"/>
                <w:szCs w:val="16"/>
                <w:lang w:val="es-ES" w:eastAsia="es-ES"/>
              </w:rPr>
            </w:pPr>
            <w:r w:rsidRPr="008D07B2">
              <w:rPr>
                <w:rFonts w:ascii="Arial" w:eastAsia="Times New Roman" w:hAnsi="Arial" w:cs="Arial"/>
                <w:b/>
                <w:bCs/>
                <w:color w:val="000000"/>
                <w:sz w:val="16"/>
                <w:szCs w:val="16"/>
                <w:lang w:val="es-ES" w:eastAsia="es-ES"/>
              </w:rPr>
              <w:t>$323,075,442.86</w:t>
            </w:r>
          </w:p>
        </w:tc>
        <w:tc>
          <w:tcPr>
            <w:tcW w:w="1620" w:type="dxa"/>
            <w:tcBorders>
              <w:top w:val="nil"/>
              <w:left w:val="nil"/>
              <w:bottom w:val="double" w:sz="6" w:space="0" w:color="auto"/>
              <w:right w:val="single" w:sz="8" w:space="0" w:color="auto"/>
            </w:tcBorders>
            <w:shd w:val="clear" w:color="000000" w:fill="BFBFBF"/>
            <w:vAlign w:val="center"/>
            <w:hideMark/>
          </w:tcPr>
          <w:p w14:paraId="0F1F3642" w14:textId="77777777" w:rsidR="008D07B2" w:rsidRPr="008D07B2" w:rsidRDefault="008D07B2" w:rsidP="008D07B2">
            <w:pPr>
              <w:spacing w:after="0"/>
              <w:jc w:val="right"/>
              <w:rPr>
                <w:rFonts w:ascii="Arial" w:eastAsia="Times New Roman" w:hAnsi="Arial" w:cs="Arial"/>
                <w:b/>
                <w:bCs/>
                <w:color w:val="000000"/>
                <w:sz w:val="16"/>
                <w:szCs w:val="16"/>
                <w:lang w:val="es-ES" w:eastAsia="es-ES"/>
              </w:rPr>
            </w:pPr>
            <w:r w:rsidRPr="008D07B2">
              <w:rPr>
                <w:rFonts w:ascii="Arial" w:eastAsia="Times New Roman" w:hAnsi="Arial" w:cs="Arial"/>
                <w:b/>
                <w:bCs/>
                <w:color w:val="000000"/>
                <w:sz w:val="16"/>
                <w:szCs w:val="16"/>
                <w:lang w:val="es-ES" w:eastAsia="es-ES"/>
              </w:rPr>
              <w:t>$141,369,706.87</w:t>
            </w:r>
          </w:p>
        </w:tc>
      </w:tr>
    </w:tbl>
    <w:p w14:paraId="5073B33B" w14:textId="77777777" w:rsidR="00F32E20" w:rsidRPr="00F32E20" w:rsidRDefault="00F32E20" w:rsidP="00D2288E">
      <w:pPr>
        <w:spacing w:after="0"/>
        <w:jc w:val="both"/>
        <w:rPr>
          <w:rFonts w:ascii="Arial" w:hAnsi="Arial" w:cs="Arial"/>
          <w:sz w:val="24"/>
          <w:szCs w:val="24"/>
        </w:rPr>
      </w:pPr>
      <w:r w:rsidRPr="00F32E20">
        <w:rPr>
          <w:rFonts w:ascii="Arial" w:hAnsi="Arial" w:cs="Arial"/>
          <w:sz w:val="24"/>
          <w:szCs w:val="24"/>
        </w:rPr>
        <w:lastRenderedPageBreak/>
        <w:t>Los fondos en garantía se integran como sigue:</w:t>
      </w:r>
    </w:p>
    <w:p w14:paraId="5073B33C" w14:textId="77777777" w:rsidR="00F32E20" w:rsidRPr="00D57846" w:rsidRDefault="00F32E20" w:rsidP="00D2288E">
      <w:pPr>
        <w:spacing w:after="0"/>
        <w:jc w:val="both"/>
        <w:rPr>
          <w:rFonts w:ascii="Arial" w:hAnsi="Arial" w:cs="Arial"/>
          <w:b/>
          <w:sz w:val="16"/>
          <w:szCs w:val="24"/>
        </w:rPr>
      </w:pPr>
    </w:p>
    <w:tbl>
      <w:tblPr>
        <w:tblStyle w:val="Tablaconcuadrcula"/>
        <w:tblW w:w="9067" w:type="dxa"/>
        <w:tblLook w:val="04A0" w:firstRow="1" w:lastRow="0" w:firstColumn="1" w:lastColumn="0" w:noHBand="0" w:noVBand="1"/>
      </w:tblPr>
      <w:tblGrid>
        <w:gridCol w:w="1271"/>
        <w:gridCol w:w="4055"/>
        <w:gridCol w:w="1751"/>
        <w:gridCol w:w="1990"/>
      </w:tblGrid>
      <w:tr w:rsidR="008411F4" w:rsidRPr="00732DDD" w14:paraId="5073B341" w14:textId="77777777" w:rsidTr="005D79D6">
        <w:tc>
          <w:tcPr>
            <w:tcW w:w="1271" w:type="dxa"/>
            <w:shd w:val="clear" w:color="auto" w:fill="BFBFBF" w:themeFill="background1" w:themeFillShade="BF"/>
          </w:tcPr>
          <w:p w14:paraId="5073B33D" w14:textId="77777777" w:rsidR="008411F4" w:rsidRPr="00732DDD" w:rsidRDefault="008411F4" w:rsidP="008411F4">
            <w:pPr>
              <w:jc w:val="center"/>
              <w:rPr>
                <w:rFonts w:ascii="Arial" w:hAnsi="Arial" w:cs="Arial"/>
                <w:b/>
                <w:sz w:val="20"/>
                <w:szCs w:val="24"/>
              </w:rPr>
            </w:pPr>
            <w:r w:rsidRPr="00732DDD">
              <w:rPr>
                <w:rFonts w:ascii="Arial" w:hAnsi="Arial" w:cs="Arial"/>
                <w:b/>
                <w:sz w:val="20"/>
                <w:szCs w:val="24"/>
              </w:rPr>
              <w:t>No. Cuenta</w:t>
            </w:r>
          </w:p>
        </w:tc>
        <w:tc>
          <w:tcPr>
            <w:tcW w:w="4055" w:type="dxa"/>
            <w:shd w:val="clear" w:color="auto" w:fill="BFBFBF" w:themeFill="background1" w:themeFillShade="BF"/>
          </w:tcPr>
          <w:p w14:paraId="5073B33E" w14:textId="77777777" w:rsidR="008411F4" w:rsidRPr="00732DDD" w:rsidRDefault="008411F4" w:rsidP="008411F4">
            <w:pPr>
              <w:jc w:val="center"/>
              <w:rPr>
                <w:rFonts w:ascii="Arial" w:hAnsi="Arial" w:cs="Arial"/>
                <w:b/>
                <w:sz w:val="20"/>
                <w:szCs w:val="24"/>
              </w:rPr>
            </w:pPr>
            <w:r w:rsidRPr="00732DDD">
              <w:rPr>
                <w:rFonts w:ascii="Arial" w:hAnsi="Arial" w:cs="Arial"/>
                <w:b/>
                <w:sz w:val="20"/>
                <w:szCs w:val="24"/>
              </w:rPr>
              <w:t>Concepto</w:t>
            </w:r>
          </w:p>
        </w:tc>
        <w:tc>
          <w:tcPr>
            <w:tcW w:w="1751" w:type="dxa"/>
            <w:shd w:val="clear" w:color="auto" w:fill="BFBFBF" w:themeFill="background1" w:themeFillShade="BF"/>
          </w:tcPr>
          <w:p w14:paraId="5073B33F" w14:textId="3F18D55A" w:rsidR="008411F4" w:rsidRPr="00732DDD" w:rsidRDefault="008411F4" w:rsidP="008411F4">
            <w:pPr>
              <w:jc w:val="center"/>
              <w:rPr>
                <w:rFonts w:ascii="Arial" w:hAnsi="Arial" w:cs="Arial"/>
                <w:b/>
                <w:sz w:val="20"/>
                <w:szCs w:val="24"/>
              </w:rPr>
            </w:pPr>
            <w:r>
              <w:rPr>
                <w:rFonts w:ascii="Arial" w:hAnsi="Arial" w:cs="Arial"/>
                <w:b/>
                <w:sz w:val="20"/>
                <w:szCs w:val="24"/>
              </w:rPr>
              <w:t>Al 3</w:t>
            </w:r>
            <w:r w:rsidR="00554276">
              <w:rPr>
                <w:rFonts w:ascii="Arial" w:hAnsi="Arial" w:cs="Arial"/>
                <w:b/>
                <w:sz w:val="20"/>
                <w:szCs w:val="24"/>
              </w:rPr>
              <w:t xml:space="preserve">1 de </w:t>
            </w:r>
            <w:r w:rsidR="005D79D6">
              <w:rPr>
                <w:rFonts w:ascii="Arial" w:hAnsi="Arial" w:cs="Arial"/>
                <w:b/>
                <w:sz w:val="20"/>
                <w:szCs w:val="24"/>
              </w:rPr>
              <w:t>Marzo</w:t>
            </w:r>
            <w:r>
              <w:rPr>
                <w:rFonts w:ascii="Arial" w:hAnsi="Arial" w:cs="Arial"/>
                <w:b/>
                <w:sz w:val="20"/>
                <w:szCs w:val="24"/>
              </w:rPr>
              <w:t xml:space="preserve"> de 201</w:t>
            </w:r>
            <w:r w:rsidR="005D79D6">
              <w:rPr>
                <w:rFonts w:ascii="Arial" w:hAnsi="Arial" w:cs="Arial"/>
                <w:b/>
                <w:sz w:val="20"/>
                <w:szCs w:val="24"/>
              </w:rPr>
              <w:t>9</w:t>
            </w:r>
          </w:p>
        </w:tc>
        <w:tc>
          <w:tcPr>
            <w:tcW w:w="1990" w:type="dxa"/>
            <w:shd w:val="clear" w:color="auto" w:fill="BFBFBF" w:themeFill="background1" w:themeFillShade="BF"/>
          </w:tcPr>
          <w:p w14:paraId="5073B340" w14:textId="16816B08" w:rsidR="008411F4" w:rsidRPr="00732DDD" w:rsidRDefault="008411F4" w:rsidP="008411F4">
            <w:pPr>
              <w:jc w:val="center"/>
              <w:rPr>
                <w:rFonts w:ascii="Arial" w:hAnsi="Arial" w:cs="Arial"/>
                <w:b/>
                <w:sz w:val="20"/>
                <w:szCs w:val="24"/>
              </w:rPr>
            </w:pPr>
            <w:r>
              <w:rPr>
                <w:rFonts w:ascii="Arial" w:hAnsi="Arial" w:cs="Arial"/>
                <w:b/>
                <w:sz w:val="20"/>
                <w:szCs w:val="24"/>
              </w:rPr>
              <w:t xml:space="preserve">Al 31 de </w:t>
            </w:r>
            <w:r w:rsidR="005D79D6">
              <w:rPr>
                <w:rFonts w:ascii="Arial" w:hAnsi="Arial" w:cs="Arial"/>
                <w:b/>
                <w:sz w:val="20"/>
                <w:szCs w:val="24"/>
              </w:rPr>
              <w:t>D</w:t>
            </w:r>
            <w:r>
              <w:rPr>
                <w:rFonts w:ascii="Arial" w:hAnsi="Arial" w:cs="Arial"/>
                <w:b/>
                <w:sz w:val="20"/>
                <w:szCs w:val="24"/>
              </w:rPr>
              <w:t>ic</w:t>
            </w:r>
            <w:r w:rsidR="005D79D6">
              <w:rPr>
                <w:rFonts w:ascii="Arial" w:hAnsi="Arial" w:cs="Arial"/>
                <w:b/>
                <w:sz w:val="20"/>
                <w:szCs w:val="24"/>
              </w:rPr>
              <w:t>iembre</w:t>
            </w:r>
            <w:r>
              <w:rPr>
                <w:rFonts w:ascii="Arial" w:hAnsi="Arial" w:cs="Arial"/>
                <w:b/>
                <w:sz w:val="20"/>
                <w:szCs w:val="24"/>
              </w:rPr>
              <w:t xml:space="preserve"> de 201</w:t>
            </w:r>
            <w:r w:rsidR="005D79D6">
              <w:rPr>
                <w:rFonts w:ascii="Arial" w:hAnsi="Arial" w:cs="Arial"/>
                <w:b/>
                <w:sz w:val="20"/>
                <w:szCs w:val="24"/>
              </w:rPr>
              <w:t>8</w:t>
            </w:r>
          </w:p>
        </w:tc>
      </w:tr>
      <w:tr w:rsidR="008411F4" w:rsidRPr="00732DDD" w14:paraId="5073B346" w14:textId="77777777" w:rsidTr="005D79D6">
        <w:tc>
          <w:tcPr>
            <w:tcW w:w="1271" w:type="dxa"/>
          </w:tcPr>
          <w:p w14:paraId="5073B342" w14:textId="77777777" w:rsidR="008411F4" w:rsidRPr="00732DDD" w:rsidRDefault="008411F4" w:rsidP="008411F4">
            <w:pPr>
              <w:jc w:val="center"/>
              <w:rPr>
                <w:rFonts w:ascii="Arial" w:hAnsi="Arial" w:cs="Arial"/>
                <w:sz w:val="20"/>
                <w:szCs w:val="24"/>
              </w:rPr>
            </w:pPr>
            <w:r w:rsidRPr="00732DDD">
              <w:rPr>
                <w:rFonts w:ascii="Arial" w:hAnsi="Arial" w:cs="Arial"/>
                <w:sz w:val="20"/>
                <w:szCs w:val="24"/>
              </w:rPr>
              <w:t>Ps0002974</w:t>
            </w:r>
          </w:p>
        </w:tc>
        <w:tc>
          <w:tcPr>
            <w:tcW w:w="4055" w:type="dxa"/>
          </w:tcPr>
          <w:p w14:paraId="5073B343" w14:textId="77777777" w:rsidR="008411F4" w:rsidRPr="00732DDD" w:rsidRDefault="008411F4" w:rsidP="008411F4">
            <w:pPr>
              <w:jc w:val="both"/>
              <w:rPr>
                <w:rFonts w:ascii="Arial" w:hAnsi="Arial" w:cs="Arial"/>
                <w:sz w:val="20"/>
                <w:szCs w:val="24"/>
              </w:rPr>
            </w:pPr>
            <w:r w:rsidRPr="00732DDD">
              <w:rPr>
                <w:rFonts w:ascii="Arial" w:hAnsi="Arial" w:cs="Arial"/>
                <w:sz w:val="20"/>
                <w:szCs w:val="24"/>
              </w:rPr>
              <w:t>Fundación Medicamentos para todos AC</w:t>
            </w:r>
          </w:p>
        </w:tc>
        <w:tc>
          <w:tcPr>
            <w:tcW w:w="1751" w:type="dxa"/>
            <w:vAlign w:val="center"/>
          </w:tcPr>
          <w:p w14:paraId="5073B344" w14:textId="273529FC" w:rsidR="008411F4" w:rsidRPr="00B413EC" w:rsidRDefault="003F761B" w:rsidP="008411F4">
            <w:pPr>
              <w:jc w:val="right"/>
              <w:rPr>
                <w:rFonts w:ascii="Arial" w:hAnsi="Arial" w:cs="Arial"/>
                <w:sz w:val="20"/>
                <w:szCs w:val="24"/>
              </w:rPr>
            </w:pPr>
            <w:r>
              <w:rPr>
                <w:rFonts w:ascii="Arial" w:hAnsi="Arial" w:cs="Arial"/>
                <w:sz w:val="20"/>
                <w:szCs w:val="24"/>
              </w:rPr>
              <w:t>$          342.22</w:t>
            </w:r>
          </w:p>
        </w:tc>
        <w:tc>
          <w:tcPr>
            <w:tcW w:w="1990" w:type="dxa"/>
            <w:vAlign w:val="center"/>
          </w:tcPr>
          <w:p w14:paraId="5073B345" w14:textId="77777777" w:rsidR="008411F4" w:rsidRPr="00732DDD" w:rsidRDefault="008411F4" w:rsidP="008411F4">
            <w:pPr>
              <w:jc w:val="right"/>
              <w:rPr>
                <w:rFonts w:ascii="Arial" w:hAnsi="Arial" w:cs="Arial"/>
                <w:sz w:val="20"/>
                <w:szCs w:val="24"/>
              </w:rPr>
            </w:pPr>
            <w:r w:rsidRPr="00732DDD">
              <w:rPr>
                <w:rFonts w:ascii="Arial" w:hAnsi="Arial" w:cs="Arial"/>
                <w:sz w:val="20"/>
                <w:szCs w:val="24"/>
              </w:rPr>
              <w:t>$         342.22</w:t>
            </w:r>
          </w:p>
        </w:tc>
      </w:tr>
      <w:tr w:rsidR="008411F4" w:rsidRPr="00732DDD" w14:paraId="5073B34B" w14:textId="77777777" w:rsidTr="005D79D6">
        <w:tc>
          <w:tcPr>
            <w:tcW w:w="1271" w:type="dxa"/>
          </w:tcPr>
          <w:p w14:paraId="5073B347" w14:textId="77777777" w:rsidR="008411F4" w:rsidRPr="00732DDD" w:rsidRDefault="008411F4" w:rsidP="008411F4">
            <w:pPr>
              <w:jc w:val="center"/>
              <w:rPr>
                <w:rFonts w:ascii="Arial" w:hAnsi="Arial" w:cs="Arial"/>
                <w:sz w:val="20"/>
                <w:szCs w:val="24"/>
              </w:rPr>
            </w:pPr>
            <w:r w:rsidRPr="00732DDD">
              <w:rPr>
                <w:rFonts w:ascii="Arial" w:hAnsi="Arial" w:cs="Arial"/>
                <w:sz w:val="20"/>
                <w:szCs w:val="24"/>
              </w:rPr>
              <w:t>Ps0003114</w:t>
            </w:r>
          </w:p>
        </w:tc>
        <w:tc>
          <w:tcPr>
            <w:tcW w:w="4055" w:type="dxa"/>
          </w:tcPr>
          <w:p w14:paraId="5073B348" w14:textId="77777777" w:rsidR="008411F4" w:rsidRPr="00732DDD" w:rsidRDefault="008411F4" w:rsidP="008411F4">
            <w:pPr>
              <w:jc w:val="both"/>
              <w:rPr>
                <w:rFonts w:ascii="Arial" w:hAnsi="Arial" w:cs="Arial"/>
                <w:sz w:val="20"/>
                <w:szCs w:val="24"/>
              </w:rPr>
            </w:pPr>
            <w:r w:rsidRPr="00732DDD">
              <w:rPr>
                <w:rFonts w:ascii="Arial" w:hAnsi="Arial" w:cs="Arial"/>
                <w:sz w:val="20"/>
                <w:szCs w:val="24"/>
              </w:rPr>
              <w:t>Servicios Gasolineros de México, S.A. de C.V.</w:t>
            </w:r>
          </w:p>
        </w:tc>
        <w:tc>
          <w:tcPr>
            <w:tcW w:w="1751" w:type="dxa"/>
            <w:tcBorders>
              <w:bottom w:val="single" w:sz="12" w:space="0" w:color="auto"/>
            </w:tcBorders>
            <w:vAlign w:val="center"/>
          </w:tcPr>
          <w:p w14:paraId="5073B349" w14:textId="6405EEF7" w:rsidR="008411F4" w:rsidRPr="00B413EC" w:rsidRDefault="003F761B" w:rsidP="008411F4">
            <w:pPr>
              <w:jc w:val="right"/>
              <w:rPr>
                <w:rFonts w:ascii="Arial" w:hAnsi="Arial" w:cs="Arial"/>
                <w:sz w:val="20"/>
                <w:szCs w:val="24"/>
              </w:rPr>
            </w:pPr>
            <w:r>
              <w:rPr>
                <w:rFonts w:ascii="Arial" w:hAnsi="Arial" w:cs="Arial"/>
                <w:sz w:val="20"/>
                <w:szCs w:val="24"/>
              </w:rPr>
              <w:t>1,700,000.00</w:t>
            </w:r>
          </w:p>
        </w:tc>
        <w:tc>
          <w:tcPr>
            <w:tcW w:w="1990" w:type="dxa"/>
            <w:tcBorders>
              <w:bottom w:val="single" w:sz="12" w:space="0" w:color="auto"/>
            </w:tcBorders>
            <w:vAlign w:val="center"/>
          </w:tcPr>
          <w:p w14:paraId="5073B34A" w14:textId="77777777" w:rsidR="008411F4" w:rsidRPr="00732DDD" w:rsidRDefault="008411F4" w:rsidP="008411F4">
            <w:pPr>
              <w:jc w:val="right"/>
              <w:rPr>
                <w:rFonts w:ascii="Arial" w:hAnsi="Arial" w:cs="Arial"/>
                <w:sz w:val="20"/>
                <w:szCs w:val="24"/>
              </w:rPr>
            </w:pPr>
            <w:r w:rsidRPr="00732DDD">
              <w:rPr>
                <w:rFonts w:ascii="Arial" w:hAnsi="Arial" w:cs="Arial"/>
                <w:sz w:val="20"/>
                <w:szCs w:val="24"/>
              </w:rPr>
              <w:t>1,700,000.00</w:t>
            </w:r>
          </w:p>
        </w:tc>
      </w:tr>
      <w:tr w:rsidR="008411F4" w:rsidRPr="00732DDD" w14:paraId="5073B34F" w14:textId="77777777" w:rsidTr="005D79D6">
        <w:tc>
          <w:tcPr>
            <w:tcW w:w="5326" w:type="dxa"/>
            <w:gridSpan w:val="2"/>
          </w:tcPr>
          <w:p w14:paraId="5073B34C" w14:textId="77777777" w:rsidR="008411F4" w:rsidRPr="00732DDD" w:rsidRDefault="008411F4" w:rsidP="008411F4">
            <w:pPr>
              <w:jc w:val="center"/>
              <w:rPr>
                <w:rFonts w:ascii="Arial" w:hAnsi="Arial" w:cs="Arial"/>
                <w:b/>
                <w:sz w:val="20"/>
                <w:szCs w:val="24"/>
              </w:rPr>
            </w:pPr>
            <w:r w:rsidRPr="00732DDD">
              <w:rPr>
                <w:rFonts w:ascii="Arial" w:hAnsi="Arial" w:cs="Arial"/>
                <w:b/>
                <w:sz w:val="20"/>
                <w:szCs w:val="24"/>
              </w:rPr>
              <w:t>Total</w:t>
            </w:r>
          </w:p>
        </w:tc>
        <w:tc>
          <w:tcPr>
            <w:tcW w:w="1751" w:type="dxa"/>
            <w:tcBorders>
              <w:top w:val="single" w:sz="12" w:space="0" w:color="auto"/>
              <w:bottom w:val="double" w:sz="4" w:space="0" w:color="auto"/>
            </w:tcBorders>
            <w:vAlign w:val="center"/>
          </w:tcPr>
          <w:p w14:paraId="5073B34D" w14:textId="18035CE7" w:rsidR="008411F4" w:rsidRPr="00732DDD" w:rsidRDefault="003F761B" w:rsidP="003F761B">
            <w:pPr>
              <w:jc w:val="right"/>
              <w:rPr>
                <w:rFonts w:ascii="Arial" w:hAnsi="Arial" w:cs="Arial"/>
                <w:b/>
                <w:sz w:val="20"/>
                <w:szCs w:val="24"/>
              </w:rPr>
            </w:pPr>
            <w:r>
              <w:rPr>
                <w:rFonts w:ascii="Arial" w:hAnsi="Arial" w:cs="Arial"/>
                <w:b/>
                <w:sz w:val="20"/>
                <w:szCs w:val="24"/>
              </w:rPr>
              <w:fldChar w:fldCharType="begin"/>
            </w:r>
            <w:r>
              <w:rPr>
                <w:rFonts w:ascii="Arial" w:hAnsi="Arial" w:cs="Arial"/>
                <w:b/>
                <w:sz w:val="20"/>
                <w:szCs w:val="24"/>
              </w:rPr>
              <w:instrText xml:space="preserve"> =SUM(ABOVE) </w:instrText>
            </w:r>
            <w:r>
              <w:rPr>
                <w:rFonts w:ascii="Arial" w:hAnsi="Arial" w:cs="Arial"/>
                <w:b/>
                <w:sz w:val="20"/>
                <w:szCs w:val="24"/>
              </w:rPr>
              <w:fldChar w:fldCharType="separate"/>
            </w:r>
            <w:r>
              <w:rPr>
                <w:rFonts w:ascii="Arial" w:hAnsi="Arial" w:cs="Arial"/>
                <w:b/>
                <w:noProof/>
                <w:sz w:val="20"/>
                <w:szCs w:val="24"/>
              </w:rPr>
              <w:t>$1,700,342.22</w:t>
            </w:r>
            <w:r>
              <w:rPr>
                <w:rFonts w:ascii="Arial" w:hAnsi="Arial" w:cs="Arial"/>
                <w:b/>
                <w:sz w:val="20"/>
                <w:szCs w:val="24"/>
              </w:rPr>
              <w:fldChar w:fldCharType="end"/>
            </w:r>
          </w:p>
        </w:tc>
        <w:tc>
          <w:tcPr>
            <w:tcW w:w="1990" w:type="dxa"/>
            <w:tcBorders>
              <w:top w:val="single" w:sz="12" w:space="0" w:color="auto"/>
              <w:bottom w:val="double" w:sz="4" w:space="0" w:color="auto"/>
            </w:tcBorders>
            <w:vAlign w:val="center"/>
          </w:tcPr>
          <w:p w14:paraId="5073B34E" w14:textId="77777777" w:rsidR="008411F4" w:rsidRPr="00732DDD" w:rsidRDefault="008411F4" w:rsidP="008411F4">
            <w:pPr>
              <w:jc w:val="right"/>
              <w:rPr>
                <w:rFonts w:ascii="Arial" w:hAnsi="Arial" w:cs="Arial"/>
                <w:b/>
                <w:sz w:val="20"/>
                <w:szCs w:val="24"/>
              </w:rPr>
            </w:pPr>
            <w:r w:rsidRPr="00732DDD">
              <w:rPr>
                <w:rFonts w:ascii="Arial" w:hAnsi="Arial" w:cs="Arial"/>
                <w:b/>
                <w:sz w:val="20"/>
                <w:szCs w:val="24"/>
              </w:rPr>
              <w:t>$</w:t>
            </w:r>
            <w:r w:rsidR="000546E8">
              <w:rPr>
                <w:rFonts w:ascii="Arial" w:hAnsi="Arial" w:cs="Arial"/>
                <w:b/>
                <w:sz w:val="20"/>
                <w:szCs w:val="24"/>
              </w:rPr>
              <w:t xml:space="preserve"> </w:t>
            </w:r>
            <w:r w:rsidRPr="00732DDD">
              <w:rPr>
                <w:rFonts w:ascii="Arial" w:hAnsi="Arial" w:cs="Arial"/>
                <w:b/>
                <w:sz w:val="20"/>
                <w:szCs w:val="24"/>
              </w:rPr>
              <w:fldChar w:fldCharType="begin"/>
            </w:r>
            <w:r w:rsidRPr="00732DDD">
              <w:rPr>
                <w:rFonts w:ascii="Arial" w:hAnsi="Arial" w:cs="Arial"/>
                <w:b/>
                <w:sz w:val="20"/>
                <w:szCs w:val="24"/>
              </w:rPr>
              <w:instrText xml:space="preserve"> =SUM(ABOVE) </w:instrText>
            </w:r>
            <w:r w:rsidRPr="00732DDD">
              <w:rPr>
                <w:rFonts w:ascii="Arial" w:hAnsi="Arial" w:cs="Arial"/>
                <w:b/>
                <w:sz w:val="20"/>
                <w:szCs w:val="24"/>
              </w:rPr>
              <w:fldChar w:fldCharType="separate"/>
            </w:r>
            <w:r w:rsidRPr="00732DDD">
              <w:rPr>
                <w:rFonts w:ascii="Arial" w:hAnsi="Arial" w:cs="Arial"/>
                <w:b/>
                <w:noProof/>
                <w:sz w:val="20"/>
                <w:szCs w:val="24"/>
              </w:rPr>
              <w:t>1,700,342.22</w:t>
            </w:r>
            <w:r w:rsidRPr="00732DDD">
              <w:rPr>
                <w:rFonts w:ascii="Arial" w:hAnsi="Arial" w:cs="Arial"/>
                <w:b/>
                <w:sz w:val="20"/>
                <w:szCs w:val="24"/>
              </w:rPr>
              <w:fldChar w:fldCharType="end"/>
            </w:r>
          </w:p>
        </w:tc>
      </w:tr>
    </w:tbl>
    <w:p w14:paraId="4F23071E" w14:textId="77777777" w:rsidR="008C7E31" w:rsidRDefault="008C7E31" w:rsidP="00D2288E">
      <w:pPr>
        <w:spacing w:after="0"/>
        <w:jc w:val="both"/>
        <w:rPr>
          <w:rFonts w:ascii="Arial" w:hAnsi="Arial" w:cs="Arial"/>
          <w:b/>
          <w:sz w:val="24"/>
          <w:szCs w:val="24"/>
        </w:rPr>
      </w:pPr>
    </w:p>
    <w:p w14:paraId="5073B353" w14:textId="65B8B215" w:rsidR="00DD7B20" w:rsidRDefault="00554276" w:rsidP="00D2288E">
      <w:pPr>
        <w:spacing w:after="0"/>
        <w:jc w:val="both"/>
        <w:rPr>
          <w:rFonts w:ascii="Arial" w:hAnsi="Arial" w:cs="Arial"/>
          <w:b/>
          <w:sz w:val="24"/>
          <w:szCs w:val="24"/>
        </w:rPr>
      </w:pPr>
      <w:r>
        <w:rPr>
          <w:rFonts w:ascii="Arial" w:hAnsi="Arial" w:cs="Arial"/>
          <w:b/>
          <w:sz w:val="24"/>
          <w:szCs w:val="24"/>
        </w:rPr>
        <w:t>ESF 02.- Derechos a R</w:t>
      </w:r>
      <w:r w:rsidR="00DD7B20">
        <w:rPr>
          <w:rFonts w:ascii="Arial" w:hAnsi="Arial" w:cs="Arial"/>
          <w:b/>
          <w:sz w:val="24"/>
          <w:szCs w:val="24"/>
        </w:rPr>
        <w:t xml:space="preserve">ecibir Efectivo </w:t>
      </w:r>
      <w:r w:rsidR="00AE2F7D">
        <w:rPr>
          <w:rFonts w:ascii="Arial" w:hAnsi="Arial" w:cs="Arial"/>
          <w:b/>
          <w:sz w:val="24"/>
          <w:szCs w:val="24"/>
        </w:rPr>
        <w:t>y</w:t>
      </w:r>
      <w:r w:rsidR="00DD7B20">
        <w:rPr>
          <w:rFonts w:ascii="Arial" w:hAnsi="Arial" w:cs="Arial"/>
          <w:b/>
          <w:sz w:val="24"/>
          <w:szCs w:val="24"/>
        </w:rPr>
        <w:t xml:space="preserve"> Equivalente</w:t>
      </w:r>
      <w:r w:rsidR="004843D6">
        <w:rPr>
          <w:rFonts w:ascii="Arial" w:hAnsi="Arial" w:cs="Arial"/>
          <w:b/>
          <w:sz w:val="24"/>
          <w:szCs w:val="24"/>
        </w:rPr>
        <w:t>s</w:t>
      </w:r>
      <w:r w:rsidR="00AE2F7D">
        <w:rPr>
          <w:rFonts w:ascii="Arial" w:hAnsi="Arial" w:cs="Arial"/>
          <w:b/>
          <w:sz w:val="24"/>
          <w:szCs w:val="24"/>
        </w:rPr>
        <w:t xml:space="preserve"> y Bienes o Servicios a Recibir.</w:t>
      </w:r>
      <w:r w:rsidR="004843D6">
        <w:rPr>
          <w:rFonts w:ascii="Arial" w:hAnsi="Arial" w:cs="Arial"/>
          <w:b/>
          <w:sz w:val="24"/>
          <w:szCs w:val="24"/>
        </w:rPr>
        <w:t xml:space="preserve"> </w:t>
      </w:r>
    </w:p>
    <w:p w14:paraId="5073B355" w14:textId="77777777" w:rsidR="00DD7B20" w:rsidRDefault="00DD7B20" w:rsidP="00D2288E">
      <w:pPr>
        <w:spacing w:after="0"/>
        <w:jc w:val="both"/>
        <w:rPr>
          <w:rFonts w:ascii="Arial" w:hAnsi="Arial" w:cs="Arial"/>
          <w:sz w:val="24"/>
          <w:szCs w:val="24"/>
        </w:rPr>
      </w:pPr>
      <w:r>
        <w:rPr>
          <w:rFonts w:ascii="Arial" w:hAnsi="Arial" w:cs="Arial"/>
          <w:sz w:val="24"/>
          <w:szCs w:val="24"/>
        </w:rPr>
        <w:t>El saldo se integra por cuentas pendientes de c</w:t>
      </w:r>
      <w:r w:rsidR="00322BAF">
        <w:rPr>
          <w:rFonts w:ascii="Arial" w:hAnsi="Arial" w:cs="Arial"/>
          <w:sz w:val="24"/>
          <w:szCs w:val="24"/>
        </w:rPr>
        <w:t>obro y por recuperar, los plazos tienen</w:t>
      </w:r>
      <w:r>
        <w:rPr>
          <w:rFonts w:ascii="Arial" w:hAnsi="Arial" w:cs="Arial"/>
          <w:sz w:val="24"/>
          <w:szCs w:val="24"/>
        </w:rPr>
        <w:t xml:space="preserve"> una antigüedad </w:t>
      </w:r>
      <w:r w:rsidR="00732DDD">
        <w:rPr>
          <w:rFonts w:ascii="Arial" w:hAnsi="Arial" w:cs="Arial"/>
          <w:sz w:val="24"/>
          <w:szCs w:val="24"/>
        </w:rPr>
        <w:t>menor a 365 días y</w:t>
      </w:r>
      <w:r w:rsidR="00322BAF">
        <w:rPr>
          <w:rFonts w:ascii="Arial" w:hAnsi="Arial" w:cs="Arial"/>
          <w:sz w:val="24"/>
          <w:szCs w:val="24"/>
        </w:rPr>
        <w:t xml:space="preserve"> se incluye</w:t>
      </w:r>
      <w:r w:rsidR="00732DDD">
        <w:rPr>
          <w:rFonts w:ascii="Arial" w:hAnsi="Arial" w:cs="Arial"/>
          <w:sz w:val="24"/>
          <w:szCs w:val="24"/>
        </w:rPr>
        <w:t xml:space="preserve"> l</w:t>
      </w:r>
      <w:r>
        <w:rPr>
          <w:rFonts w:ascii="Arial" w:hAnsi="Arial" w:cs="Arial"/>
          <w:sz w:val="24"/>
          <w:szCs w:val="24"/>
        </w:rPr>
        <w:t>a factibilidad de cobro.</w:t>
      </w:r>
    </w:p>
    <w:p w14:paraId="5073B357" w14:textId="7DF3D869" w:rsidR="00DD7B20" w:rsidRDefault="00DD7B20" w:rsidP="00D2288E">
      <w:pPr>
        <w:spacing w:after="0"/>
        <w:jc w:val="both"/>
        <w:rPr>
          <w:rFonts w:ascii="Arial" w:hAnsi="Arial" w:cs="Arial"/>
          <w:sz w:val="24"/>
          <w:szCs w:val="24"/>
        </w:rPr>
      </w:pPr>
    </w:p>
    <w:tbl>
      <w:tblPr>
        <w:tblW w:w="9204" w:type="dxa"/>
        <w:tblCellMar>
          <w:left w:w="70" w:type="dxa"/>
          <w:right w:w="70" w:type="dxa"/>
        </w:tblCellMar>
        <w:tblLook w:val="04A0" w:firstRow="1" w:lastRow="0" w:firstColumn="1" w:lastColumn="0" w:noHBand="0" w:noVBand="1"/>
      </w:tblPr>
      <w:tblGrid>
        <w:gridCol w:w="983"/>
        <w:gridCol w:w="2551"/>
        <w:gridCol w:w="1843"/>
        <w:gridCol w:w="2126"/>
        <w:gridCol w:w="1701"/>
      </w:tblGrid>
      <w:tr w:rsidR="005D79D6" w:rsidRPr="005D79D6" w14:paraId="3AC45BEF" w14:textId="77777777" w:rsidTr="005D79D6">
        <w:trPr>
          <w:trHeight w:val="480"/>
        </w:trPr>
        <w:tc>
          <w:tcPr>
            <w:tcW w:w="983" w:type="dxa"/>
            <w:tcBorders>
              <w:top w:val="single" w:sz="8" w:space="0" w:color="auto"/>
              <w:left w:val="single" w:sz="8" w:space="0" w:color="auto"/>
              <w:bottom w:val="nil"/>
              <w:right w:val="single" w:sz="8" w:space="0" w:color="auto"/>
            </w:tcBorders>
            <w:shd w:val="clear" w:color="000000" w:fill="BFBFBF"/>
            <w:vAlign w:val="center"/>
            <w:hideMark/>
          </w:tcPr>
          <w:p w14:paraId="5148591B" w14:textId="77777777" w:rsidR="005D79D6" w:rsidRPr="005D79D6" w:rsidRDefault="005D79D6" w:rsidP="005D79D6">
            <w:pPr>
              <w:spacing w:after="0"/>
              <w:jc w:val="center"/>
              <w:rPr>
                <w:rFonts w:ascii="Arial" w:eastAsia="Times New Roman" w:hAnsi="Arial" w:cs="Arial"/>
                <w:b/>
                <w:bCs/>
                <w:color w:val="000000"/>
                <w:sz w:val="20"/>
                <w:szCs w:val="20"/>
                <w:lang w:val="es-ES" w:eastAsia="es-ES"/>
              </w:rPr>
            </w:pPr>
            <w:r w:rsidRPr="005D79D6">
              <w:rPr>
                <w:rFonts w:ascii="Arial" w:eastAsia="Times New Roman" w:hAnsi="Arial" w:cs="Arial"/>
                <w:b/>
                <w:bCs/>
                <w:color w:val="000000"/>
                <w:sz w:val="20"/>
                <w:szCs w:val="20"/>
                <w:lang w:val="es-ES" w:eastAsia="es-ES"/>
              </w:rPr>
              <w:t>No.</w:t>
            </w:r>
          </w:p>
        </w:tc>
        <w:tc>
          <w:tcPr>
            <w:tcW w:w="255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F8F3E3E" w14:textId="77777777" w:rsidR="005D79D6" w:rsidRPr="005D79D6" w:rsidRDefault="005D79D6" w:rsidP="005D79D6">
            <w:pPr>
              <w:spacing w:after="0"/>
              <w:jc w:val="center"/>
              <w:rPr>
                <w:rFonts w:ascii="Arial" w:eastAsia="Times New Roman" w:hAnsi="Arial" w:cs="Arial"/>
                <w:b/>
                <w:bCs/>
                <w:color w:val="000000"/>
                <w:sz w:val="20"/>
                <w:szCs w:val="20"/>
                <w:lang w:val="es-ES" w:eastAsia="es-ES"/>
              </w:rPr>
            </w:pPr>
            <w:r w:rsidRPr="005D79D6">
              <w:rPr>
                <w:rFonts w:ascii="Arial" w:eastAsia="Times New Roman" w:hAnsi="Arial" w:cs="Arial"/>
                <w:b/>
                <w:bCs/>
                <w:color w:val="000000"/>
                <w:sz w:val="20"/>
                <w:szCs w:val="20"/>
                <w:lang w:val="es-ES" w:eastAsia="es-ES"/>
              </w:rPr>
              <w:t>Concepto</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1553BDC6" w14:textId="77777777" w:rsidR="005D79D6" w:rsidRPr="005D79D6" w:rsidRDefault="005D79D6" w:rsidP="005D79D6">
            <w:pPr>
              <w:spacing w:after="0"/>
              <w:jc w:val="center"/>
              <w:rPr>
                <w:rFonts w:ascii="Arial" w:eastAsia="Times New Roman" w:hAnsi="Arial" w:cs="Arial"/>
                <w:b/>
                <w:bCs/>
                <w:color w:val="000000"/>
                <w:sz w:val="20"/>
                <w:szCs w:val="20"/>
                <w:lang w:val="es-ES" w:eastAsia="es-ES"/>
              </w:rPr>
            </w:pPr>
            <w:r w:rsidRPr="005D79D6">
              <w:rPr>
                <w:rFonts w:ascii="Arial" w:eastAsia="Times New Roman" w:hAnsi="Arial" w:cs="Arial"/>
                <w:b/>
                <w:bCs/>
                <w:color w:val="000000"/>
                <w:sz w:val="20"/>
                <w:szCs w:val="20"/>
                <w:lang w:val="es-ES" w:eastAsia="es-ES"/>
              </w:rPr>
              <w:t>Al  31 de Marzo de 2019</w:t>
            </w:r>
          </w:p>
        </w:tc>
        <w:tc>
          <w:tcPr>
            <w:tcW w:w="2126"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8A401F6" w14:textId="77777777" w:rsidR="005D79D6" w:rsidRPr="005D79D6" w:rsidRDefault="005D79D6" w:rsidP="005D79D6">
            <w:pPr>
              <w:spacing w:after="0"/>
              <w:jc w:val="center"/>
              <w:rPr>
                <w:rFonts w:ascii="Arial" w:eastAsia="Times New Roman" w:hAnsi="Arial" w:cs="Arial"/>
                <w:b/>
                <w:bCs/>
                <w:color w:val="000000"/>
                <w:sz w:val="20"/>
                <w:szCs w:val="20"/>
                <w:lang w:val="es-ES" w:eastAsia="es-ES"/>
              </w:rPr>
            </w:pPr>
            <w:r w:rsidRPr="005D79D6">
              <w:rPr>
                <w:rFonts w:ascii="Arial" w:eastAsia="Times New Roman" w:hAnsi="Arial" w:cs="Arial"/>
                <w:b/>
                <w:bCs/>
                <w:color w:val="000000"/>
                <w:sz w:val="20"/>
                <w:szCs w:val="20"/>
                <w:lang w:val="es-ES" w:eastAsia="es-ES"/>
              </w:rPr>
              <w:t>Al  31 de diciembre de 2018</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6EC1A93" w14:textId="77777777" w:rsidR="005D79D6" w:rsidRPr="005D79D6" w:rsidRDefault="005D79D6" w:rsidP="005D79D6">
            <w:pPr>
              <w:spacing w:after="0"/>
              <w:jc w:val="center"/>
              <w:rPr>
                <w:rFonts w:ascii="Arial" w:eastAsia="Times New Roman" w:hAnsi="Arial" w:cs="Arial"/>
                <w:b/>
                <w:bCs/>
                <w:color w:val="000000"/>
                <w:sz w:val="20"/>
                <w:szCs w:val="20"/>
                <w:lang w:val="es-ES" w:eastAsia="es-ES"/>
              </w:rPr>
            </w:pPr>
            <w:r w:rsidRPr="005D79D6">
              <w:rPr>
                <w:rFonts w:ascii="Arial" w:eastAsia="Times New Roman" w:hAnsi="Arial" w:cs="Arial"/>
                <w:b/>
                <w:bCs/>
                <w:color w:val="000000"/>
                <w:sz w:val="20"/>
                <w:szCs w:val="20"/>
                <w:lang w:val="es-ES" w:eastAsia="es-ES"/>
              </w:rPr>
              <w:t>Vencimiento</w:t>
            </w:r>
          </w:p>
        </w:tc>
      </w:tr>
      <w:tr w:rsidR="005D79D6" w:rsidRPr="005D79D6" w14:paraId="593E9B5E" w14:textId="77777777" w:rsidTr="005D79D6">
        <w:trPr>
          <w:trHeight w:val="285"/>
        </w:trPr>
        <w:tc>
          <w:tcPr>
            <w:tcW w:w="983" w:type="dxa"/>
            <w:tcBorders>
              <w:top w:val="nil"/>
              <w:left w:val="single" w:sz="8" w:space="0" w:color="auto"/>
              <w:bottom w:val="single" w:sz="8" w:space="0" w:color="auto"/>
              <w:right w:val="single" w:sz="8" w:space="0" w:color="auto"/>
            </w:tcBorders>
            <w:shd w:val="clear" w:color="000000" w:fill="BFBFBF"/>
            <w:vAlign w:val="center"/>
            <w:hideMark/>
          </w:tcPr>
          <w:p w14:paraId="1A07B432" w14:textId="77777777" w:rsidR="005D79D6" w:rsidRPr="005D79D6" w:rsidRDefault="005D79D6" w:rsidP="005D79D6">
            <w:pPr>
              <w:spacing w:after="0"/>
              <w:jc w:val="center"/>
              <w:rPr>
                <w:rFonts w:ascii="Arial" w:eastAsia="Times New Roman" w:hAnsi="Arial" w:cs="Arial"/>
                <w:b/>
                <w:bCs/>
                <w:color w:val="000000"/>
                <w:sz w:val="20"/>
                <w:szCs w:val="20"/>
                <w:lang w:val="es-ES" w:eastAsia="es-ES"/>
              </w:rPr>
            </w:pPr>
            <w:r w:rsidRPr="005D79D6">
              <w:rPr>
                <w:rFonts w:ascii="Arial" w:eastAsia="Times New Roman" w:hAnsi="Arial" w:cs="Arial"/>
                <w:b/>
                <w:bCs/>
                <w:color w:val="000000"/>
                <w:sz w:val="20"/>
                <w:szCs w:val="20"/>
                <w:lang w:val="es-ES" w:eastAsia="es-ES"/>
              </w:rPr>
              <w:t>Cuenta</w:t>
            </w: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3498A9DF" w14:textId="77777777" w:rsidR="005D79D6" w:rsidRPr="005D79D6" w:rsidRDefault="005D79D6" w:rsidP="005D79D6">
            <w:pPr>
              <w:spacing w:after="0"/>
              <w:rPr>
                <w:rFonts w:ascii="Arial" w:eastAsia="Times New Roman" w:hAnsi="Arial" w:cs="Arial"/>
                <w:b/>
                <w:bCs/>
                <w:color w:val="000000"/>
                <w:sz w:val="20"/>
                <w:szCs w:val="20"/>
                <w:lang w:val="es-ES" w:eastAsia="es-ES"/>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5FB9A355" w14:textId="77777777" w:rsidR="005D79D6" w:rsidRPr="005D79D6" w:rsidRDefault="005D79D6" w:rsidP="005D79D6">
            <w:pPr>
              <w:spacing w:after="0"/>
              <w:rPr>
                <w:rFonts w:ascii="Arial" w:eastAsia="Times New Roman" w:hAnsi="Arial" w:cs="Arial"/>
                <w:b/>
                <w:bCs/>
                <w:color w:val="000000"/>
                <w:sz w:val="20"/>
                <w:szCs w:val="20"/>
                <w:lang w:val="es-ES" w:eastAsia="es-ES"/>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6FBBCD1E" w14:textId="77777777" w:rsidR="005D79D6" w:rsidRPr="005D79D6" w:rsidRDefault="005D79D6" w:rsidP="005D79D6">
            <w:pPr>
              <w:spacing w:after="0"/>
              <w:rPr>
                <w:rFonts w:ascii="Arial" w:eastAsia="Times New Roman" w:hAnsi="Arial" w:cs="Arial"/>
                <w:b/>
                <w:bCs/>
                <w:color w:val="000000"/>
                <w:sz w:val="20"/>
                <w:szCs w:val="20"/>
                <w:lang w:val="es-ES" w:eastAsia="es-ES"/>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2B8DE8E" w14:textId="77777777" w:rsidR="005D79D6" w:rsidRPr="005D79D6" w:rsidRDefault="005D79D6" w:rsidP="005D79D6">
            <w:pPr>
              <w:spacing w:after="0"/>
              <w:rPr>
                <w:rFonts w:ascii="Arial" w:eastAsia="Times New Roman" w:hAnsi="Arial" w:cs="Arial"/>
                <w:b/>
                <w:bCs/>
                <w:color w:val="000000"/>
                <w:sz w:val="20"/>
                <w:szCs w:val="20"/>
                <w:lang w:val="es-ES" w:eastAsia="es-ES"/>
              </w:rPr>
            </w:pPr>
          </w:p>
        </w:tc>
      </w:tr>
      <w:tr w:rsidR="005D79D6" w:rsidRPr="005D79D6" w14:paraId="28F4B712" w14:textId="77777777" w:rsidTr="00AE2F7D">
        <w:trPr>
          <w:trHeight w:val="420"/>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51DB3E50" w14:textId="77777777" w:rsidR="005D79D6" w:rsidRPr="005D79D6" w:rsidRDefault="005D79D6" w:rsidP="005D79D6">
            <w:pPr>
              <w:spacing w:after="0"/>
              <w:jc w:val="center"/>
              <w:rPr>
                <w:rFonts w:ascii="Arial" w:eastAsia="Times New Roman" w:hAnsi="Arial" w:cs="Arial"/>
                <w:color w:val="000000"/>
                <w:sz w:val="20"/>
                <w:szCs w:val="20"/>
                <w:lang w:val="es-ES" w:eastAsia="es-ES"/>
              </w:rPr>
            </w:pPr>
            <w:r w:rsidRPr="005D79D6">
              <w:rPr>
                <w:rFonts w:ascii="Arial" w:eastAsia="Times New Roman" w:hAnsi="Arial" w:cs="Arial"/>
                <w:color w:val="000000"/>
                <w:sz w:val="20"/>
                <w:szCs w:val="20"/>
                <w:lang w:val="es-ES" w:eastAsia="es-ES"/>
              </w:rPr>
              <w:t>1122</w:t>
            </w:r>
          </w:p>
        </w:tc>
        <w:tc>
          <w:tcPr>
            <w:tcW w:w="2551" w:type="dxa"/>
            <w:tcBorders>
              <w:top w:val="nil"/>
              <w:left w:val="nil"/>
              <w:bottom w:val="single" w:sz="8" w:space="0" w:color="auto"/>
              <w:right w:val="single" w:sz="8" w:space="0" w:color="auto"/>
            </w:tcBorders>
            <w:shd w:val="clear" w:color="auto" w:fill="auto"/>
            <w:vAlign w:val="center"/>
            <w:hideMark/>
          </w:tcPr>
          <w:p w14:paraId="62F262BE" w14:textId="77777777" w:rsidR="005D79D6" w:rsidRPr="005D79D6" w:rsidRDefault="005D79D6" w:rsidP="005D79D6">
            <w:pPr>
              <w:spacing w:after="0"/>
              <w:jc w:val="both"/>
              <w:rPr>
                <w:rFonts w:ascii="Arial" w:eastAsia="Times New Roman" w:hAnsi="Arial" w:cs="Arial"/>
                <w:color w:val="000000"/>
                <w:sz w:val="20"/>
                <w:szCs w:val="20"/>
                <w:lang w:val="es-ES" w:eastAsia="es-ES"/>
              </w:rPr>
            </w:pPr>
            <w:r w:rsidRPr="005D79D6">
              <w:rPr>
                <w:rFonts w:ascii="Arial" w:eastAsia="Times New Roman" w:hAnsi="Arial" w:cs="Arial"/>
                <w:color w:val="000000"/>
                <w:sz w:val="20"/>
                <w:szCs w:val="20"/>
                <w:lang w:val="es-ES" w:eastAsia="es-ES"/>
              </w:rPr>
              <w:t>Cuentas por cobrar a corto plazo</w:t>
            </w:r>
          </w:p>
        </w:tc>
        <w:tc>
          <w:tcPr>
            <w:tcW w:w="1843" w:type="dxa"/>
            <w:tcBorders>
              <w:top w:val="nil"/>
              <w:left w:val="nil"/>
              <w:bottom w:val="single" w:sz="8" w:space="0" w:color="auto"/>
              <w:right w:val="single" w:sz="8" w:space="0" w:color="auto"/>
            </w:tcBorders>
            <w:shd w:val="clear" w:color="auto" w:fill="auto"/>
            <w:vAlign w:val="center"/>
            <w:hideMark/>
          </w:tcPr>
          <w:p w14:paraId="07C31182" w14:textId="77777777" w:rsidR="005D79D6" w:rsidRPr="005D79D6" w:rsidRDefault="005D79D6" w:rsidP="005D79D6">
            <w:pPr>
              <w:spacing w:after="0"/>
              <w:jc w:val="right"/>
              <w:rPr>
                <w:rFonts w:ascii="Arial" w:eastAsia="Times New Roman" w:hAnsi="Arial" w:cs="Arial"/>
                <w:color w:val="000000"/>
                <w:sz w:val="20"/>
                <w:szCs w:val="20"/>
                <w:lang w:val="es-ES" w:eastAsia="es-ES"/>
              </w:rPr>
            </w:pPr>
            <w:r w:rsidRPr="005D79D6">
              <w:rPr>
                <w:rFonts w:ascii="Arial" w:eastAsia="Times New Roman" w:hAnsi="Arial" w:cs="Arial"/>
                <w:color w:val="000000"/>
                <w:sz w:val="20"/>
                <w:szCs w:val="20"/>
                <w:lang w:val="es-ES" w:eastAsia="es-ES"/>
              </w:rPr>
              <w:t>$825,443.59</w:t>
            </w:r>
          </w:p>
        </w:tc>
        <w:tc>
          <w:tcPr>
            <w:tcW w:w="2126" w:type="dxa"/>
            <w:tcBorders>
              <w:top w:val="nil"/>
              <w:left w:val="nil"/>
              <w:bottom w:val="single" w:sz="8" w:space="0" w:color="auto"/>
              <w:right w:val="single" w:sz="8" w:space="0" w:color="auto"/>
            </w:tcBorders>
            <w:shd w:val="clear" w:color="auto" w:fill="auto"/>
            <w:vAlign w:val="center"/>
            <w:hideMark/>
          </w:tcPr>
          <w:p w14:paraId="61834CB7" w14:textId="77777777" w:rsidR="005D79D6" w:rsidRPr="005D79D6" w:rsidRDefault="005D79D6" w:rsidP="005D79D6">
            <w:pPr>
              <w:spacing w:after="0"/>
              <w:jc w:val="right"/>
              <w:rPr>
                <w:rFonts w:ascii="Arial" w:eastAsia="Times New Roman" w:hAnsi="Arial" w:cs="Arial"/>
                <w:color w:val="000000"/>
                <w:sz w:val="20"/>
                <w:szCs w:val="20"/>
                <w:lang w:val="es-ES" w:eastAsia="es-ES"/>
              </w:rPr>
            </w:pPr>
            <w:r w:rsidRPr="005D79D6">
              <w:rPr>
                <w:rFonts w:ascii="Arial" w:eastAsia="Times New Roman" w:hAnsi="Arial" w:cs="Arial"/>
                <w:color w:val="000000"/>
                <w:sz w:val="20"/>
                <w:szCs w:val="20"/>
                <w:lang w:val="es-ES" w:eastAsia="es-ES"/>
              </w:rPr>
              <w:t>$986,736.09</w:t>
            </w:r>
          </w:p>
        </w:tc>
        <w:tc>
          <w:tcPr>
            <w:tcW w:w="1701" w:type="dxa"/>
            <w:tcBorders>
              <w:top w:val="nil"/>
              <w:left w:val="nil"/>
              <w:bottom w:val="single" w:sz="8" w:space="0" w:color="auto"/>
              <w:right w:val="single" w:sz="8" w:space="0" w:color="auto"/>
            </w:tcBorders>
            <w:shd w:val="clear" w:color="auto" w:fill="auto"/>
            <w:vAlign w:val="center"/>
            <w:hideMark/>
          </w:tcPr>
          <w:p w14:paraId="0522F3EE" w14:textId="77777777" w:rsidR="005D79D6" w:rsidRPr="005D79D6" w:rsidRDefault="005D79D6" w:rsidP="005D79D6">
            <w:pPr>
              <w:spacing w:after="0"/>
              <w:jc w:val="center"/>
              <w:rPr>
                <w:rFonts w:ascii="Arial" w:eastAsia="Times New Roman" w:hAnsi="Arial" w:cs="Arial"/>
                <w:color w:val="000000"/>
                <w:sz w:val="20"/>
                <w:szCs w:val="20"/>
                <w:lang w:val="es-ES" w:eastAsia="es-ES"/>
              </w:rPr>
            </w:pPr>
            <w:r w:rsidRPr="005D79D6">
              <w:rPr>
                <w:rFonts w:ascii="Arial" w:eastAsia="Times New Roman" w:hAnsi="Arial" w:cs="Arial"/>
                <w:color w:val="000000"/>
                <w:sz w:val="20"/>
                <w:szCs w:val="20"/>
                <w:lang w:val="es-ES" w:eastAsia="es-ES"/>
              </w:rPr>
              <w:t>365 días</w:t>
            </w:r>
          </w:p>
        </w:tc>
      </w:tr>
      <w:tr w:rsidR="005D79D6" w:rsidRPr="005D79D6" w14:paraId="3C07C910" w14:textId="77777777" w:rsidTr="000B5E00">
        <w:trPr>
          <w:trHeight w:val="409"/>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4F1FFD90" w14:textId="77777777" w:rsidR="005D79D6" w:rsidRPr="005D79D6" w:rsidRDefault="005D79D6" w:rsidP="005D79D6">
            <w:pPr>
              <w:spacing w:after="0"/>
              <w:jc w:val="center"/>
              <w:rPr>
                <w:rFonts w:ascii="Arial" w:eastAsia="Times New Roman" w:hAnsi="Arial" w:cs="Arial"/>
                <w:color w:val="000000"/>
                <w:sz w:val="20"/>
                <w:szCs w:val="20"/>
                <w:lang w:val="es-ES" w:eastAsia="es-ES"/>
              </w:rPr>
            </w:pPr>
            <w:r w:rsidRPr="005D79D6">
              <w:rPr>
                <w:rFonts w:ascii="Arial" w:eastAsia="Times New Roman" w:hAnsi="Arial" w:cs="Arial"/>
                <w:color w:val="000000"/>
                <w:sz w:val="20"/>
                <w:szCs w:val="20"/>
                <w:lang w:val="es-ES" w:eastAsia="es-ES"/>
              </w:rPr>
              <w:t>1123</w:t>
            </w:r>
          </w:p>
        </w:tc>
        <w:tc>
          <w:tcPr>
            <w:tcW w:w="2551" w:type="dxa"/>
            <w:tcBorders>
              <w:top w:val="nil"/>
              <w:left w:val="nil"/>
              <w:bottom w:val="single" w:sz="8" w:space="0" w:color="auto"/>
              <w:right w:val="single" w:sz="8" w:space="0" w:color="auto"/>
            </w:tcBorders>
            <w:shd w:val="clear" w:color="auto" w:fill="auto"/>
            <w:vAlign w:val="center"/>
            <w:hideMark/>
          </w:tcPr>
          <w:p w14:paraId="194F56DB" w14:textId="77777777" w:rsidR="005D79D6" w:rsidRPr="005D79D6" w:rsidRDefault="005D79D6" w:rsidP="005D79D6">
            <w:pPr>
              <w:spacing w:after="0"/>
              <w:jc w:val="both"/>
              <w:rPr>
                <w:rFonts w:ascii="Arial" w:eastAsia="Times New Roman" w:hAnsi="Arial" w:cs="Arial"/>
                <w:color w:val="000000"/>
                <w:sz w:val="20"/>
                <w:szCs w:val="20"/>
                <w:lang w:val="es-ES" w:eastAsia="es-ES"/>
              </w:rPr>
            </w:pPr>
            <w:r w:rsidRPr="005D79D6">
              <w:rPr>
                <w:rFonts w:ascii="Arial" w:eastAsia="Times New Roman" w:hAnsi="Arial" w:cs="Arial"/>
                <w:color w:val="000000"/>
                <w:sz w:val="20"/>
                <w:szCs w:val="20"/>
                <w:lang w:val="es-ES" w:eastAsia="es-ES"/>
              </w:rPr>
              <w:t>Deudores Diversos</w:t>
            </w:r>
          </w:p>
        </w:tc>
        <w:tc>
          <w:tcPr>
            <w:tcW w:w="1843" w:type="dxa"/>
            <w:tcBorders>
              <w:top w:val="nil"/>
              <w:left w:val="nil"/>
              <w:bottom w:val="single" w:sz="8" w:space="0" w:color="auto"/>
              <w:right w:val="single" w:sz="8" w:space="0" w:color="auto"/>
            </w:tcBorders>
            <w:shd w:val="clear" w:color="auto" w:fill="auto"/>
            <w:vAlign w:val="center"/>
            <w:hideMark/>
          </w:tcPr>
          <w:p w14:paraId="13C3C55C" w14:textId="77777777" w:rsidR="005D79D6" w:rsidRPr="005D79D6" w:rsidRDefault="005D79D6" w:rsidP="005D79D6">
            <w:pPr>
              <w:spacing w:after="0"/>
              <w:jc w:val="right"/>
              <w:rPr>
                <w:rFonts w:ascii="Arial" w:eastAsia="Times New Roman" w:hAnsi="Arial" w:cs="Arial"/>
                <w:color w:val="000000"/>
                <w:sz w:val="20"/>
                <w:szCs w:val="20"/>
                <w:lang w:val="es-ES" w:eastAsia="es-ES"/>
              </w:rPr>
            </w:pPr>
            <w:r w:rsidRPr="005D79D6">
              <w:rPr>
                <w:rFonts w:ascii="Arial" w:eastAsia="Times New Roman" w:hAnsi="Arial" w:cs="Arial"/>
                <w:color w:val="000000"/>
                <w:sz w:val="20"/>
                <w:szCs w:val="20"/>
                <w:lang w:val="es-ES" w:eastAsia="es-ES"/>
              </w:rPr>
              <w:t>1,423,433.89</w:t>
            </w:r>
          </w:p>
        </w:tc>
        <w:tc>
          <w:tcPr>
            <w:tcW w:w="2126" w:type="dxa"/>
            <w:tcBorders>
              <w:top w:val="nil"/>
              <w:left w:val="nil"/>
              <w:bottom w:val="single" w:sz="8" w:space="0" w:color="auto"/>
              <w:right w:val="single" w:sz="8" w:space="0" w:color="auto"/>
            </w:tcBorders>
            <w:shd w:val="clear" w:color="auto" w:fill="auto"/>
            <w:vAlign w:val="center"/>
            <w:hideMark/>
          </w:tcPr>
          <w:p w14:paraId="58771DEE" w14:textId="77777777" w:rsidR="005D79D6" w:rsidRPr="005D79D6" w:rsidRDefault="005D79D6" w:rsidP="005D79D6">
            <w:pPr>
              <w:spacing w:after="0"/>
              <w:jc w:val="right"/>
              <w:rPr>
                <w:rFonts w:ascii="Arial" w:eastAsia="Times New Roman" w:hAnsi="Arial" w:cs="Arial"/>
                <w:color w:val="000000"/>
                <w:sz w:val="20"/>
                <w:szCs w:val="20"/>
                <w:lang w:val="es-ES" w:eastAsia="es-ES"/>
              </w:rPr>
            </w:pPr>
            <w:r w:rsidRPr="005D79D6">
              <w:rPr>
                <w:rFonts w:ascii="Arial" w:eastAsia="Times New Roman" w:hAnsi="Arial" w:cs="Arial"/>
                <w:color w:val="000000"/>
                <w:sz w:val="20"/>
                <w:szCs w:val="20"/>
                <w:lang w:val="es-ES" w:eastAsia="es-ES"/>
              </w:rPr>
              <w:t>630,882.83</w:t>
            </w:r>
          </w:p>
        </w:tc>
        <w:tc>
          <w:tcPr>
            <w:tcW w:w="1701" w:type="dxa"/>
            <w:tcBorders>
              <w:top w:val="nil"/>
              <w:left w:val="nil"/>
              <w:bottom w:val="single" w:sz="8" w:space="0" w:color="auto"/>
              <w:right w:val="single" w:sz="8" w:space="0" w:color="auto"/>
            </w:tcBorders>
            <w:shd w:val="clear" w:color="auto" w:fill="auto"/>
            <w:vAlign w:val="center"/>
            <w:hideMark/>
          </w:tcPr>
          <w:p w14:paraId="6CC4268C" w14:textId="77777777" w:rsidR="005D79D6" w:rsidRPr="005D79D6" w:rsidRDefault="005D79D6" w:rsidP="005D79D6">
            <w:pPr>
              <w:spacing w:after="0"/>
              <w:jc w:val="center"/>
              <w:rPr>
                <w:rFonts w:ascii="Arial" w:eastAsia="Times New Roman" w:hAnsi="Arial" w:cs="Arial"/>
                <w:color w:val="000000"/>
                <w:sz w:val="20"/>
                <w:szCs w:val="20"/>
                <w:lang w:val="es-ES" w:eastAsia="es-ES"/>
              </w:rPr>
            </w:pPr>
            <w:r w:rsidRPr="005D79D6">
              <w:rPr>
                <w:rFonts w:ascii="Arial" w:eastAsia="Times New Roman" w:hAnsi="Arial" w:cs="Arial"/>
                <w:color w:val="000000"/>
                <w:sz w:val="20"/>
                <w:szCs w:val="20"/>
                <w:lang w:val="es-ES" w:eastAsia="es-ES"/>
              </w:rPr>
              <w:t>365 días</w:t>
            </w:r>
          </w:p>
        </w:tc>
      </w:tr>
      <w:tr w:rsidR="005D79D6" w:rsidRPr="005D79D6" w14:paraId="59A8EDCA" w14:textId="77777777" w:rsidTr="000B5E00">
        <w:trPr>
          <w:trHeight w:val="402"/>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11B93C90" w14:textId="77777777" w:rsidR="005D79D6" w:rsidRPr="005D79D6" w:rsidRDefault="005D79D6" w:rsidP="005D79D6">
            <w:pPr>
              <w:spacing w:after="0"/>
              <w:jc w:val="center"/>
              <w:rPr>
                <w:rFonts w:ascii="Arial" w:eastAsia="Times New Roman" w:hAnsi="Arial" w:cs="Arial"/>
                <w:color w:val="000000"/>
                <w:sz w:val="20"/>
                <w:szCs w:val="20"/>
                <w:lang w:val="es-ES" w:eastAsia="es-ES"/>
              </w:rPr>
            </w:pPr>
            <w:r w:rsidRPr="005D79D6">
              <w:rPr>
                <w:rFonts w:ascii="Arial" w:eastAsia="Times New Roman" w:hAnsi="Arial" w:cs="Arial"/>
                <w:color w:val="000000"/>
                <w:sz w:val="20"/>
                <w:szCs w:val="20"/>
                <w:lang w:val="es-ES" w:eastAsia="es-ES"/>
              </w:rPr>
              <w:t>1124</w:t>
            </w:r>
          </w:p>
        </w:tc>
        <w:tc>
          <w:tcPr>
            <w:tcW w:w="2551" w:type="dxa"/>
            <w:tcBorders>
              <w:top w:val="nil"/>
              <w:left w:val="nil"/>
              <w:bottom w:val="single" w:sz="8" w:space="0" w:color="auto"/>
              <w:right w:val="single" w:sz="8" w:space="0" w:color="auto"/>
            </w:tcBorders>
            <w:shd w:val="clear" w:color="auto" w:fill="auto"/>
            <w:vAlign w:val="center"/>
            <w:hideMark/>
          </w:tcPr>
          <w:p w14:paraId="0A551A50" w14:textId="77777777" w:rsidR="005D79D6" w:rsidRPr="005D79D6" w:rsidRDefault="005D79D6" w:rsidP="005D79D6">
            <w:pPr>
              <w:spacing w:after="0"/>
              <w:jc w:val="both"/>
              <w:rPr>
                <w:rFonts w:ascii="Arial" w:eastAsia="Times New Roman" w:hAnsi="Arial" w:cs="Arial"/>
                <w:color w:val="000000"/>
                <w:sz w:val="20"/>
                <w:szCs w:val="20"/>
                <w:lang w:val="es-ES" w:eastAsia="es-ES"/>
              </w:rPr>
            </w:pPr>
            <w:r w:rsidRPr="005D79D6">
              <w:rPr>
                <w:rFonts w:ascii="Arial" w:eastAsia="Times New Roman" w:hAnsi="Arial" w:cs="Arial"/>
                <w:color w:val="000000"/>
                <w:sz w:val="20"/>
                <w:szCs w:val="20"/>
                <w:lang w:val="es-ES" w:eastAsia="es-ES"/>
              </w:rPr>
              <w:t>Ingresos por recuperar a corto plazo</w:t>
            </w:r>
          </w:p>
        </w:tc>
        <w:tc>
          <w:tcPr>
            <w:tcW w:w="1843" w:type="dxa"/>
            <w:tcBorders>
              <w:top w:val="nil"/>
              <w:left w:val="nil"/>
              <w:bottom w:val="single" w:sz="8" w:space="0" w:color="auto"/>
              <w:right w:val="single" w:sz="8" w:space="0" w:color="auto"/>
            </w:tcBorders>
            <w:shd w:val="clear" w:color="auto" w:fill="auto"/>
            <w:vAlign w:val="center"/>
            <w:hideMark/>
          </w:tcPr>
          <w:p w14:paraId="7DDF12CD" w14:textId="77777777" w:rsidR="005D79D6" w:rsidRPr="005D79D6" w:rsidRDefault="005D79D6" w:rsidP="005D79D6">
            <w:pPr>
              <w:spacing w:after="0"/>
              <w:jc w:val="right"/>
              <w:rPr>
                <w:rFonts w:ascii="Arial" w:eastAsia="Times New Roman" w:hAnsi="Arial" w:cs="Arial"/>
                <w:color w:val="000000"/>
                <w:sz w:val="20"/>
                <w:szCs w:val="20"/>
                <w:lang w:val="es-ES" w:eastAsia="es-ES"/>
              </w:rPr>
            </w:pPr>
            <w:r w:rsidRPr="005D79D6">
              <w:rPr>
                <w:rFonts w:ascii="Arial" w:eastAsia="Times New Roman" w:hAnsi="Arial" w:cs="Arial"/>
                <w:color w:val="000000"/>
                <w:sz w:val="20"/>
                <w:szCs w:val="20"/>
                <w:lang w:val="es-ES" w:eastAsia="es-ES"/>
              </w:rPr>
              <w:t>0</w:t>
            </w:r>
          </w:p>
        </w:tc>
        <w:tc>
          <w:tcPr>
            <w:tcW w:w="2126" w:type="dxa"/>
            <w:tcBorders>
              <w:top w:val="nil"/>
              <w:left w:val="nil"/>
              <w:bottom w:val="single" w:sz="8" w:space="0" w:color="auto"/>
              <w:right w:val="single" w:sz="8" w:space="0" w:color="auto"/>
            </w:tcBorders>
            <w:shd w:val="clear" w:color="auto" w:fill="auto"/>
            <w:vAlign w:val="center"/>
            <w:hideMark/>
          </w:tcPr>
          <w:p w14:paraId="71E134F6" w14:textId="77777777" w:rsidR="005D79D6" w:rsidRPr="005D79D6" w:rsidRDefault="005D79D6" w:rsidP="005D79D6">
            <w:pPr>
              <w:spacing w:after="0"/>
              <w:jc w:val="right"/>
              <w:rPr>
                <w:rFonts w:ascii="Arial" w:eastAsia="Times New Roman" w:hAnsi="Arial" w:cs="Arial"/>
                <w:color w:val="000000"/>
                <w:sz w:val="20"/>
                <w:szCs w:val="20"/>
                <w:lang w:val="es-ES" w:eastAsia="es-ES"/>
              </w:rPr>
            </w:pPr>
            <w:r w:rsidRPr="005D79D6">
              <w:rPr>
                <w:rFonts w:ascii="Arial" w:eastAsia="Times New Roman" w:hAnsi="Arial" w:cs="Arial"/>
                <w:color w:val="000000"/>
                <w:sz w:val="20"/>
                <w:szCs w:val="20"/>
                <w:lang w:val="es-ES" w:eastAsia="es-ES"/>
              </w:rPr>
              <w:t>0</w:t>
            </w:r>
          </w:p>
        </w:tc>
        <w:tc>
          <w:tcPr>
            <w:tcW w:w="1701" w:type="dxa"/>
            <w:tcBorders>
              <w:top w:val="nil"/>
              <w:left w:val="nil"/>
              <w:bottom w:val="single" w:sz="8" w:space="0" w:color="auto"/>
              <w:right w:val="single" w:sz="8" w:space="0" w:color="auto"/>
            </w:tcBorders>
            <w:shd w:val="clear" w:color="auto" w:fill="auto"/>
            <w:vAlign w:val="center"/>
            <w:hideMark/>
          </w:tcPr>
          <w:p w14:paraId="67B9B02F" w14:textId="77777777" w:rsidR="005D79D6" w:rsidRPr="005D79D6" w:rsidRDefault="005D79D6" w:rsidP="005D79D6">
            <w:pPr>
              <w:spacing w:after="0"/>
              <w:jc w:val="center"/>
              <w:rPr>
                <w:rFonts w:ascii="Arial" w:eastAsia="Times New Roman" w:hAnsi="Arial" w:cs="Arial"/>
                <w:color w:val="000000"/>
                <w:sz w:val="20"/>
                <w:szCs w:val="20"/>
                <w:lang w:val="es-ES" w:eastAsia="es-ES"/>
              </w:rPr>
            </w:pPr>
            <w:r w:rsidRPr="005D79D6">
              <w:rPr>
                <w:rFonts w:ascii="Arial" w:eastAsia="Times New Roman" w:hAnsi="Arial" w:cs="Arial"/>
                <w:color w:val="000000"/>
                <w:sz w:val="20"/>
                <w:szCs w:val="20"/>
                <w:lang w:val="es-ES" w:eastAsia="es-ES"/>
              </w:rPr>
              <w:t> </w:t>
            </w:r>
          </w:p>
        </w:tc>
      </w:tr>
      <w:tr w:rsidR="005D79D6" w:rsidRPr="005D79D6" w14:paraId="4EC92660" w14:textId="77777777" w:rsidTr="00AE2F7D">
        <w:trPr>
          <w:trHeight w:val="312"/>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40B73BBE" w14:textId="77777777" w:rsidR="005D79D6" w:rsidRPr="005D79D6" w:rsidRDefault="005D79D6" w:rsidP="005D79D6">
            <w:pPr>
              <w:spacing w:after="0"/>
              <w:jc w:val="center"/>
              <w:rPr>
                <w:rFonts w:ascii="Arial" w:eastAsia="Times New Roman" w:hAnsi="Arial" w:cs="Arial"/>
                <w:color w:val="000000"/>
                <w:sz w:val="20"/>
                <w:szCs w:val="20"/>
                <w:lang w:val="es-ES" w:eastAsia="es-ES"/>
              </w:rPr>
            </w:pPr>
            <w:r w:rsidRPr="005D79D6">
              <w:rPr>
                <w:rFonts w:ascii="Arial" w:eastAsia="Times New Roman" w:hAnsi="Arial" w:cs="Arial"/>
                <w:color w:val="000000"/>
                <w:sz w:val="20"/>
                <w:szCs w:val="20"/>
                <w:lang w:val="es-ES" w:eastAsia="es-ES"/>
              </w:rPr>
              <w:t>1129</w:t>
            </w:r>
          </w:p>
        </w:tc>
        <w:tc>
          <w:tcPr>
            <w:tcW w:w="2551" w:type="dxa"/>
            <w:tcBorders>
              <w:top w:val="nil"/>
              <w:left w:val="nil"/>
              <w:bottom w:val="single" w:sz="8" w:space="0" w:color="auto"/>
              <w:right w:val="single" w:sz="8" w:space="0" w:color="auto"/>
            </w:tcBorders>
            <w:shd w:val="clear" w:color="auto" w:fill="auto"/>
            <w:vAlign w:val="center"/>
            <w:hideMark/>
          </w:tcPr>
          <w:p w14:paraId="507BCE4D" w14:textId="77777777" w:rsidR="005D79D6" w:rsidRPr="005D79D6" w:rsidRDefault="005D79D6" w:rsidP="005D79D6">
            <w:pPr>
              <w:spacing w:after="0"/>
              <w:jc w:val="both"/>
              <w:rPr>
                <w:rFonts w:ascii="Arial" w:eastAsia="Times New Roman" w:hAnsi="Arial" w:cs="Arial"/>
                <w:color w:val="000000"/>
                <w:sz w:val="20"/>
                <w:szCs w:val="20"/>
                <w:lang w:val="es-ES" w:eastAsia="es-ES"/>
              </w:rPr>
            </w:pPr>
            <w:r w:rsidRPr="005D79D6">
              <w:rPr>
                <w:rFonts w:ascii="Arial" w:eastAsia="Times New Roman" w:hAnsi="Arial" w:cs="Arial"/>
                <w:color w:val="000000"/>
                <w:sz w:val="20"/>
                <w:szCs w:val="20"/>
                <w:lang w:val="es-ES" w:eastAsia="es-ES"/>
              </w:rPr>
              <w:t>Otros Derechos a recibir efectivo o equivalentes</w:t>
            </w:r>
          </w:p>
        </w:tc>
        <w:tc>
          <w:tcPr>
            <w:tcW w:w="1843" w:type="dxa"/>
            <w:tcBorders>
              <w:top w:val="nil"/>
              <w:left w:val="nil"/>
              <w:bottom w:val="single" w:sz="12" w:space="0" w:color="auto"/>
              <w:right w:val="single" w:sz="8" w:space="0" w:color="auto"/>
            </w:tcBorders>
            <w:shd w:val="clear" w:color="auto" w:fill="auto"/>
            <w:vAlign w:val="center"/>
            <w:hideMark/>
          </w:tcPr>
          <w:p w14:paraId="38A6377D" w14:textId="77777777" w:rsidR="005D79D6" w:rsidRPr="005D79D6" w:rsidRDefault="005D79D6" w:rsidP="005D79D6">
            <w:pPr>
              <w:spacing w:after="0"/>
              <w:jc w:val="right"/>
              <w:rPr>
                <w:rFonts w:ascii="Arial" w:eastAsia="Times New Roman" w:hAnsi="Arial" w:cs="Arial"/>
                <w:color w:val="000000"/>
                <w:sz w:val="20"/>
                <w:szCs w:val="20"/>
                <w:lang w:val="es-ES" w:eastAsia="es-ES"/>
              </w:rPr>
            </w:pPr>
            <w:r w:rsidRPr="005D79D6">
              <w:rPr>
                <w:rFonts w:ascii="Arial" w:eastAsia="Times New Roman" w:hAnsi="Arial" w:cs="Arial"/>
                <w:color w:val="000000"/>
                <w:sz w:val="20"/>
                <w:szCs w:val="20"/>
                <w:lang w:val="es-ES" w:eastAsia="es-ES"/>
              </w:rPr>
              <w:t>88,667,159.79</w:t>
            </w:r>
          </w:p>
        </w:tc>
        <w:tc>
          <w:tcPr>
            <w:tcW w:w="2126" w:type="dxa"/>
            <w:tcBorders>
              <w:top w:val="nil"/>
              <w:left w:val="nil"/>
              <w:bottom w:val="single" w:sz="12" w:space="0" w:color="auto"/>
              <w:right w:val="single" w:sz="8" w:space="0" w:color="auto"/>
            </w:tcBorders>
            <w:shd w:val="clear" w:color="auto" w:fill="auto"/>
            <w:vAlign w:val="center"/>
            <w:hideMark/>
          </w:tcPr>
          <w:p w14:paraId="5BAB963E" w14:textId="77777777" w:rsidR="005D79D6" w:rsidRPr="005D79D6" w:rsidRDefault="005D79D6" w:rsidP="005D79D6">
            <w:pPr>
              <w:spacing w:after="0"/>
              <w:jc w:val="right"/>
              <w:rPr>
                <w:rFonts w:ascii="Arial" w:eastAsia="Times New Roman" w:hAnsi="Arial" w:cs="Arial"/>
                <w:color w:val="000000"/>
                <w:sz w:val="20"/>
                <w:szCs w:val="20"/>
                <w:lang w:val="es-ES" w:eastAsia="es-ES"/>
              </w:rPr>
            </w:pPr>
            <w:r w:rsidRPr="005D79D6">
              <w:rPr>
                <w:rFonts w:ascii="Arial" w:eastAsia="Times New Roman" w:hAnsi="Arial" w:cs="Arial"/>
                <w:color w:val="000000"/>
                <w:sz w:val="20"/>
                <w:szCs w:val="20"/>
                <w:lang w:val="es-ES" w:eastAsia="es-ES"/>
              </w:rPr>
              <w:t>97,667,159.79</w:t>
            </w:r>
          </w:p>
        </w:tc>
        <w:tc>
          <w:tcPr>
            <w:tcW w:w="1701" w:type="dxa"/>
            <w:tcBorders>
              <w:top w:val="nil"/>
              <w:left w:val="nil"/>
              <w:bottom w:val="single" w:sz="8" w:space="0" w:color="auto"/>
              <w:right w:val="single" w:sz="8" w:space="0" w:color="auto"/>
            </w:tcBorders>
            <w:shd w:val="clear" w:color="auto" w:fill="auto"/>
            <w:vAlign w:val="center"/>
            <w:hideMark/>
          </w:tcPr>
          <w:p w14:paraId="60AFAE93" w14:textId="77777777" w:rsidR="005D79D6" w:rsidRPr="005D79D6" w:rsidRDefault="005D79D6" w:rsidP="005D79D6">
            <w:pPr>
              <w:spacing w:after="0"/>
              <w:jc w:val="center"/>
              <w:rPr>
                <w:rFonts w:ascii="Arial" w:eastAsia="Times New Roman" w:hAnsi="Arial" w:cs="Arial"/>
                <w:color w:val="000000"/>
                <w:sz w:val="20"/>
                <w:szCs w:val="20"/>
                <w:lang w:val="es-ES" w:eastAsia="es-ES"/>
              </w:rPr>
            </w:pPr>
            <w:r w:rsidRPr="005D79D6">
              <w:rPr>
                <w:rFonts w:ascii="Arial" w:eastAsia="Times New Roman" w:hAnsi="Arial" w:cs="Arial"/>
                <w:color w:val="000000"/>
                <w:sz w:val="20"/>
                <w:szCs w:val="20"/>
                <w:lang w:val="es-ES" w:eastAsia="es-ES"/>
              </w:rPr>
              <w:t>365 días</w:t>
            </w:r>
          </w:p>
        </w:tc>
      </w:tr>
      <w:tr w:rsidR="005D79D6" w:rsidRPr="005D79D6" w14:paraId="59EE4C80" w14:textId="77777777" w:rsidTr="005D79D6">
        <w:trPr>
          <w:trHeight w:val="28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15D21D13" w14:textId="77777777" w:rsidR="005D79D6" w:rsidRPr="005D79D6" w:rsidRDefault="005D79D6" w:rsidP="005D79D6">
            <w:pPr>
              <w:spacing w:after="0"/>
              <w:jc w:val="center"/>
              <w:rPr>
                <w:rFonts w:ascii="Arial" w:eastAsia="Times New Roman" w:hAnsi="Arial" w:cs="Arial"/>
                <w:color w:val="000000"/>
                <w:sz w:val="20"/>
                <w:szCs w:val="20"/>
                <w:lang w:val="es-ES" w:eastAsia="es-ES"/>
              </w:rPr>
            </w:pPr>
            <w:r w:rsidRPr="005D79D6">
              <w:rPr>
                <w:rFonts w:ascii="Arial" w:eastAsia="Times New Roman" w:hAnsi="Arial" w:cs="Arial"/>
                <w:color w:val="000000"/>
                <w:sz w:val="20"/>
                <w:szCs w:val="20"/>
                <w:lang w:val="es-ES" w:eastAsia="es-ES"/>
              </w:rPr>
              <w:t> </w:t>
            </w:r>
          </w:p>
        </w:tc>
        <w:tc>
          <w:tcPr>
            <w:tcW w:w="2551" w:type="dxa"/>
            <w:tcBorders>
              <w:top w:val="nil"/>
              <w:left w:val="nil"/>
              <w:bottom w:val="single" w:sz="8" w:space="0" w:color="auto"/>
              <w:right w:val="single" w:sz="8" w:space="0" w:color="auto"/>
            </w:tcBorders>
            <w:shd w:val="clear" w:color="auto" w:fill="auto"/>
            <w:vAlign w:val="center"/>
            <w:hideMark/>
          </w:tcPr>
          <w:p w14:paraId="38B22078" w14:textId="77777777" w:rsidR="005D79D6" w:rsidRPr="005D79D6" w:rsidRDefault="005D79D6" w:rsidP="005D79D6">
            <w:pPr>
              <w:spacing w:after="0"/>
              <w:jc w:val="center"/>
              <w:rPr>
                <w:rFonts w:ascii="Arial" w:eastAsia="Times New Roman" w:hAnsi="Arial" w:cs="Arial"/>
                <w:b/>
                <w:bCs/>
                <w:color w:val="000000"/>
                <w:sz w:val="20"/>
                <w:szCs w:val="20"/>
                <w:lang w:val="es-ES" w:eastAsia="es-ES"/>
              </w:rPr>
            </w:pPr>
            <w:r w:rsidRPr="005D79D6">
              <w:rPr>
                <w:rFonts w:ascii="Arial" w:eastAsia="Times New Roman" w:hAnsi="Arial" w:cs="Arial"/>
                <w:b/>
                <w:bCs/>
                <w:color w:val="000000"/>
                <w:sz w:val="20"/>
                <w:szCs w:val="20"/>
                <w:lang w:val="es-ES" w:eastAsia="es-ES"/>
              </w:rPr>
              <w:t>Total</w:t>
            </w:r>
          </w:p>
        </w:tc>
        <w:tc>
          <w:tcPr>
            <w:tcW w:w="1843" w:type="dxa"/>
            <w:tcBorders>
              <w:top w:val="nil"/>
              <w:left w:val="nil"/>
              <w:bottom w:val="double" w:sz="6" w:space="0" w:color="auto"/>
              <w:right w:val="single" w:sz="8" w:space="0" w:color="auto"/>
            </w:tcBorders>
            <w:shd w:val="clear" w:color="auto" w:fill="auto"/>
            <w:vAlign w:val="center"/>
            <w:hideMark/>
          </w:tcPr>
          <w:p w14:paraId="249468C6" w14:textId="77777777" w:rsidR="005D79D6" w:rsidRPr="005D79D6" w:rsidRDefault="005D79D6" w:rsidP="005D79D6">
            <w:pPr>
              <w:spacing w:after="0"/>
              <w:jc w:val="right"/>
              <w:rPr>
                <w:rFonts w:ascii="Arial" w:eastAsia="Times New Roman" w:hAnsi="Arial" w:cs="Arial"/>
                <w:b/>
                <w:bCs/>
                <w:color w:val="000000"/>
                <w:sz w:val="20"/>
                <w:szCs w:val="20"/>
                <w:lang w:val="es-ES" w:eastAsia="es-ES"/>
              </w:rPr>
            </w:pPr>
            <w:r w:rsidRPr="005D79D6">
              <w:rPr>
                <w:rFonts w:ascii="Arial" w:eastAsia="Times New Roman" w:hAnsi="Arial" w:cs="Arial"/>
                <w:b/>
                <w:bCs/>
                <w:color w:val="000000"/>
                <w:sz w:val="20"/>
                <w:szCs w:val="20"/>
                <w:lang w:val="es-ES" w:eastAsia="es-ES"/>
              </w:rPr>
              <w:t>$90,916,037.27</w:t>
            </w:r>
          </w:p>
        </w:tc>
        <w:tc>
          <w:tcPr>
            <w:tcW w:w="2126" w:type="dxa"/>
            <w:tcBorders>
              <w:top w:val="nil"/>
              <w:left w:val="nil"/>
              <w:bottom w:val="double" w:sz="6" w:space="0" w:color="auto"/>
              <w:right w:val="single" w:sz="8" w:space="0" w:color="auto"/>
            </w:tcBorders>
            <w:shd w:val="clear" w:color="auto" w:fill="auto"/>
            <w:vAlign w:val="center"/>
            <w:hideMark/>
          </w:tcPr>
          <w:p w14:paraId="6C842ADA" w14:textId="77777777" w:rsidR="005D79D6" w:rsidRPr="005D79D6" w:rsidRDefault="005D79D6" w:rsidP="005D79D6">
            <w:pPr>
              <w:spacing w:after="0"/>
              <w:jc w:val="right"/>
              <w:rPr>
                <w:rFonts w:ascii="Arial" w:eastAsia="Times New Roman" w:hAnsi="Arial" w:cs="Arial"/>
                <w:b/>
                <w:bCs/>
                <w:color w:val="000000"/>
                <w:sz w:val="20"/>
                <w:szCs w:val="20"/>
                <w:lang w:val="es-ES" w:eastAsia="es-ES"/>
              </w:rPr>
            </w:pPr>
            <w:r w:rsidRPr="005D79D6">
              <w:rPr>
                <w:rFonts w:ascii="Arial" w:eastAsia="Times New Roman" w:hAnsi="Arial" w:cs="Arial"/>
                <w:b/>
                <w:bCs/>
                <w:color w:val="000000"/>
                <w:sz w:val="20"/>
                <w:szCs w:val="20"/>
                <w:lang w:val="es-ES" w:eastAsia="es-ES"/>
              </w:rPr>
              <w:t>$99,284,778.71</w:t>
            </w:r>
          </w:p>
        </w:tc>
        <w:tc>
          <w:tcPr>
            <w:tcW w:w="1701" w:type="dxa"/>
            <w:tcBorders>
              <w:top w:val="nil"/>
              <w:left w:val="nil"/>
              <w:bottom w:val="single" w:sz="8" w:space="0" w:color="auto"/>
              <w:right w:val="single" w:sz="8" w:space="0" w:color="auto"/>
            </w:tcBorders>
            <w:shd w:val="clear" w:color="auto" w:fill="auto"/>
            <w:vAlign w:val="center"/>
            <w:hideMark/>
          </w:tcPr>
          <w:p w14:paraId="256CCC82" w14:textId="77777777" w:rsidR="005D79D6" w:rsidRPr="005D79D6" w:rsidRDefault="005D79D6" w:rsidP="005D79D6">
            <w:pPr>
              <w:spacing w:after="0"/>
              <w:jc w:val="center"/>
              <w:rPr>
                <w:rFonts w:ascii="Arial" w:eastAsia="Times New Roman" w:hAnsi="Arial" w:cs="Arial"/>
                <w:color w:val="000000"/>
                <w:sz w:val="20"/>
                <w:szCs w:val="20"/>
                <w:lang w:val="es-ES" w:eastAsia="es-ES"/>
              </w:rPr>
            </w:pPr>
            <w:r w:rsidRPr="005D79D6">
              <w:rPr>
                <w:rFonts w:ascii="Arial" w:eastAsia="Times New Roman" w:hAnsi="Arial" w:cs="Arial"/>
                <w:color w:val="000000"/>
                <w:sz w:val="20"/>
                <w:szCs w:val="20"/>
                <w:lang w:val="es-ES" w:eastAsia="es-ES"/>
              </w:rPr>
              <w:t> </w:t>
            </w:r>
          </w:p>
        </w:tc>
      </w:tr>
    </w:tbl>
    <w:p w14:paraId="4025F0B7" w14:textId="6BDD7617" w:rsidR="00C65186" w:rsidRDefault="00C65186" w:rsidP="00D2288E">
      <w:pPr>
        <w:spacing w:after="0"/>
        <w:jc w:val="both"/>
        <w:rPr>
          <w:rFonts w:ascii="Arial" w:hAnsi="Arial" w:cs="Arial"/>
          <w:sz w:val="24"/>
          <w:szCs w:val="24"/>
        </w:rPr>
      </w:pPr>
    </w:p>
    <w:p w14:paraId="5073B37F" w14:textId="3DCD152A" w:rsidR="004446AB" w:rsidRDefault="004446AB" w:rsidP="00D2288E">
      <w:pPr>
        <w:spacing w:after="0"/>
        <w:jc w:val="both"/>
        <w:rPr>
          <w:rFonts w:ascii="Arial" w:hAnsi="Arial" w:cs="Arial"/>
          <w:sz w:val="24"/>
          <w:szCs w:val="24"/>
        </w:rPr>
      </w:pPr>
      <w:r>
        <w:rPr>
          <w:rFonts w:ascii="Arial" w:hAnsi="Arial" w:cs="Arial"/>
          <w:sz w:val="24"/>
          <w:szCs w:val="24"/>
        </w:rPr>
        <w:t>La subcuenta “Otros derechos a recibir efectivo o equivalentes” se integra por los siguientes conceptos:</w:t>
      </w:r>
    </w:p>
    <w:p w14:paraId="7FB1BF33" w14:textId="77777777" w:rsidR="004B61DE" w:rsidRDefault="004B61DE" w:rsidP="00D2288E">
      <w:pPr>
        <w:spacing w:after="0"/>
        <w:jc w:val="both"/>
        <w:rPr>
          <w:rFonts w:ascii="Arial" w:hAnsi="Arial" w:cs="Arial"/>
          <w:sz w:val="24"/>
          <w:szCs w:val="24"/>
        </w:rPr>
      </w:pPr>
    </w:p>
    <w:p w14:paraId="782EBDDF" w14:textId="77777777" w:rsidR="00BD4AEC" w:rsidRPr="00BD4AEC" w:rsidRDefault="00BD4AEC" w:rsidP="00D2288E">
      <w:pPr>
        <w:spacing w:after="0"/>
        <w:jc w:val="both"/>
        <w:rPr>
          <w:rFonts w:ascii="Arial" w:hAnsi="Arial" w:cs="Arial"/>
          <w:sz w:val="12"/>
          <w:szCs w:val="24"/>
        </w:rPr>
      </w:pPr>
    </w:p>
    <w:tbl>
      <w:tblPr>
        <w:tblStyle w:val="Tablaconcuadrcula"/>
        <w:tblW w:w="8828" w:type="dxa"/>
        <w:tblLook w:val="04A0" w:firstRow="1" w:lastRow="0" w:firstColumn="1" w:lastColumn="0" w:noHBand="0" w:noVBand="1"/>
      </w:tblPr>
      <w:tblGrid>
        <w:gridCol w:w="4395"/>
        <w:gridCol w:w="2193"/>
        <w:gridCol w:w="2240"/>
      </w:tblGrid>
      <w:tr w:rsidR="000B5E00" w:rsidRPr="00CB310C" w14:paraId="5073B384" w14:textId="77777777" w:rsidTr="000B5E00">
        <w:tc>
          <w:tcPr>
            <w:tcW w:w="4395" w:type="dxa"/>
            <w:shd w:val="clear" w:color="auto" w:fill="AEAAAA" w:themeFill="background2" w:themeFillShade="BF"/>
            <w:vAlign w:val="center"/>
          </w:tcPr>
          <w:p w14:paraId="5073B381" w14:textId="77777777" w:rsidR="000B5E00" w:rsidRPr="00CB310C" w:rsidRDefault="000B5E00" w:rsidP="00CB310C">
            <w:pPr>
              <w:jc w:val="center"/>
              <w:rPr>
                <w:rFonts w:ascii="Arial" w:hAnsi="Arial" w:cs="Arial"/>
                <w:b/>
                <w:sz w:val="20"/>
              </w:rPr>
            </w:pPr>
            <w:r w:rsidRPr="00CB310C">
              <w:rPr>
                <w:rFonts w:ascii="Arial" w:hAnsi="Arial" w:cs="Arial"/>
                <w:b/>
                <w:sz w:val="20"/>
              </w:rPr>
              <w:t>Concepto</w:t>
            </w:r>
          </w:p>
        </w:tc>
        <w:tc>
          <w:tcPr>
            <w:tcW w:w="2193" w:type="dxa"/>
            <w:shd w:val="clear" w:color="auto" w:fill="AEAAAA" w:themeFill="background2" w:themeFillShade="BF"/>
          </w:tcPr>
          <w:p w14:paraId="63461CA9" w14:textId="48679DB8" w:rsidR="000B5E00" w:rsidRPr="00CB310C" w:rsidRDefault="000B5E00" w:rsidP="00554276">
            <w:pPr>
              <w:jc w:val="center"/>
              <w:rPr>
                <w:rFonts w:ascii="Arial" w:hAnsi="Arial" w:cs="Arial"/>
                <w:b/>
                <w:sz w:val="20"/>
              </w:rPr>
            </w:pPr>
            <w:r>
              <w:rPr>
                <w:rFonts w:ascii="Arial" w:hAnsi="Arial" w:cs="Arial"/>
                <w:b/>
                <w:sz w:val="20"/>
              </w:rPr>
              <w:t xml:space="preserve">Al 31 de </w:t>
            </w:r>
            <w:r w:rsidR="009C14AD">
              <w:rPr>
                <w:rFonts w:ascii="Arial" w:hAnsi="Arial" w:cs="Arial"/>
                <w:b/>
                <w:sz w:val="20"/>
              </w:rPr>
              <w:t xml:space="preserve">Marzo </w:t>
            </w:r>
            <w:r>
              <w:rPr>
                <w:rFonts w:ascii="Arial" w:hAnsi="Arial" w:cs="Arial"/>
                <w:b/>
                <w:sz w:val="20"/>
              </w:rPr>
              <w:t>de 2019</w:t>
            </w:r>
          </w:p>
        </w:tc>
        <w:tc>
          <w:tcPr>
            <w:tcW w:w="2240" w:type="dxa"/>
            <w:shd w:val="clear" w:color="auto" w:fill="AEAAAA" w:themeFill="background2" w:themeFillShade="BF"/>
            <w:vAlign w:val="center"/>
          </w:tcPr>
          <w:p w14:paraId="5073B382" w14:textId="7FDD2E4C" w:rsidR="000B5E00" w:rsidRPr="00CB310C" w:rsidRDefault="000B5E00" w:rsidP="00554276">
            <w:pPr>
              <w:jc w:val="center"/>
              <w:rPr>
                <w:rFonts w:ascii="Arial" w:hAnsi="Arial" w:cs="Arial"/>
                <w:b/>
                <w:sz w:val="20"/>
              </w:rPr>
            </w:pPr>
            <w:r w:rsidRPr="00CB310C">
              <w:rPr>
                <w:rFonts w:ascii="Arial" w:hAnsi="Arial" w:cs="Arial"/>
                <w:b/>
                <w:sz w:val="20"/>
              </w:rPr>
              <w:t>Al  3</w:t>
            </w:r>
            <w:r>
              <w:rPr>
                <w:rFonts w:ascii="Arial" w:hAnsi="Arial" w:cs="Arial"/>
                <w:b/>
                <w:sz w:val="20"/>
              </w:rPr>
              <w:t>1</w:t>
            </w:r>
            <w:r w:rsidRPr="00CB310C">
              <w:rPr>
                <w:rFonts w:ascii="Arial" w:hAnsi="Arial" w:cs="Arial"/>
                <w:b/>
                <w:sz w:val="20"/>
              </w:rPr>
              <w:t xml:space="preserve"> de</w:t>
            </w:r>
            <w:r>
              <w:rPr>
                <w:rFonts w:ascii="Arial" w:hAnsi="Arial" w:cs="Arial"/>
                <w:b/>
                <w:sz w:val="20"/>
              </w:rPr>
              <w:t xml:space="preserve"> diciembre</w:t>
            </w:r>
            <w:r w:rsidRPr="00CB310C">
              <w:rPr>
                <w:rFonts w:ascii="Arial" w:hAnsi="Arial" w:cs="Arial"/>
                <w:b/>
                <w:sz w:val="20"/>
              </w:rPr>
              <w:t xml:space="preserve"> de 2018</w:t>
            </w:r>
          </w:p>
        </w:tc>
      </w:tr>
      <w:tr w:rsidR="000B5E00" w:rsidRPr="00CB310C" w14:paraId="5073B389" w14:textId="77777777" w:rsidTr="000B5E00">
        <w:tc>
          <w:tcPr>
            <w:tcW w:w="4395" w:type="dxa"/>
          </w:tcPr>
          <w:p w14:paraId="5073B385" w14:textId="77777777" w:rsidR="000B5E00" w:rsidRPr="00CB310C" w:rsidRDefault="000B5E00" w:rsidP="008411F4">
            <w:pPr>
              <w:jc w:val="both"/>
              <w:rPr>
                <w:rFonts w:ascii="Arial" w:hAnsi="Arial" w:cs="Arial"/>
                <w:sz w:val="20"/>
              </w:rPr>
            </w:pPr>
            <w:r w:rsidRPr="00CB310C">
              <w:rPr>
                <w:rFonts w:ascii="Arial" w:hAnsi="Arial" w:cs="Arial"/>
                <w:sz w:val="20"/>
              </w:rPr>
              <w:t>Participaciones (ajuste ene-mayo 2017) conforme a la publicación en el POE</w:t>
            </w:r>
          </w:p>
        </w:tc>
        <w:tc>
          <w:tcPr>
            <w:tcW w:w="2193" w:type="dxa"/>
          </w:tcPr>
          <w:p w14:paraId="3D039154" w14:textId="5C88BF50" w:rsidR="000B5E00" w:rsidRPr="00C65186" w:rsidRDefault="0012461A" w:rsidP="00C65186">
            <w:pPr>
              <w:jc w:val="right"/>
              <w:rPr>
                <w:rFonts w:ascii="Arial" w:hAnsi="Arial" w:cs="Arial"/>
                <w:sz w:val="20"/>
              </w:rPr>
            </w:pPr>
            <w:r>
              <w:rPr>
                <w:rFonts w:ascii="Arial" w:hAnsi="Arial" w:cs="Arial"/>
                <w:sz w:val="20"/>
              </w:rPr>
              <w:t xml:space="preserve">$ </w:t>
            </w:r>
            <w:r w:rsidRPr="0012461A">
              <w:rPr>
                <w:rFonts w:ascii="Arial" w:hAnsi="Arial" w:cs="Arial"/>
                <w:sz w:val="20"/>
              </w:rPr>
              <w:t>44</w:t>
            </w:r>
            <w:r>
              <w:rPr>
                <w:rFonts w:ascii="Arial" w:hAnsi="Arial" w:cs="Arial"/>
                <w:sz w:val="20"/>
              </w:rPr>
              <w:t>,</w:t>
            </w:r>
            <w:r w:rsidRPr="0012461A">
              <w:rPr>
                <w:rFonts w:ascii="Arial" w:hAnsi="Arial" w:cs="Arial"/>
                <w:sz w:val="20"/>
              </w:rPr>
              <w:t>460</w:t>
            </w:r>
            <w:r>
              <w:rPr>
                <w:rFonts w:ascii="Arial" w:hAnsi="Arial" w:cs="Arial"/>
                <w:sz w:val="20"/>
              </w:rPr>
              <w:t>,</w:t>
            </w:r>
            <w:r w:rsidRPr="0012461A">
              <w:rPr>
                <w:rFonts w:ascii="Arial" w:hAnsi="Arial" w:cs="Arial"/>
                <w:sz w:val="20"/>
              </w:rPr>
              <w:t>305</w:t>
            </w:r>
            <w:r>
              <w:rPr>
                <w:rFonts w:ascii="Arial" w:hAnsi="Arial" w:cs="Arial"/>
                <w:sz w:val="20"/>
              </w:rPr>
              <w:t>.00</w:t>
            </w:r>
          </w:p>
        </w:tc>
        <w:tc>
          <w:tcPr>
            <w:tcW w:w="2240" w:type="dxa"/>
            <w:shd w:val="clear" w:color="auto" w:fill="auto"/>
            <w:vAlign w:val="center"/>
          </w:tcPr>
          <w:p w14:paraId="5073B387" w14:textId="13C66453" w:rsidR="000B5E00" w:rsidRPr="00C65186" w:rsidRDefault="000B5E00" w:rsidP="00C65186">
            <w:pPr>
              <w:jc w:val="right"/>
              <w:rPr>
                <w:rFonts w:ascii="Arial" w:hAnsi="Arial" w:cs="Arial"/>
                <w:sz w:val="20"/>
              </w:rPr>
            </w:pPr>
            <w:r w:rsidRPr="00C65186">
              <w:rPr>
                <w:rFonts w:ascii="Arial" w:hAnsi="Arial" w:cs="Arial"/>
                <w:sz w:val="20"/>
              </w:rPr>
              <w:t>$</w:t>
            </w:r>
            <w:r>
              <w:rPr>
                <w:rFonts w:ascii="Arial" w:hAnsi="Arial" w:cs="Arial"/>
                <w:sz w:val="20"/>
              </w:rPr>
              <w:t xml:space="preserve">   53,460,305.00</w:t>
            </w:r>
          </w:p>
        </w:tc>
      </w:tr>
      <w:tr w:rsidR="000B5E00" w:rsidRPr="00CB310C" w14:paraId="5073B38E" w14:textId="77777777" w:rsidTr="000B5E00">
        <w:tc>
          <w:tcPr>
            <w:tcW w:w="4395" w:type="dxa"/>
          </w:tcPr>
          <w:p w14:paraId="5073B38A" w14:textId="77777777" w:rsidR="000B5E00" w:rsidRPr="00CB310C" w:rsidRDefault="000B5E00" w:rsidP="008411F4">
            <w:pPr>
              <w:jc w:val="both"/>
              <w:rPr>
                <w:rFonts w:ascii="Arial" w:hAnsi="Arial" w:cs="Arial"/>
                <w:sz w:val="20"/>
              </w:rPr>
            </w:pPr>
            <w:r w:rsidRPr="00CB310C">
              <w:rPr>
                <w:rFonts w:ascii="Arial" w:hAnsi="Arial" w:cs="Arial"/>
                <w:sz w:val="20"/>
              </w:rPr>
              <w:t>Participaciones (ajuste jun-nov) conforme a la publicación en el POE</w:t>
            </w:r>
          </w:p>
        </w:tc>
        <w:tc>
          <w:tcPr>
            <w:tcW w:w="2193" w:type="dxa"/>
          </w:tcPr>
          <w:p w14:paraId="735637C7" w14:textId="5A5A08D8" w:rsidR="000B5E00" w:rsidRDefault="009C14AD" w:rsidP="00C65186">
            <w:pPr>
              <w:jc w:val="right"/>
              <w:rPr>
                <w:rFonts w:ascii="Arial" w:hAnsi="Arial" w:cs="Arial"/>
                <w:sz w:val="20"/>
              </w:rPr>
            </w:pPr>
            <w:r>
              <w:rPr>
                <w:rFonts w:ascii="Arial" w:hAnsi="Arial" w:cs="Arial"/>
                <w:sz w:val="20"/>
              </w:rPr>
              <w:t>40,684,635.00</w:t>
            </w:r>
          </w:p>
        </w:tc>
        <w:tc>
          <w:tcPr>
            <w:tcW w:w="2240" w:type="dxa"/>
            <w:shd w:val="clear" w:color="auto" w:fill="auto"/>
            <w:vAlign w:val="center"/>
          </w:tcPr>
          <w:p w14:paraId="5073B38C" w14:textId="4CEB20CD" w:rsidR="000B5E00" w:rsidRPr="00C65186" w:rsidRDefault="000B5E00" w:rsidP="00C65186">
            <w:pPr>
              <w:jc w:val="right"/>
              <w:rPr>
                <w:rFonts w:ascii="Arial" w:hAnsi="Arial" w:cs="Arial"/>
                <w:sz w:val="20"/>
              </w:rPr>
            </w:pPr>
            <w:r>
              <w:rPr>
                <w:rFonts w:ascii="Arial" w:hAnsi="Arial" w:cs="Arial"/>
                <w:sz w:val="20"/>
              </w:rPr>
              <w:t>40,684,635.00</w:t>
            </w:r>
          </w:p>
        </w:tc>
      </w:tr>
      <w:tr w:rsidR="000B5E00" w:rsidRPr="00CB310C" w14:paraId="5073B396" w14:textId="77777777" w:rsidTr="000B5E00">
        <w:trPr>
          <w:trHeight w:val="331"/>
        </w:trPr>
        <w:tc>
          <w:tcPr>
            <w:tcW w:w="4395" w:type="dxa"/>
          </w:tcPr>
          <w:p w14:paraId="5073B393" w14:textId="77777777" w:rsidR="000B5E00" w:rsidRPr="00CB310C" w:rsidRDefault="000B5E00" w:rsidP="008411F4">
            <w:pPr>
              <w:jc w:val="both"/>
              <w:rPr>
                <w:rFonts w:ascii="Arial" w:hAnsi="Arial" w:cs="Arial"/>
                <w:sz w:val="20"/>
              </w:rPr>
            </w:pPr>
            <w:r w:rsidRPr="00CB310C">
              <w:rPr>
                <w:rFonts w:ascii="Arial" w:hAnsi="Arial" w:cs="Arial"/>
                <w:sz w:val="20"/>
              </w:rPr>
              <w:t>Convenios (Benito Juárez)</w:t>
            </w:r>
          </w:p>
        </w:tc>
        <w:tc>
          <w:tcPr>
            <w:tcW w:w="2193" w:type="dxa"/>
          </w:tcPr>
          <w:p w14:paraId="3C1565D7" w14:textId="352A7894" w:rsidR="000B5E00" w:rsidRDefault="009C14AD" w:rsidP="00C65186">
            <w:pPr>
              <w:jc w:val="right"/>
              <w:rPr>
                <w:rFonts w:ascii="Arial" w:hAnsi="Arial" w:cs="Arial"/>
                <w:sz w:val="20"/>
              </w:rPr>
            </w:pPr>
            <w:r>
              <w:rPr>
                <w:rFonts w:ascii="Arial" w:hAnsi="Arial" w:cs="Arial"/>
                <w:sz w:val="20"/>
              </w:rPr>
              <w:t>2,778,594.79</w:t>
            </w:r>
          </w:p>
        </w:tc>
        <w:tc>
          <w:tcPr>
            <w:tcW w:w="2240" w:type="dxa"/>
            <w:shd w:val="clear" w:color="auto" w:fill="auto"/>
            <w:vAlign w:val="center"/>
          </w:tcPr>
          <w:p w14:paraId="5073B394" w14:textId="16E075D7" w:rsidR="000B5E00" w:rsidRPr="00C65186" w:rsidRDefault="000B5E00" w:rsidP="00C65186">
            <w:pPr>
              <w:jc w:val="right"/>
              <w:rPr>
                <w:rFonts w:ascii="Arial" w:hAnsi="Arial" w:cs="Arial"/>
                <w:sz w:val="20"/>
              </w:rPr>
            </w:pPr>
            <w:r>
              <w:rPr>
                <w:rFonts w:ascii="Arial" w:hAnsi="Arial" w:cs="Arial"/>
                <w:sz w:val="20"/>
              </w:rPr>
              <w:t>2,778,594.79</w:t>
            </w:r>
          </w:p>
        </w:tc>
      </w:tr>
      <w:tr w:rsidR="000B5E00" w:rsidRPr="00CB310C" w14:paraId="5073B39E" w14:textId="77777777" w:rsidTr="0012461A">
        <w:tc>
          <w:tcPr>
            <w:tcW w:w="4395" w:type="dxa"/>
            <w:tcBorders>
              <w:right w:val="single" w:sz="4" w:space="0" w:color="auto"/>
            </w:tcBorders>
          </w:tcPr>
          <w:p w14:paraId="5073B39B" w14:textId="77777777" w:rsidR="000B5E00" w:rsidRPr="00CB310C" w:rsidRDefault="000B5E00" w:rsidP="008411F4">
            <w:pPr>
              <w:jc w:val="both"/>
              <w:rPr>
                <w:rFonts w:ascii="Arial" w:hAnsi="Arial" w:cs="Arial"/>
                <w:sz w:val="20"/>
              </w:rPr>
            </w:pPr>
            <w:r w:rsidRPr="00CB310C">
              <w:rPr>
                <w:rFonts w:ascii="Arial" w:hAnsi="Arial" w:cs="Arial"/>
                <w:sz w:val="20"/>
              </w:rPr>
              <w:t>Varios (Rendimientos)</w:t>
            </w:r>
          </w:p>
        </w:tc>
        <w:tc>
          <w:tcPr>
            <w:tcW w:w="2193" w:type="dxa"/>
            <w:tcBorders>
              <w:top w:val="single" w:sz="4" w:space="0" w:color="auto"/>
              <w:left w:val="single" w:sz="4" w:space="0" w:color="auto"/>
              <w:bottom w:val="single" w:sz="4" w:space="0" w:color="auto"/>
              <w:right w:val="single" w:sz="4" w:space="0" w:color="auto"/>
            </w:tcBorders>
          </w:tcPr>
          <w:p w14:paraId="4D163048" w14:textId="20B6829F" w:rsidR="000B5E00" w:rsidRDefault="00707D2F" w:rsidP="00C65186">
            <w:pPr>
              <w:jc w:val="right"/>
              <w:rPr>
                <w:rFonts w:ascii="Arial" w:hAnsi="Arial" w:cs="Arial"/>
                <w:sz w:val="20"/>
              </w:rPr>
            </w:pPr>
            <w:r>
              <w:rPr>
                <w:rFonts w:ascii="Arial" w:hAnsi="Arial" w:cs="Arial"/>
                <w:sz w:val="20"/>
              </w:rPr>
              <w:t>142,800.00</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5073B39C" w14:textId="11679044" w:rsidR="000B5E00" w:rsidRPr="00C65186" w:rsidRDefault="000B5E00" w:rsidP="00C65186">
            <w:pPr>
              <w:jc w:val="right"/>
              <w:rPr>
                <w:rFonts w:ascii="Arial" w:hAnsi="Arial" w:cs="Arial"/>
                <w:sz w:val="20"/>
              </w:rPr>
            </w:pPr>
            <w:r>
              <w:rPr>
                <w:rFonts w:ascii="Arial" w:hAnsi="Arial" w:cs="Arial"/>
                <w:sz w:val="20"/>
              </w:rPr>
              <w:t>142,800.00</w:t>
            </w:r>
          </w:p>
        </w:tc>
      </w:tr>
      <w:tr w:rsidR="000B5E00" w:rsidRPr="00CB310C" w14:paraId="6FB65B8C" w14:textId="77777777" w:rsidTr="0012461A">
        <w:tc>
          <w:tcPr>
            <w:tcW w:w="4395" w:type="dxa"/>
            <w:tcBorders>
              <w:right w:val="single" w:sz="4" w:space="0" w:color="auto"/>
            </w:tcBorders>
          </w:tcPr>
          <w:p w14:paraId="7F229314" w14:textId="15E750DC" w:rsidR="000B5E00" w:rsidRPr="00CB310C" w:rsidRDefault="000B5E00" w:rsidP="008411F4">
            <w:pPr>
              <w:jc w:val="both"/>
              <w:rPr>
                <w:rFonts w:ascii="Arial" w:hAnsi="Arial" w:cs="Arial"/>
                <w:sz w:val="20"/>
              </w:rPr>
            </w:pPr>
            <w:r>
              <w:rPr>
                <w:rFonts w:ascii="Arial" w:hAnsi="Arial" w:cs="Arial"/>
                <w:sz w:val="20"/>
              </w:rPr>
              <w:t>Participaciones (ajuste definitivo 2017)</w:t>
            </w:r>
          </w:p>
        </w:tc>
        <w:tc>
          <w:tcPr>
            <w:tcW w:w="2193" w:type="dxa"/>
            <w:tcBorders>
              <w:top w:val="single" w:sz="4" w:space="0" w:color="auto"/>
              <w:left w:val="single" w:sz="4" w:space="0" w:color="auto"/>
              <w:bottom w:val="single" w:sz="4" w:space="0" w:color="auto"/>
              <w:right w:val="single" w:sz="4" w:space="0" w:color="auto"/>
            </w:tcBorders>
          </w:tcPr>
          <w:p w14:paraId="2ECDF8AE" w14:textId="607E11DF" w:rsidR="000B5E00" w:rsidRDefault="00707D2F" w:rsidP="00C65186">
            <w:pPr>
              <w:jc w:val="right"/>
              <w:rPr>
                <w:rFonts w:ascii="Arial" w:hAnsi="Arial" w:cs="Arial"/>
                <w:sz w:val="20"/>
              </w:rPr>
            </w:pPr>
            <w:r>
              <w:rPr>
                <w:rFonts w:ascii="Arial" w:hAnsi="Arial" w:cs="Arial"/>
                <w:sz w:val="20"/>
              </w:rPr>
              <w:t>600,825.00</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6C7155C2" w14:textId="6747211B" w:rsidR="000B5E00" w:rsidRDefault="000B5E00" w:rsidP="00C65186">
            <w:pPr>
              <w:jc w:val="right"/>
              <w:rPr>
                <w:rFonts w:ascii="Arial" w:hAnsi="Arial" w:cs="Arial"/>
                <w:sz w:val="20"/>
              </w:rPr>
            </w:pPr>
            <w:r>
              <w:rPr>
                <w:rFonts w:ascii="Arial" w:hAnsi="Arial" w:cs="Arial"/>
                <w:sz w:val="20"/>
              </w:rPr>
              <w:t>600,825.00</w:t>
            </w:r>
          </w:p>
        </w:tc>
      </w:tr>
      <w:tr w:rsidR="000B5E00" w:rsidRPr="00CB310C" w14:paraId="5073B3A2" w14:textId="77777777" w:rsidTr="0012461A">
        <w:tc>
          <w:tcPr>
            <w:tcW w:w="4395" w:type="dxa"/>
          </w:tcPr>
          <w:p w14:paraId="5073B39F" w14:textId="77777777" w:rsidR="000B5E00" w:rsidRPr="00CB310C" w:rsidRDefault="000B5E00" w:rsidP="00296CCB">
            <w:pPr>
              <w:jc w:val="center"/>
              <w:rPr>
                <w:rFonts w:ascii="Arial" w:hAnsi="Arial" w:cs="Arial"/>
                <w:b/>
                <w:sz w:val="20"/>
              </w:rPr>
            </w:pPr>
            <w:r w:rsidRPr="00CB310C">
              <w:rPr>
                <w:rFonts w:ascii="Arial" w:hAnsi="Arial" w:cs="Arial"/>
                <w:b/>
                <w:sz w:val="20"/>
              </w:rPr>
              <w:t>Total</w:t>
            </w:r>
          </w:p>
        </w:tc>
        <w:tc>
          <w:tcPr>
            <w:tcW w:w="2193" w:type="dxa"/>
            <w:tcBorders>
              <w:top w:val="single" w:sz="4" w:space="0" w:color="auto"/>
            </w:tcBorders>
          </w:tcPr>
          <w:p w14:paraId="1287AB11" w14:textId="0C356D35" w:rsidR="000B5E00" w:rsidRPr="00C65186" w:rsidRDefault="0012461A" w:rsidP="00C65186">
            <w:pPr>
              <w:jc w:val="right"/>
              <w:rPr>
                <w:rFonts w:ascii="Arial" w:hAnsi="Arial" w:cs="Arial"/>
                <w:b/>
                <w:sz w:val="20"/>
              </w:rPr>
            </w:pPr>
            <w:r>
              <w:rPr>
                <w:rFonts w:ascii="Arial" w:hAnsi="Arial" w:cs="Arial"/>
                <w:b/>
                <w:sz w:val="20"/>
              </w:rPr>
              <w:t xml:space="preserve">$ </w:t>
            </w:r>
            <w:r w:rsidRPr="0012461A">
              <w:rPr>
                <w:rFonts w:ascii="Arial" w:hAnsi="Arial" w:cs="Arial"/>
                <w:b/>
                <w:sz w:val="20"/>
              </w:rPr>
              <w:t>88</w:t>
            </w:r>
            <w:r>
              <w:rPr>
                <w:rFonts w:ascii="Arial" w:hAnsi="Arial" w:cs="Arial"/>
                <w:b/>
                <w:sz w:val="20"/>
              </w:rPr>
              <w:t>,</w:t>
            </w:r>
            <w:r w:rsidRPr="0012461A">
              <w:rPr>
                <w:rFonts w:ascii="Arial" w:hAnsi="Arial" w:cs="Arial"/>
                <w:b/>
                <w:sz w:val="20"/>
              </w:rPr>
              <w:t>667</w:t>
            </w:r>
            <w:r>
              <w:rPr>
                <w:rFonts w:ascii="Arial" w:hAnsi="Arial" w:cs="Arial"/>
                <w:b/>
                <w:sz w:val="20"/>
              </w:rPr>
              <w:t>,</w:t>
            </w:r>
            <w:r w:rsidRPr="0012461A">
              <w:rPr>
                <w:rFonts w:ascii="Arial" w:hAnsi="Arial" w:cs="Arial"/>
                <w:b/>
                <w:sz w:val="20"/>
              </w:rPr>
              <w:t>159.79</w:t>
            </w:r>
          </w:p>
        </w:tc>
        <w:tc>
          <w:tcPr>
            <w:tcW w:w="2240" w:type="dxa"/>
            <w:tcBorders>
              <w:top w:val="single" w:sz="4" w:space="0" w:color="auto"/>
              <w:bottom w:val="double" w:sz="4" w:space="0" w:color="auto"/>
            </w:tcBorders>
            <w:shd w:val="clear" w:color="auto" w:fill="auto"/>
            <w:vAlign w:val="center"/>
          </w:tcPr>
          <w:p w14:paraId="5073B3A0" w14:textId="2EC9E5F5" w:rsidR="000B5E00" w:rsidRPr="00C65186" w:rsidRDefault="000B5E00" w:rsidP="00C65186">
            <w:pPr>
              <w:jc w:val="right"/>
              <w:rPr>
                <w:rFonts w:ascii="Arial" w:hAnsi="Arial" w:cs="Arial"/>
                <w:b/>
                <w:sz w:val="20"/>
              </w:rPr>
            </w:pPr>
            <w:r w:rsidRPr="00C65186">
              <w:rPr>
                <w:rFonts w:ascii="Arial" w:hAnsi="Arial" w:cs="Arial"/>
                <w:b/>
                <w:sz w:val="20"/>
              </w:rPr>
              <w:t>$</w:t>
            </w:r>
            <w:r>
              <w:rPr>
                <w:rFonts w:ascii="Arial" w:hAnsi="Arial" w:cs="Arial"/>
                <w:b/>
                <w:sz w:val="20"/>
              </w:rPr>
              <w:t xml:space="preserve">   97,667,159.79</w:t>
            </w:r>
          </w:p>
        </w:tc>
      </w:tr>
    </w:tbl>
    <w:p w14:paraId="5073B3A3" w14:textId="77777777" w:rsidR="00290AE3" w:rsidRPr="00290AE3" w:rsidRDefault="00290AE3" w:rsidP="00290AE3">
      <w:pPr>
        <w:spacing w:after="0"/>
        <w:jc w:val="center"/>
        <w:rPr>
          <w:rFonts w:ascii="Arial" w:hAnsi="Arial" w:cs="Arial"/>
          <w:b/>
          <w:sz w:val="8"/>
          <w:szCs w:val="24"/>
        </w:rPr>
      </w:pPr>
    </w:p>
    <w:p w14:paraId="5073B3A5" w14:textId="40994D85" w:rsidR="00290AE3" w:rsidRPr="00290AE3" w:rsidRDefault="00290AE3" w:rsidP="00290AE3">
      <w:pPr>
        <w:spacing w:after="0"/>
        <w:jc w:val="center"/>
        <w:rPr>
          <w:rFonts w:ascii="Arial" w:hAnsi="Arial" w:cs="Arial"/>
          <w:sz w:val="18"/>
          <w:szCs w:val="24"/>
        </w:rPr>
      </w:pPr>
      <w:r w:rsidRPr="00290AE3">
        <w:rPr>
          <w:rFonts w:ascii="Arial" w:hAnsi="Arial" w:cs="Arial"/>
          <w:b/>
          <w:sz w:val="18"/>
          <w:szCs w:val="24"/>
        </w:rPr>
        <w:t>*Monto reconocido y registrado contablemente en diciembre de 2017</w:t>
      </w:r>
      <w:r w:rsidR="00BD4AEC">
        <w:rPr>
          <w:rFonts w:ascii="Arial" w:hAnsi="Arial" w:cs="Arial"/>
          <w:b/>
          <w:sz w:val="18"/>
          <w:szCs w:val="24"/>
        </w:rPr>
        <w:t>-</w:t>
      </w:r>
      <w:r w:rsidRPr="00290AE3">
        <w:rPr>
          <w:rFonts w:ascii="Arial" w:hAnsi="Arial" w:cs="Arial"/>
          <w:b/>
          <w:sz w:val="18"/>
          <w:szCs w:val="24"/>
        </w:rPr>
        <w:t>POE: Periódico Oficial del Estado</w:t>
      </w:r>
    </w:p>
    <w:p w14:paraId="5073B3A6" w14:textId="77777777" w:rsidR="004446AB" w:rsidRDefault="004446AB" w:rsidP="00D2288E">
      <w:pPr>
        <w:spacing w:after="0"/>
        <w:jc w:val="both"/>
        <w:rPr>
          <w:rFonts w:ascii="Arial" w:hAnsi="Arial" w:cs="Arial"/>
          <w:sz w:val="24"/>
          <w:szCs w:val="24"/>
        </w:rPr>
      </w:pPr>
    </w:p>
    <w:p w14:paraId="3A89CC3E" w14:textId="77777777" w:rsidR="000B5E00" w:rsidRDefault="000B5E00" w:rsidP="00D2288E">
      <w:pPr>
        <w:spacing w:after="0"/>
        <w:jc w:val="both"/>
        <w:rPr>
          <w:rFonts w:ascii="Arial" w:hAnsi="Arial" w:cs="Arial"/>
          <w:sz w:val="24"/>
          <w:szCs w:val="24"/>
        </w:rPr>
      </w:pPr>
    </w:p>
    <w:p w14:paraId="06369349" w14:textId="7270AD94" w:rsidR="004743D9" w:rsidRDefault="00554276" w:rsidP="00D2288E">
      <w:pPr>
        <w:spacing w:after="0"/>
        <w:jc w:val="both"/>
        <w:rPr>
          <w:rFonts w:ascii="Arial" w:hAnsi="Arial" w:cs="Arial"/>
          <w:b/>
          <w:sz w:val="24"/>
          <w:szCs w:val="24"/>
        </w:rPr>
      </w:pPr>
      <w:r>
        <w:rPr>
          <w:rFonts w:ascii="Arial" w:hAnsi="Arial" w:cs="Arial"/>
          <w:b/>
          <w:sz w:val="24"/>
          <w:szCs w:val="24"/>
        </w:rPr>
        <w:t>ESF 02.- Derechos a Recibir E</w:t>
      </w:r>
      <w:r w:rsidR="00DD7B20">
        <w:rPr>
          <w:rFonts w:ascii="Arial" w:hAnsi="Arial" w:cs="Arial"/>
          <w:b/>
          <w:sz w:val="24"/>
          <w:szCs w:val="24"/>
        </w:rPr>
        <w:t xml:space="preserve">fectivo </w:t>
      </w:r>
      <w:r w:rsidR="004E1161">
        <w:rPr>
          <w:rFonts w:ascii="Arial" w:hAnsi="Arial" w:cs="Arial"/>
          <w:b/>
          <w:sz w:val="24"/>
          <w:szCs w:val="24"/>
        </w:rPr>
        <w:t>y</w:t>
      </w:r>
      <w:r>
        <w:rPr>
          <w:rFonts w:ascii="Arial" w:hAnsi="Arial" w:cs="Arial"/>
          <w:b/>
          <w:sz w:val="24"/>
          <w:szCs w:val="24"/>
        </w:rPr>
        <w:t xml:space="preserve"> Equivalentes</w:t>
      </w:r>
      <w:r w:rsidR="004E1161">
        <w:rPr>
          <w:rFonts w:ascii="Arial" w:hAnsi="Arial" w:cs="Arial"/>
          <w:b/>
          <w:sz w:val="24"/>
          <w:szCs w:val="24"/>
        </w:rPr>
        <w:t xml:space="preserve"> y Bienes o Servicios a Recibir.</w:t>
      </w:r>
    </w:p>
    <w:p w14:paraId="440E7BD6" w14:textId="77777777" w:rsidR="00554276" w:rsidRPr="00BD4AEC" w:rsidRDefault="00554276" w:rsidP="00D2288E">
      <w:pPr>
        <w:spacing w:after="0"/>
        <w:jc w:val="both"/>
        <w:rPr>
          <w:rFonts w:ascii="Arial" w:hAnsi="Arial" w:cs="Arial"/>
          <w:b/>
          <w:sz w:val="14"/>
          <w:szCs w:val="24"/>
        </w:rPr>
      </w:pPr>
    </w:p>
    <w:p w14:paraId="5073B3A9" w14:textId="5A75A8D5" w:rsidR="001601E7" w:rsidRDefault="00690487" w:rsidP="00D2288E">
      <w:pPr>
        <w:spacing w:after="0"/>
        <w:jc w:val="both"/>
        <w:rPr>
          <w:rFonts w:ascii="Arial" w:hAnsi="Arial" w:cs="Arial"/>
          <w:sz w:val="24"/>
          <w:szCs w:val="24"/>
        </w:rPr>
      </w:pPr>
      <w:r>
        <w:rPr>
          <w:rFonts w:ascii="Arial" w:hAnsi="Arial" w:cs="Arial"/>
          <w:sz w:val="24"/>
          <w:szCs w:val="24"/>
        </w:rPr>
        <w:t xml:space="preserve">a) </w:t>
      </w:r>
      <w:r w:rsidR="001B26C6">
        <w:rPr>
          <w:rFonts w:ascii="Arial" w:hAnsi="Arial" w:cs="Arial"/>
          <w:sz w:val="24"/>
          <w:szCs w:val="24"/>
        </w:rPr>
        <w:t>1123.- Deudores diversos</w:t>
      </w:r>
    </w:p>
    <w:p w14:paraId="5073B3AA" w14:textId="536D3054" w:rsidR="001601E7" w:rsidRDefault="001601E7" w:rsidP="00D2288E">
      <w:pPr>
        <w:spacing w:after="0"/>
        <w:jc w:val="both"/>
        <w:rPr>
          <w:rFonts w:ascii="Arial" w:hAnsi="Arial" w:cs="Arial"/>
          <w:sz w:val="24"/>
          <w:szCs w:val="24"/>
        </w:rPr>
      </w:pPr>
      <w:r w:rsidRPr="001601E7">
        <w:rPr>
          <w:rFonts w:ascii="Arial" w:hAnsi="Arial" w:cs="Arial"/>
          <w:sz w:val="24"/>
          <w:szCs w:val="24"/>
        </w:rPr>
        <w:t>El Saldo se integra como sigue:</w:t>
      </w:r>
    </w:p>
    <w:p w14:paraId="1EE3DD23" w14:textId="26A73A4B" w:rsidR="000B5E00" w:rsidRDefault="000B5E00" w:rsidP="00D2288E">
      <w:pPr>
        <w:spacing w:after="0"/>
        <w:jc w:val="both"/>
        <w:rPr>
          <w:rFonts w:ascii="Arial" w:hAnsi="Arial" w:cs="Arial"/>
          <w:sz w:val="24"/>
          <w:szCs w:val="24"/>
        </w:rPr>
      </w:pPr>
    </w:p>
    <w:p w14:paraId="78741A05" w14:textId="19173CA9" w:rsidR="000B5E00" w:rsidRDefault="000B5E00" w:rsidP="00D2288E">
      <w:pPr>
        <w:spacing w:after="0"/>
        <w:jc w:val="both"/>
        <w:rPr>
          <w:rFonts w:ascii="Arial" w:hAnsi="Arial" w:cs="Arial"/>
          <w:sz w:val="24"/>
          <w:szCs w:val="24"/>
        </w:rPr>
      </w:pPr>
    </w:p>
    <w:tbl>
      <w:tblPr>
        <w:tblW w:w="9606" w:type="dxa"/>
        <w:tblCellMar>
          <w:left w:w="70" w:type="dxa"/>
          <w:right w:w="70" w:type="dxa"/>
        </w:tblCellMar>
        <w:tblLook w:val="04A0" w:firstRow="1" w:lastRow="0" w:firstColumn="1" w:lastColumn="0" w:noHBand="0" w:noVBand="1"/>
      </w:tblPr>
      <w:tblGrid>
        <w:gridCol w:w="1122"/>
        <w:gridCol w:w="2934"/>
        <w:gridCol w:w="1555"/>
        <w:gridCol w:w="1413"/>
        <w:gridCol w:w="1330"/>
        <w:gridCol w:w="1252"/>
      </w:tblGrid>
      <w:tr w:rsidR="000B5E00" w:rsidRPr="000B5E00" w14:paraId="24365344" w14:textId="77777777" w:rsidTr="000B5E00">
        <w:trPr>
          <w:trHeight w:val="270"/>
        </w:trPr>
        <w:tc>
          <w:tcPr>
            <w:tcW w:w="1122" w:type="dxa"/>
            <w:tcBorders>
              <w:top w:val="single" w:sz="8" w:space="0" w:color="auto"/>
              <w:left w:val="single" w:sz="8" w:space="0" w:color="auto"/>
              <w:bottom w:val="nil"/>
              <w:right w:val="single" w:sz="8" w:space="0" w:color="auto"/>
            </w:tcBorders>
            <w:shd w:val="clear" w:color="000000" w:fill="BFBFBF"/>
            <w:vAlign w:val="center"/>
            <w:hideMark/>
          </w:tcPr>
          <w:p w14:paraId="5B3AEBD3" w14:textId="77777777" w:rsidR="000B5E00" w:rsidRPr="000B5E00" w:rsidRDefault="000B5E00" w:rsidP="000B5E00">
            <w:pPr>
              <w:spacing w:after="0"/>
              <w:jc w:val="center"/>
              <w:rPr>
                <w:rFonts w:ascii="Arial" w:eastAsia="Times New Roman" w:hAnsi="Arial" w:cs="Arial"/>
                <w:b/>
                <w:bCs/>
                <w:color w:val="000000"/>
                <w:sz w:val="20"/>
                <w:szCs w:val="20"/>
                <w:lang w:val="es-ES" w:eastAsia="es-ES"/>
              </w:rPr>
            </w:pPr>
            <w:r w:rsidRPr="000B5E00">
              <w:rPr>
                <w:rFonts w:ascii="Arial" w:eastAsia="Times New Roman" w:hAnsi="Arial" w:cs="Arial"/>
                <w:b/>
                <w:bCs/>
                <w:color w:val="000000"/>
                <w:sz w:val="20"/>
                <w:szCs w:val="20"/>
                <w:lang w:val="es-ES" w:eastAsia="es-ES"/>
              </w:rPr>
              <w:lastRenderedPageBreak/>
              <w:t>No.</w:t>
            </w:r>
          </w:p>
        </w:tc>
        <w:tc>
          <w:tcPr>
            <w:tcW w:w="2934"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7E75EA38" w14:textId="77777777" w:rsidR="000B5E00" w:rsidRPr="000B5E00" w:rsidRDefault="000B5E00" w:rsidP="000B5E00">
            <w:pPr>
              <w:spacing w:after="0"/>
              <w:jc w:val="center"/>
              <w:rPr>
                <w:rFonts w:ascii="Arial" w:eastAsia="Times New Roman" w:hAnsi="Arial" w:cs="Arial"/>
                <w:b/>
                <w:bCs/>
                <w:color w:val="000000"/>
                <w:sz w:val="20"/>
                <w:szCs w:val="20"/>
                <w:lang w:val="es-ES" w:eastAsia="es-ES"/>
              </w:rPr>
            </w:pPr>
            <w:r w:rsidRPr="000B5E00">
              <w:rPr>
                <w:rFonts w:ascii="Arial" w:eastAsia="Times New Roman" w:hAnsi="Arial" w:cs="Arial"/>
                <w:b/>
                <w:bCs/>
                <w:color w:val="000000"/>
                <w:sz w:val="20"/>
                <w:szCs w:val="20"/>
                <w:lang w:val="es-ES" w:eastAsia="es-ES"/>
              </w:rPr>
              <w:t>Concepto</w:t>
            </w:r>
          </w:p>
        </w:tc>
        <w:tc>
          <w:tcPr>
            <w:tcW w:w="155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CA76E1E" w14:textId="16541B68" w:rsidR="000B5E00" w:rsidRPr="000B5E00" w:rsidRDefault="000B5E00" w:rsidP="000B5E00">
            <w:pPr>
              <w:spacing w:after="0"/>
              <w:jc w:val="center"/>
              <w:rPr>
                <w:rFonts w:ascii="Arial" w:eastAsia="Times New Roman" w:hAnsi="Arial" w:cs="Arial"/>
                <w:b/>
                <w:bCs/>
                <w:color w:val="000000"/>
                <w:sz w:val="20"/>
                <w:szCs w:val="20"/>
                <w:lang w:val="es-ES" w:eastAsia="es-ES"/>
              </w:rPr>
            </w:pPr>
            <w:r w:rsidRPr="000B5E00">
              <w:rPr>
                <w:rFonts w:ascii="Arial" w:eastAsia="Times New Roman" w:hAnsi="Arial" w:cs="Arial"/>
                <w:b/>
                <w:bCs/>
                <w:color w:val="000000"/>
                <w:sz w:val="20"/>
                <w:szCs w:val="20"/>
                <w:lang w:val="es-ES" w:eastAsia="es-ES"/>
              </w:rPr>
              <w:t xml:space="preserve">Al  31 de </w:t>
            </w:r>
            <w:r>
              <w:rPr>
                <w:rFonts w:ascii="Arial" w:eastAsia="Times New Roman" w:hAnsi="Arial" w:cs="Arial"/>
                <w:b/>
                <w:bCs/>
                <w:color w:val="000000"/>
                <w:sz w:val="20"/>
                <w:szCs w:val="20"/>
                <w:lang w:val="es-ES" w:eastAsia="es-ES"/>
              </w:rPr>
              <w:t xml:space="preserve">Marzo </w:t>
            </w:r>
            <w:r w:rsidRPr="000B5E00">
              <w:rPr>
                <w:rFonts w:ascii="Arial" w:eastAsia="Times New Roman" w:hAnsi="Arial" w:cs="Arial"/>
                <w:b/>
                <w:bCs/>
                <w:color w:val="000000"/>
                <w:sz w:val="20"/>
                <w:szCs w:val="20"/>
                <w:lang w:val="es-ES" w:eastAsia="es-ES"/>
              </w:rPr>
              <w:t>de 201</w:t>
            </w:r>
            <w:r>
              <w:rPr>
                <w:rFonts w:ascii="Arial" w:eastAsia="Times New Roman" w:hAnsi="Arial" w:cs="Arial"/>
                <w:b/>
                <w:bCs/>
                <w:color w:val="000000"/>
                <w:sz w:val="20"/>
                <w:szCs w:val="20"/>
                <w:lang w:val="es-ES" w:eastAsia="es-ES"/>
              </w:rPr>
              <w:t>9</w:t>
            </w:r>
          </w:p>
        </w:tc>
        <w:tc>
          <w:tcPr>
            <w:tcW w:w="1413"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E382D79" w14:textId="6B599716" w:rsidR="000B5E00" w:rsidRPr="000B5E00" w:rsidRDefault="000B5E00" w:rsidP="000B5E00">
            <w:pPr>
              <w:spacing w:after="0"/>
              <w:jc w:val="center"/>
              <w:rPr>
                <w:rFonts w:ascii="Arial" w:eastAsia="Times New Roman" w:hAnsi="Arial" w:cs="Arial"/>
                <w:b/>
                <w:bCs/>
                <w:color w:val="000000"/>
                <w:sz w:val="20"/>
                <w:szCs w:val="20"/>
                <w:lang w:val="es-ES" w:eastAsia="es-ES"/>
              </w:rPr>
            </w:pPr>
            <w:r w:rsidRPr="000B5E00">
              <w:rPr>
                <w:rFonts w:ascii="Arial" w:eastAsia="Times New Roman" w:hAnsi="Arial" w:cs="Arial"/>
                <w:b/>
                <w:bCs/>
                <w:color w:val="000000"/>
                <w:sz w:val="20"/>
                <w:szCs w:val="20"/>
                <w:lang w:val="es-ES" w:eastAsia="es-ES"/>
              </w:rPr>
              <w:t>Al 31 de diciembre de 201</w:t>
            </w:r>
            <w:r>
              <w:rPr>
                <w:rFonts w:ascii="Arial" w:eastAsia="Times New Roman" w:hAnsi="Arial" w:cs="Arial"/>
                <w:b/>
                <w:bCs/>
                <w:color w:val="000000"/>
                <w:sz w:val="20"/>
                <w:szCs w:val="20"/>
                <w:lang w:val="es-ES" w:eastAsia="es-ES"/>
              </w:rPr>
              <w:t>8</w:t>
            </w:r>
          </w:p>
        </w:tc>
        <w:tc>
          <w:tcPr>
            <w:tcW w:w="133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1C3533C1" w14:textId="77777777" w:rsidR="000B5E00" w:rsidRPr="000B5E00" w:rsidRDefault="000B5E00" w:rsidP="000B5E00">
            <w:pPr>
              <w:spacing w:after="0"/>
              <w:jc w:val="center"/>
              <w:rPr>
                <w:rFonts w:ascii="Arial" w:eastAsia="Times New Roman" w:hAnsi="Arial" w:cs="Arial"/>
                <w:b/>
                <w:bCs/>
                <w:color w:val="000000"/>
                <w:sz w:val="20"/>
                <w:szCs w:val="20"/>
                <w:lang w:val="es-ES" w:eastAsia="es-ES"/>
              </w:rPr>
            </w:pPr>
            <w:r w:rsidRPr="000B5E00">
              <w:rPr>
                <w:rFonts w:ascii="Arial" w:eastAsia="Times New Roman" w:hAnsi="Arial" w:cs="Arial"/>
                <w:b/>
                <w:bCs/>
                <w:color w:val="000000"/>
                <w:sz w:val="20"/>
                <w:szCs w:val="20"/>
                <w:lang w:val="es-ES" w:eastAsia="es-ES"/>
              </w:rPr>
              <w:t>Vencimiento</w:t>
            </w:r>
          </w:p>
        </w:tc>
        <w:tc>
          <w:tcPr>
            <w:tcW w:w="1252"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00F40D0" w14:textId="77777777" w:rsidR="000B5E00" w:rsidRPr="000B5E00" w:rsidRDefault="000B5E00" w:rsidP="000B5E00">
            <w:pPr>
              <w:spacing w:after="0"/>
              <w:jc w:val="center"/>
              <w:rPr>
                <w:rFonts w:ascii="Arial" w:eastAsia="Times New Roman" w:hAnsi="Arial" w:cs="Arial"/>
                <w:b/>
                <w:bCs/>
                <w:color w:val="000000"/>
                <w:sz w:val="20"/>
                <w:szCs w:val="20"/>
                <w:lang w:val="es-ES" w:eastAsia="es-ES"/>
              </w:rPr>
            </w:pPr>
            <w:r w:rsidRPr="000B5E00">
              <w:rPr>
                <w:rFonts w:ascii="Arial" w:eastAsia="Times New Roman" w:hAnsi="Arial" w:cs="Arial"/>
                <w:b/>
                <w:bCs/>
                <w:color w:val="000000"/>
                <w:sz w:val="20"/>
                <w:szCs w:val="20"/>
                <w:lang w:val="es-ES" w:eastAsia="es-ES"/>
              </w:rPr>
              <w:t>Factibilidad de cobro</w:t>
            </w:r>
          </w:p>
        </w:tc>
      </w:tr>
      <w:tr w:rsidR="000B5E00" w:rsidRPr="000B5E00" w14:paraId="02A29EA2" w14:textId="77777777" w:rsidTr="000B5E00">
        <w:trPr>
          <w:trHeight w:val="285"/>
        </w:trPr>
        <w:tc>
          <w:tcPr>
            <w:tcW w:w="1122" w:type="dxa"/>
            <w:tcBorders>
              <w:top w:val="nil"/>
              <w:left w:val="single" w:sz="8" w:space="0" w:color="auto"/>
              <w:bottom w:val="single" w:sz="8" w:space="0" w:color="auto"/>
              <w:right w:val="single" w:sz="8" w:space="0" w:color="auto"/>
            </w:tcBorders>
            <w:shd w:val="clear" w:color="000000" w:fill="BFBFBF"/>
            <w:vAlign w:val="center"/>
            <w:hideMark/>
          </w:tcPr>
          <w:p w14:paraId="53251A2A" w14:textId="77777777" w:rsidR="000B5E00" w:rsidRPr="000B5E00" w:rsidRDefault="000B5E00" w:rsidP="000B5E00">
            <w:pPr>
              <w:spacing w:after="0"/>
              <w:jc w:val="center"/>
              <w:rPr>
                <w:rFonts w:ascii="Arial" w:eastAsia="Times New Roman" w:hAnsi="Arial" w:cs="Arial"/>
                <w:b/>
                <w:bCs/>
                <w:color w:val="000000"/>
                <w:sz w:val="20"/>
                <w:szCs w:val="20"/>
                <w:lang w:val="es-ES" w:eastAsia="es-ES"/>
              </w:rPr>
            </w:pPr>
            <w:r w:rsidRPr="000B5E00">
              <w:rPr>
                <w:rFonts w:ascii="Arial" w:eastAsia="Times New Roman" w:hAnsi="Arial" w:cs="Arial"/>
                <w:b/>
                <w:bCs/>
                <w:color w:val="000000"/>
                <w:sz w:val="20"/>
                <w:szCs w:val="20"/>
                <w:lang w:val="es-ES" w:eastAsia="es-ES"/>
              </w:rPr>
              <w:t>Cuenta</w:t>
            </w:r>
          </w:p>
        </w:tc>
        <w:tc>
          <w:tcPr>
            <w:tcW w:w="2934" w:type="dxa"/>
            <w:vMerge/>
            <w:tcBorders>
              <w:top w:val="single" w:sz="8" w:space="0" w:color="auto"/>
              <w:left w:val="single" w:sz="8" w:space="0" w:color="auto"/>
              <w:bottom w:val="single" w:sz="8" w:space="0" w:color="000000"/>
              <w:right w:val="single" w:sz="8" w:space="0" w:color="auto"/>
            </w:tcBorders>
            <w:vAlign w:val="center"/>
            <w:hideMark/>
          </w:tcPr>
          <w:p w14:paraId="51699B84" w14:textId="77777777" w:rsidR="000B5E00" w:rsidRPr="000B5E00" w:rsidRDefault="000B5E00" w:rsidP="000B5E00">
            <w:pPr>
              <w:spacing w:after="0"/>
              <w:rPr>
                <w:rFonts w:ascii="Arial" w:eastAsia="Times New Roman" w:hAnsi="Arial" w:cs="Arial"/>
                <w:b/>
                <w:bCs/>
                <w:color w:val="000000"/>
                <w:sz w:val="20"/>
                <w:szCs w:val="20"/>
                <w:lang w:val="es-ES" w:eastAsia="es-ES"/>
              </w:rPr>
            </w:pPr>
          </w:p>
        </w:tc>
        <w:tc>
          <w:tcPr>
            <w:tcW w:w="1555" w:type="dxa"/>
            <w:vMerge/>
            <w:tcBorders>
              <w:top w:val="single" w:sz="8" w:space="0" w:color="auto"/>
              <w:left w:val="single" w:sz="8" w:space="0" w:color="auto"/>
              <w:bottom w:val="single" w:sz="8" w:space="0" w:color="000000"/>
              <w:right w:val="single" w:sz="8" w:space="0" w:color="auto"/>
            </w:tcBorders>
            <w:vAlign w:val="center"/>
            <w:hideMark/>
          </w:tcPr>
          <w:p w14:paraId="5B80041F" w14:textId="77777777" w:rsidR="000B5E00" w:rsidRPr="000B5E00" w:rsidRDefault="000B5E00" w:rsidP="000B5E00">
            <w:pPr>
              <w:spacing w:after="0"/>
              <w:rPr>
                <w:rFonts w:ascii="Arial" w:eastAsia="Times New Roman" w:hAnsi="Arial" w:cs="Arial"/>
                <w:b/>
                <w:bCs/>
                <w:color w:val="000000"/>
                <w:sz w:val="20"/>
                <w:szCs w:val="20"/>
                <w:lang w:val="es-ES" w:eastAsia="es-ES"/>
              </w:rPr>
            </w:pPr>
          </w:p>
        </w:tc>
        <w:tc>
          <w:tcPr>
            <w:tcW w:w="1413" w:type="dxa"/>
            <w:vMerge/>
            <w:tcBorders>
              <w:top w:val="single" w:sz="8" w:space="0" w:color="auto"/>
              <w:left w:val="single" w:sz="8" w:space="0" w:color="auto"/>
              <w:bottom w:val="single" w:sz="8" w:space="0" w:color="000000"/>
              <w:right w:val="single" w:sz="8" w:space="0" w:color="auto"/>
            </w:tcBorders>
            <w:vAlign w:val="center"/>
            <w:hideMark/>
          </w:tcPr>
          <w:p w14:paraId="592B0C0D" w14:textId="77777777" w:rsidR="000B5E00" w:rsidRPr="000B5E00" w:rsidRDefault="000B5E00" w:rsidP="000B5E00">
            <w:pPr>
              <w:spacing w:after="0"/>
              <w:rPr>
                <w:rFonts w:ascii="Arial" w:eastAsia="Times New Roman" w:hAnsi="Arial" w:cs="Arial"/>
                <w:b/>
                <w:bCs/>
                <w:color w:val="000000"/>
                <w:sz w:val="20"/>
                <w:szCs w:val="20"/>
                <w:lang w:val="es-ES" w:eastAsia="es-ES"/>
              </w:rPr>
            </w:pPr>
          </w:p>
        </w:tc>
        <w:tc>
          <w:tcPr>
            <w:tcW w:w="1330" w:type="dxa"/>
            <w:vMerge/>
            <w:tcBorders>
              <w:top w:val="single" w:sz="8" w:space="0" w:color="auto"/>
              <w:left w:val="single" w:sz="8" w:space="0" w:color="auto"/>
              <w:bottom w:val="single" w:sz="8" w:space="0" w:color="000000"/>
              <w:right w:val="single" w:sz="8" w:space="0" w:color="auto"/>
            </w:tcBorders>
            <w:vAlign w:val="center"/>
            <w:hideMark/>
          </w:tcPr>
          <w:p w14:paraId="637A330D" w14:textId="77777777" w:rsidR="000B5E00" w:rsidRPr="000B5E00" w:rsidRDefault="000B5E00" w:rsidP="000B5E00">
            <w:pPr>
              <w:spacing w:after="0"/>
              <w:rPr>
                <w:rFonts w:ascii="Arial" w:eastAsia="Times New Roman" w:hAnsi="Arial" w:cs="Arial"/>
                <w:b/>
                <w:bCs/>
                <w:color w:val="000000"/>
                <w:sz w:val="20"/>
                <w:szCs w:val="20"/>
                <w:lang w:val="es-ES" w:eastAsia="es-ES"/>
              </w:rPr>
            </w:pPr>
          </w:p>
        </w:tc>
        <w:tc>
          <w:tcPr>
            <w:tcW w:w="1252" w:type="dxa"/>
            <w:vMerge/>
            <w:tcBorders>
              <w:top w:val="single" w:sz="8" w:space="0" w:color="auto"/>
              <w:left w:val="single" w:sz="8" w:space="0" w:color="auto"/>
              <w:bottom w:val="single" w:sz="8" w:space="0" w:color="000000"/>
              <w:right w:val="single" w:sz="8" w:space="0" w:color="auto"/>
            </w:tcBorders>
            <w:vAlign w:val="center"/>
            <w:hideMark/>
          </w:tcPr>
          <w:p w14:paraId="62055BE1" w14:textId="77777777" w:rsidR="000B5E00" w:rsidRPr="000B5E00" w:rsidRDefault="000B5E00" w:rsidP="000B5E00">
            <w:pPr>
              <w:spacing w:after="0"/>
              <w:rPr>
                <w:rFonts w:ascii="Arial" w:eastAsia="Times New Roman" w:hAnsi="Arial" w:cs="Arial"/>
                <w:b/>
                <w:bCs/>
                <w:color w:val="000000"/>
                <w:sz w:val="20"/>
                <w:szCs w:val="20"/>
                <w:lang w:val="es-ES" w:eastAsia="es-ES"/>
              </w:rPr>
            </w:pPr>
          </w:p>
        </w:tc>
      </w:tr>
      <w:tr w:rsidR="000B5E00" w:rsidRPr="000B5E00" w14:paraId="156C0C08" w14:textId="77777777" w:rsidTr="00303E39">
        <w:trPr>
          <w:trHeight w:val="543"/>
        </w:trPr>
        <w:tc>
          <w:tcPr>
            <w:tcW w:w="1122" w:type="dxa"/>
            <w:tcBorders>
              <w:top w:val="nil"/>
              <w:left w:val="single" w:sz="8" w:space="0" w:color="auto"/>
              <w:bottom w:val="single" w:sz="8" w:space="0" w:color="auto"/>
              <w:right w:val="single" w:sz="8" w:space="0" w:color="auto"/>
            </w:tcBorders>
            <w:shd w:val="clear" w:color="auto" w:fill="auto"/>
            <w:vAlign w:val="center"/>
            <w:hideMark/>
          </w:tcPr>
          <w:p w14:paraId="33AC62CD" w14:textId="77777777" w:rsidR="000B5E00" w:rsidRPr="000B5E00" w:rsidRDefault="000B5E00" w:rsidP="000B5E00">
            <w:pPr>
              <w:spacing w:after="0"/>
              <w:jc w:val="both"/>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11239102</w:t>
            </w:r>
          </w:p>
        </w:tc>
        <w:tc>
          <w:tcPr>
            <w:tcW w:w="2934" w:type="dxa"/>
            <w:tcBorders>
              <w:top w:val="nil"/>
              <w:left w:val="nil"/>
              <w:bottom w:val="single" w:sz="8" w:space="0" w:color="auto"/>
              <w:right w:val="single" w:sz="8" w:space="0" w:color="auto"/>
            </w:tcBorders>
            <w:shd w:val="clear" w:color="auto" w:fill="auto"/>
            <w:vAlign w:val="center"/>
            <w:hideMark/>
          </w:tcPr>
          <w:p w14:paraId="775723EB" w14:textId="77777777" w:rsidR="000B5E00" w:rsidRPr="000B5E00" w:rsidRDefault="000B5E00" w:rsidP="000B5E00">
            <w:pPr>
              <w:spacing w:after="0"/>
              <w:jc w:val="both"/>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Cheques devueltos Contribuyentes</w:t>
            </w:r>
          </w:p>
        </w:tc>
        <w:tc>
          <w:tcPr>
            <w:tcW w:w="1555" w:type="dxa"/>
            <w:tcBorders>
              <w:top w:val="nil"/>
              <w:left w:val="nil"/>
              <w:bottom w:val="single" w:sz="8" w:space="0" w:color="auto"/>
              <w:right w:val="single" w:sz="8" w:space="0" w:color="auto"/>
            </w:tcBorders>
            <w:shd w:val="clear" w:color="auto" w:fill="auto"/>
            <w:vAlign w:val="center"/>
            <w:hideMark/>
          </w:tcPr>
          <w:p w14:paraId="6509F038" w14:textId="77777777" w:rsidR="000B5E00" w:rsidRPr="000B5E00" w:rsidRDefault="000B5E00" w:rsidP="000B5E00">
            <w:pPr>
              <w:spacing w:after="0"/>
              <w:jc w:val="right"/>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$731,173.26</w:t>
            </w:r>
          </w:p>
        </w:tc>
        <w:tc>
          <w:tcPr>
            <w:tcW w:w="1413" w:type="dxa"/>
            <w:tcBorders>
              <w:top w:val="nil"/>
              <w:left w:val="nil"/>
              <w:bottom w:val="single" w:sz="8" w:space="0" w:color="auto"/>
              <w:right w:val="single" w:sz="8" w:space="0" w:color="auto"/>
            </w:tcBorders>
            <w:shd w:val="clear" w:color="auto" w:fill="auto"/>
            <w:vAlign w:val="center"/>
            <w:hideMark/>
          </w:tcPr>
          <w:p w14:paraId="49518C4E" w14:textId="77777777" w:rsidR="000B5E00" w:rsidRPr="000B5E00" w:rsidRDefault="000B5E00" w:rsidP="000B5E00">
            <w:pPr>
              <w:spacing w:after="0"/>
              <w:jc w:val="right"/>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$598,634.37</w:t>
            </w:r>
          </w:p>
        </w:tc>
        <w:tc>
          <w:tcPr>
            <w:tcW w:w="1330" w:type="dxa"/>
            <w:tcBorders>
              <w:top w:val="nil"/>
              <w:left w:val="nil"/>
              <w:bottom w:val="single" w:sz="8" w:space="0" w:color="auto"/>
              <w:right w:val="single" w:sz="8" w:space="0" w:color="auto"/>
            </w:tcBorders>
            <w:shd w:val="clear" w:color="auto" w:fill="auto"/>
            <w:vAlign w:val="center"/>
            <w:hideMark/>
          </w:tcPr>
          <w:p w14:paraId="58805EC2" w14:textId="77777777" w:rsidR="000B5E00" w:rsidRPr="000B5E00" w:rsidRDefault="000B5E00" w:rsidP="000B5E00">
            <w:pPr>
              <w:spacing w:after="0"/>
              <w:jc w:val="center"/>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Menor a 365</w:t>
            </w:r>
          </w:p>
        </w:tc>
        <w:tc>
          <w:tcPr>
            <w:tcW w:w="1252" w:type="dxa"/>
            <w:tcBorders>
              <w:top w:val="nil"/>
              <w:left w:val="nil"/>
              <w:bottom w:val="single" w:sz="8" w:space="0" w:color="auto"/>
              <w:right w:val="single" w:sz="8" w:space="0" w:color="auto"/>
            </w:tcBorders>
            <w:shd w:val="clear" w:color="auto" w:fill="auto"/>
            <w:vAlign w:val="center"/>
            <w:hideMark/>
          </w:tcPr>
          <w:p w14:paraId="4FC00AD2" w14:textId="77777777" w:rsidR="000B5E00" w:rsidRPr="000B5E00" w:rsidRDefault="000B5E00" w:rsidP="000B5E00">
            <w:pPr>
              <w:spacing w:after="0"/>
              <w:jc w:val="center"/>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En área Jurídica</w:t>
            </w:r>
          </w:p>
        </w:tc>
      </w:tr>
      <w:tr w:rsidR="000B5E00" w:rsidRPr="000B5E00" w14:paraId="2AB9913D" w14:textId="77777777" w:rsidTr="00303E39">
        <w:trPr>
          <w:trHeight w:val="266"/>
        </w:trPr>
        <w:tc>
          <w:tcPr>
            <w:tcW w:w="1122" w:type="dxa"/>
            <w:tcBorders>
              <w:top w:val="nil"/>
              <w:left w:val="single" w:sz="8" w:space="0" w:color="auto"/>
              <w:bottom w:val="single" w:sz="8" w:space="0" w:color="auto"/>
              <w:right w:val="single" w:sz="8" w:space="0" w:color="auto"/>
            </w:tcBorders>
            <w:shd w:val="clear" w:color="auto" w:fill="auto"/>
            <w:vAlign w:val="center"/>
            <w:hideMark/>
          </w:tcPr>
          <w:p w14:paraId="6D165E67" w14:textId="77777777" w:rsidR="000B5E00" w:rsidRPr="000B5E00" w:rsidRDefault="000B5E00" w:rsidP="000B5E00">
            <w:pPr>
              <w:spacing w:after="0"/>
              <w:jc w:val="both"/>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11239208</w:t>
            </w:r>
          </w:p>
        </w:tc>
        <w:tc>
          <w:tcPr>
            <w:tcW w:w="2934" w:type="dxa"/>
            <w:tcBorders>
              <w:top w:val="nil"/>
              <w:left w:val="nil"/>
              <w:bottom w:val="single" w:sz="8" w:space="0" w:color="auto"/>
              <w:right w:val="single" w:sz="8" w:space="0" w:color="auto"/>
            </w:tcBorders>
            <w:shd w:val="clear" w:color="auto" w:fill="auto"/>
            <w:vAlign w:val="center"/>
            <w:hideMark/>
          </w:tcPr>
          <w:p w14:paraId="0E308AE9" w14:textId="77777777" w:rsidR="000B5E00" w:rsidRPr="000B5E00" w:rsidRDefault="000B5E00" w:rsidP="000B5E00">
            <w:pPr>
              <w:spacing w:after="0"/>
              <w:jc w:val="both"/>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Gastos a Comprobar</w:t>
            </w:r>
          </w:p>
        </w:tc>
        <w:tc>
          <w:tcPr>
            <w:tcW w:w="1555" w:type="dxa"/>
            <w:tcBorders>
              <w:top w:val="nil"/>
              <w:left w:val="nil"/>
              <w:bottom w:val="single" w:sz="8" w:space="0" w:color="auto"/>
              <w:right w:val="single" w:sz="8" w:space="0" w:color="auto"/>
            </w:tcBorders>
            <w:shd w:val="clear" w:color="auto" w:fill="auto"/>
            <w:vAlign w:val="center"/>
            <w:hideMark/>
          </w:tcPr>
          <w:p w14:paraId="774DB8ED" w14:textId="29D86001" w:rsidR="000B5E00" w:rsidRPr="000B5E00" w:rsidRDefault="000B5E00" w:rsidP="000B5E00">
            <w:pPr>
              <w:spacing w:after="0"/>
              <w:jc w:val="right"/>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 xml:space="preserve">      652,421.05 </w:t>
            </w:r>
          </w:p>
        </w:tc>
        <w:tc>
          <w:tcPr>
            <w:tcW w:w="1413" w:type="dxa"/>
            <w:tcBorders>
              <w:top w:val="nil"/>
              <w:left w:val="nil"/>
              <w:bottom w:val="single" w:sz="8" w:space="0" w:color="auto"/>
              <w:right w:val="single" w:sz="8" w:space="0" w:color="auto"/>
            </w:tcBorders>
            <w:shd w:val="clear" w:color="auto" w:fill="auto"/>
            <w:vAlign w:val="center"/>
            <w:hideMark/>
          </w:tcPr>
          <w:p w14:paraId="7BBC4358" w14:textId="77777777" w:rsidR="000B5E00" w:rsidRPr="000B5E00" w:rsidRDefault="000B5E00" w:rsidP="000B5E00">
            <w:pPr>
              <w:spacing w:after="0"/>
              <w:jc w:val="right"/>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0</w:t>
            </w:r>
          </w:p>
        </w:tc>
        <w:tc>
          <w:tcPr>
            <w:tcW w:w="1330" w:type="dxa"/>
            <w:tcBorders>
              <w:top w:val="nil"/>
              <w:left w:val="nil"/>
              <w:bottom w:val="single" w:sz="8" w:space="0" w:color="auto"/>
              <w:right w:val="single" w:sz="8" w:space="0" w:color="auto"/>
            </w:tcBorders>
            <w:shd w:val="clear" w:color="auto" w:fill="auto"/>
            <w:vAlign w:val="center"/>
            <w:hideMark/>
          </w:tcPr>
          <w:p w14:paraId="007092DD" w14:textId="77777777" w:rsidR="000B5E00" w:rsidRPr="000B5E00" w:rsidRDefault="000B5E00" w:rsidP="000B5E00">
            <w:pPr>
              <w:spacing w:after="0"/>
              <w:jc w:val="center"/>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Menor a 365</w:t>
            </w:r>
          </w:p>
        </w:tc>
        <w:tc>
          <w:tcPr>
            <w:tcW w:w="1252" w:type="dxa"/>
            <w:tcBorders>
              <w:top w:val="nil"/>
              <w:left w:val="nil"/>
              <w:bottom w:val="single" w:sz="8" w:space="0" w:color="auto"/>
              <w:right w:val="single" w:sz="8" w:space="0" w:color="auto"/>
            </w:tcBorders>
            <w:shd w:val="clear" w:color="auto" w:fill="auto"/>
            <w:vAlign w:val="center"/>
            <w:hideMark/>
          </w:tcPr>
          <w:p w14:paraId="79BEE08E" w14:textId="77777777" w:rsidR="000B5E00" w:rsidRPr="000B5E00" w:rsidRDefault="000B5E00" w:rsidP="000B5E00">
            <w:pPr>
              <w:spacing w:after="0"/>
              <w:jc w:val="center"/>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100%</w:t>
            </w:r>
          </w:p>
        </w:tc>
      </w:tr>
      <w:tr w:rsidR="000B5E00" w:rsidRPr="000B5E00" w14:paraId="1F924701" w14:textId="77777777" w:rsidTr="00303E39">
        <w:trPr>
          <w:trHeight w:val="203"/>
        </w:trPr>
        <w:tc>
          <w:tcPr>
            <w:tcW w:w="1122" w:type="dxa"/>
            <w:tcBorders>
              <w:top w:val="nil"/>
              <w:left w:val="single" w:sz="8" w:space="0" w:color="auto"/>
              <w:bottom w:val="single" w:sz="8" w:space="0" w:color="auto"/>
              <w:right w:val="single" w:sz="8" w:space="0" w:color="auto"/>
            </w:tcBorders>
            <w:shd w:val="clear" w:color="auto" w:fill="auto"/>
            <w:vAlign w:val="center"/>
            <w:hideMark/>
          </w:tcPr>
          <w:p w14:paraId="2C059486" w14:textId="77777777" w:rsidR="000B5E00" w:rsidRPr="000B5E00" w:rsidRDefault="000B5E00" w:rsidP="000B5E00">
            <w:pPr>
              <w:spacing w:after="0"/>
              <w:jc w:val="both"/>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1123961</w:t>
            </w:r>
          </w:p>
        </w:tc>
        <w:tc>
          <w:tcPr>
            <w:tcW w:w="2934" w:type="dxa"/>
            <w:tcBorders>
              <w:top w:val="nil"/>
              <w:left w:val="nil"/>
              <w:bottom w:val="single" w:sz="8" w:space="0" w:color="auto"/>
              <w:right w:val="single" w:sz="8" w:space="0" w:color="auto"/>
            </w:tcBorders>
            <w:shd w:val="clear" w:color="auto" w:fill="auto"/>
            <w:vAlign w:val="center"/>
            <w:hideMark/>
          </w:tcPr>
          <w:p w14:paraId="6D1F9778" w14:textId="77777777" w:rsidR="000B5E00" w:rsidRPr="000B5E00" w:rsidRDefault="000B5E00" w:rsidP="000B5E00">
            <w:pPr>
              <w:spacing w:after="0"/>
              <w:jc w:val="both"/>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Subsidio al Empleo</w:t>
            </w:r>
          </w:p>
        </w:tc>
        <w:tc>
          <w:tcPr>
            <w:tcW w:w="1555" w:type="dxa"/>
            <w:tcBorders>
              <w:top w:val="nil"/>
              <w:left w:val="nil"/>
              <w:bottom w:val="single" w:sz="8" w:space="0" w:color="auto"/>
              <w:right w:val="single" w:sz="8" w:space="0" w:color="auto"/>
            </w:tcBorders>
            <w:shd w:val="clear" w:color="auto" w:fill="auto"/>
            <w:vAlign w:val="center"/>
            <w:hideMark/>
          </w:tcPr>
          <w:p w14:paraId="7002B8AC" w14:textId="77777777" w:rsidR="000B5E00" w:rsidRPr="000B5E00" w:rsidRDefault="000B5E00" w:rsidP="000B5E00">
            <w:pPr>
              <w:spacing w:after="0"/>
              <w:jc w:val="right"/>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38,551.20</w:t>
            </w:r>
          </w:p>
        </w:tc>
        <w:tc>
          <w:tcPr>
            <w:tcW w:w="1413" w:type="dxa"/>
            <w:tcBorders>
              <w:top w:val="nil"/>
              <w:left w:val="nil"/>
              <w:bottom w:val="single" w:sz="8" w:space="0" w:color="auto"/>
              <w:right w:val="single" w:sz="8" w:space="0" w:color="auto"/>
            </w:tcBorders>
            <w:shd w:val="clear" w:color="auto" w:fill="auto"/>
            <w:vAlign w:val="center"/>
            <w:hideMark/>
          </w:tcPr>
          <w:p w14:paraId="337395D9" w14:textId="77777777" w:rsidR="000B5E00" w:rsidRPr="000B5E00" w:rsidRDefault="000B5E00" w:rsidP="000B5E00">
            <w:pPr>
              <w:spacing w:after="0"/>
              <w:jc w:val="right"/>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30,968.67</w:t>
            </w:r>
          </w:p>
        </w:tc>
        <w:tc>
          <w:tcPr>
            <w:tcW w:w="1330" w:type="dxa"/>
            <w:tcBorders>
              <w:top w:val="nil"/>
              <w:left w:val="nil"/>
              <w:bottom w:val="single" w:sz="8" w:space="0" w:color="auto"/>
              <w:right w:val="single" w:sz="8" w:space="0" w:color="auto"/>
            </w:tcBorders>
            <w:shd w:val="clear" w:color="auto" w:fill="auto"/>
            <w:vAlign w:val="center"/>
            <w:hideMark/>
          </w:tcPr>
          <w:p w14:paraId="744866F1" w14:textId="77777777" w:rsidR="000B5E00" w:rsidRPr="000B5E00" w:rsidRDefault="000B5E00" w:rsidP="000B5E00">
            <w:pPr>
              <w:spacing w:after="0"/>
              <w:jc w:val="center"/>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Menor a 365</w:t>
            </w:r>
          </w:p>
        </w:tc>
        <w:tc>
          <w:tcPr>
            <w:tcW w:w="1252" w:type="dxa"/>
            <w:tcBorders>
              <w:top w:val="nil"/>
              <w:left w:val="nil"/>
              <w:bottom w:val="single" w:sz="8" w:space="0" w:color="auto"/>
              <w:right w:val="single" w:sz="8" w:space="0" w:color="auto"/>
            </w:tcBorders>
            <w:shd w:val="clear" w:color="auto" w:fill="auto"/>
            <w:vAlign w:val="center"/>
            <w:hideMark/>
          </w:tcPr>
          <w:p w14:paraId="18A225D6" w14:textId="77777777" w:rsidR="000B5E00" w:rsidRPr="000B5E00" w:rsidRDefault="000B5E00" w:rsidP="000B5E00">
            <w:pPr>
              <w:spacing w:after="0"/>
              <w:jc w:val="center"/>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100%</w:t>
            </w:r>
          </w:p>
        </w:tc>
      </w:tr>
      <w:tr w:rsidR="000B5E00" w:rsidRPr="000B5E00" w14:paraId="516136C6" w14:textId="77777777" w:rsidTr="00303E39">
        <w:trPr>
          <w:trHeight w:val="248"/>
        </w:trPr>
        <w:tc>
          <w:tcPr>
            <w:tcW w:w="1122" w:type="dxa"/>
            <w:tcBorders>
              <w:top w:val="nil"/>
              <w:left w:val="single" w:sz="8" w:space="0" w:color="auto"/>
              <w:bottom w:val="single" w:sz="8" w:space="0" w:color="auto"/>
              <w:right w:val="single" w:sz="8" w:space="0" w:color="auto"/>
            </w:tcBorders>
            <w:shd w:val="clear" w:color="auto" w:fill="auto"/>
            <w:vAlign w:val="center"/>
            <w:hideMark/>
          </w:tcPr>
          <w:p w14:paraId="49BAB70C" w14:textId="77777777" w:rsidR="000B5E00" w:rsidRPr="000B5E00" w:rsidRDefault="000B5E00" w:rsidP="000B5E00">
            <w:pPr>
              <w:spacing w:after="0"/>
              <w:jc w:val="both"/>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11239708</w:t>
            </w:r>
          </w:p>
        </w:tc>
        <w:tc>
          <w:tcPr>
            <w:tcW w:w="2934" w:type="dxa"/>
            <w:tcBorders>
              <w:top w:val="nil"/>
              <w:left w:val="nil"/>
              <w:bottom w:val="single" w:sz="8" w:space="0" w:color="auto"/>
              <w:right w:val="single" w:sz="8" w:space="0" w:color="auto"/>
            </w:tcBorders>
            <w:shd w:val="clear" w:color="auto" w:fill="auto"/>
            <w:vAlign w:val="center"/>
            <w:hideMark/>
          </w:tcPr>
          <w:p w14:paraId="1B0D1E5B" w14:textId="77777777" w:rsidR="000B5E00" w:rsidRPr="000B5E00" w:rsidRDefault="000B5E00" w:rsidP="000B5E00">
            <w:pPr>
              <w:spacing w:after="0"/>
              <w:jc w:val="both"/>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Faltantes de Centros de Cobro</w:t>
            </w:r>
          </w:p>
        </w:tc>
        <w:tc>
          <w:tcPr>
            <w:tcW w:w="1555" w:type="dxa"/>
            <w:tcBorders>
              <w:top w:val="nil"/>
              <w:left w:val="nil"/>
              <w:bottom w:val="single" w:sz="12" w:space="0" w:color="auto"/>
              <w:right w:val="single" w:sz="8" w:space="0" w:color="auto"/>
            </w:tcBorders>
            <w:shd w:val="clear" w:color="auto" w:fill="auto"/>
            <w:vAlign w:val="center"/>
            <w:hideMark/>
          </w:tcPr>
          <w:p w14:paraId="6152381D" w14:textId="77777777" w:rsidR="000B5E00" w:rsidRPr="000B5E00" w:rsidRDefault="000B5E00" w:rsidP="000B5E00">
            <w:pPr>
              <w:spacing w:after="0"/>
              <w:jc w:val="right"/>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1,288.38</w:t>
            </w:r>
          </w:p>
        </w:tc>
        <w:tc>
          <w:tcPr>
            <w:tcW w:w="1413" w:type="dxa"/>
            <w:tcBorders>
              <w:top w:val="nil"/>
              <w:left w:val="nil"/>
              <w:bottom w:val="single" w:sz="12" w:space="0" w:color="auto"/>
              <w:right w:val="single" w:sz="8" w:space="0" w:color="auto"/>
            </w:tcBorders>
            <w:shd w:val="clear" w:color="auto" w:fill="auto"/>
            <w:vAlign w:val="center"/>
            <w:hideMark/>
          </w:tcPr>
          <w:p w14:paraId="2A3F8D13" w14:textId="77777777" w:rsidR="000B5E00" w:rsidRPr="000B5E00" w:rsidRDefault="000B5E00" w:rsidP="000B5E00">
            <w:pPr>
              <w:spacing w:after="0"/>
              <w:jc w:val="right"/>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1279.79</w:t>
            </w:r>
          </w:p>
        </w:tc>
        <w:tc>
          <w:tcPr>
            <w:tcW w:w="1330" w:type="dxa"/>
            <w:tcBorders>
              <w:top w:val="nil"/>
              <w:left w:val="nil"/>
              <w:bottom w:val="single" w:sz="8" w:space="0" w:color="auto"/>
              <w:right w:val="single" w:sz="8" w:space="0" w:color="auto"/>
            </w:tcBorders>
            <w:shd w:val="clear" w:color="auto" w:fill="auto"/>
            <w:vAlign w:val="center"/>
            <w:hideMark/>
          </w:tcPr>
          <w:p w14:paraId="6313D1E4" w14:textId="77777777" w:rsidR="000B5E00" w:rsidRPr="000B5E00" w:rsidRDefault="000B5E00" w:rsidP="000B5E00">
            <w:pPr>
              <w:spacing w:after="0"/>
              <w:jc w:val="center"/>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Menor a 365</w:t>
            </w:r>
          </w:p>
        </w:tc>
        <w:tc>
          <w:tcPr>
            <w:tcW w:w="1252" w:type="dxa"/>
            <w:tcBorders>
              <w:top w:val="nil"/>
              <w:left w:val="nil"/>
              <w:bottom w:val="single" w:sz="8" w:space="0" w:color="auto"/>
              <w:right w:val="single" w:sz="8" w:space="0" w:color="auto"/>
            </w:tcBorders>
            <w:shd w:val="clear" w:color="auto" w:fill="auto"/>
            <w:vAlign w:val="center"/>
            <w:hideMark/>
          </w:tcPr>
          <w:p w14:paraId="0A67F651" w14:textId="77777777" w:rsidR="000B5E00" w:rsidRPr="000B5E00" w:rsidRDefault="000B5E00" w:rsidP="000B5E00">
            <w:pPr>
              <w:spacing w:after="0"/>
              <w:jc w:val="center"/>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100%</w:t>
            </w:r>
          </w:p>
        </w:tc>
      </w:tr>
      <w:tr w:rsidR="000B5E00" w:rsidRPr="000B5E00" w14:paraId="4D44B06F" w14:textId="77777777" w:rsidTr="000B5E00">
        <w:trPr>
          <w:trHeight w:val="285"/>
        </w:trPr>
        <w:tc>
          <w:tcPr>
            <w:tcW w:w="1122" w:type="dxa"/>
            <w:tcBorders>
              <w:top w:val="nil"/>
              <w:left w:val="single" w:sz="8" w:space="0" w:color="auto"/>
              <w:bottom w:val="single" w:sz="8" w:space="0" w:color="auto"/>
              <w:right w:val="single" w:sz="8" w:space="0" w:color="auto"/>
            </w:tcBorders>
            <w:shd w:val="clear" w:color="auto" w:fill="auto"/>
            <w:vAlign w:val="center"/>
            <w:hideMark/>
          </w:tcPr>
          <w:p w14:paraId="197F305C" w14:textId="77777777" w:rsidR="000B5E00" w:rsidRPr="000B5E00" w:rsidRDefault="000B5E00" w:rsidP="000B5E00">
            <w:pPr>
              <w:spacing w:after="0"/>
              <w:jc w:val="both"/>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 </w:t>
            </w:r>
          </w:p>
        </w:tc>
        <w:tc>
          <w:tcPr>
            <w:tcW w:w="2934" w:type="dxa"/>
            <w:tcBorders>
              <w:top w:val="nil"/>
              <w:left w:val="nil"/>
              <w:bottom w:val="single" w:sz="8" w:space="0" w:color="auto"/>
              <w:right w:val="single" w:sz="8" w:space="0" w:color="auto"/>
            </w:tcBorders>
            <w:shd w:val="clear" w:color="auto" w:fill="auto"/>
            <w:vAlign w:val="center"/>
            <w:hideMark/>
          </w:tcPr>
          <w:p w14:paraId="3F6EF883" w14:textId="77777777" w:rsidR="000B5E00" w:rsidRPr="000B5E00" w:rsidRDefault="000B5E00" w:rsidP="000B5E00">
            <w:pPr>
              <w:spacing w:after="0"/>
              <w:jc w:val="center"/>
              <w:rPr>
                <w:rFonts w:ascii="Arial" w:eastAsia="Times New Roman" w:hAnsi="Arial" w:cs="Arial"/>
                <w:b/>
                <w:bCs/>
                <w:color w:val="000000"/>
                <w:sz w:val="20"/>
                <w:szCs w:val="20"/>
                <w:lang w:val="es-ES" w:eastAsia="es-ES"/>
              </w:rPr>
            </w:pPr>
            <w:r w:rsidRPr="000B5E00">
              <w:rPr>
                <w:rFonts w:ascii="Arial" w:eastAsia="Times New Roman" w:hAnsi="Arial" w:cs="Arial"/>
                <w:b/>
                <w:bCs/>
                <w:color w:val="000000"/>
                <w:sz w:val="20"/>
                <w:szCs w:val="20"/>
                <w:lang w:val="es-ES" w:eastAsia="es-ES"/>
              </w:rPr>
              <w:t>Total</w:t>
            </w:r>
          </w:p>
        </w:tc>
        <w:tc>
          <w:tcPr>
            <w:tcW w:w="1555" w:type="dxa"/>
            <w:tcBorders>
              <w:top w:val="nil"/>
              <w:left w:val="nil"/>
              <w:bottom w:val="double" w:sz="6" w:space="0" w:color="auto"/>
              <w:right w:val="single" w:sz="8" w:space="0" w:color="auto"/>
            </w:tcBorders>
            <w:shd w:val="clear" w:color="auto" w:fill="auto"/>
            <w:vAlign w:val="center"/>
            <w:hideMark/>
          </w:tcPr>
          <w:p w14:paraId="1F40912F" w14:textId="77777777" w:rsidR="000B5E00" w:rsidRPr="000B5E00" w:rsidRDefault="000B5E00" w:rsidP="000B5E00">
            <w:pPr>
              <w:spacing w:after="0"/>
              <w:jc w:val="center"/>
              <w:rPr>
                <w:rFonts w:ascii="Arial" w:eastAsia="Times New Roman" w:hAnsi="Arial" w:cs="Arial"/>
                <w:b/>
                <w:bCs/>
                <w:color w:val="000000"/>
                <w:sz w:val="20"/>
                <w:szCs w:val="20"/>
                <w:lang w:val="es-ES" w:eastAsia="es-ES"/>
              </w:rPr>
            </w:pPr>
            <w:r w:rsidRPr="000B5E00">
              <w:rPr>
                <w:rFonts w:ascii="Arial" w:eastAsia="Times New Roman" w:hAnsi="Arial" w:cs="Arial"/>
                <w:b/>
                <w:bCs/>
                <w:color w:val="000000"/>
                <w:sz w:val="20"/>
                <w:szCs w:val="20"/>
                <w:lang w:val="es-ES" w:eastAsia="es-ES"/>
              </w:rPr>
              <w:t>$1,423,433.89</w:t>
            </w:r>
          </w:p>
        </w:tc>
        <w:tc>
          <w:tcPr>
            <w:tcW w:w="1413" w:type="dxa"/>
            <w:tcBorders>
              <w:top w:val="nil"/>
              <w:left w:val="nil"/>
              <w:bottom w:val="double" w:sz="6" w:space="0" w:color="auto"/>
              <w:right w:val="single" w:sz="8" w:space="0" w:color="auto"/>
            </w:tcBorders>
            <w:shd w:val="clear" w:color="auto" w:fill="auto"/>
            <w:vAlign w:val="center"/>
            <w:hideMark/>
          </w:tcPr>
          <w:p w14:paraId="0B0E7884" w14:textId="77777777" w:rsidR="000B5E00" w:rsidRPr="000B5E00" w:rsidRDefault="000B5E00" w:rsidP="000B5E00">
            <w:pPr>
              <w:spacing w:after="0"/>
              <w:jc w:val="center"/>
              <w:rPr>
                <w:rFonts w:ascii="Arial" w:eastAsia="Times New Roman" w:hAnsi="Arial" w:cs="Arial"/>
                <w:b/>
                <w:bCs/>
                <w:color w:val="000000"/>
                <w:sz w:val="20"/>
                <w:szCs w:val="20"/>
                <w:lang w:val="es-ES" w:eastAsia="es-ES"/>
              </w:rPr>
            </w:pPr>
            <w:r w:rsidRPr="000B5E00">
              <w:rPr>
                <w:rFonts w:ascii="Arial" w:eastAsia="Times New Roman" w:hAnsi="Arial" w:cs="Arial"/>
                <w:b/>
                <w:bCs/>
                <w:color w:val="000000"/>
                <w:sz w:val="20"/>
                <w:szCs w:val="20"/>
                <w:lang w:val="es-ES" w:eastAsia="es-ES"/>
              </w:rPr>
              <w:t>$630,882.83</w:t>
            </w:r>
          </w:p>
        </w:tc>
        <w:tc>
          <w:tcPr>
            <w:tcW w:w="1330" w:type="dxa"/>
            <w:tcBorders>
              <w:top w:val="nil"/>
              <w:left w:val="nil"/>
              <w:bottom w:val="single" w:sz="8" w:space="0" w:color="auto"/>
              <w:right w:val="single" w:sz="8" w:space="0" w:color="auto"/>
            </w:tcBorders>
            <w:shd w:val="clear" w:color="auto" w:fill="auto"/>
            <w:vAlign w:val="center"/>
            <w:hideMark/>
          </w:tcPr>
          <w:p w14:paraId="45321B85" w14:textId="77777777" w:rsidR="000B5E00" w:rsidRPr="000B5E00" w:rsidRDefault="000B5E00" w:rsidP="000B5E00">
            <w:pPr>
              <w:spacing w:after="0"/>
              <w:jc w:val="center"/>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 </w:t>
            </w:r>
          </w:p>
        </w:tc>
        <w:tc>
          <w:tcPr>
            <w:tcW w:w="1252" w:type="dxa"/>
            <w:tcBorders>
              <w:top w:val="nil"/>
              <w:left w:val="nil"/>
              <w:bottom w:val="single" w:sz="8" w:space="0" w:color="auto"/>
              <w:right w:val="single" w:sz="8" w:space="0" w:color="auto"/>
            </w:tcBorders>
            <w:shd w:val="clear" w:color="auto" w:fill="auto"/>
            <w:vAlign w:val="center"/>
            <w:hideMark/>
          </w:tcPr>
          <w:p w14:paraId="2E56A6AB" w14:textId="77777777" w:rsidR="000B5E00" w:rsidRPr="000B5E00" w:rsidRDefault="000B5E00" w:rsidP="000B5E00">
            <w:pPr>
              <w:spacing w:after="0"/>
              <w:jc w:val="both"/>
              <w:rPr>
                <w:rFonts w:ascii="Arial" w:eastAsia="Times New Roman" w:hAnsi="Arial" w:cs="Arial"/>
                <w:color w:val="000000"/>
                <w:sz w:val="20"/>
                <w:szCs w:val="20"/>
                <w:lang w:val="es-ES" w:eastAsia="es-ES"/>
              </w:rPr>
            </w:pPr>
            <w:r w:rsidRPr="000B5E00">
              <w:rPr>
                <w:rFonts w:ascii="Arial" w:eastAsia="Times New Roman" w:hAnsi="Arial" w:cs="Arial"/>
                <w:color w:val="000000"/>
                <w:sz w:val="20"/>
                <w:szCs w:val="20"/>
                <w:lang w:val="es-ES" w:eastAsia="es-ES"/>
              </w:rPr>
              <w:t> </w:t>
            </w:r>
          </w:p>
        </w:tc>
      </w:tr>
    </w:tbl>
    <w:p w14:paraId="6D5FA387" w14:textId="71371A61" w:rsidR="00C65186" w:rsidRDefault="00C65186" w:rsidP="00732DDD">
      <w:pPr>
        <w:spacing w:after="0" w:line="276" w:lineRule="auto"/>
        <w:jc w:val="both"/>
        <w:rPr>
          <w:rFonts w:ascii="Arial" w:hAnsi="Arial" w:cs="Arial"/>
          <w:b/>
          <w:sz w:val="24"/>
          <w:szCs w:val="24"/>
        </w:rPr>
      </w:pPr>
    </w:p>
    <w:p w14:paraId="37BB0AE4" w14:textId="4AD2E8C4" w:rsidR="00690487" w:rsidRPr="00162C53" w:rsidRDefault="00690487" w:rsidP="00690487">
      <w:pPr>
        <w:spacing w:after="0" w:line="276" w:lineRule="auto"/>
        <w:jc w:val="both"/>
        <w:rPr>
          <w:rFonts w:ascii="Arial" w:hAnsi="Arial" w:cs="Arial"/>
          <w:sz w:val="24"/>
          <w:szCs w:val="24"/>
        </w:rPr>
      </w:pPr>
      <w:r w:rsidRPr="00690487">
        <w:rPr>
          <w:rFonts w:ascii="Arial" w:hAnsi="Arial" w:cs="Arial"/>
          <w:sz w:val="24"/>
          <w:szCs w:val="24"/>
        </w:rPr>
        <w:t>b) El saldo está integrado por documentos por cobrar/caja general cheques posfechados, convenios  de pago en parcialidades y cuentas por cobrar a empleados del Municipio, y adeudos de predial 2017 y 2018.</w:t>
      </w:r>
    </w:p>
    <w:p w14:paraId="69FBE1BD" w14:textId="77777777" w:rsidR="00303E39" w:rsidRDefault="00303E39" w:rsidP="00732DDD">
      <w:pPr>
        <w:spacing w:after="0" w:line="276" w:lineRule="auto"/>
        <w:jc w:val="both"/>
        <w:rPr>
          <w:rFonts w:ascii="Arial" w:hAnsi="Arial" w:cs="Arial"/>
          <w:b/>
          <w:sz w:val="24"/>
          <w:szCs w:val="24"/>
        </w:rPr>
      </w:pPr>
    </w:p>
    <w:p w14:paraId="49087785" w14:textId="74F5B70D" w:rsidR="00311080" w:rsidRPr="004E1161" w:rsidRDefault="00311080" w:rsidP="004E1161">
      <w:pPr>
        <w:pStyle w:val="Texto"/>
        <w:spacing w:after="0" w:line="240" w:lineRule="auto"/>
        <w:ind w:firstLine="0"/>
        <w:jc w:val="left"/>
        <w:rPr>
          <w:b/>
          <w:sz w:val="24"/>
          <w:szCs w:val="24"/>
          <w:lang w:val="es-MX"/>
        </w:rPr>
      </w:pPr>
      <w:r w:rsidRPr="004E1161">
        <w:rPr>
          <w:b/>
          <w:sz w:val="24"/>
          <w:szCs w:val="24"/>
        </w:rPr>
        <w:t xml:space="preserve">ESF-03.- </w:t>
      </w:r>
      <w:r w:rsidR="004E1161" w:rsidRPr="004E1161">
        <w:rPr>
          <w:b/>
          <w:sz w:val="24"/>
          <w:szCs w:val="24"/>
          <w:lang w:val="es-MX"/>
        </w:rPr>
        <w:t xml:space="preserve">Derechos a recibir </w:t>
      </w:r>
      <w:r w:rsidR="00303E39">
        <w:rPr>
          <w:b/>
          <w:sz w:val="24"/>
          <w:szCs w:val="24"/>
          <w:lang w:val="es-MX"/>
        </w:rPr>
        <w:t>e</w:t>
      </w:r>
      <w:r w:rsidR="004E1161" w:rsidRPr="004E1161">
        <w:rPr>
          <w:b/>
          <w:sz w:val="24"/>
          <w:szCs w:val="24"/>
          <w:lang w:val="es-MX"/>
        </w:rPr>
        <w:t xml:space="preserve">fectivo y </w:t>
      </w:r>
      <w:r w:rsidR="00303E39">
        <w:rPr>
          <w:b/>
          <w:sz w:val="24"/>
          <w:szCs w:val="24"/>
          <w:lang w:val="es-MX"/>
        </w:rPr>
        <w:t>e</w:t>
      </w:r>
      <w:r w:rsidR="004E1161" w:rsidRPr="004E1161">
        <w:rPr>
          <w:b/>
          <w:sz w:val="24"/>
          <w:szCs w:val="24"/>
          <w:lang w:val="es-MX"/>
        </w:rPr>
        <w:t xml:space="preserve">quivalentes y </w:t>
      </w:r>
      <w:r w:rsidR="00303E39">
        <w:rPr>
          <w:b/>
          <w:sz w:val="24"/>
          <w:szCs w:val="24"/>
          <w:lang w:val="es-MX"/>
        </w:rPr>
        <w:t>b</w:t>
      </w:r>
      <w:r w:rsidR="004E1161" w:rsidRPr="004E1161">
        <w:rPr>
          <w:b/>
          <w:sz w:val="24"/>
          <w:szCs w:val="24"/>
          <w:lang w:val="es-MX"/>
        </w:rPr>
        <w:t xml:space="preserve">ienes o </w:t>
      </w:r>
      <w:r w:rsidR="00303E39">
        <w:rPr>
          <w:b/>
          <w:sz w:val="24"/>
          <w:szCs w:val="24"/>
          <w:lang w:val="es-MX"/>
        </w:rPr>
        <w:t>s</w:t>
      </w:r>
      <w:r w:rsidR="004E1161" w:rsidRPr="004E1161">
        <w:rPr>
          <w:b/>
          <w:sz w:val="24"/>
          <w:szCs w:val="24"/>
          <w:lang w:val="es-MX"/>
        </w:rPr>
        <w:t xml:space="preserve">ervicios a </w:t>
      </w:r>
      <w:r w:rsidR="00303E39">
        <w:rPr>
          <w:b/>
          <w:sz w:val="24"/>
          <w:szCs w:val="24"/>
          <w:lang w:val="es-MX"/>
        </w:rPr>
        <w:t>r</w:t>
      </w:r>
      <w:r w:rsidR="004E1161" w:rsidRPr="004E1161">
        <w:rPr>
          <w:b/>
          <w:sz w:val="24"/>
          <w:szCs w:val="24"/>
          <w:lang w:val="es-MX"/>
        </w:rPr>
        <w:t>ecibir</w:t>
      </w:r>
      <w:r w:rsidR="00505620">
        <w:rPr>
          <w:b/>
          <w:sz w:val="24"/>
          <w:szCs w:val="24"/>
          <w:lang w:val="es-MX"/>
        </w:rPr>
        <w:t>.</w:t>
      </w:r>
    </w:p>
    <w:p w14:paraId="2ADE5280" w14:textId="2AE9401F" w:rsidR="00F170ED" w:rsidRPr="00F170ED" w:rsidRDefault="00F170ED" w:rsidP="00732DDD">
      <w:pPr>
        <w:spacing w:after="0" w:line="276" w:lineRule="auto"/>
        <w:jc w:val="both"/>
        <w:rPr>
          <w:rFonts w:ascii="Arial" w:hAnsi="Arial" w:cs="Arial"/>
          <w:sz w:val="24"/>
          <w:szCs w:val="24"/>
        </w:rPr>
      </w:pPr>
      <w:r w:rsidRPr="00D847F9">
        <w:rPr>
          <w:rFonts w:ascii="Arial" w:hAnsi="Arial" w:cs="Arial"/>
          <w:sz w:val="24"/>
          <w:szCs w:val="24"/>
        </w:rPr>
        <w:t>Esta nota no se aplica al ente público, ya que no cuenta con saldos en las cuentas aplicables.</w:t>
      </w:r>
    </w:p>
    <w:p w14:paraId="454C7B3C" w14:textId="77777777" w:rsidR="00311080" w:rsidRPr="00C65186" w:rsidRDefault="00311080" w:rsidP="00732DDD">
      <w:pPr>
        <w:spacing w:after="0" w:line="276" w:lineRule="auto"/>
        <w:jc w:val="both"/>
        <w:rPr>
          <w:rFonts w:ascii="Arial" w:hAnsi="Arial" w:cs="Arial"/>
          <w:b/>
          <w:sz w:val="32"/>
          <w:szCs w:val="24"/>
        </w:rPr>
      </w:pPr>
    </w:p>
    <w:p w14:paraId="5073B3D9" w14:textId="77777777" w:rsidR="001601E7" w:rsidRDefault="001601E7" w:rsidP="00732DDD">
      <w:pPr>
        <w:spacing w:after="0" w:line="276" w:lineRule="auto"/>
        <w:jc w:val="both"/>
        <w:rPr>
          <w:rFonts w:ascii="Arial" w:hAnsi="Arial" w:cs="Arial"/>
          <w:b/>
          <w:sz w:val="24"/>
          <w:szCs w:val="24"/>
        </w:rPr>
      </w:pPr>
      <w:r>
        <w:rPr>
          <w:rFonts w:ascii="Arial" w:hAnsi="Arial" w:cs="Arial"/>
          <w:b/>
          <w:sz w:val="24"/>
          <w:szCs w:val="24"/>
        </w:rPr>
        <w:t>ESF 04.- Bienes disponibles para su transformación o consumo (Inventarios).</w:t>
      </w:r>
    </w:p>
    <w:p w14:paraId="5073B3DA" w14:textId="77777777" w:rsidR="001601E7" w:rsidRPr="001601E7" w:rsidRDefault="001601E7" w:rsidP="00732DDD">
      <w:pPr>
        <w:spacing w:after="0" w:line="276" w:lineRule="auto"/>
        <w:jc w:val="both"/>
        <w:rPr>
          <w:rFonts w:ascii="Arial" w:hAnsi="Arial" w:cs="Arial"/>
          <w:sz w:val="24"/>
          <w:szCs w:val="24"/>
        </w:rPr>
      </w:pPr>
      <w:r w:rsidRPr="001601E7">
        <w:rPr>
          <w:rFonts w:ascii="Arial" w:hAnsi="Arial" w:cs="Arial"/>
          <w:sz w:val="24"/>
          <w:szCs w:val="24"/>
        </w:rPr>
        <w:t xml:space="preserve">Esta nota no le aplica al </w:t>
      </w:r>
      <w:r>
        <w:rPr>
          <w:rFonts w:ascii="Arial" w:hAnsi="Arial" w:cs="Arial"/>
          <w:sz w:val="24"/>
          <w:szCs w:val="24"/>
        </w:rPr>
        <w:t>ente público, ya que no realiza ningún proceso de trasformación y/o elaboración de bienes.</w:t>
      </w:r>
    </w:p>
    <w:p w14:paraId="5073B3DB" w14:textId="4D779A38" w:rsidR="001601E7" w:rsidRPr="00C65186" w:rsidRDefault="001601E7" w:rsidP="00732DDD">
      <w:pPr>
        <w:spacing w:after="0" w:line="276" w:lineRule="auto"/>
        <w:jc w:val="both"/>
        <w:rPr>
          <w:rFonts w:ascii="Arial" w:hAnsi="Arial" w:cs="Arial"/>
          <w:sz w:val="20"/>
          <w:szCs w:val="24"/>
        </w:rPr>
      </w:pPr>
    </w:p>
    <w:p w14:paraId="006435E2" w14:textId="77777777" w:rsidR="00D57F83" w:rsidRPr="006B5284" w:rsidRDefault="00D57F83" w:rsidP="00732DDD">
      <w:pPr>
        <w:spacing w:after="0" w:line="276" w:lineRule="auto"/>
        <w:jc w:val="both"/>
        <w:rPr>
          <w:rFonts w:ascii="Arial" w:hAnsi="Arial" w:cs="Arial"/>
          <w:sz w:val="16"/>
          <w:szCs w:val="24"/>
        </w:rPr>
      </w:pPr>
    </w:p>
    <w:p w14:paraId="5073B3DC" w14:textId="29C04A8E" w:rsidR="001601E7" w:rsidRPr="001601E7" w:rsidRDefault="001601E7" w:rsidP="00732DDD">
      <w:pPr>
        <w:spacing w:after="0" w:line="276" w:lineRule="auto"/>
        <w:jc w:val="both"/>
        <w:rPr>
          <w:rFonts w:ascii="Arial" w:hAnsi="Arial" w:cs="Arial"/>
          <w:b/>
          <w:sz w:val="24"/>
          <w:szCs w:val="24"/>
        </w:rPr>
      </w:pPr>
      <w:r w:rsidRPr="001601E7">
        <w:rPr>
          <w:rFonts w:ascii="Arial" w:hAnsi="Arial" w:cs="Arial"/>
          <w:b/>
          <w:sz w:val="24"/>
          <w:szCs w:val="24"/>
        </w:rPr>
        <w:t>ESF 05.- Almacenes</w:t>
      </w:r>
      <w:r w:rsidR="00E505BF">
        <w:rPr>
          <w:rFonts w:ascii="Arial" w:hAnsi="Arial" w:cs="Arial"/>
          <w:b/>
          <w:sz w:val="24"/>
          <w:szCs w:val="24"/>
        </w:rPr>
        <w:t>.</w:t>
      </w:r>
    </w:p>
    <w:p w14:paraId="5073B3DD" w14:textId="7F0FFC14" w:rsidR="001601E7" w:rsidRDefault="00375CA4" w:rsidP="00732DDD">
      <w:pPr>
        <w:spacing w:after="0" w:line="276" w:lineRule="auto"/>
        <w:jc w:val="both"/>
        <w:rPr>
          <w:rFonts w:ascii="Arial" w:hAnsi="Arial" w:cs="Arial"/>
          <w:sz w:val="24"/>
          <w:szCs w:val="24"/>
        </w:rPr>
      </w:pPr>
      <w:r>
        <w:rPr>
          <w:rFonts w:ascii="Arial" w:hAnsi="Arial" w:cs="Arial"/>
          <w:sz w:val="24"/>
          <w:szCs w:val="24"/>
        </w:rPr>
        <w:t>El saldo se integra como sigue:</w:t>
      </w:r>
    </w:p>
    <w:p w14:paraId="2346851A" w14:textId="77777777" w:rsidR="00303E39" w:rsidRDefault="00303E39" w:rsidP="00732DDD">
      <w:pPr>
        <w:spacing w:after="0" w:line="276" w:lineRule="auto"/>
        <w:jc w:val="both"/>
        <w:rPr>
          <w:rFonts w:ascii="Arial" w:hAnsi="Arial" w:cs="Arial"/>
          <w:sz w:val="24"/>
          <w:szCs w:val="24"/>
        </w:rPr>
      </w:pPr>
    </w:p>
    <w:tbl>
      <w:tblPr>
        <w:tblW w:w="9204" w:type="dxa"/>
        <w:tblCellMar>
          <w:left w:w="70" w:type="dxa"/>
          <w:right w:w="70" w:type="dxa"/>
        </w:tblCellMar>
        <w:tblLook w:val="04A0" w:firstRow="1" w:lastRow="0" w:firstColumn="1" w:lastColumn="0" w:noHBand="0" w:noVBand="1"/>
      </w:tblPr>
      <w:tblGrid>
        <w:gridCol w:w="1408"/>
        <w:gridCol w:w="3969"/>
        <w:gridCol w:w="1843"/>
        <w:gridCol w:w="1984"/>
      </w:tblGrid>
      <w:tr w:rsidR="000877AC" w:rsidRPr="000877AC" w14:paraId="4C6108C7" w14:textId="77777777" w:rsidTr="000877AC">
        <w:trPr>
          <w:trHeight w:val="780"/>
        </w:trPr>
        <w:tc>
          <w:tcPr>
            <w:tcW w:w="1408"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724E6B8" w14:textId="77777777" w:rsidR="000877AC" w:rsidRPr="000877AC" w:rsidRDefault="000877AC" w:rsidP="000877AC">
            <w:pPr>
              <w:spacing w:after="0"/>
              <w:jc w:val="center"/>
              <w:rPr>
                <w:rFonts w:ascii="Arial" w:eastAsia="Times New Roman" w:hAnsi="Arial" w:cs="Arial"/>
                <w:b/>
                <w:bCs/>
                <w:color w:val="000000"/>
                <w:sz w:val="20"/>
                <w:szCs w:val="20"/>
                <w:lang w:val="es-ES" w:eastAsia="es-ES"/>
              </w:rPr>
            </w:pPr>
            <w:r w:rsidRPr="000877AC">
              <w:rPr>
                <w:rFonts w:ascii="Arial" w:eastAsia="Times New Roman" w:hAnsi="Arial" w:cs="Arial"/>
                <w:b/>
                <w:bCs/>
                <w:color w:val="000000"/>
                <w:sz w:val="20"/>
                <w:szCs w:val="20"/>
                <w:lang w:val="es-ES" w:eastAsia="es-ES"/>
              </w:rPr>
              <w:t>Cuenta</w:t>
            </w:r>
          </w:p>
        </w:tc>
        <w:tc>
          <w:tcPr>
            <w:tcW w:w="3969" w:type="dxa"/>
            <w:tcBorders>
              <w:top w:val="single" w:sz="8" w:space="0" w:color="auto"/>
              <w:left w:val="nil"/>
              <w:bottom w:val="single" w:sz="8" w:space="0" w:color="auto"/>
              <w:right w:val="single" w:sz="8" w:space="0" w:color="auto"/>
            </w:tcBorders>
            <w:shd w:val="clear" w:color="000000" w:fill="BFBFBF"/>
            <w:vAlign w:val="center"/>
            <w:hideMark/>
          </w:tcPr>
          <w:p w14:paraId="1DB3EEC6" w14:textId="77777777" w:rsidR="000877AC" w:rsidRPr="000877AC" w:rsidRDefault="000877AC" w:rsidP="000877AC">
            <w:pPr>
              <w:spacing w:after="0"/>
              <w:jc w:val="center"/>
              <w:rPr>
                <w:rFonts w:ascii="Arial" w:eastAsia="Times New Roman" w:hAnsi="Arial" w:cs="Arial"/>
                <w:b/>
                <w:bCs/>
                <w:color w:val="000000"/>
                <w:sz w:val="20"/>
                <w:szCs w:val="20"/>
                <w:lang w:val="es-ES" w:eastAsia="es-ES"/>
              </w:rPr>
            </w:pPr>
            <w:r w:rsidRPr="000877AC">
              <w:rPr>
                <w:rFonts w:ascii="Arial" w:eastAsia="Times New Roman" w:hAnsi="Arial" w:cs="Arial"/>
                <w:b/>
                <w:bCs/>
                <w:color w:val="000000"/>
                <w:sz w:val="20"/>
                <w:szCs w:val="20"/>
                <w:lang w:val="es-ES" w:eastAsia="es-ES"/>
              </w:rPr>
              <w:t>Concepto</w:t>
            </w:r>
          </w:p>
        </w:tc>
        <w:tc>
          <w:tcPr>
            <w:tcW w:w="1843" w:type="dxa"/>
            <w:tcBorders>
              <w:top w:val="single" w:sz="8" w:space="0" w:color="auto"/>
              <w:left w:val="nil"/>
              <w:bottom w:val="single" w:sz="8" w:space="0" w:color="auto"/>
              <w:right w:val="single" w:sz="8" w:space="0" w:color="auto"/>
            </w:tcBorders>
            <w:shd w:val="clear" w:color="000000" w:fill="BFBFBF"/>
            <w:vAlign w:val="center"/>
            <w:hideMark/>
          </w:tcPr>
          <w:p w14:paraId="1ADBD1D0" w14:textId="77777777" w:rsidR="000877AC" w:rsidRPr="000877AC" w:rsidRDefault="000877AC" w:rsidP="000877AC">
            <w:pPr>
              <w:spacing w:after="0"/>
              <w:jc w:val="center"/>
              <w:rPr>
                <w:rFonts w:ascii="Arial" w:eastAsia="Times New Roman" w:hAnsi="Arial" w:cs="Arial"/>
                <w:b/>
                <w:bCs/>
                <w:color w:val="000000"/>
                <w:sz w:val="20"/>
                <w:szCs w:val="20"/>
                <w:lang w:val="es-ES" w:eastAsia="es-ES"/>
              </w:rPr>
            </w:pPr>
            <w:r w:rsidRPr="000877AC">
              <w:rPr>
                <w:rFonts w:ascii="Arial" w:eastAsia="Times New Roman" w:hAnsi="Arial" w:cs="Arial"/>
                <w:b/>
                <w:bCs/>
                <w:color w:val="000000"/>
                <w:sz w:val="20"/>
                <w:szCs w:val="20"/>
                <w:lang w:val="es-ES" w:eastAsia="es-ES"/>
              </w:rPr>
              <w:t>Al 31 de Marzo de 2019</w:t>
            </w:r>
          </w:p>
        </w:tc>
        <w:tc>
          <w:tcPr>
            <w:tcW w:w="1984" w:type="dxa"/>
            <w:tcBorders>
              <w:top w:val="single" w:sz="8" w:space="0" w:color="auto"/>
              <w:left w:val="nil"/>
              <w:bottom w:val="single" w:sz="8" w:space="0" w:color="auto"/>
              <w:right w:val="single" w:sz="8" w:space="0" w:color="auto"/>
            </w:tcBorders>
            <w:shd w:val="clear" w:color="000000" w:fill="BFBFBF"/>
            <w:vAlign w:val="center"/>
            <w:hideMark/>
          </w:tcPr>
          <w:p w14:paraId="7E0CCEA8" w14:textId="77777777" w:rsidR="000877AC" w:rsidRPr="000877AC" w:rsidRDefault="000877AC" w:rsidP="000877AC">
            <w:pPr>
              <w:spacing w:after="0"/>
              <w:jc w:val="center"/>
              <w:rPr>
                <w:rFonts w:ascii="Arial" w:eastAsia="Times New Roman" w:hAnsi="Arial" w:cs="Arial"/>
                <w:b/>
                <w:bCs/>
                <w:color w:val="000000"/>
                <w:sz w:val="20"/>
                <w:szCs w:val="20"/>
                <w:lang w:val="es-ES" w:eastAsia="es-ES"/>
              </w:rPr>
            </w:pPr>
            <w:r w:rsidRPr="000877AC">
              <w:rPr>
                <w:rFonts w:ascii="Arial" w:eastAsia="Times New Roman" w:hAnsi="Arial" w:cs="Arial"/>
                <w:b/>
                <w:bCs/>
                <w:color w:val="000000"/>
                <w:sz w:val="20"/>
                <w:szCs w:val="20"/>
                <w:lang w:val="es-ES" w:eastAsia="es-ES"/>
              </w:rPr>
              <w:t>Al 31 de Diciembre de 2018.</w:t>
            </w:r>
          </w:p>
        </w:tc>
      </w:tr>
      <w:tr w:rsidR="000877AC" w:rsidRPr="000877AC" w14:paraId="34843226" w14:textId="77777777" w:rsidTr="000877AC">
        <w:trPr>
          <w:trHeight w:val="417"/>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19A9CF9" w14:textId="77777777" w:rsidR="000877AC" w:rsidRPr="000877AC" w:rsidRDefault="000877AC" w:rsidP="00505620">
            <w:pPr>
              <w:spacing w:after="0"/>
              <w:rPr>
                <w:rFonts w:ascii="Arial" w:eastAsia="Times New Roman" w:hAnsi="Arial" w:cs="Arial"/>
                <w:b/>
                <w:bCs/>
                <w:color w:val="000000"/>
                <w:sz w:val="20"/>
                <w:szCs w:val="20"/>
                <w:lang w:val="es-ES" w:eastAsia="es-ES"/>
              </w:rPr>
            </w:pPr>
            <w:r w:rsidRPr="000877AC">
              <w:rPr>
                <w:rFonts w:ascii="Arial" w:eastAsia="Times New Roman" w:hAnsi="Arial" w:cs="Arial"/>
                <w:b/>
                <w:bCs/>
                <w:color w:val="000000"/>
                <w:sz w:val="20"/>
                <w:szCs w:val="20"/>
                <w:lang w:val="es-ES" w:eastAsia="es-ES"/>
              </w:rPr>
              <w:t>1151</w:t>
            </w:r>
          </w:p>
        </w:tc>
        <w:tc>
          <w:tcPr>
            <w:tcW w:w="3969" w:type="dxa"/>
            <w:tcBorders>
              <w:top w:val="nil"/>
              <w:left w:val="nil"/>
              <w:bottom w:val="single" w:sz="8" w:space="0" w:color="auto"/>
              <w:right w:val="single" w:sz="8" w:space="0" w:color="auto"/>
            </w:tcBorders>
            <w:shd w:val="clear" w:color="auto" w:fill="auto"/>
            <w:vAlign w:val="center"/>
            <w:hideMark/>
          </w:tcPr>
          <w:p w14:paraId="6384DEC3" w14:textId="77777777" w:rsidR="000877AC" w:rsidRPr="000877AC" w:rsidRDefault="000877AC" w:rsidP="00505620">
            <w:pPr>
              <w:spacing w:after="0"/>
              <w:rPr>
                <w:rFonts w:ascii="Arial" w:eastAsia="Times New Roman" w:hAnsi="Arial" w:cs="Arial"/>
                <w:b/>
                <w:bCs/>
                <w:color w:val="000000"/>
                <w:sz w:val="20"/>
                <w:szCs w:val="20"/>
                <w:lang w:val="es-ES" w:eastAsia="es-ES"/>
              </w:rPr>
            </w:pPr>
            <w:r w:rsidRPr="000877AC">
              <w:rPr>
                <w:rFonts w:ascii="Arial" w:eastAsia="Times New Roman" w:hAnsi="Arial" w:cs="Arial"/>
                <w:b/>
                <w:bCs/>
                <w:color w:val="000000"/>
                <w:sz w:val="20"/>
                <w:szCs w:val="20"/>
                <w:lang w:val="es-ES" w:eastAsia="es-ES"/>
              </w:rPr>
              <w:t>Almacén de Materiales y Suministros de Consumo</w:t>
            </w:r>
          </w:p>
        </w:tc>
        <w:tc>
          <w:tcPr>
            <w:tcW w:w="1843" w:type="dxa"/>
            <w:tcBorders>
              <w:top w:val="nil"/>
              <w:left w:val="nil"/>
              <w:bottom w:val="single" w:sz="8" w:space="0" w:color="auto"/>
              <w:right w:val="single" w:sz="8" w:space="0" w:color="auto"/>
            </w:tcBorders>
            <w:shd w:val="clear" w:color="auto" w:fill="auto"/>
            <w:vAlign w:val="center"/>
            <w:hideMark/>
          </w:tcPr>
          <w:p w14:paraId="7B62C4AA" w14:textId="77777777" w:rsidR="000877AC" w:rsidRPr="000877AC" w:rsidRDefault="000877AC" w:rsidP="000877AC">
            <w:pPr>
              <w:spacing w:after="0"/>
              <w:jc w:val="right"/>
              <w:rPr>
                <w:rFonts w:ascii="Arial" w:eastAsia="Times New Roman" w:hAnsi="Arial" w:cs="Arial"/>
                <w:color w:val="000000"/>
                <w:sz w:val="20"/>
                <w:szCs w:val="20"/>
                <w:lang w:val="es-ES" w:eastAsia="es-ES"/>
              </w:rPr>
            </w:pPr>
            <w:r w:rsidRPr="000877AC">
              <w:rPr>
                <w:rFonts w:ascii="Arial" w:eastAsia="Times New Roman" w:hAnsi="Arial" w:cs="Arial"/>
                <w:color w:val="000000"/>
                <w:sz w:val="20"/>
                <w:szCs w:val="20"/>
                <w:lang w:val="es-ES" w:eastAsia="es-ES"/>
              </w:rPr>
              <w:t> </w:t>
            </w:r>
          </w:p>
        </w:tc>
        <w:tc>
          <w:tcPr>
            <w:tcW w:w="1984" w:type="dxa"/>
            <w:tcBorders>
              <w:top w:val="nil"/>
              <w:left w:val="nil"/>
              <w:bottom w:val="single" w:sz="8" w:space="0" w:color="auto"/>
              <w:right w:val="single" w:sz="8" w:space="0" w:color="auto"/>
            </w:tcBorders>
            <w:shd w:val="clear" w:color="auto" w:fill="auto"/>
            <w:vAlign w:val="center"/>
            <w:hideMark/>
          </w:tcPr>
          <w:p w14:paraId="171FA832" w14:textId="77777777" w:rsidR="000877AC" w:rsidRPr="000877AC" w:rsidRDefault="000877AC" w:rsidP="000877AC">
            <w:pPr>
              <w:spacing w:after="0"/>
              <w:jc w:val="right"/>
              <w:rPr>
                <w:rFonts w:ascii="Arial" w:eastAsia="Times New Roman" w:hAnsi="Arial" w:cs="Arial"/>
                <w:color w:val="000000"/>
                <w:sz w:val="20"/>
                <w:szCs w:val="20"/>
                <w:lang w:val="es-ES" w:eastAsia="es-ES"/>
              </w:rPr>
            </w:pPr>
            <w:r w:rsidRPr="000877AC">
              <w:rPr>
                <w:rFonts w:ascii="Arial" w:eastAsia="Times New Roman" w:hAnsi="Arial" w:cs="Arial"/>
                <w:color w:val="000000"/>
                <w:sz w:val="20"/>
                <w:szCs w:val="20"/>
                <w:lang w:val="es-ES" w:eastAsia="es-ES"/>
              </w:rPr>
              <w:t> </w:t>
            </w:r>
          </w:p>
        </w:tc>
      </w:tr>
      <w:tr w:rsidR="000877AC" w:rsidRPr="000877AC" w14:paraId="1F9F9F31" w14:textId="77777777" w:rsidTr="000877AC">
        <w:trPr>
          <w:trHeight w:val="495"/>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E84A72F" w14:textId="77777777" w:rsidR="000877AC" w:rsidRPr="000877AC" w:rsidRDefault="000877AC" w:rsidP="00505620">
            <w:pPr>
              <w:spacing w:after="0"/>
              <w:rPr>
                <w:rFonts w:ascii="Arial" w:eastAsia="Times New Roman" w:hAnsi="Arial" w:cs="Arial"/>
                <w:color w:val="000000"/>
                <w:sz w:val="20"/>
                <w:szCs w:val="20"/>
                <w:lang w:val="es-ES" w:eastAsia="es-ES"/>
              </w:rPr>
            </w:pPr>
            <w:r w:rsidRPr="000877AC">
              <w:rPr>
                <w:rFonts w:ascii="Arial" w:eastAsia="Times New Roman" w:hAnsi="Arial" w:cs="Arial"/>
                <w:color w:val="000000"/>
                <w:sz w:val="20"/>
                <w:szCs w:val="20"/>
                <w:lang w:val="es-ES" w:eastAsia="es-ES"/>
              </w:rPr>
              <w:t>115101</w:t>
            </w:r>
          </w:p>
        </w:tc>
        <w:tc>
          <w:tcPr>
            <w:tcW w:w="3969" w:type="dxa"/>
            <w:tcBorders>
              <w:top w:val="nil"/>
              <w:left w:val="nil"/>
              <w:bottom w:val="single" w:sz="8" w:space="0" w:color="auto"/>
              <w:right w:val="single" w:sz="8" w:space="0" w:color="auto"/>
            </w:tcBorders>
            <w:shd w:val="clear" w:color="auto" w:fill="auto"/>
            <w:vAlign w:val="center"/>
            <w:hideMark/>
          </w:tcPr>
          <w:p w14:paraId="520E8593" w14:textId="77777777" w:rsidR="000877AC" w:rsidRPr="000877AC" w:rsidRDefault="000877AC" w:rsidP="000877AC">
            <w:pPr>
              <w:spacing w:after="0"/>
              <w:rPr>
                <w:rFonts w:ascii="Arial" w:eastAsia="Times New Roman" w:hAnsi="Arial" w:cs="Arial"/>
                <w:color w:val="000000"/>
                <w:sz w:val="20"/>
                <w:szCs w:val="20"/>
                <w:lang w:val="es-ES" w:eastAsia="es-ES"/>
              </w:rPr>
            </w:pPr>
            <w:r w:rsidRPr="000877AC">
              <w:rPr>
                <w:rFonts w:ascii="Arial" w:eastAsia="Times New Roman" w:hAnsi="Arial" w:cs="Arial"/>
                <w:color w:val="000000"/>
                <w:sz w:val="20"/>
                <w:szCs w:val="20"/>
                <w:lang w:val="es-ES" w:eastAsia="es-ES"/>
              </w:rPr>
              <w:t>Combustibles, Lubricantes y Aditivos</w:t>
            </w:r>
          </w:p>
        </w:tc>
        <w:tc>
          <w:tcPr>
            <w:tcW w:w="1843" w:type="dxa"/>
            <w:tcBorders>
              <w:top w:val="nil"/>
              <w:left w:val="nil"/>
              <w:bottom w:val="single" w:sz="8" w:space="0" w:color="auto"/>
              <w:right w:val="single" w:sz="8" w:space="0" w:color="auto"/>
            </w:tcBorders>
            <w:shd w:val="clear" w:color="auto" w:fill="auto"/>
            <w:vAlign w:val="center"/>
            <w:hideMark/>
          </w:tcPr>
          <w:p w14:paraId="12272788" w14:textId="77777777" w:rsidR="000877AC" w:rsidRPr="000877AC" w:rsidRDefault="000877AC" w:rsidP="000877AC">
            <w:pPr>
              <w:spacing w:after="0"/>
              <w:jc w:val="right"/>
              <w:rPr>
                <w:rFonts w:ascii="Arial" w:eastAsia="Times New Roman" w:hAnsi="Arial" w:cs="Arial"/>
                <w:color w:val="000000"/>
                <w:sz w:val="20"/>
                <w:szCs w:val="20"/>
                <w:lang w:val="es-ES" w:eastAsia="es-ES"/>
              </w:rPr>
            </w:pPr>
            <w:r w:rsidRPr="000877AC">
              <w:rPr>
                <w:rFonts w:ascii="Arial" w:eastAsia="Times New Roman" w:hAnsi="Arial" w:cs="Arial"/>
                <w:color w:val="000000"/>
                <w:sz w:val="20"/>
                <w:szCs w:val="20"/>
                <w:lang w:val="es-ES" w:eastAsia="es-ES"/>
              </w:rPr>
              <w:t>$0.00</w:t>
            </w:r>
          </w:p>
        </w:tc>
        <w:tc>
          <w:tcPr>
            <w:tcW w:w="1984" w:type="dxa"/>
            <w:tcBorders>
              <w:top w:val="nil"/>
              <w:left w:val="nil"/>
              <w:bottom w:val="single" w:sz="8" w:space="0" w:color="auto"/>
              <w:right w:val="single" w:sz="8" w:space="0" w:color="auto"/>
            </w:tcBorders>
            <w:shd w:val="clear" w:color="auto" w:fill="auto"/>
            <w:vAlign w:val="center"/>
            <w:hideMark/>
          </w:tcPr>
          <w:p w14:paraId="032438B1" w14:textId="205EC958" w:rsidR="000877AC" w:rsidRPr="000877AC" w:rsidRDefault="000877AC" w:rsidP="000877AC">
            <w:pPr>
              <w:spacing w:after="0"/>
              <w:jc w:val="right"/>
              <w:rPr>
                <w:rFonts w:ascii="Arial" w:eastAsia="Times New Roman" w:hAnsi="Arial" w:cs="Arial"/>
                <w:color w:val="000000"/>
                <w:sz w:val="20"/>
                <w:szCs w:val="20"/>
                <w:lang w:val="es-ES" w:eastAsia="es-ES"/>
              </w:rPr>
            </w:pPr>
            <w:r w:rsidRPr="000877AC">
              <w:rPr>
                <w:rFonts w:ascii="Arial" w:eastAsia="Times New Roman" w:hAnsi="Arial" w:cs="Arial"/>
                <w:color w:val="000000"/>
                <w:sz w:val="20"/>
                <w:szCs w:val="20"/>
                <w:lang w:val="es-ES" w:eastAsia="es-ES"/>
              </w:rPr>
              <w:t>145</w:t>
            </w:r>
            <w:r>
              <w:rPr>
                <w:rFonts w:ascii="Arial" w:eastAsia="Times New Roman" w:hAnsi="Arial" w:cs="Arial"/>
                <w:color w:val="000000"/>
                <w:sz w:val="20"/>
                <w:szCs w:val="20"/>
                <w:lang w:val="es-ES" w:eastAsia="es-ES"/>
              </w:rPr>
              <w:t>,</w:t>
            </w:r>
            <w:r w:rsidRPr="000877AC">
              <w:rPr>
                <w:rFonts w:ascii="Arial" w:eastAsia="Times New Roman" w:hAnsi="Arial" w:cs="Arial"/>
                <w:color w:val="000000"/>
                <w:sz w:val="20"/>
                <w:szCs w:val="20"/>
                <w:lang w:val="es-ES" w:eastAsia="es-ES"/>
              </w:rPr>
              <w:t>813</w:t>
            </w:r>
            <w:r w:rsidR="00E505BF">
              <w:rPr>
                <w:rFonts w:ascii="Arial" w:eastAsia="Times New Roman" w:hAnsi="Arial" w:cs="Arial"/>
                <w:color w:val="000000"/>
                <w:sz w:val="20"/>
                <w:szCs w:val="20"/>
                <w:lang w:val="es-ES" w:eastAsia="es-ES"/>
              </w:rPr>
              <w:t>.00</w:t>
            </w:r>
          </w:p>
        </w:tc>
      </w:tr>
      <w:tr w:rsidR="000877AC" w:rsidRPr="000877AC" w14:paraId="036B04D1" w14:textId="77777777" w:rsidTr="000877AC">
        <w:trPr>
          <w:trHeight w:val="687"/>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9AAD9D1" w14:textId="77777777" w:rsidR="000877AC" w:rsidRPr="000877AC" w:rsidRDefault="000877AC" w:rsidP="00505620">
            <w:pPr>
              <w:spacing w:after="0"/>
              <w:rPr>
                <w:rFonts w:ascii="Arial" w:eastAsia="Times New Roman" w:hAnsi="Arial" w:cs="Arial"/>
                <w:color w:val="000000"/>
                <w:sz w:val="20"/>
                <w:szCs w:val="20"/>
                <w:lang w:val="es-ES" w:eastAsia="es-ES"/>
              </w:rPr>
            </w:pPr>
            <w:r w:rsidRPr="000877AC">
              <w:rPr>
                <w:rFonts w:ascii="Arial" w:eastAsia="Times New Roman" w:hAnsi="Arial" w:cs="Arial"/>
                <w:color w:val="000000"/>
                <w:sz w:val="20"/>
                <w:szCs w:val="20"/>
                <w:lang w:val="es-ES" w:eastAsia="es-ES"/>
              </w:rPr>
              <w:t>115102</w:t>
            </w:r>
          </w:p>
        </w:tc>
        <w:tc>
          <w:tcPr>
            <w:tcW w:w="3969" w:type="dxa"/>
            <w:tcBorders>
              <w:top w:val="nil"/>
              <w:left w:val="nil"/>
              <w:bottom w:val="single" w:sz="8" w:space="0" w:color="auto"/>
              <w:right w:val="single" w:sz="8" w:space="0" w:color="auto"/>
            </w:tcBorders>
            <w:shd w:val="clear" w:color="auto" w:fill="auto"/>
            <w:vAlign w:val="center"/>
            <w:hideMark/>
          </w:tcPr>
          <w:p w14:paraId="3A730E8D" w14:textId="77777777" w:rsidR="000877AC" w:rsidRPr="000877AC" w:rsidRDefault="000877AC" w:rsidP="000877AC">
            <w:pPr>
              <w:spacing w:after="0"/>
              <w:rPr>
                <w:rFonts w:ascii="Arial" w:eastAsia="Times New Roman" w:hAnsi="Arial" w:cs="Arial"/>
                <w:color w:val="000000"/>
                <w:sz w:val="20"/>
                <w:szCs w:val="20"/>
                <w:lang w:val="es-ES" w:eastAsia="es-ES"/>
              </w:rPr>
            </w:pPr>
            <w:r w:rsidRPr="000877AC">
              <w:rPr>
                <w:rFonts w:ascii="Arial" w:eastAsia="Times New Roman" w:hAnsi="Arial" w:cs="Arial"/>
                <w:color w:val="000000"/>
                <w:sz w:val="20"/>
                <w:szCs w:val="20"/>
                <w:lang w:val="es-ES" w:eastAsia="es-ES"/>
              </w:rPr>
              <w:t>Materiales y Artículos de Construcción y de Reparación</w:t>
            </w:r>
          </w:p>
        </w:tc>
        <w:tc>
          <w:tcPr>
            <w:tcW w:w="1843" w:type="dxa"/>
            <w:tcBorders>
              <w:top w:val="nil"/>
              <w:left w:val="nil"/>
              <w:bottom w:val="single" w:sz="8" w:space="0" w:color="auto"/>
              <w:right w:val="single" w:sz="8" w:space="0" w:color="auto"/>
            </w:tcBorders>
            <w:shd w:val="clear" w:color="auto" w:fill="auto"/>
            <w:vAlign w:val="center"/>
            <w:hideMark/>
          </w:tcPr>
          <w:p w14:paraId="6B021914" w14:textId="77777777" w:rsidR="000877AC" w:rsidRPr="000877AC" w:rsidRDefault="000877AC" w:rsidP="000877AC">
            <w:pPr>
              <w:spacing w:after="0"/>
              <w:jc w:val="right"/>
              <w:rPr>
                <w:rFonts w:ascii="Arial" w:eastAsia="Times New Roman" w:hAnsi="Arial" w:cs="Arial"/>
                <w:color w:val="000000"/>
                <w:sz w:val="20"/>
                <w:szCs w:val="20"/>
                <w:lang w:val="es-ES" w:eastAsia="es-ES"/>
              </w:rPr>
            </w:pPr>
            <w:r w:rsidRPr="000877AC">
              <w:rPr>
                <w:rFonts w:ascii="Arial" w:eastAsia="Times New Roman" w:hAnsi="Arial" w:cs="Arial"/>
                <w:color w:val="000000"/>
                <w:sz w:val="20"/>
                <w:szCs w:val="20"/>
                <w:lang w:val="es-ES" w:eastAsia="es-ES"/>
              </w:rPr>
              <w:t>936,695.30</w:t>
            </w:r>
          </w:p>
        </w:tc>
        <w:tc>
          <w:tcPr>
            <w:tcW w:w="1984" w:type="dxa"/>
            <w:tcBorders>
              <w:top w:val="nil"/>
              <w:left w:val="nil"/>
              <w:bottom w:val="single" w:sz="8" w:space="0" w:color="auto"/>
              <w:right w:val="single" w:sz="8" w:space="0" w:color="auto"/>
            </w:tcBorders>
            <w:shd w:val="clear" w:color="auto" w:fill="auto"/>
            <w:vAlign w:val="center"/>
            <w:hideMark/>
          </w:tcPr>
          <w:p w14:paraId="4A88F6A5" w14:textId="77777777" w:rsidR="000877AC" w:rsidRPr="000877AC" w:rsidRDefault="000877AC" w:rsidP="000877AC">
            <w:pPr>
              <w:spacing w:after="0"/>
              <w:jc w:val="right"/>
              <w:rPr>
                <w:rFonts w:ascii="Arial" w:eastAsia="Times New Roman" w:hAnsi="Arial" w:cs="Arial"/>
                <w:color w:val="000000"/>
                <w:sz w:val="20"/>
                <w:szCs w:val="20"/>
                <w:lang w:val="es-ES" w:eastAsia="es-ES"/>
              </w:rPr>
            </w:pPr>
            <w:r w:rsidRPr="000877AC">
              <w:rPr>
                <w:rFonts w:ascii="Arial" w:eastAsia="Times New Roman" w:hAnsi="Arial" w:cs="Arial"/>
                <w:color w:val="000000"/>
                <w:sz w:val="20"/>
                <w:szCs w:val="20"/>
                <w:lang w:val="es-ES" w:eastAsia="es-ES"/>
              </w:rPr>
              <w:t>$936,695.30</w:t>
            </w:r>
          </w:p>
        </w:tc>
      </w:tr>
      <w:tr w:rsidR="000877AC" w:rsidRPr="000877AC" w14:paraId="04530D67" w14:textId="77777777" w:rsidTr="000877AC">
        <w:trPr>
          <w:trHeight w:val="555"/>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BA4767B" w14:textId="77777777" w:rsidR="000877AC" w:rsidRPr="000877AC" w:rsidRDefault="000877AC" w:rsidP="00505620">
            <w:pPr>
              <w:spacing w:after="0"/>
              <w:rPr>
                <w:rFonts w:ascii="Arial" w:eastAsia="Times New Roman" w:hAnsi="Arial" w:cs="Arial"/>
                <w:color w:val="000000"/>
                <w:sz w:val="20"/>
                <w:szCs w:val="20"/>
                <w:lang w:val="es-ES" w:eastAsia="es-ES"/>
              </w:rPr>
            </w:pPr>
            <w:r w:rsidRPr="000877AC">
              <w:rPr>
                <w:rFonts w:ascii="Arial" w:eastAsia="Times New Roman" w:hAnsi="Arial" w:cs="Arial"/>
                <w:color w:val="000000"/>
                <w:sz w:val="20"/>
                <w:szCs w:val="20"/>
                <w:lang w:val="es-ES" w:eastAsia="es-ES"/>
              </w:rPr>
              <w:t>115103</w:t>
            </w:r>
          </w:p>
        </w:tc>
        <w:tc>
          <w:tcPr>
            <w:tcW w:w="3969" w:type="dxa"/>
            <w:tcBorders>
              <w:top w:val="nil"/>
              <w:left w:val="nil"/>
              <w:bottom w:val="single" w:sz="8" w:space="0" w:color="auto"/>
              <w:right w:val="single" w:sz="8" w:space="0" w:color="auto"/>
            </w:tcBorders>
            <w:shd w:val="clear" w:color="auto" w:fill="auto"/>
            <w:vAlign w:val="center"/>
            <w:hideMark/>
          </w:tcPr>
          <w:p w14:paraId="2F621B23" w14:textId="77777777" w:rsidR="000877AC" w:rsidRPr="000877AC" w:rsidRDefault="000877AC" w:rsidP="000877AC">
            <w:pPr>
              <w:spacing w:after="0"/>
              <w:rPr>
                <w:rFonts w:ascii="Arial" w:eastAsia="Times New Roman" w:hAnsi="Arial" w:cs="Arial"/>
                <w:color w:val="000000"/>
                <w:sz w:val="20"/>
                <w:szCs w:val="20"/>
                <w:lang w:val="es-ES" w:eastAsia="es-ES"/>
              </w:rPr>
            </w:pPr>
            <w:r w:rsidRPr="000877AC">
              <w:rPr>
                <w:rFonts w:ascii="Arial" w:eastAsia="Times New Roman" w:hAnsi="Arial" w:cs="Arial"/>
                <w:color w:val="000000"/>
                <w:sz w:val="20"/>
                <w:szCs w:val="20"/>
                <w:lang w:val="es-ES" w:eastAsia="es-ES"/>
              </w:rPr>
              <w:t>Almacén Donaciones Muebles excepto de oficina y Estantería</w:t>
            </w:r>
          </w:p>
        </w:tc>
        <w:tc>
          <w:tcPr>
            <w:tcW w:w="1843" w:type="dxa"/>
            <w:tcBorders>
              <w:top w:val="nil"/>
              <w:left w:val="nil"/>
              <w:bottom w:val="single" w:sz="8" w:space="0" w:color="auto"/>
              <w:right w:val="single" w:sz="8" w:space="0" w:color="auto"/>
            </w:tcBorders>
            <w:shd w:val="clear" w:color="auto" w:fill="auto"/>
            <w:vAlign w:val="center"/>
            <w:hideMark/>
          </w:tcPr>
          <w:p w14:paraId="61B7C802" w14:textId="7F43A2BE" w:rsidR="000877AC" w:rsidRPr="000877AC" w:rsidRDefault="000877AC" w:rsidP="000877AC">
            <w:pPr>
              <w:spacing w:after="0"/>
              <w:jc w:val="right"/>
              <w:rPr>
                <w:rFonts w:ascii="Arial" w:eastAsia="Times New Roman" w:hAnsi="Arial" w:cs="Arial"/>
                <w:color w:val="000000"/>
                <w:sz w:val="20"/>
                <w:szCs w:val="20"/>
                <w:lang w:val="es-ES" w:eastAsia="es-ES"/>
              </w:rPr>
            </w:pPr>
            <w:r w:rsidRPr="000877AC">
              <w:rPr>
                <w:rFonts w:ascii="Arial" w:eastAsia="Times New Roman" w:hAnsi="Arial" w:cs="Arial"/>
                <w:color w:val="000000"/>
                <w:sz w:val="20"/>
                <w:szCs w:val="20"/>
                <w:lang w:val="es-ES" w:eastAsia="es-ES"/>
              </w:rPr>
              <w:t>50</w:t>
            </w:r>
            <w:r>
              <w:rPr>
                <w:rFonts w:ascii="Arial" w:eastAsia="Times New Roman" w:hAnsi="Arial" w:cs="Arial"/>
                <w:color w:val="000000"/>
                <w:sz w:val="20"/>
                <w:szCs w:val="20"/>
                <w:lang w:val="es-ES" w:eastAsia="es-ES"/>
              </w:rPr>
              <w:t>.00</w:t>
            </w:r>
          </w:p>
        </w:tc>
        <w:tc>
          <w:tcPr>
            <w:tcW w:w="1984" w:type="dxa"/>
            <w:tcBorders>
              <w:top w:val="nil"/>
              <w:left w:val="nil"/>
              <w:bottom w:val="single" w:sz="8" w:space="0" w:color="auto"/>
              <w:right w:val="single" w:sz="8" w:space="0" w:color="auto"/>
            </w:tcBorders>
            <w:shd w:val="clear" w:color="auto" w:fill="auto"/>
            <w:vAlign w:val="center"/>
            <w:hideMark/>
          </w:tcPr>
          <w:p w14:paraId="6280DAB4" w14:textId="79B49434" w:rsidR="000877AC" w:rsidRPr="000877AC" w:rsidRDefault="000877AC" w:rsidP="000877AC">
            <w:pPr>
              <w:spacing w:after="0"/>
              <w:jc w:val="right"/>
              <w:rPr>
                <w:rFonts w:ascii="Arial" w:eastAsia="Times New Roman" w:hAnsi="Arial" w:cs="Arial"/>
                <w:color w:val="000000"/>
                <w:sz w:val="20"/>
                <w:szCs w:val="20"/>
                <w:lang w:val="es-ES" w:eastAsia="es-ES"/>
              </w:rPr>
            </w:pPr>
            <w:r w:rsidRPr="000877AC">
              <w:rPr>
                <w:rFonts w:ascii="Arial" w:eastAsia="Times New Roman" w:hAnsi="Arial" w:cs="Arial"/>
                <w:color w:val="000000"/>
                <w:sz w:val="20"/>
                <w:szCs w:val="20"/>
                <w:lang w:val="es-ES" w:eastAsia="es-ES"/>
              </w:rPr>
              <w:t>50</w:t>
            </w:r>
            <w:r>
              <w:rPr>
                <w:rFonts w:ascii="Arial" w:eastAsia="Times New Roman" w:hAnsi="Arial" w:cs="Arial"/>
                <w:color w:val="000000"/>
                <w:sz w:val="20"/>
                <w:szCs w:val="20"/>
                <w:lang w:val="es-ES" w:eastAsia="es-ES"/>
              </w:rPr>
              <w:t>.00</w:t>
            </w:r>
          </w:p>
        </w:tc>
      </w:tr>
      <w:tr w:rsidR="000877AC" w:rsidRPr="000877AC" w14:paraId="346CD98A" w14:textId="77777777" w:rsidTr="000877AC">
        <w:trPr>
          <w:trHeight w:val="285"/>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135CC03" w14:textId="77777777" w:rsidR="000877AC" w:rsidRPr="000877AC" w:rsidRDefault="000877AC" w:rsidP="000877AC">
            <w:pPr>
              <w:spacing w:after="0"/>
              <w:rPr>
                <w:rFonts w:ascii="Arial" w:eastAsia="Times New Roman" w:hAnsi="Arial" w:cs="Arial"/>
                <w:b/>
                <w:bCs/>
                <w:color w:val="000000"/>
                <w:sz w:val="20"/>
                <w:szCs w:val="20"/>
                <w:lang w:val="es-ES" w:eastAsia="es-ES"/>
              </w:rPr>
            </w:pPr>
            <w:r w:rsidRPr="000877AC">
              <w:rPr>
                <w:rFonts w:ascii="Arial" w:eastAsia="Times New Roman" w:hAnsi="Arial" w:cs="Arial"/>
                <w:b/>
                <w:bCs/>
                <w:color w:val="000000"/>
                <w:sz w:val="20"/>
                <w:szCs w:val="20"/>
                <w:lang w:val="es-ES" w:eastAsia="es-ES"/>
              </w:rPr>
              <w:t> </w:t>
            </w:r>
          </w:p>
        </w:tc>
        <w:tc>
          <w:tcPr>
            <w:tcW w:w="3969" w:type="dxa"/>
            <w:tcBorders>
              <w:top w:val="nil"/>
              <w:left w:val="nil"/>
              <w:bottom w:val="single" w:sz="8" w:space="0" w:color="auto"/>
              <w:right w:val="single" w:sz="8" w:space="0" w:color="auto"/>
            </w:tcBorders>
            <w:shd w:val="clear" w:color="auto" w:fill="auto"/>
            <w:vAlign w:val="center"/>
            <w:hideMark/>
          </w:tcPr>
          <w:p w14:paraId="07E04D49" w14:textId="77777777" w:rsidR="000877AC" w:rsidRPr="000877AC" w:rsidRDefault="000877AC" w:rsidP="000877AC">
            <w:pPr>
              <w:spacing w:after="0"/>
              <w:jc w:val="center"/>
              <w:rPr>
                <w:rFonts w:ascii="Arial" w:eastAsia="Times New Roman" w:hAnsi="Arial" w:cs="Arial"/>
                <w:b/>
                <w:bCs/>
                <w:color w:val="000000"/>
                <w:sz w:val="20"/>
                <w:szCs w:val="20"/>
                <w:lang w:val="es-ES" w:eastAsia="es-ES"/>
              </w:rPr>
            </w:pPr>
            <w:r w:rsidRPr="000877AC">
              <w:rPr>
                <w:rFonts w:ascii="Arial" w:eastAsia="Times New Roman" w:hAnsi="Arial" w:cs="Arial"/>
                <w:b/>
                <w:bCs/>
                <w:color w:val="000000"/>
                <w:sz w:val="20"/>
                <w:szCs w:val="20"/>
                <w:lang w:val="es-ES" w:eastAsia="es-ES"/>
              </w:rPr>
              <w:t>Total</w:t>
            </w:r>
          </w:p>
        </w:tc>
        <w:tc>
          <w:tcPr>
            <w:tcW w:w="1843" w:type="dxa"/>
            <w:tcBorders>
              <w:top w:val="nil"/>
              <w:left w:val="nil"/>
              <w:bottom w:val="double" w:sz="6" w:space="0" w:color="auto"/>
              <w:right w:val="single" w:sz="8" w:space="0" w:color="auto"/>
            </w:tcBorders>
            <w:shd w:val="clear" w:color="auto" w:fill="auto"/>
            <w:vAlign w:val="center"/>
            <w:hideMark/>
          </w:tcPr>
          <w:p w14:paraId="430193DB" w14:textId="77777777" w:rsidR="000877AC" w:rsidRPr="000877AC" w:rsidRDefault="000877AC" w:rsidP="000877AC">
            <w:pPr>
              <w:spacing w:after="0"/>
              <w:jc w:val="right"/>
              <w:rPr>
                <w:rFonts w:ascii="Arial" w:eastAsia="Times New Roman" w:hAnsi="Arial" w:cs="Arial"/>
                <w:b/>
                <w:bCs/>
                <w:color w:val="000000"/>
                <w:sz w:val="20"/>
                <w:szCs w:val="20"/>
                <w:lang w:val="es-ES" w:eastAsia="es-ES"/>
              </w:rPr>
            </w:pPr>
            <w:r w:rsidRPr="000877AC">
              <w:rPr>
                <w:rFonts w:ascii="Arial" w:eastAsia="Times New Roman" w:hAnsi="Arial" w:cs="Arial"/>
                <w:b/>
                <w:bCs/>
                <w:color w:val="000000"/>
                <w:sz w:val="20"/>
                <w:szCs w:val="20"/>
                <w:lang w:val="es-ES" w:eastAsia="es-ES"/>
              </w:rPr>
              <w:t>936,745.30</w:t>
            </w:r>
          </w:p>
        </w:tc>
        <w:tc>
          <w:tcPr>
            <w:tcW w:w="1984" w:type="dxa"/>
            <w:tcBorders>
              <w:top w:val="nil"/>
              <w:left w:val="nil"/>
              <w:bottom w:val="double" w:sz="6" w:space="0" w:color="auto"/>
              <w:right w:val="single" w:sz="8" w:space="0" w:color="auto"/>
            </w:tcBorders>
            <w:shd w:val="clear" w:color="auto" w:fill="auto"/>
            <w:vAlign w:val="center"/>
            <w:hideMark/>
          </w:tcPr>
          <w:p w14:paraId="2E920F97" w14:textId="77777777" w:rsidR="000877AC" w:rsidRPr="000877AC" w:rsidRDefault="000877AC" w:rsidP="000877AC">
            <w:pPr>
              <w:spacing w:after="0"/>
              <w:jc w:val="right"/>
              <w:rPr>
                <w:rFonts w:ascii="Arial" w:eastAsia="Times New Roman" w:hAnsi="Arial" w:cs="Arial"/>
                <w:b/>
                <w:bCs/>
                <w:color w:val="000000"/>
                <w:sz w:val="20"/>
                <w:szCs w:val="20"/>
                <w:lang w:val="es-ES" w:eastAsia="es-ES"/>
              </w:rPr>
            </w:pPr>
            <w:r w:rsidRPr="000877AC">
              <w:rPr>
                <w:rFonts w:ascii="Arial" w:eastAsia="Times New Roman" w:hAnsi="Arial" w:cs="Arial"/>
                <w:b/>
                <w:bCs/>
                <w:color w:val="000000"/>
                <w:sz w:val="20"/>
                <w:szCs w:val="20"/>
                <w:lang w:val="es-ES" w:eastAsia="es-ES"/>
              </w:rPr>
              <w:t>1,082,558.30</w:t>
            </w:r>
          </w:p>
        </w:tc>
      </w:tr>
    </w:tbl>
    <w:p w14:paraId="5E0E20BA" w14:textId="77777777" w:rsidR="000042CF" w:rsidRPr="00C65186" w:rsidRDefault="000042CF" w:rsidP="00732DDD">
      <w:pPr>
        <w:spacing w:after="0" w:line="276" w:lineRule="auto"/>
        <w:jc w:val="both"/>
        <w:rPr>
          <w:rFonts w:ascii="Arial" w:hAnsi="Arial" w:cs="Arial"/>
          <w:sz w:val="32"/>
          <w:szCs w:val="24"/>
        </w:rPr>
      </w:pPr>
    </w:p>
    <w:p w14:paraId="5073B3E0" w14:textId="44263975" w:rsidR="001601E7" w:rsidRDefault="001601E7" w:rsidP="00732DDD">
      <w:pPr>
        <w:spacing w:after="0" w:line="276" w:lineRule="auto"/>
        <w:jc w:val="both"/>
        <w:rPr>
          <w:rFonts w:ascii="Arial" w:hAnsi="Arial" w:cs="Arial"/>
          <w:b/>
          <w:sz w:val="24"/>
          <w:szCs w:val="24"/>
        </w:rPr>
      </w:pPr>
      <w:r w:rsidRPr="001601E7">
        <w:rPr>
          <w:rFonts w:ascii="Arial" w:hAnsi="Arial" w:cs="Arial"/>
          <w:b/>
          <w:sz w:val="24"/>
          <w:szCs w:val="24"/>
        </w:rPr>
        <w:t>ESF 06.- Inversiones Financieras</w:t>
      </w:r>
      <w:r w:rsidR="00CD1A15">
        <w:rPr>
          <w:rFonts w:ascii="Arial" w:hAnsi="Arial" w:cs="Arial"/>
          <w:b/>
          <w:sz w:val="24"/>
          <w:szCs w:val="24"/>
        </w:rPr>
        <w:t>.</w:t>
      </w:r>
    </w:p>
    <w:p w14:paraId="5073B3E1" w14:textId="3DC95D92" w:rsidR="001601E7" w:rsidRDefault="001601E7" w:rsidP="000877AC">
      <w:pPr>
        <w:spacing w:after="0" w:line="276" w:lineRule="auto"/>
        <w:jc w:val="both"/>
        <w:rPr>
          <w:rFonts w:ascii="Arial" w:hAnsi="Arial" w:cs="Arial"/>
          <w:sz w:val="24"/>
          <w:szCs w:val="24"/>
        </w:rPr>
      </w:pPr>
      <w:r>
        <w:rPr>
          <w:rFonts w:ascii="Arial" w:hAnsi="Arial" w:cs="Arial"/>
          <w:sz w:val="24"/>
          <w:szCs w:val="24"/>
        </w:rPr>
        <w:t xml:space="preserve">Esta no le aplica al ente público, ya que no cuenta </w:t>
      </w:r>
      <w:r w:rsidR="00732DDD">
        <w:rPr>
          <w:rFonts w:ascii="Arial" w:hAnsi="Arial" w:cs="Arial"/>
          <w:sz w:val="24"/>
          <w:szCs w:val="24"/>
        </w:rPr>
        <w:t>con Inversiones Financieras</w:t>
      </w:r>
      <w:r w:rsidR="00F170ED">
        <w:rPr>
          <w:rFonts w:ascii="Arial" w:hAnsi="Arial" w:cs="Arial"/>
          <w:sz w:val="24"/>
          <w:szCs w:val="24"/>
        </w:rPr>
        <w:t xml:space="preserve"> a determinado plazo y no efectúa aportaciones de capital directo.</w:t>
      </w:r>
    </w:p>
    <w:p w14:paraId="5073B3E3" w14:textId="259894F1" w:rsidR="00732DDD" w:rsidRDefault="00732DDD" w:rsidP="003E43B9">
      <w:pPr>
        <w:spacing w:after="0" w:line="276" w:lineRule="auto"/>
        <w:rPr>
          <w:rFonts w:ascii="Arial" w:hAnsi="Arial" w:cs="Arial"/>
          <w:sz w:val="36"/>
          <w:szCs w:val="24"/>
        </w:rPr>
      </w:pPr>
    </w:p>
    <w:p w14:paraId="6996B9AA" w14:textId="61010AA6" w:rsidR="000877AC" w:rsidRDefault="000877AC" w:rsidP="003E43B9">
      <w:pPr>
        <w:spacing w:after="0" w:line="276" w:lineRule="auto"/>
        <w:rPr>
          <w:rFonts w:ascii="Arial" w:hAnsi="Arial" w:cs="Arial"/>
          <w:sz w:val="36"/>
          <w:szCs w:val="24"/>
        </w:rPr>
      </w:pPr>
    </w:p>
    <w:p w14:paraId="00027DB7" w14:textId="77777777" w:rsidR="004B61DE" w:rsidRPr="00C65186" w:rsidRDefault="004B61DE" w:rsidP="003E43B9">
      <w:pPr>
        <w:spacing w:after="0" w:line="276" w:lineRule="auto"/>
        <w:rPr>
          <w:rFonts w:ascii="Arial" w:hAnsi="Arial" w:cs="Arial"/>
          <w:sz w:val="36"/>
          <w:szCs w:val="24"/>
        </w:rPr>
      </w:pPr>
    </w:p>
    <w:p w14:paraId="5073B3E6" w14:textId="03B7C4C0" w:rsidR="00B34C84" w:rsidRDefault="001601E7" w:rsidP="00162C53">
      <w:pPr>
        <w:spacing w:after="0" w:line="276" w:lineRule="auto"/>
        <w:jc w:val="both"/>
        <w:rPr>
          <w:rFonts w:ascii="Arial" w:hAnsi="Arial" w:cs="Arial"/>
          <w:b/>
          <w:sz w:val="24"/>
          <w:szCs w:val="24"/>
        </w:rPr>
      </w:pPr>
      <w:r w:rsidRPr="001601E7">
        <w:rPr>
          <w:rFonts w:ascii="Arial" w:hAnsi="Arial" w:cs="Arial"/>
          <w:b/>
          <w:sz w:val="24"/>
          <w:szCs w:val="24"/>
        </w:rPr>
        <w:t>ESF 07.-</w:t>
      </w:r>
      <w:r w:rsidR="006E5212">
        <w:rPr>
          <w:rFonts w:ascii="Arial" w:hAnsi="Arial" w:cs="Arial"/>
          <w:b/>
          <w:sz w:val="24"/>
          <w:szCs w:val="24"/>
        </w:rPr>
        <w:t>Inversiones Financieras</w:t>
      </w:r>
      <w:r w:rsidR="00CD1A15">
        <w:rPr>
          <w:rFonts w:ascii="Arial" w:hAnsi="Arial" w:cs="Arial"/>
          <w:b/>
          <w:sz w:val="24"/>
          <w:szCs w:val="24"/>
        </w:rPr>
        <w:t>, participaciones y aportaciones de capital</w:t>
      </w:r>
      <w:r w:rsidR="00162C53">
        <w:rPr>
          <w:rFonts w:ascii="Arial" w:hAnsi="Arial" w:cs="Arial"/>
          <w:b/>
          <w:sz w:val="24"/>
          <w:szCs w:val="24"/>
        </w:rPr>
        <w:t>.</w:t>
      </w:r>
    </w:p>
    <w:p w14:paraId="2B1AC824" w14:textId="6FDA4E8D" w:rsidR="006E5212" w:rsidRPr="006E5212" w:rsidRDefault="00094F21" w:rsidP="006E5212">
      <w:pPr>
        <w:pStyle w:val="ROMANOS"/>
        <w:spacing w:after="0" w:line="240" w:lineRule="auto"/>
        <w:ind w:left="0" w:firstLine="0"/>
        <w:rPr>
          <w:sz w:val="24"/>
          <w:szCs w:val="24"/>
          <w:lang w:val="es-MX"/>
        </w:rPr>
      </w:pPr>
      <w:r>
        <w:rPr>
          <w:sz w:val="24"/>
          <w:szCs w:val="24"/>
          <w:lang w:val="es-MX"/>
        </w:rPr>
        <w:t>Esta Nota no le aplica al ente público, ya que no cuenta con las inversiones financieras, s</w:t>
      </w:r>
      <w:r w:rsidR="006E5212" w:rsidRPr="006E5212">
        <w:rPr>
          <w:sz w:val="24"/>
          <w:szCs w:val="24"/>
          <w:lang w:val="es-MX"/>
        </w:rPr>
        <w:t>aldos de las participaciones y aportaciones de capital.</w:t>
      </w:r>
      <w:bookmarkStart w:id="0" w:name="_GoBack"/>
      <w:bookmarkEnd w:id="0"/>
    </w:p>
    <w:p w14:paraId="12D75BDB" w14:textId="77777777" w:rsidR="006E5212" w:rsidRDefault="006E5212" w:rsidP="00162C53">
      <w:pPr>
        <w:spacing w:after="0" w:line="276" w:lineRule="auto"/>
        <w:jc w:val="both"/>
        <w:rPr>
          <w:rFonts w:ascii="Arial" w:hAnsi="Arial" w:cs="Arial"/>
          <w:b/>
          <w:sz w:val="24"/>
          <w:szCs w:val="24"/>
        </w:rPr>
      </w:pPr>
    </w:p>
    <w:p w14:paraId="4EBE6492" w14:textId="77777777" w:rsidR="00162C53" w:rsidRPr="00162C53" w:rsidRDefault="00162C53" w:rsidP="003E43B9">
      <w:pPr>
        <w:spacing w:after="0"/>
        <w:jc w:val="both"/>
        <w:rPr>
          <w:rFonts w:ascii="Arial" w:hAnsi="Arial" w:cs="Arial"/>
          <w:sz w:val="6"/>
          <w:szCs w:val="24"/>
        </w:rPr>
      </w:pPr>
    </w:p>
    <w:p w14:paraId="5073B3E8" w14:textId="77777777" w:rsidR="00B34C84" w:rsidRDefault="00B34C84" w:rsidP="00B34C84">
      <w:pPr>
        <w:jc w:val="both"/>
        <w:rPr>
          <w:rFonts w:ascii="Arial" w:hAnsi="Arial" w:cs="Arial"/>
          <w:b/>
          <w:sz w:val="24"/>
          <w:szCs w:val="24"/>
        </w:rPr>
      </w:pPr>
      <w:r w:rsidRPr="00B34C84">
        <w:rPr>
          <w:rFonts w:ascii="Arial" w:hAnsi="Arial" w:cs="Arial"/>
          <w:b/>
          <w:sz w:val="24"/>
          <w:szCs w:val="24"/>
        </w:rPr>
        <w:t>ESF 08.-</w:t>
      </w:r>
      <w:r w:rsidR="00E90FB8">
        <w:rPr>
          <w:rFonts w:ascii="Arial" w:hAnsi="Arial" w:cs="Arial"/>
          <w:b/>
          <w:sz w:val="24"/>
          <w:szCs w:val="24"/>
        </w:rPr>
        <w:t xml:space="preserve"> Bienes M</w:t>
      </w:r>
      <w:r>
        <w:rPr>
          <w:rFonts w:ascii="Arial" w:hAnsi="Arial" w:cs="Arial"/>
          <w:b/>
          <w:sz w:val="24"/>
          <w:szCs w:val="24"/>
        </w:rPr>
        <w:t xml:space="preserve">uebles, </w:t>
      </w:r>
      <w:r w:rsidR="00E90FB8">
        <w:rPr>
          <w:rFonts w:ascii="Arial" w:hAnsi="Arial" w:cs="Arial"/>
          <w:b/>
          <w:sz w:val="24"/>
          <w:szCs w:val="24"/>
        </w:rPr>
        <w:t>Inmuebles e I</w:t>
      </w:r>
      <w:r>
        <w:rPr>
          <w:rFonts w:ascii="Arial" w:hAnsi="Arial" w:cs="Arial"/>
          <w:b/>
          <w:sz w:val="24"/>
          <w:szCs w:val="24"/>
        </w:rPr>
        <w:t>ntangibles.</w:t>
      </w:r>
    </w:p>
    <w:p w14:paraId="5A13146A" w14:textId="77777777" w:rsidR="008A3A60" w:rsidRPr="003911D9" w:rsidRDefault="008A3A60" w:rsidP="008A3A60">
      <w:pPr>
        <w:rPr>
          <w:rFonts w:ascii="Arial" w:hAnsi="Arial" w:cs="Arial"/>
          <w:b/>
          <w:sz w:val="24"/>
          <w:szCs w:val="24"/>
        </w:rPr>
      </w:pPr>
      <w:r>
        <w:rPr>
          <w:rFonts w:ascii="Arial" w:hAnsi="Arial" w:cs="Arial"/>
          <w:b/>
          <w:sz w:val="24"/>
          <w:szCs w:val="24"/>
        </w:rPr>
        <w:t>a</w:t>
      </w:r>
      <w:r w:rsidRPr="003911D9">
        <w:rPr>
          <w:rFonts w:ascii="Arial" w:hAnsi="Arial" w:cs="Arial"/>
          <w:b/>
          <w:sz w:val="24"/>
          <w:szCs w:val="24"/>
        </w:rPr>
        <w:t>).- Bienes Muebles</w:t>
      </w:r>
    </w:p>
    <w:p w14:paraId="29030CDD" w14:textId="77777777" w:rsidR="008A3A60" w:rsidRDefault="008A3A60" w:rsidP="008A3A60">
      <w:pPr>
        <w:rPr>
          <w:rFonts w:ascii="Arial" w:hAnsi="Arial" w:cs="Arial"/>
          <w:sz w:val="24"/>
          <w:szCs w:val="24"/>
        </w:rPr>
      </w:pPr>
      <w:r>
        <w:rPr>
          <w:rFonts w:ascii="Arial" w:hAnsi="Arial" w:cs="Arial"/>
          <w:sz w:val="24"/>
          <w:szCs w:val="24"/>
        </w:rPr>
        <w:t>El importe de los bienes muebles se integra como sigue:</w:t>
      </w:r>
    </w:p>
    <w:tbl>
      <w:tblPr>
        <w:tblW w:w="9379" w:type="dxa"/>
        <w:tblCellMar>
          <w:left w:w="70" w:type="dxa"/>
          <w:right w:w="70" w:type="dxa"/>
        </w:tblCellMar>
        <w:tblLook w:val="04A0" w:firstRow="1" w:lastRow="0" w:firstColumn="1" w:lastColumn="0" w:noHBand="0" w:noVBand="1"/>
      </w:tblPr>
      <w:tblGrid>
        <w:gridCol w:w="983"/>
        <w:gridCol w:w="2551"/>
        <w:gridCol w:w="1985"/>
        <w:gridCol w:w="1984"/>
        <w:gridCol w:w="1876"/>
      </w:tblGrid>
      <w:tr w:rsidR="0042513C" w:rsidRPr="003B715F" w14:paraId="3E437B9D" w14:textId="77777777" w:rsidTr="0042513C">
        <w:trPr>
          <w:trHeight w:val="543"/>
        </w:trPr>
        <w:tc>
          <w:tcPr>
            <w:tcW w:w="983" w:type="dxa"/>
            <w:tcBorders>
              <w:top w:val="single" w:sz="12" w:space="0" w:color="auto"/>
              <w:left w:val="single" w:sz="8" w:space="0" w:color="auto"/>
              <w:bottom w:val="single" w:sz="8" w:space="0" w:color="auto"/>
              <w:right w:val="single" w:sz="8" w:space="0" w:color="auto"/>
            </w:tcBorders>
            <w:shd w:val="clear" w:color="000000" w:fill="D9D9D9"/>
            <w:vAlign w:val="center"/>
            <w:hideMark/>
          </w:tcPr>
          <w:p w14:paraId="169C3B5A" w14:textId="77777777" w:rsidR="003B715F" w:rsidRPr="003B715F" w:rsidRDefault="003B715F" w:rsidP="003B715F">
            <w:pPr>
              <w:spacing w:after="0"/>
              <w:jc w:val="center"/>
              <w:rPr>
                <w:rFonts w:ascii="Arial" w:eastAsia="Times New Roman" w:hAnsi="Arial" w:cs="Arial"/>
                <w:b/>
                <w:bCs/>
                <w:color w:val="000000"/>
                <w:sz w:val="20"/>
                <w:szCs w:val="20"/>
                <w:lang w:val="es-ES" w:eastAsia="es-ES"/>
              </w:rPr>
            </w:pPr>
            <w:r w:rsidRPr="003B715F">
              <w:rPr>
                <w:rFonts w:ascii="Arial" w:eastAsia="Times New Roman" w:hAnsi="Arial" w:cs="Arial"/>
                <w:b/>
                <w:bCs/>
                <w:color w:val="000000"/>
                <w:sz w:val="20"/>
                <w:szCs w:val="20"/>
                <w:lang w:val="es-ES" w:eastAsia="es-ES"/>
              </w:rPr>
              <w:t>Cuenta</w:t>
            </w:r>
          </w:p>
        </w:tc>
        <w:tc>
          <w:tcPr>
            <w:tcW w:w="2551" w:type="dxa"/>
            <w:tcBorders>
              <w:top w:val="single" w:sz="12" w:space="0" w:color="auto"/>
              <w:left w:val="nil"/>
              <w:bottom w:val="single" w:sz="8" w:space="0" w:color="auto"/>
              <w:right w:val="single" w:sz="8" w:space="0" w:color="auto"/>
            </w:tcBorders>
            <w:shd w:val="clear" w:color="000000" w:fill="D9D9D9"/>
            <w:vAlign w:val="center"/>
            <w:hideMark/>
          </w:tcPr>
          <w:p w14:paraId="029DBBF3" w14:textId="77777777" w:rsidR="003B715F" w:rsidRPr="003B715F" w:rsidRDefault="003B715F" w:rsidP="003B715F">
            <w:pPr>
              <w:spacing w:after="0"/>
              <w:jc w:val="center"/>
              <w:rPr>
                <w:rFonts w:ascii="Arial" w:eastAsia="Times New Roman" w:hAnsi="Arial" w:cs="Arial"/>
                <w:b/>
                <w:bCs/>
                <w:color w:val="000000"/>
                <w:sz w:val="20"/>
                <w:szCs w:val="20"/>
                <w:lang w:val="es-ES" w:eastAsia="es-ES"/>
              </w:rPr>
            </w:pPr>
            <w:r w:rsidRPr="003B715F">
              <w:rPr>
                <w:rFonts w:ascii="Arial" w:eastAsia="Times New Roman" w:hAnsi="Arial" w:cs="Arial"/>
                <w:b/>
                <w:bCs/>
                <w:color w:val="000000"/>
                <w:sz w:val="20"/>
                <w:szCs w:val="20"/>
                <w:lang w:val="es-ES" w:eastAsia="es-ES"/>
              </w:rPr>
              <w:t>Concepto</w:t>
            </w:r>
          </w:p>
        </w:tc>
        <w:tc>
          <w:tcPr>
            <w:tcW w:w="1985" w:type="dxa"/>
            <w:tcBorders>
              <w:top w:val="single" w:sz="12" w:space="0" w:color="auto"/>
              <w:left w:val="nil"/>
              <w:bottom w:val="single" w:sz="8" w:space="0" w:color="auto"/>
              <w:right w:val="single" w:sz="8" w:space="0" w:color="auto"/>
            </w:tcBorders>
            <w:shd w:val="clear" w:color="000000" w:fill="D9D9D9"/>
            <w:vAlign w:val="center"/>
            <w:hideMark/>
          </w:tcPr>
          <w:p w14:paraId="783FFAFE" w14:textId="77777777" w:rsidR="003B715F" w:rsidRPr="003B715F" w:rsidRDefault="003B715F" w:rsidP="003B715F">
            <w:pPr>
              <w:spacing w:after="0"/>
              <w:jc w:val="center"/>
              <w:rPr>
                <w:rFonts w:ascii="Arial" w:eastAsia="Times New Roman" w:hAnsi="Arial" w:cs="Arial"/>
                <w:b/>
                <w:bCs/>
                <w:color w:val="000000"/>
                <w:sz w:val="20"/>
                <w:szCs w:val="20"/>
                <w:lang w:val="es-ES" w:eastAsia="es-ES"/>
              </w:rPr>
            </w:pPr>
            <w:r w:rsidRPr="003B715F">
              <w:rPr>
                <w:rFonts w:ascii="Arial" w:eastAsia="Times New Roman" w:hAnsi="Arial" w:cs="Arial"/>
                <w:b/>
                <w:bCs/>
                <w:color w:val="000000"/>
                <w:sz w:val="20"/>
                <w:szCs w:val="20"/>
                <w:lang w:val="es-ES" w:eastAsia="es-ES"/>
              </w:rPr>
              <w:t>Al 31 de Marzo de 2019</w:t>
            </w:r>
          </w:p>
        </w:tc>
        <w:tc>
          <w:tcPr>
            <w:tcW w:w="1984" w:type="dxa"/>
            <w:tcBorders>
              <w:top w:val="single" w:sz="12" w:space="0" w:color="auto"/>
              <w:left w:val="nil"/>
              <w:bottom w:val="single" w:sz="8" w:space="0" w:color="auto"/>
              <w:right w:val="single" w:sz="8" w:space="0" w:color="auto"/>
            </w:tcBorders>
            <w:shd w:val="clear" w:color="000000" w:fill="D9D9D9"/>
            <w:vAlign w:val="center"/>
            <w:hideMark/>
          </w:tcPr>
          <w:p w14:paraId="498CD870" w14:textId="77777777" w:rsidR="003B715F" w:rsidRPr="003B715F" w:rsidRDefault="003B715F" w:rsidP="003B715F">
            <w:pPr>
              <w:spacing w:after="0"/>
              <w:jc w:val="center"/>
              <w:rPr>
                <w:rFonts w:ascii="Arial" w:eastAsia="Times New Roman" w:hAnsi="Arial" w:cs="Arial"/>
                <w:b/>
                <w:bCs/>
                <w:color w:val="000000"/>
                <w:sz w:val="20"/>
                <w:szCs w:val="20"/>
                <w:lang w:val="es-ES" w:eastAsia="es-ES"/>
              </w:rPr>
            </w:pPr>
            <w:r w:rsidRPr="003B715F">
              <w:rPr>
                <w:rFonts w:ascii="Arial" w:eastAsia="Times New Roman" w:hAnsi="Arial" w:cs="Arial"/>
                <w:b/>
                <w:bCs/>
                <w:color w:val="000000"/>
                <w:sz w:val="20"/>
                <w:szCs w:val="20"/>
                <w:lang w:val="es-ES" w:eastAsia="es-ES"/>
              </w:rPr>
              <w:t>Al 31 de Diciembre de 2018.</w:t>
            </w:r>
          </w:p>
        </w:tc>
        <w:tc>
          <w:tcPr>
            <w:tcW w:w="1876" w:type="dxa"/>
            <w:tcBorders>
              <w:top w:val="single" w:sz="12" w:space="0" w:color="auto"/>
              <w:left w:val="nil"/>
              <w:bottom w:val="single" w:sz="8" w:space="0" w:color="auto"/>
              <w:right w:val="single" w:sz="8" w:space="0" w:color="auto"/>
            </w:tcBorders>
            <w:shd w:val="clear" w:color="000000" w:fill="D9D9D9"/>
            <w:vAlign w:val="center"/>
            <w:hideMark/>
          </w:tcPr>
          <w:p w14:paraId="3B581C53" w14:textId="77777777" w:rsidR="003B715F" w:rsidRPr="003B715F" w:rsidRDefault="003B715F" w:rsidP="003B715F">
            <w:pPr>
              <w:spacing w:after="0"/>
              <w:jc w:val="center"/>
              <w:rPr>
                <w:rFonts w:ascii="Arial" w:eastAsia="Times New Roman" w:hAnsi="Arial" w:cs="Arial"/>
                <w:b/>
                <w:bCs/>
                <w:color w:val="000000"/>
                <w:sz w:val="20"/>
                <w:szCs w:val="20"/>
                <w:lang w:val="es-ES" w:eastAsia="es-ES"/>
              </w:rPr>
            </w:pPr>
            <w:r w:rsidRPr="003B715F">
              <w:rPr>
                <w:rFonts w:ascii="Arial" w:eastAsia="Times New Roman" w:hAnsi="Arial" w:cs="Arial"/>
                <w:b/>
                <w:bCs/>
                <w:color w:val="000000"/>
                <w:sz w:val="20"/>
                <w:szCs w:val="20"/>
                <w:lang w:val="es-ES" w:eastAsia="es-ES"/>
              </w:rPr>
              <w:t>Estado</w:t>
            </w:r>
          </w:p>
        </w:tc>
      </w:tr>
      <w:tr w:rsidR="003B715F" w:rsidRPr="003B715F" w14:paraId="545239A2" w14:textId="77777777" w:rsidTr="0042513C">
        <w:trPr>
          <w:trHeight w:val="285"/>
        </w:trPr>
        <w:tc>
          <w:tcPr>
            <w:tcW w:w="983" w:type="dxa"/>
            <w:tcBorders>
              <w:top w:val="nil"/>
              <w:left w:val="single" w:sz="8" w:space="0" w:color="auto"/>
              <w:bottom w:val="nil"/>
              <w:right w:val="single" w:sz="8" w:space="0" w:color="auto"/>
            </w:tcBorders>
            <w:shd w:val="clear" w:color="auto" w:fill="auto"/>
            <w:noWrap/>
            <w:vAlign w:val="center"/>
            <w:hideMark/>
          </w:tcPr>
          <w:p w14:paraId="3DE9F93F" w14:textId="77777777" w:rsidR="003B715F" w:rsidRPr="003B715F" w:rsidRDefault="003B715F" w:rsidP="003B715F">
            <w:pPr>
              <w:spacing w:after="0"/>
              <w:jc w:val="right"/>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1241</w:t>
            </w:r>
          </w:p>
        </w:tc>
        <w:tc>
          <w:tcPr>
            <w:tcW w:w="2551" w:type="dxa"/>
            <w:tcBorders>
              <w:top w:val="nil"/>
              <w:left w:val="nil"/>
              <w:bottom w:val="nil"/>
              <w:right w:val="single" w:sz="8" w:space="0" w:color="auto"/>
            </w:tcBorders>
            <w:shd w:val="clear" w:color="auto" w:fill="auto"/>
            <w:noWrap/>
            <w:vAlign w:val="center"/>
            <w:hideMark/>
          </w:tcPr>
          <w:p w14:paraId="540BBD1A" w14:textId="77777777" w:rsidR="003B715F" w:rsidRPr="003B715F" w:rsidRDefault="003B715F" w:rsidP="003B715F">
            <w:pPr>
              <w:spacing w:after="0"/>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Mobiliario y equipo de administración</w:t>
            </w:r>
          </w:p>
        </w:tc>
        <w:tc>
          <w:tcPr>
            <w:tcW w:w="1985" w:type="dxa"/>
            <w:tcBorders>
              <w:top w:val="nil"/>
              <w:left w:val="nil"/>
              <w:bottom w:val="nil"/>
              <w:right w:val="single" w:sz="8" w:space="0" w:color="auto"/>
            </w:tcBorders>
            <w:shd w:val="clear" w:color="auto" w:fill="auto"/>
            <w:noWrap/>
            <w:vAlign w:val="center"/>
            <w:hideMark/>
          </w:tcPr>
          <w:p w14:paraId="616278C4" w14:textId="77777777" w:rsidR="003B715F" w:rsidRPr="003B715F" w:rsidRDefault="003B715F" w:rsidP="003B715F">
            <w:pPr>
              <w:spacing w:after="0"/>
              <w:jc w:val="right"/>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$56,347,546.72</w:t>
            </w:r>
          </w:p>
        </w:tc>
        <w:tc>
          <w:tcPr>
            <w:tcW w:w="1984" w:type="dxa"/>
            <w:tcBorders>
              <w:top w:val="nil"/>
              <w:left w:val="nil"/>
              <w:bottom w:val="nil"/>
              <w:right w:val="single" w:sz="8" w:space="0" w:color="auto"/>
            </w:tcBorders>
            <w:shd w:val="clear" w:color="auto" w:fill="auto"/>
            <w:noWrap/>
            <w:vAlign w:val="center"/>
            <w:hideMark/>
          </w:tcPr>
          <w:p w14:paraId="19BFEDBE" w14:textId="77777777" w:rsidR="003B715F" w:rsidRPr="003B715F" w:rsidRDefault="003B715F" w:rsidP="003B715F">
            <w:pPr>
              <w:spacing w:after="0"/>
              <w:jc w:val="right"/>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$60,466,365.29</w:t>
            </w:r>
          </w:p>
        </w:tc>
        <w:tc>
          <w:tcPr>
            <w:tcW w:w="1876" w:type="dxa"/>
            <w:tcBorders>
              <w:top w:val="nil"/>
              <w:left w:val="single" w:sz="8" w:space="0" w:color="auto"/>
              <w:bottom w:val="nil"/>
              <w:right w:val="single" w:sz="8" w:space="0" w:color="auto"/>
            </w:tcBorders>
            <w:shd w:val="clear" w:color="auto" w:fill="auto"/>
            <w:noWrap/>
            <w:vAlign w:val="center"/>
            <w:hideMark/>
          </w:tcPr>
          <w:p w14:paraId="73105322" w14:textId="77777777" w:rsidR="003B715F" w:rsidRPr="003B715F" w:rsidRDefault="003B715F" w:rsidP="003B715F">
            <w:pPr>
              <w:spacing w:after="0"/>
              <w:jc w:val="center"/>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Buen estado</w:t>
            </w:r>
          </w:p>
        </w:tc>
      </w:tr>
      <w:tr w:rsidR="003B715F" w:rsidRPr="003B715F" w14:paraId="61BC5B35" w14:textId="77777777" w:rsidTr="0042513C">
        <w:trPr>
          <w:trHeight w:val="480"/>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7179E679" w14:textId="77777777" w:rsidR="003B715F" w:rsidRPr="003B715F" w:rsidRDefault="003B715F" w:rsidP="003B715F">
            <w:pPr>
              <w:spacing w:after="0"/>
              <w:jc w:val="right"/>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1242</w:t>
            </w:r>
          </w:p>
        </w:tc>
        <w:tc>
          <w:tcPr>
            <w:tcW w:w="2551" w:type="dxa"/>
            <w:tcBorders>
              <w:top w:val="single" w:sz="8" w:space="0" w:color="auto"/>
              <w:left w:val="nil"/>
              <w:bottom w:val="nil"/>
              <w:right w:val="single" w:sz="8" w:space="0" w:color="auto"/>
            </w:tcBorders>
            <w:shd w:val="clear" w:color="auto" w:fill="auto"/>
            <w:noWrap/>
            <w:vAlign w:val="center"/>
            <w:hideMark/>
          </w:tcPr>
          <w:p w14:paraId="6C8B9C00" w14:textId="77777777" w:rsidR="003B715F" w:rsidRPr="003B715F" w:rsidRDefault="003B715F" w:rsidP="003B715F">
            <w:pPr>
              <w:spacing w:after="0"/>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Mobiliario y equipo educacional y recreativo</w:t>
            </w:r>
          </w:p>
        </w:tc>
        <w:tc>
          <w:tcPr>
            <w:tcW w:w="1985" w:type="dxa"/>
            <w:tcBorders>
              <w:top w:val="single" w:sz="8" w:space="0" w:color="auto"/>
              <w:left w:val="nil"/>
              <w:bottom w:val="nil"/>
              <w:right w:val="single" w:sz="8" w:space="0" w:color="auto"/>
            </w:tcBorders>
            <w:shd w:val="clear" w:color="auto" w:fill="auto"/>
            <w:noWrap/>
            <w:vAlign w:val="center"/>
            <w:hideMark/>
          </w:tcPr>
          <w:p w14:paraId="42ECA981" w14:textId="77777777" w:rsidR="003B715F" w:rsidRPr="003B715F" w:rsidRDefault="003B715F" w:rsidP="003B715F">
            <w:pPr>
              <w:spacing w:after="0"/>
              <w:jc w:val="right"/>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8,565,073.49</w:t>
            </w:r>
          </w:p>
        </w:tc>
        <w:tc>
          <w:tcPr>
            <w:tcW w:w="1984" w:type="dxa"/>
            <w:tcBorders>
              <w:top w:val="single" w:sz="8" w:space="0" w:color="auto"/>
              <w:left w:val="nil"/>
              <w:bottom w:val="nil"/>
              <w:right w:val="single" w:sz="8" w:space="0" w:color="auto"/>
            </w:tcBorders>
            <w:shd w:val="clear" w:color="auto" w:fill="auto"/>
            <w:noWrap/>
            <w:vAlign w:val="center"/>
            <w:hideMark/>
          </w:tcPr>
          <w:p w14:paraId="0C2F9D4C" w14:textId="77777777" w:rsidR="003B715F" w:rsidRPr="003B715F" w:rsidRDefault="003B715F" w:rsidP="003B715F">
            <w:pPr>
              <w:spacing w:after="0"/>
              <w:jc w:val="right"/>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8,657,718.05</w:t>
            </w:r>
          </w:p>
        </w:tc>
        <w:tc>
          <w:tcPr>
            <w:tcW w:w="1876" w:type="dxa"/>
            <w:tcBorders>
              <w:top w:val="single" w:sz="8" w:space="0" w:color="auto"/>
              <w:left w:val="nil"/>
              <w:bottom w:val="nil"/>
              <w:right w:val="single" w:sz="8" w:space="0" w:color="auto"/>
            </w:tcBorders>
            <w:shd w:val="clear" w:color="auto" w:fill="auto"/>
            <w:noWrap/>
            <w:vAlign w:val="center"/>
            <w:hideMark/>
          </w:tcPr>
          <w:p w14:paraId="19B22183" w14:textId="77777777" w:rsidR="003B715F" w:rsidRPr="003B715F" w:rsidRDefault="003B715F" w:rsidP="003B715F">
            <w:pPr>
              <w:spacing w:after="0"/>
              <w:jc w:val="center"/>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Buen estado</w:t>
            </w:r>
          </w:p>
        </w:tc>
      </w:tr>
      <w:tr w:rsidR="003B715F" w:rsidRPr="003B715F" w14:paraId="109D6EC1" w14:textId="77777777" w:rsidTr="0042513C">
        <w:trPr>
          <w:trHeight w:val="735"/>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1203D813" w14:textId="77777777" w:rsidR="003B715F" w:rsidRPr="003B715F" w:rsidRDefault="003B715F" w:rsidP="003B715F">
            <w:pPr>
              <w:spacing w:after="0"/>
              <w:jc w:val="right"/>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1243</w:t>
            </w:r>
          </w:p>
        </w:tc>
        <w:tc>
          <w:tcPr>
            <w:tcW w:w="2551" w:type="dxa"/>
            <w:tcBorders>
              <w:top w:val="single" w:sz="8" w:space="0" w:color="auto"/>
              <w:left w:val="nil"/>
              <w:bottom w:val="nil"/>
              <w:right w:val="single" w:sz="8" w:space="0" w:color="auto"/>
            </w:tcBorders>
            <w:shd w:val="clear" w:color="auto" w:fill="auto"/>
            <w:noWrap/>
            <w:vAlign w:val="center"/>
            <w:hideMark/>
          </w:tcPr>
          <w:p w14:paraId="3884FFE2" w14:textId="77777777" w:rsidR="003B715F" w:rsidRPr="003B715F" w:rsidRDefault="003B715F" w:rsidP="003B715F">
            <w:pPr>
              <w:spacing w:after="0"/>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Equipo e Instrumental médico y de laboratorio</w:t>
            </w:r>
          </w:p>
        </w:tc>
        <w:tc>
          <w:tcPr>
            <w:tcW w:w="1985" w:type="dxa"/>
            <w:tcBorders>
              <w:top w:val="single" w:sz="8" w:space="0" w:color="auto"/>
              <w:left w:val="nil"/>
              <w:bottom w:val="nil"/>
              <w:right w:val="single" w:sz="8" w:space="0" w:color="auto"/>
            </w:tcBorders>
            <w:shd w:val="clear" w:color="auto" w:fill="auto"/>
            <w:noWrap/>
            <w:vAlign w:val="center"/>
            <w:hideMark/>
          </w:tcPr>
          <w:p w14:paraId="615956AB" w14:textId="77777777" w:rsidR="003B715F" w:rsidRPr="003B715F" w:rsidRDefault="003B715F" w:rsidP="003B715F">
            <w:pPr>
              <w:spacing w:after="0"/>
              <w:jc w:val="right"/>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3,033,612.40</w:t>
            </w:r>
          </w:p>
        </w:tc>
        <w:tc>
          <w:tcPr>
            <w:tcW w:w="1984" w:type="dxa"/>
            <w:tcBorders>
              <w:top w:val="single" w:sz="8" w:space="0" w:color="auto"/>
              <w:left w:val="nil"/>
              <w:bottom w:val="nil"/>
              <w:right w:val="single" w:sz="8" w:space="0" w:color="auto"/>
            </w:tcBorders>
            <w:shd w:val="clear" w:color="auto" w:fill="auto"/>
            <w:noWrap/>
            <w:vAlign w:val="center"/>
            <w:hideMark/>
          </w:tcPr>
          <w:p w14:paraId="3B5EC898" w14:textId="77777777" w:rsidR="003B715F" w:rsidRPr="003B715F" w:rsidRDefault="003B715F" w:rsidP="003B715F">
            <w:pPr>
              <w:spacing w:after="0"/>
              <w:jc w:val="right"/>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3,478,418.25</w:t>
            </w:r>
          </w:p>
        </w:tc>
        <w:tc>
          <w:tcPr>
            <w:tcW w:w="1876" w:type="dxa"/>
            <w:tcBorders>
              <w:top w:val="single" w:sz="8" w:space="0" w:color="auto"/>
              <w:left w:val="nil"/>
              <w:bottom w:val="nil"/>
              <w:right w:val="single" w:sz="8" w:space="0" w:color="auto"/>
            </w:tcBorders>
            <w:shd w:val="clear" w:color="auto" w:fill="auto"/>
            <w:noWrap/>
            <w:vAlign w:val="center"/>
            <w:hideMark/>
          </w:tcPr>
          <w:p w14:paraId="3E424D54" w14:textId="77777777" w:rsidR="003B715F" w:rsidRPr="003B715F" w:rsidRDefault="003B715F" w:rsidP="003B715F">
            <w:pPr>
              <w:spacing w:after="0"/>
              <w:jc w:val="center"/>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Buen estado</w:t>
            </w:r>
          </w:p>
        </w:tc>
      </w:tr>
      <w:tr w:rsidR="003B715F" w:rsidRPr="003B715F" w14:paraId="3BA0B394" w14:textId="77777777" w:rsidTr="0042513C">
        <w:trPr>
          <w:trHeight w:val="480"/>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02AE906C" w14:textId="77777777" w:rsidR="003B715F" w:rsidRPr="003B715F" w:rsidRDefault="003B715F" w:rsidP="003B715F">
            <w:pPr>
              <w:spacing w:after="0"/>
              <w:jc w:val="right"/>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1244</w:t>
            </w:r>
          </w:p>
        </w:tc>
        <w:tc>
          <w:tcPr>
            <w:tcW w:w="2551" w:type="dxa"/>
            <w:tcBorders>
              <w:top w:val="single" w:sz="8" w:space="0" w:color="auto"/>
              <w:left w:val="nil"/>
              <w:bottom w:val="nil"/>
              <w:right w:val="single" w:sz="8" w:space="0" w:color="auto"/>
            </w:tcBorders>
            <w:shd w:val="clear" w:color="auto" w:fill="auto"/>
            <w:noWrap/>
            <w:vAlign w:val="center"/>
            <w:hideMark/>
          </w:tcPr>
          <w:p w14:paraId="7DE73C73" w14:textId="77777777" w:rsidR="003B715F" w:rsidRPr="003B715F" w:rsidRDefault="003B715F" w:rsidP="003B715F">
            <w:pPr>
              <w:spacing w:after="0"/>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Vehículos y equipo de transporte</w:t>
            </w:r>
          </w:p>
        </w:tc>
        <w:tc>
          <w:tcPr>
            <w:tcW w:w="1985" w:type="dxa"/>
            <w:tcBorders>
              <w:top w:val="single" w:sz="8" w:space="0" w:color="auto"/>
              <w:left w:val="nil"/>
              <w:bottom w:val="nil"/>
              <w:right w:val="single" w:sz="8" w:space="0" w:color="auto"/>
            </w:tcBorders>
            <w:shd w:val="clear" w:color="auto" w:fill="auto"/>
            <w:noWrap/>
            <w:vAlign w:val="center"/>
            <w:hideMark/>
          </w:tcPr>
          <w:p w14:paraId="2B06F0FB" w14:textId="77777777" w:rsidR="003B715F" w:rsidRPr="003B715F" w:rsidRDefault="003B715F" w:rsidP="003B715F">
            <w:pPr>
              <w:spacing w:after="0"/>
              <w:jc w:val="right"/>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307,290,993.58</w:t>
            </w:r>
          </w:p>
        </w:tc>
        <w:tc>
          <w:tcPr>
            <w:tcW w:w="1984" w:type="dxa"/>
            <w:tcBorders>
              <w:top w:val="single" w:sz="8" w:space="0" w:color="auto"/>
              <w:left w:val="nil"/>
              <w:bottom w:val="nil"/>
              <w:right w:val="single" w:sz="8" w:space="0" w:color="auto"/>
            </w:tcBorders>
            <w:shd w:val="clear" w:color="auto" w:fill="auto"/>
            <w:noWrap/>
            <w:vAlign w:val="center"/>
            <w:hideMark/>
          </w:tcPr>
          <w:p w14:paraId="445798A3" w14:textId="77777777" w:rsidR="003B715F" w:rsidRPr="003B715F" w:rsidRDefault="003B715F" w:rsidP="003B715F">
            <w:pPr>
              <w:spacing w:after="0"/>
              <w:jc w:val="right"/>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332,884,266.96</w:t>
            </w:r>
          </w:p>
        </w:tc>
        <w:tc>
          <w:tcPr>
            <w:tcW w:w="1876" w:type="dxa"/>
            <w:tcBorders>
              <w:top w:val="single" w:sz="8" w:space="0" w:color="auto"/>
              <w:left w:val="nil"/>
              <w:bottom w:val="nil"/>
              <w:right w:val="single" w:sz="8" w:space="0" w:color="auto"/>
            </w:tcBorders>
            <w:shd w:val="clear" w:color="auto" w:fill="auto"/>
            <w:noWrap/>
            <w:vAlign w:val="center"/>
            <w:hideMark/>
          </w:tcPr>
          <w:p w14:paraId="6F877BAE" w14:textId="77777777" w:rsidR="003B715F" w:rsidRPr="003B715F" w:rsidRDefault="003B715F" w:rsidP="003B715F">
            <w:pPr>
              <w:spacing w:after="0"/>
              <w:jc w:val="center"/>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Buen estado</w:t>
            </w:r>
          </w:p>
        </w:tc>
      </w:tr>
      <w:tr w:rsidR="003B715F" w:rsidRPr="003B715F" w14:paraId="2BE7C8EC" w14:textId="77777777" w:rsidTr="0042513C">
        <w:trPr>
          <w:trHeight w:val="285"/>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1F1607DD" w14:textId="77777777" w:rsidR="003B715F" w:rsidRPr="003B715F" w:rsidRDefault="003B715F" w:rsidP="003B715F">
            <w:pPr>
              <w:spacing w:after="0"/>
              <w:jc w:val="right"/>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1245</w:t>
            </w:r>
          </w:p>
        </w:tc>
        <w:tc>
          <w:tcPr>
            <w:tcW w:w="2551" w:type="dxa"/>
            <w:tcBorders>
              <w:top w:val="single" w:sz="8" w:space="0" w:color="auto"/>
              <w:left w:val="nil"/>
              <w:bottom w:val="nil"/>
              <w:right w:val="single" w:sz="8" w:space="0" w:color="auto"/>
            </w:tcBorders>
            <w:shd w:val="clear" w:color="auto" w:fill="auto"/>
            <w:noWrap/>
            <w:vAlign w:val="center"/>
            <w:hideMark/>
          </w:tcPr>
          <w:p w14:paraId="2B386D9F" w14:textId="77777777" w:rsidR="003B715F" w:rsidRPr="003B715F" w:rsidRDefault="003B715F" w:rsidP="003B715F">
            <w:pPr>
              <w:spacing w:after="0"/>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Equipo de defensa y seguridad</w:t>
            </w:r>
          </w:p>
        </w:tc>
        <w:tc>
          <w:tcPr>
            <w:tcW w:w="1985" w:type="dxa"/>
            <w:tcBorders>
              <w:top w:val="single" w:sz="8" w:space="0" w:color="auto"/>
              <w:left w:val="nil"/>
              <w:bottom w:val="nil"/>
              <w:right w:val="single" w:sz="8" w:space="0" w:color="auto"/>
            </w:tcBorders>
            <w:shd w:val="clear" w:color="auto" w:fill="auto"/>
            <w:noWrap/>
            <w:vAlign w:val="center"/>
            <w:hideMark/>
          </w:tcPr>
          <w:p w14:paraId="2ED2396A" w14:textId="77777777" w:rsidR="003B715F" w:rsidRPr="003B715F" w:rsidRDefault="003B715F" w:rsidP="003B715F">
            <w:pPr>
              <w:spacing w:after="0"/>
              <w:jc w:val="right"/>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8,235,918.48</w:t>
            </w:r>
          </w:p>
        </w:tc>
        <w:tc>
          <w:tcPr>
            <w:tcW w:w="1984" w:type="dxa"/>
            <w:tcBorders>
              <w:top w:val="single" w:sz="8" w:space="0" w:color="auto"/>
              <w:left w:val="nil"/>
              <w:bottom w:val="nil"/>
              <w:right w:val="single" w:sz="8" w:space="0" w:color="auto"/>
            </w:tcBorders>
            <w:shd w:val="clear" w:color="auto" w:fill="auto"/>
            <w:noWrap/>
            <w:vAlign w:val="center"/>
            <w:hideMark/>
          </w:tcPr>
          <w:p w14:paraId="51F16A61" w14:textId="77777777" w:rsidR="003B715F" w:rsidRPr="003B715F" w:rsidRDefault="003B715F" w:rsidP="003B715F">
            <w:pPr>
              <w:spacing w:after="0"/>
              <w:jc w:val="right"/>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10,036,440.48</w:t>
            </w:r>
          </w:p>
        </w:tc>
        <w:tc>
          <w:tcPr>
            <w:tcW w:w="1876" w:type="dxa"/>
            <w:tcBorders>
              <w:top w:val="single" w:sz="8" w:space="0" w:color="auto"/>
              <w:left w:val="nil"/>
              <w:bottom w:val="nil"/>
              <w:right w:val="single" w:sz="8" w:space="0" w:color="auto"/>
            </w:tcBorders>
            <w:shd w:val="clear" w:color="auto" w:fill="auto"/>
            <w:noWrap/>
            <w:vAlign w:val="center"/>
            <w:hideMark/>
          </w:tcPr>
          <w:p w14:paraId="358AE108" w14:textId="77777777" w:rsidR="003B715F" w:rsidRPr="003B715F" w:rsidRDefault="003B715F" w:rsidP="003B715F">
            <w:pPr>
              <w:spacing w:after="0"/>
              <w:jc w:val="center"/>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Buen estado</w:t>
            </w:r>
          </w:p>
        </w:tc>
      </w:tr>
      <w:tr w:rsidR="003B715F" w:rsidRPr="003B715F" w14:paraId="7896B4A4" w14:textId="77777777" w:rsidTr="002A7639">
        <w:trPr>
          <w:trHeight w:val="480"/>
        </w:trPr>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13D77A" w14:textId="77777777" w:rsidR="003B715F" w:rsidRPr="003B715F" w:rsidRDefault="003B715F" w:rsidP="003B715F">
            <w:pPr>
              <w:spacing w:after="0"/>
              <w:jc w:val="right"/>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1246</w:t>
            </w:r>
          </w:p>
        </w:tc>
        <w:tc>
          <w:tcPr>
            <w:tcW w:w="2551" w:type="dxa"/>
            <w:tcBorders>
              <w:top w:val="single" w:sz="8" w:space="0" w:color="auto"/>
              <w:left w:val="nil"/>
              <w:bottom w:val="single" w:sz="8" w:space="0" w:color="auto"/>
              <w:right w:val="single" w:sz="8" w:space="0" w:color="auto"/>
            </w:tcBorders>
            <w:shd w:val="clear" w:color="auto" w:fill="auto"/>
            <w:noWrap/>
            <w:vAlign w:val="center"/>
            <w:hideMark/>
          </w:tcPr>
          <w:p w14:paraId="723E6A0A" w14:textId="77777777" w:rsidR="003B715F" w:rsidRPr="003B715F" w:rsidRDefault="003B715F" w:rsidP="003B715F">
            <w:pPr>
              <w:spacing w:after="0"/>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Maquinaría, otros equipos  y herramientas</w:t>
            </w:r>
          </w:p>
        </w:tc>
        <w:tc>
          <w:tcPr>
            <w:tcW w:w="1985" w:type="dxa"/>
            <w:tcBorders>
              <w:top w:val="single" w:sz="8" w:space="0" w:color="auto"/>
              <w:left w:val="nil"/>
              <w:bottom w:val="single" w:sz="8" w:space="0" w:color="auto"/>
              <w:right w:val="single" w:sz="8" w:space="0" w:color="auto"/>
            </w:tcBorders>
            <w:shd w:val="clear" w:color="auto" w:fill="auto"/>
            <w:noWrap/>
            <w:vAlign w:val="center"/>
            <w:hideMark/>
          </w:tcPr>
          <w:p w14:paraId="5F76F240" w14:textId="77777777" w:rsidR="003B715F" w:rsidRPr="003B715F" w:rsidRDefault="003B715F" w:rsidP="003B715F">
            <w:pPr>
              <w:spacing w:after="0"/>
              <w:jc w:val="right"/>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144,554,945.83</w:t>
            </w:r>
          </w:p>
        </w:tc>
        <w:tc>
          <w:tcPr>
            <w:tcW w:w="1984" w:type="dxa"/>
            <w:tcBorders>
              <w:top w:val="single" w:sz="8" w:space="0" w:color="auto"/>
              <w:left w:val="nil"/>
              <w:bottom w:val="single" w:sz="8" w:space="0" w:color="auto"/>
              <w:right w:val="single" w:sz="8" w:space="0" w:color="auto"/>
            </w:tcBorders>
            <w:shd w:val="clear" w:color="auto" w:fill="auto"/>
            <w:noWrap/>
            <w:vAlign w:val="center"/>
            <w:hideMark/>
          </w:tcPr>
          <w:p w14:paraId="71385B63" w14:textId="77777777" w:rsidR="003B715F" w:rsidRPr="003B715F" w:rsidRDefault="003B715F" w:rsidP="003B715F">
            <w:pPr>
              <w:spacing w:after="0"/>
              <w:jc w:val="right"/>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168,922,629.47</w:t>
            </w:r>
          </w:p>
        </w:tc>
        <w:tc>
          <w:tcPr>
            <w:tcW w:w="1876" w:type="dxa"/>
            <w:tcBorders>
              <w:top w:val="single" w:sz="8" w:space="0" w:color="auto"/>
              <w:left w:val="nil"/>
              <w:bottom w:val="single" w:sz="8" w:space="0" w:color="auto"/>
              <w:right w:val="single" w:sz="8" w:space="0" w:color="auto"/>
            </w:tcBorders>
            <w:shd w:val="clear" w:color="auto" w:fill="auto"/>
            <w:noWrap/>
            <w:vAlign w:val="center"/>
            <w:hideMark/>
          </w:tcPr>
          <w:p w14:paraId="1A16D283" w14:textId="77777777" w:rsidR="003B715F" w:rsidRPr="003B715F" w:rsidRDefault="003B715F" w:rsidP="003B715F">
            <w:pPr>
              <w:spacing w:after="0"/>
              <w:jc w:val="center"/>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Buen estado</w:t>
            </w:r>
          </w:p>
        </w:tc>
      </w:tr>
      <w:tr w:rsidR="003B715F" w:rsidRPr="003B715F" w14:paraId="08381C01" w14:textId="77777777" w:rsidTr="002A7639">
        <w:trPr>
          <w:trHeight w:val="480"/>
        </w:trPr>
        <w:tc>
          <w:tcPr>
            <w:tcW w:w="98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89CFB9A" w14:textId="77777777" w:rsidR="003B715F" w:rsidRPr="003B715F" w:rsidRDefault="003B715F" w:rsidP="003B715F">
            <w:pPr>
              <w:spacing w:after="0"/>
              <w:jc w:val="right"/>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1247</w:t>
            </w:r>
          </w:p>
        </w:tc>
        <w:tc>
          <w:tcPr>
            <w:tcW w:w="2551" w:type="dxa"/>
            <w:tcBorders>
              <w:top w:val="single" w:sz="8" w:space="0" w:color="auto"/>
              <w:left w:val="nil"/>
              <w:bottom w:val="single" w:sz="4" w:space="0" w:color="auto"/>
              <w:right w:val="single" w:sz="8" w:space="0" w:color="auto"/>
            </w:tcBorders>
            <w:shd w:val="clear" w:color="auto" w:fill="auto"/>
            <w:noWrap/>
            <w:vAlign w:val="center"/>
            <w:hideMark/>
          </w:tcPr>
          <w:p w14:paraId="496D1EE2" w14:textId="77777777" w:rsidR="003B715F" w:rsidRPr="003B715F" w:rsidRDefault="003B715F" w:rsidP="003B715F">
            <w:pPr>
              <w:spacing w:after="0"/>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Colecciones, obras de arte y objetos valiosos</w:t>
            </w:r>
          </w:p>
        </w:tc>
        <w:tc>
          <w:tcPr>
            <w:tcW w:w="1985" w:type="dxa"/>
            <w:tcBorders>
              <w:top w:val="single" w:sz="8" w:space="0" w:color="auto"/>
              <w:left w:val="nil"/>
              <w:bottom w:val="single" w:sz="4" w:space="0" w:color="auto"/>
              <w:right w:val="single" w:sz="8" w:space="0" w:color="auto"/>
            </w:tcBorders>
            <w:shd w:val="clear" w:color="auto" w:fill="auto"/>
            <w:noWrap/>
            <w:vAlign w:val="center"/>
            <w:hideMark/>
          </w:tcPr>
          <w:p w14:paraId="7A469911" w14:textId="77777777" w:rsidR="003B715F" w:rsidRPr="003B715F" w:rsidRDefault="003B715F" w:rsidP="003B715F">
            <w:pPr>
              <w:spacing w:after="0"/>
              <w:jc w:val="right"/>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4,925,768.35</w:t>
            </w:r>
          </w:p>
        </w:tc>
        <w:tc>
          <w:tcPr>
            <w:tcW w:w="1984" w:type="dxa"/>
            <w:tcBorders>
              <w:top w:val="single" w:sz="8" w:space="0" w:color="auto"/>
              <w:left w:val="nil"/>
              <w:bottom w:val="single" w:sz="4" w:space="0" w:color="auto"/>
              <w:right w:val="single" w:sz="8" w:space="0" w:color="auto"/>
            </w:tcBorders>
            <w:shd w:val="clear" w:color="auto" w:fill="auto"/>
            <w:noWrap/>
            <w:vAlign w:val="center"/>
            <w:hideMark/>
          </w:tcPr>
          <w:p w14:paraId="016B20A2" w14:textId="77777777" w:rsidR="003B715F" w:rsidRPr="003B715F" w:rsidRDefault="003B715F" w:rsidP="003B715F">
            <w:pPr>
              <w:spacing w:after="0"/>
              <w:jc w:val="right"/>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4,925,768.35</w:t>
            </w:r>
          </w:p>
        </w:tc>
        <w:tc>
          <w:tcPr>
            <w:tcW w:w="1876" w:type="dxa"/>
            <w:tcBorders>
              <w:top w:val="single" w:sz="8" w:space="0" w:color="auto"/>
              <w:left w:val="nil"/>
              <w:bottom w:val="single" w:sz="4" w:space="0" w:color="auto"/>
              <w:right w:val="single" w:sz="8" w:space="0" w:color="auto"/>
            </w:tcBorders>
            <w:shd w:val="clear" w:color="auto" w:fill="auto"/>
            <w:noWrap/>
            <w:vAlign w:val="center"/>
            <w:hideMark/>
          </w:tcPr>
          <w:p w14:paraId="05CF9948" w14:textId="77777777" w:rsidR="003B715F" w:rsidRPr="003B715F" w:rsidRDefault="003B715F" w:rsidP="003B715F">
            <w:pPr>
              <w:spacing w:after="0"/>
              <w:jc w:val="center"/>
              <w:rPr>
                <w:rFonts w:ascii="Arial" w:eastAsia="Times New Roman" w:hAnsi="Arial" w:cs="Arial"/>
                <w:color w:val="000000"/>
                <w:sz w:val="20"/>
                <w:szCs w:val="20"/>
                <w:lang w:val="es-ES" w:eastAsia="es-ES"/>
              </w:rPr>
            </w:pPr>
            <w:r w:rsidRPr="003B715F">
              <w:rPr>
                <w:rFonts w:ascii="Arial" w:eastAsia="Times New Roman" w:hAnsi="Arial" w:cs="Arial"/>
                <w:color w:val="000000"/>
                <w:sz w:val="20"/>
                <w:szCs w:val="20"/>
                <w:lang w:val="es-ES" w:eastAsia="es-ES"/>
              </w:rPr>
              <w:t>Buen estado</w:t>
            </w:r>
          </w:p>
        </w:tc>
      </w:tr>
      <w:tr w:rsidR="003B715F" w:rsidRPr="003B715F" w14:paraId="5110790B" w14:textId="77777777" w:rsidTr="002A7639">
        <w:trPr>
          <w:trHeight w:val="285"/>
        </w:trPr>
        <w:tc>
          <w:tcPr>
            <w:tcW w:w="983"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14:paraId="6B96FDDA" w14:textId="77777777" w:rsidR="003B715F" w:rsidRPr="003B715F" w:rsidRDefault="003B715F" w:rsidP="003B715F">
            <w:pPr>
              <w:spacing w:after="0"/>
              <w:rPr>
                <w:rFonts w:ascii="Arial" w:eastAsia="Times New Roman" w:hAnsi="Arial" w:cs="Arial"/>
                <w:b/>
                <w:bCs/>
                <w:color w:val="000000"/>
                <w:sz w:val="20"/>
                <w:szCs w:val="20"/>
                <w:lang w:val="es-ES" w:eastAsia="es-ES"/>
              </w:rPr>
            </w:pPr>
            <w:r w:rsidRPr="003B715F">
              <w:rPr>
                <w:rFonts w:ascii="Arial" w:eastAsia="Times New Roman" w:hAnsi="Arial" w:cs="Arial"/>
                <w:b/>
                <w:bCs/>
                <w:color w:val="000000"/>
                <w:sz w:val="20"/>
                <w:szCs w:val="20"/>
                <w:lang w:val="es-ES" w:eastAsia="es-ES"/>
              </w:rPr>
              <w:t> </w:t>
            </w:r>
          </w:p>
        </w:tc>
        <w:tc>
          <w:tcPr>
            <w:tcW w:w="2551" w:type="dxa"/>
            <w:tcBorders>
              <w:top w:val="single" w:sz="4" w:space="0" w:color="auto"/>
              <w:left w:val="nil"/>
              <w:bottom w:val="double" w:sz="6" w:space="0" w:color="auto"/>
              <w:right w:val="single" w:sz="8" w:space="0" w:color="auto"/>
            </w:tcBorders>
            <w:shd w:val="clear" w:color="auto" w:fill="auto"/>
            <w:noWrap/>
            <w:vAlign w:val="center"/>
            <w:hideMark/>
          </w:tcPr>
          <w:p w14:paraId="1A958A91" w14:textId="77777777" w:rsidR="003B715F" w:rsidRPr="003B715F" w:rsidRDefault="003B715F" w:rsidP="003B715F">
            <w:pPr>
              <w:spacing w:after="0"/>
              <w:jc w:val="center"/>
              <w:rPr>
                <w:rFonts w:ascii="Arial" w:eastAsia="Times New Roman" w:hAnsi="Arial" w:cs="Arial"/>
                <w:b/>
                <w:bCs/>
                <w:color w:val="000000"/>
                <w:sz w:val="20"/>
                <w:szCs w:val="20"/>
                <w:lang w:val="es-ES" w:eastAsia="es-ES"/>
              </w:rPr>
            </w:pPr>
            <w:r w:rsidRPr="003B715F">
              <w:rPr>
                <w:rFonts w:ascii="Arial" w:eastAsia="Times New Roman" w:hAnsi="Arial" w:cs="Arial"/>
                <w:b/>
                <w:bCs/>
                <w:color w:val="000000"/>
                <w:sz w:val="20"/>
                <w:szCs w:val="20"/>
                <w:lang w:val="es-ES" w:eastAsia="es-ES"/>
              </w:rPr>
              <w:t>Total</w:t>
            </w:r>
          </w:p>
        </w:tc>
        <w:tc>
          <w:tcPr>
            <w:tcW w:w="1985" w:type="dxa"/>
            <w:tcBorders>
              <w:top w:val="single" w:sz="4" w:space="0" w:color="auto"/>
              <w:left w:val="nil"/>
              <w:bottom w:val="double" w:sz="6" w:space="0" w:color="auto"/>
              <w:right w:val="single" w:sz="8" w:space="0" w:color="auto"/>
            </w:tcBorders>
            <w:shd w:val="clear" w:color="auto" w:fill="auto"/>
            <w:noWrap/>
            <w:vAlign w:val="center"/>
            <w:hideMark/>
          </w:tcPr>
          <w:p w14:paraId="75F197CB" w14:textId="77777777" w:rsidR="003B715F" w:rsidRPr="003B715F" w:rsidRDefault="003B715F" w:rsidP="003B715F">
            <w:pPr>
              <w:spacing w:after="0"/>
              <w:jc w:val="right"/>
              <w:rPr>
                <w:rFonts w:ascii="Arial" w:eastAsia="Times New Roman" w:hAnsi="Arial" w:cs="Arial"/>
                <w:b/>
                <w:bCs/>
                <w:color w:val="000000"/>
                <w:sz w:val="20"/>
                <w:szCs w:val="20"/>
                <w:lang w:val="es-ES" w:eastAsia="es-ES"/>
              </w:rPr>
            </w:pPr>
            <w:r w:rsidRPr="003B715F">
              <w:rPr>
                <w:rFonts w:ascii="Arial" w:eastAsia="Times New Roman" w:hAnsi="Arial" w:cs="Arial"/>
                <w:b/>
                <w:bCs/>
                <w:color w:val="000000"/>
                <w:sz w:val="20"/>
                <w:szCs w:val="20"/>
                <w:lang w:val="es-ES" w:eastAsia="es-ES"/>
              </w:rPr>
              <w:t>$532,953,858.85</w:t>
            </w:r>
          </w:p>
        </w:tc>
        <w:tc>
          <w:tcPr>
            <w:tcW w:w="1984" w:type="dxa"/>
            <w:tcBorders>
              <w:top w:val="single" w:sz="4" w:space="0" w:color="auto"/>
              <w:left w:val="nil"/>
              <w:bottom w:val="double" w:sz="6" w:space="0" w:color="auto"/>
              <w:right w:val="single" w:sz="8" w:space="0" w:color="auto"/>
            </w:tcBorders>
            <w:shd w:val="clear" w:color="auto" w:fill="auto"/>
            <w:noWrap/>
            <w:vAlign w:val="center"/>
            <w:hideMark/>
          </w:tcPr>
          <w:p w14:paraId="50592CA6" w14:textId="77777777" w:rsidR="003B715F" w:rsidRPr="003B715F" w:rsidRDefault="003B715F" w:rsidP="003B715F">
            <w:pPr>
              <w:spacing w:after="0"/>
              <w:jc w:val="right"/>
              <w:rPr>
                <w:rFonts w:ascii="Arial" w:eastAsia="Times New Roman" w:hAnsi="Arial" w:cs="Arial"/>
                <w:b/>
                <w:bCs/>
                <w:color w:val="000000"/>
                <w:sz w:val="20"/>
                <w:szCs w:val="20"/>
                <w:lang w:val="es-ES" w:eastAsia="es-ES"/>
              </w:rPr>
            </w:pPr>
            <w:r w:rsidRPr="003B715F">
              <w:rPr>
                <w:rFonts w:ascii="Arial" w:eastAsia="Times New Roman" w:hAnsi="Arial" w:cs="Arial"/>
                <w:b/>
                <w:bCs/>
                <w:color w:val="000000"/>
                <w:sz w:val="20"/>
                <w:szCs w:val="20"/>
                <w:lang w:val="es-ES" w:eastAsia="es-ES"/>
              </w:rPr>
              <w:t>$589,371,606.85</w:t>
            </w:r>
          </w:p>
        </w:tc>
        <w:tc>
          <w:tcPr>
            <w:tcW w:w="1876" w:type="dxa"/>
            <w:tcBorders>
              <w:top w:val="single" w:sz="4" w:space="0" w:color="auto"/>
              <w:left w:val="nil"/>
              <w:bottom w:val="double" w:sz="6" w:space="0" w:color="auto"/>
              <w:right w:val="single" w:sz="8" w:space="0" w:color="auto"/>
            </w:tcBorders>
            <w:shd w:val="clear" w:color="auto" w:fill="auto"/>
            <w:noWrap/>
            <w:vAlign w:val="center"/>
            <w:hideMark/>
          </w:tcPr>
          <w:p w14:paraId="0812B759" w14:textId="77777777" w:rsidR="003B715F" w:rsidRPr="003B715F" w:rsidRDefault="003B715F" w:rsidP="003B715F">
            <w:pPr>
              <w:spacing w:after="0"/>
              <w:jc w:val="center"/>
              <w:rPr>
                <w:rFonts w:ascii="Arial" w:eastAsia="Times New Roman" w:hAnsi="Arial" w:cs="Arial"/>
                <w:b/>
                <w:bCs/>
                <w:color w:val="000000"/>
                <w:sz w:val="20"/>
                <w:szCs w:val="20"/>
                <w:lang w:val="es-ES" w:eastAsia="es-ES"/>
              </w:rPr>
            </w:pPr>
            <w:r w:rsidRPr="003B715F">
              <w:rPr>
                <w:rFonts w:ascii="Arial" w:eastAsia="Times New Roman" w:hAnsi="Arial" w:cs="Arial"/>
                <w:b/>
                <w:bCs/>
                <w:color w:val="000000"/>
                <w:sz w:val="20"/>
                <w:szCs w:val="20"/>
                <w:lang w:val="es-ES" w:eastAsia="es-ES"/>
              </w:rPr>
              <w:t> </w:t>
            </w:r>
          </w:p>
        </w:tc>
      </w:tr>
    </w:tbl>
    <w:p w14:paraId="091162E3" w14:textId="0FD5EF86" w:rsidR="00C65186" w:rsidRDefault="00C65186" w:rsidP="008A3A60">
      <w:pPr>
        <w:rPr>
          <w:rFonts w:ascii="Arial" w:hAnsi="Arial" w:cs="Arial"/>
          <w:sz w:val="18"/>
          <w:szCs w:val="24"/>
        </w:rPr>
      </w:pPr>
    </w:p>
    <w:p w14:paraId="561D5007" w14:textId="7B23614F" w:rsidR="008A3A60" w:rsidRDefault="008A3A60" w:rsidP="00AE1807">
      <w:pPr>
        <w:jc w:val="both"/>
        <w:rPr>
          <w:rFonts w:ascii="Arial" w:hAnsi="Arial" w:cs="Arial"/>
          <w:b/>
          <w:sz w:val="24"/>
          <w:szCs w:val="24"/>
        </w:rPr>
      </w:pPr>
      <w:r>
        <w:rPr>
          <w:rFonts w:ascii="Arial" w:hAnsi="Arial" w:cs="Arial"/>
          <w:b/>
          <w:sz w:val="24"/>
          <w:szCs w:val="24"/>
        </w:rPr>
        <w:t>Depreciación acumulada de Bienes Muebles e Inmuebles.</w:t>
      </w:r>
    </w:p>
    <w:p w14:paraId="7FC943DE" w14:textId="77777777" w:rsidR="002E4C73" w:rsidRPr="000042CF" w:rsidRDefault="002E4C73" w:rsidP="00AE1807">
      <w:pPr>
        <w:jc w:val="both"/>
        <w:rPr>
          <w:rFonts w:ascii="Arial" w:hAnsi="Arial" w:cs="Arial"/>
          <w:b/>
          <w:sz w:val="8"/>
          <w:szCs w:val="24"/>
        </w:rPr>
      </w:pPr>
    </w:p>
    <w:p w14:paraId="40E7A636" w14:textId="2E7F7031" w:rsidR="000042CF" w:rsidRDefault="008A3A60" w:rsidP="00AE1807">
      <w:pPr>
        <w:jc w:val="both"/>
        <w:rPr>
          <w:rFonts w:ascii="Arial" w:hAnsi="Arial" w:cs="Arial"/>
          <w:sz w:val="24"/>
          <w:szCs w:val="24"/>
        </w:rPr>
      </w:pPr>
      <w:r>
        <w:rPr>
          <w:rFonts w:ascii="Arial" w:hAnsi="Arial" w:cs="Arial"/>
          <w:sz w:val="24"/>
          <w:szCs w:val="24"/>
        </w:rPr>
        <w:t>A partir del cuarto trimestre de</w:t>
      </w:r>
      <w:r w:rsidR="0042513C">
        <w:rPr>
          <w:rFonts w:ascii="Arial" w:hAnsi="Arial" w:cs="Arial"/>
          <w:sz w:val="24"/>
          <w:szCs w:val="24"/>
        </w:rPr>
        <w:t>l</w:t>
      </w:r>
      <w:r>
        <w:rPr>
          <w:rFonts w:ascii="Arial" w:hAnsi="Arial" w:cs="Arial"/>
          <w:sz w:val="24"/>
          <w:szCs w:val="24"/>
        </w:rPr>
        <w:t xml:space="preserve"> ejercicio </w:t>
      </w:r>
      <w:r w:rsidR="0042513C">
        <w:rPr>
          <w:rFonts w:ascii="Arial" w:hAnsi="Arial" w:cs="Arial"/>
          <w:sz w:val="24"/>
          <w:szCs w:val="24"/>
        </w:rPr>
        <w:t xml:space="preserve">2018, </w:t>
      </w:r>
      <w:r>
        <w:rPr>
          <w:rFonts w:ascii="Arial" w:hAnsi="Arial" w:cs="Arial"/>
          <w:sz w:val="24"/>
          <w:szCs w:val="24"/>
        </w:rPr>
        <w:t>se registra la depreciación para los bienes muebles, basados en las reglas específicas del registro y valoración del patrimonio, así como en la guía de vida útil estimada y porcentajes de depreciación emitidas por el Consejo Nacional de Armonización Contable, para la depreciación acumulada se afectó l</w:t>
      </w:r>
      <w:r w:rsidR="00BC0E8A">
        <w:rPr>
          <w:rFonts w:ascii="Arial" w:hAnsi="Arial" w:cs="Arial"/>
          <w:sz w:val="24"/>
          <w:szCs w:val="24"/>
        </w:rPr>
        <w:t xml:space="preserve">a cuenta de cambios por errores </w:t>
      </w:r>
      <w:r>
        <w:rPr>
          <w:rFonts w:ascii="Arial" w:hAnsi="Arial" w:cs="Arial"/>
          <w:sz w:val="24"/>
          <w:szCs w:val="24"/>
        </w:rPr>
        <w:t xml:space="preserve"> contables con la depreciación de los bienes, desde su fecha de adquisición hasta finales del ejercicio 2017. A su vez para el </w:t>
      </w:r>
      <w:r w:rsidR="00FD2A2F">
        <w:rPr>
          <w:rFonts w:ascii="Arial" w:hAnsi="Arial" w:cs="Arial"/>
          <w:sz w:val="24"/>
          <w:szCs w:val="24"/>
        </w:rPr>
        <w:t>cálculo</w:t>
      </w:r>
      <w:r>
        <w:rPr>
          <w:rFonts w:ascii="Arial" w:hAnsi="Arial" w:cs="Arial"/>
          <w:sz w:val="24"/>
          <w:szCs w:val="24"/>
        </w:rPr>
        <w:t xml:space="preserve"> de la depreciación del ejercicio, se afectó </w:t>
      </w:r>
      <w:r w:rsidR="00FD2A2F">
        <w:rPr>
          <w:rFonts w:ascii="Arial" w:hAnsi="Arial" w:cs="Arial"/>
          <w:sz w:val="24"/>
          <w:szCs w:val="24"/>
        </w:rPr>
        <w:t xml:space="preserve"> la cuenta de resultados del ejercicio, tomando en cuenta el valor de adquisición d</w:t>
      </w:r>
      <w:r w:rsidR="002E4C73">
        <w:rPr>
          <w:rFonts w:ascii="Arial" w:hAnsi="Arial" w:cs="Arial"/>
          <w:sz w:val="24"/>
          <w:szCs w:val="24"/>
        </w:rPr>
        <w:t>e</w:t>
      </w:r>
      <w:r w:rsidR="00FD2A2F">
        <w:rPr>
          <w:rFonts w:ascii="Arial" w:hAnsi="Arial" w:cs="Arial"/>
          <w:sz w:val="24"/>
          <w:szCs w:val="24"/>
        </w:rPr>
        <w:t xml:space="preserve"> los bienes a partir del mes siguiente de la compra.  La depreciación</w:t>
      </w:r>
      <w:r w:rsidR="007A24EF">
        <w:rPr>
          <w:rFonts w:ascii="Arial" w:hAnsi="Arial" w:cs="Arial"/>
          <w:sz w:val="24"/>
          <w:szCs w:val="24"/>
        </w:rPr>
        <w:t xml:space="preserve"> y amortización</w:t>
      </w:r>
      <w:r w:rsidR="00FD2A2F">
        <w:rPr>
          <w:rFonts w:ascii="Arial" w:hAnsi="Arial" w:cs="Arial"/>
          <w:sz w:val="24"/>
          <w:szCs w:val="24"/>
        </w:rPr>
        <w:t xml:space="preserve"> del </w:t>
      </w:r>
      <w:r w:rsidR="0042513C">
        <w:rPr>
          <w:rFonts w:ascii="Arial" w:hAnsi="Arial" w:cs="Arial"/>
          <w:sz w:val="24"/>
          <w:szCs w:val="24"/>
        </w:rPr>
        <w:t xml:space="preserve">primer trimestre de 2019 </w:t>
      </w:r>
      <w:r w:rsidR="00935983">
        <w:rPr>
          <w:rFonts w:ascii="Arial" w:hAnsi="Arial" w:cs="Arial"/>
          <w:sz w:val="24"/>
          <w:szCs w:val="24"/>
        </w:rPr>
        <w:t xml:space="preserve">no fue registrada. </w:t>
      </w:r>
    </w:p>
    <w:p w14:paraId="69FFCC5C" w14:textId="77777777" w:rsidR="006351E3" w:rsidRDefault="006351E3" w:rsidP="00AE1807">
      <w:pPr>
        <w:jc w:val="both"/>
        <w:rPr>
          <w:rFonts w:ascii="Arial" w:hAnsi="Arial" w:cs="Arial"/>
          <w:sz w:val="24"/>
          <w:szCs w:val="24"/>
        </w:rPr>
      </w:pPr>
    </w:p>
    <w:p w14:paraId="05655707" w14:textId="6BB3013D" w:rsidR="007A24EF" w:rsidRDefault="008927C5" w:rsidP="00AE1807">
      <w:pPr>
        <w:jc w:val="both"/>
        <w:rPr>
          <w:rFonts w:ascii="Arial" w:hAnsi="Arial" w:cs="Arial"/>
          <w:sz w:val="24"/>
          <w:szCs w:val="24"/>
        </w:rPr>
      </w:pPr>
      <w:r w:rsidRPr="00690487">
        <w:rPr>
          <w:rFonts w:ascii="Arial" w:hAnsi="Arial" w:cs="Arial"/>
          <w:sz w:val="24"/>
          <w:szCs w:val="24"/>
        </w:rPr>
        <w:t>En el trimestre</w:t>
      </w:r>
      <w:r w:rsidR="00935983" w:rsidRPr="00690487">
        <w:rPr>
          <w:rFonts w:ascii="Arial" w:hAnsi="Arial" w:cs="Arial"/>
          <w:sz w:val="24"/>
          <w:szCs w:val="24"/>
        </w:rPr>
        <w:t xml:space="preserve"> </w:t>
      </w:r>
      <w:r w:rsidR="007A24EF" w:rsidRPr="00690487">
        <w:rPr>
          <w:rFonts w:ascii="Arial" w:hAnsi="Arial" w:cs="Arial"/>
          <w:sz w:val="24"/>
          <w:szCs w:val="24"/>
        </w:rPr>
        <w:t>se efectuaron cargos a la depreciación acumulada de bienes muebles</w:t>
      </w:r>
      <w:r w:rsidRPr="00690487">
        <w:rPr>
          <w:rFonts w:ascii="Arial" w:hAnsi="Arial" w:cs="Arial"/>
          <w:sz w:val="24"/>
          <w:szCs w:val="24"/>
        </w:rPr>
        <w:t xml:space="preserve"> por importe de $49,497,737.63</w:t>
      </w:r>
      <w:r w:rsidR="00117824" w:rsidRPr="00690487">
        <w:rPr>
          <w:rFonts w:ascii="Arial" w:hAnsi="Arial" w:cs="Arial"/>
          <w:sz w:val="24"/>
          <w:szCs w:val="24"/>
        </w:rPr>
        <w:t>, por bajas de activo fijo.</w:t>
      </w:r>
    </w:p>
    <w:p w14:paraId="4C542565" w14:textId="532B75B2" w:rsidR="006351E3" w:rsidRDefault="006351E3" w:rsidP="00AE1807">
      <w:pPr>
        <w:jc w:val="both"/>
        <w:rPr>
          <w:rFonts w:ascii="Arial" w:hAnsi="Arial" w:cs="Arial"/>
          <w:sz w:val="24"/>
          <w:szCs w:val="24"/>
        </w:rPr>
      </w:pPr>
    </w:p>
    <w:tbl>
      <w:tblPr>
        <w:tblW w:w="8921" w:type="dxa"/>
        <w:tblCellMar>
          <w:left w:w="70" w:type="dxa"/>
          <w:right w:w="70" w:type="dxa"/>
        </w:tblCellMar>
        <w:tblLook w:val="04A0" w:firstRow="1" w:lastRow="0" w:firstColumn="1" w:lastColumn="0" w:noHBand="0" w:noVBand="1"/>
      </w:tblPr>
      <w:tblGrid>
        <w:gridCol w:w="983"/>
        <w:gridCol w:w="4536"/>
        <w:gridCol w:w="1842"/>
        <w:gridCol w:w="1560"/>
      </w:tblGrid>
      <w:tr w:rsidR="006351E3" w:rsidRPr="006351E3" w14:paraId="27CBB590" w14:textId="77777777" w:rsidTr="006351E3">
        <w:trPr>
          <w:trHeight w:val="690"/>
        </w:trPr>
        <w:tc>
          <w:tcPr>
            <w:tcW w:w="983"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06894373" w14:textId="77777777" w:rsidR="006351E3" w:rsidRPr="006351E3" w:rsidRDefault="006351E3" w:rsidP="006351E3">
            <w:pPr>
              <w:spacing w:after="0"/>
              <w:jc w:val="center"/>
              <w:rPr>
                <w:rFonts w:ascii="Arial" w:eastAsia="Times New Roman" w:hAnsi="Arial" w:cs="Arial"/>
                <w:b/>
                <w:bCs/>
                <w:color w:val="000000"/>
                <w:sz w:val="16"/>
                <w:szCs w:val="16"/>
                <w:lang w:val="es-ES" w:eastAsia="es-ES"/>
              </w:rPr>
            </w:pPr>
            <w:r w:rsidRPr="006351E3">
              <w:rPr>
                <w:rFonts w:ascii="Arial" w:eastAsia="Times New Roman" w:hAnsi="Arial" w:cs="Arial"/>
                <w:b/>
                <w:bCs/>
                <w:color w:val="000000"/>
                <w:sz w:val="16"/>
                <w:szCs w:val="16"/>
                <w:lang w:val="es-ES" w:eastAsia="es-ES"/>
              </w:rPr>
              <w:t>Cuenta</w:t>
            </w:r>
          </w:p>
        </w:tc>
        <w:tc>
          <w:tcPr>
            <w:tcW w:w="4536" w:type="dxa"/>
            <w:tcBorders>
              <w:top w:val="single" w:sz="8" w:space="0" w:color="auto"/>
              <w:left w:val="nil"/>
              <w:bottom w:val="single" w:sz="8" w:space="0" w:color="auto"/>
              <w:right w:val="single" w:sz="8" w:space="0" w:color="auto"/>
            </w:tcBorders>
            <w:shd w:val="clear" w:color="000000" w:fill="BFBFBF"/>
            <w:vAlign w:val="center"/>
            <w:hideMark/>
          </w:tcPr>
          <w:p w14:paraId="5AED58FC" w14:textId="77777777" w:rsidR="006351E3" w:rsidRPr="006351E3" w:rsidRDefault="006351E3" w:rsidP="006351E3">
            <w:pPr>
              <w:spacing w:after="0"/>
              <w:jc w:val="center"/>
              <w:rPr>
                <w:rFonts w:ascii="Arial" w:eastAsia="Times New Roman" w:hAnsi="Arial" w:cs="Arial"/>
                <w:b/>
                <w:bCs/>
                <w:color w:val="000000"/>
                <w:sz w:val="16"/>
                <w:szCs w:val="16"/>
                <w:lang w:val="es-ES" w:eastAsia="es-ES"/>
              </w:rPr>
            </w:pPr>
            <w:r w:rsidRPr="006351E3">
              <w:rPr>
                <w:rFonts w:ascii="Arial" w:eastAsia="Times New Roman" w:hAnsi="Arial" w:cs="Arial"/>
                <w:b/>
                <w:bCs/>
                <w:color w:val="000000"/>
                <w:sz w:val="16"/>
                <w:szCs w:val="16"/>
                <w:lang w:val="es-ES" w:eastAsia="es-ES"/>
              </w:rPr>
              <w:t>Rubro</w:t>
            </w:r>
          </w:p>
        </w:tc>
        <w:tc>
          <w:tcPr>
            <w:tcW w:w="1842" w:type="dxa"/>
            <w:tcBorders>
              <w:top w:val="single" w:sz="8" w:space="0" w:color="auto"/>
              <w:left w:val="nil"/>
              <w:bottom w:val="single" w:sz="8" w:space="0" w:color="auto"/>
              <w:right w:val="single" w:sz="8" w:space="0" w:color="auto"/>
            </w:tcBorders>
            <w:shd w:val="clear" w:color="000000" w:fill="BFBFBF"/>
            <w:vAlign w:val="center"/>
            <w:hideMark/>
          </w:tcPr>
          <w:p w14:paraId="5E7B9CF4" w14:textId="77777777" w:rsidR="006351E3" w:rsidRPr="006351E3" w:rsidRDefault="006351E3" w:rsidP="006351E3">
            <w:pPr>
              <w:spacing w:after="0"/>
              <w:jc w:val="center"/>
              <w:rPr>
                <w:rFonts w:ascii="Arial" w:eastAsia="Times New Roman" w:hAnsi="Arial" w:cs="Arial"/>
                <w:b/>
                <w:bCs/>
                <w:color w:val="000000"/>
                <w:sz w:val="16"/>
                <w:szCs w:val="16"/>
                <w:lang w:val="es-ES" w:eastAsia="es-ES"/>
              </w:rPr>
            </w:pPr>
            <w:r w:rsidRPr="006351E3">
              <w:rPr>
                <w:rFonts w:ascii="Arial" w:eastAsia="Times New Roman" w:hAnsi="Arial" w:cs="Arial"/>
                <w:b/>
                <w:bCs/>
                <w:color w:val="000000"/>
                <w:sz w:val="16"/>
                <w:szCs w:val="16"/>
                <w:lang w:val="es-ES" w:eastAsia="es-ES"/>
              </w:rPr>
              <w:t>Depreciación acumulada al 31/Marzo/2019</w:t>
            </w:r>
          </w:p>
        </w:tc>
        <w:tc>
          <w:tcPr>
            <w:tcW w:w="1560" w:type="dxa"/>
            <w:tcBorders>
              <w:top w:val="single" w:sz="8" w:space="0" w:color="auto"/>
              <w:left w:val="nil"/>
              <w:bottom w:val="single" w:sz="8" w:space="0" w:color="auto"/>
              <w:right w:val="single" w:sz="8" w:space="0" w:color="auto"/>
            </w:tcBorders>
            <w:shd w:val="clear" w:color="000000" w:fill="BFBFBF"/>
            <w:vAlign w:val="center"/>
            <w:hideMark/>
          </w:tcPr>
          <w:p w14:paraId="47411B93" w14:textId="77777777" w:rsidR="006351E3" w:rsidRPr="006351E3" w:rsidRDefault="006351E3" w:rsidP="006351E3">
            <w:pPr>
              <w:spacing w:after="0"/>
              <w:jc w:val="center"/>
              <w:rPr>
                <w:rFonts w:ascii="Arial" w:eastAsia="Times New Roman" w:hAnsi="Arial" w:cs="Arial"/>
                <w:b/>
                <w:bCs/>
                <w:color w:val="000000"/>
                <w:sz w:val="16"/>
                <w:szCs w:val="16"/>
                <w:lang w:val="es-ES" w:eastAsia="es-ES"/>
              </w:rPr>
            </w:pPr>
            <w:r w:rsidRPr="006351E3">
              <w:rPr>
                <w:rFonts w:ascii="Arial" w:eastAsia="Times New Roman" w:hAnsi="Arial" w:cs="Arial"/>
                <w:b/>
                <w:bCs/>
                <w:color w:val="000000"/>
                <w:sz w:val="16"/>
                <w:szCs w:val="16"/>
                <w:lang w:val="es-ES" w:eastAsia="es-ES"/>
              </w:rPr>
              <w:t>Tasa aplicada</w:t>
            </w:r>
          </w:p>
        </w:tc>
      </w:tr>
      <w:tr w:rsidR="006351E3" w:rsidRPr="006351E3" w14:paraId="66DC34C2" w14:textId="77777777" w:rsidTr="006351E3">
        <w:trPr>
          <w:trHeight w:val="538"/>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4D012303" w14:textId="77777777" w:rsidR="006351E3" w:rsidRPr="006351E3" w:rsidRDefault="006351E3" w:rsidP="006351E3">
            <w:pPr>
              <w:spacing w:after="0"/>
              <w:jc w:val="both"/>
              <w:rPr>
                <w:rFonts w:ascii="Arial" w:eastAsia="Times New Roman" w:hAnsi="Arial" w:cs="Arial"/>
                <w:b/>
                <w:bCs/>
                <w:color w:val="000000"/>
                <w:sz w:val="20"/>
                <w:szCs w:val="20"/>
                <w:u w:val="single"/>
                <w:lang w:val="es-ES" w:eastAsia="es-ES"/>
              </w:rPr>
            </w:pPr>
            <w:r w:rsidRPr="006351E3">
              <w:rPr>
                <w:rFonts w:ascii="Arial" w:eastAsia="Times New Roman" w:hAnsi="Arial" w:cs="Arial"/>
                <w:b/>
                <w:bCs/>
                <w:color w:val="000000"/>
                <w:sz w:val="20"/>
                <w:szCs w:val="20"/>
                <w:u w:val="single"/>
                <w:lang w:val="es-ES" w:eastAsia="es-ES"/>
              </w:rPr>
              <w:t>1263</w:t>
            </w:r>
          </w:p>
        </w:tc>
        <w:tc>
          <w:tcPr>
            <w:tcW w:w="4536" w:type="dxa"/>
            <w:tcBorders>
              <w:top w:val="nil"/>
              <w:left w:val="nil"/>
              <w:bottom w:val="single" w:sz="8" w:space="0" w:color="auto"/>
              <w:right w:val="single" w:sz="8" w:space="0" w:color="auto"/>
            </w:tcBorders>
            <w:shd w:val="clear" w:color="auto" w:fill="auto"/>
            <w:vAlign w:val="center"/>
            <w:hideMark/>
          </w:tcPr>
          <w:p w14:paraId="3FA911CA" w14:textId="77777777" w:rsidR="006351E3" w:rsidRPr="006351E3" w:rsidRDefault="006351E3" w:rsidP="006351E3">
            <w:pPr>
              <w:spacing w:after="0"/>
              <w:jc w:val="both"/>
              <w:rPr>
                <w:rFonts w:ascii="Arial" w:eastAsia="Times New Roman" w:hAnsi="Arial" w:cs="Arial"/>
                <w:b/>
                <w:bCs/>
                <w:color w:val="000000"/>
                <w:sz w:val="20"/>
                <w:szCs w:val="20"/>
                <w:u w:val="single"/>
                <w:lang w:val="es-ES" w:eastAsia="es-ES"/>
              </w:rPr>
            </w:pPr>
            <w:r w:rsidRPr="006351E3">
              <w:rPr>
                <w:rFonts w:ascii="Arial" w:eastAsia="Times New Roman" w:hAnsi="Arial" w:cs="Arial"/>
                <w:b/>
                <w:bCs/>
                <w:color w:val="000000"/>
                <w:sz w:val="20"/>
                <w:szCs w:val="20"/>
                <w:u w:val="single"/>
                <w:lang w:val="es-ES" w:eastAsia="es-ES"/>
              </w:rPr>
              <w:t>Depreciación acumulada de bienes muebles</w:t>
            </w:r>
          </w:p>
        </w:tc>
        <w:tc>
          <w:tcPr>
            <w:tcW w:w="1842" w:type="dxa"/>
            <w:tcBorders>
              <w:top w:val="nil"/>
              <w:left w:val="nil"/>
              <w:bottom w:val="single" w:sz="8" w:space="0" w:color="auto"/>
              <w:right w:val="single" w:sz="8" w:space="0" w:color="auto"/>
            </w:tcBorders>
            <w:shd w:val="clear" w:color="auto" w:fill="auto"/>
            <w:vAlign w:val="center"/>
            <w:hideMark/>
          </w:tcPr>
          <w:p w14:paraId="541C5B35" w14:textId="77777777" w:rsidR="006351E3" w:rsidRPr="006351E3" w:rsidRDefault="006351E3" w:rsidP="006351E3">
            <w:pPr>
              <w:spacing w:after="0"/>
              <w:jc w:val="right"/>
              <w:rPr>
                <w:rFonts w:ascii="Arial" w:eastAsia="Times New Roman" w:hAnsi="Arial" w:cs="Arial"/>
                <w:b/>
                <w:bCs/>
                <w:color w:val="000000"/>
                <w:sz w:val="20"/>
                <w:szCs w:val="20"/>
                <w:u w:val="single"/>
                <w:lang w:val="es-ES" w:eastAsia="es-ES"/>
              </w:rPr>
            </w:pPr>
            <w:r w:rsidRPr="006351E3">
              <w:rPr>
                <w:rFonts w:ascii="Arial" w:eastAsia="Times New Roman" w:hAnsi="Arial" w:cs="Arial"/>
                <w:b/>
                <w:bCs/>
                <w:color w:val="000000"/>
                <w:sz w:val="20"/>
                <w:szCs w:val="20"/>
                <w:u w:val="single"/>
                <w:lang w:val="es-ES" w:eastAsia="es-ES"/>
              </w:rPr>
              <w:t>-341,879,273.71</w:t>
            </w:r>
          </w:p>
        </w:tc>
        <w:tc>
          <w:tcPr>
            <w:tcW w:w="1560" w:type="dxa"/>
            <w:tcBorders>
              <w:top w:val="nil"/>
              <w:left w:val="nil"/>
              <w:bottom w:val="single" w:sz="8" w:space="0" w:color="auto"/>
              <w:right w:val="single" w:sz="8" w:space="0" w:color="auto"/>
            </w:tcBorders>
            <w:shd w:val="clear" w:color="auto" w:fill="auto"/>
            <w:vAlign w:val="center"/>
            <w:hideMark/>
          </w:tcPr>
          <w:p w14:paraId="5EE3DE83" w14:textId="77777777" w:rsidR="006351E3" w:rsidRPr="006351E3" w:rsidRDefault="006351E3" w:rsidP="006351E3">
            <w:pPr>
              <w:spacing w:after="0"/>
              <w:jc w:val="center"/>
              <w:rPr>
                <w:rFonts w:ascii="Arial" w:eastAsia="Times New Roman" w:hAnsi="Arial" w:cs="Arial"/>
                <w:b/>
                <w:bCs/>
                <w:color w:val="000000"/>
                <w:sz w:val="20"/>
                <w:szCs w:val="20"/>
                <w:lang w:val="es-ES" w:eastAsia="es-ES"/>
              </w:rPr>
            </w:pPr>
            <w:r w:rsidRPr="006351E3">
              <w:rPr>
                <w:rFonts w:ascii="Arial" w:eastAsia="Times New Roman" w:hAnsi="Arial" w:cs="Arial"/>
                <w:b/>
                <w:bCs/>
                <w:color w:val="000000"/>
                <w:sz w:val="20"/>
                <w:szCs w:val="20"/>
                <w:lang w:val="es-ES" w:eastAsia="es-ES"/>
              </w:rPr>
              <w:t> </w:t>
            </w:r>
          </w:p>
        </w:tc>
      </w:tr>
      <w:tr w:rsidR="006351E3" w:rsidRPr="006351E3" w14:paraId="5D871DB3" w14:textId="77777777" w:rsidTr="006351E3">
        <w:trPr>
          <w:trHeight w:val="702"/>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28E0E945" w14:textId="77777777" w:rsidR="006351E3" w:rsidRPr="006351E3" w:rsidRDefault="006351E3" w:rsidP="006351E3">
            <w:pPr>
              <w:spacing w:after="0"/>
              <w:jc w:val="both"/>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12631</w:t>
            </w:r>
          </w:p>
        </w:tc>
        <w:tc>
          <w:tcPr>
            <w:tcW w:w="4536" w:type="dxa"/>
            <w:tcBorders>
              <w:top w:val="nil"/>
              <w:left w:val="nil"/>
              <w:bottom w:val="single" w:sz="8" w:space="0" w:color="auto"/>
              <w:right w:val="single" w:sz="8" w:space="0" w:color="auto"/>
            </w:tcBorders>
            <w:shd w:val="clear" w:color="auto" w:fill="auto"/>
            <w:vAlign w:val="center"/>
            <w:hideMark/>
          </w:tcPr>
          <w:p w14:paraId="5761BA08" w14:textId="77777777" w:rsidR="006351E3" w:rsidRPr="006351E3" w:rsidRDefault="006351E3" w:rsidP="006351E3">
            <w:pPr>
              <w:spacing w:after="0"/>
              <w:jc w:val="both"/>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Depreciación acumulada de mobiliario y equipo de administración</w:t>
            </w:r>
          </w:p>
        </w:tc>
        <w:tc>
          <w:tcPr>
            <w:tcW w:w="1842" w:type="dxa"/>
            <w:tcBorders>
              <w:top w:val="nil"/>
              <w:left w:val="nil"/>
              <w:bottom w:val="single" w:sz="8" w:space="0" w:color="auto"/>
              <w:right w:val="single" w:sz="8" w:space="0" w:color="auto"/>
            </w:tcBorders>
            <w:shd w:val="clear" w:color="auto" w:fill="auto"/>
            <w:vAlign w:val="center"/>
            <w:hideMark/>
          </w:tcPr>
          <w:p w14:paraId="5B2AA710"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-42,060,285.43</w:t>
            </w:r>
          </w:p>
        </w:tc>
        <w:tc>
          <w:tcPr>
            <w:tcW w:w="1560" w:type="dxa"/>
            <w:tcBorders>
              <w:top w:val="nil"/>
              <w:left w:val="nil"/>
              <w:bottom w:val="single" w:sz="8" w:space="0" w:color="auto"/>
              <w:right w:val="single" w:sz="8" w:space="0" w:color="auto"/>
            </w:tcBorders>
            <w:shd w:val="clear" w:color="auto" w:fill="auto"/>
            <w:vAlign w:val="center"/>
            <w:hideMark/>
          </w:tcPr>
          <w:p w14:paraId="0E57E8B5" w14:textId="77777777" w:rsidR="006351E3" w:rsidRPr="006351E3" w:rsidRDefault="006351E3" w:rsidP="006351E3">
            <w:pPr>
              <w:spacing w:after="0"/>
              <w:jc w:val="center"/>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10%</w:t>
            </w:r>
          </w:p>
        </w:tc>
      </w:tr>
      <w:tr w:rsidR="006351E3" w:rsidRPr="006351E3" w14:paraId="7DB81E89" w14:textId="77777777" w:rsidTr="006351E3">
        <w:trPr>
          <w:trHeight w:val="826"/>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238B53D7" w14:textId="77777777" w:rsidR="006351E3" w:rsidRPr="006351E3" w:rsidRDefault="006351E3" w:rsidP="006351E3">
            <w:pPr>
              <w:spacing w:after="0"/>
              <w:jc w:val="both"/>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12632</w:t>
            </w:r>
          </w:p>
        </w:tc>
        <w:tc>
          <w:tcPr>
            <w:tcW w:w="4536" w:type="dxa"/>
            <w:tcBorders>
              <w:top w:val="nil"/>
              <w:left w:val="nil"/>
              <w:bottom w:val="single" w:sz="8" w:space="0" w:color="auto"/>
              <w:right w:val="single" w:sz="8" w:space="0" w:color="auto"/>
            </w:tcBorders>
            <w:shd w:val="clear" w:color="auto" w:fill="auto"/>
            <w:vAlign w:val="center"/>
            <w:hideMark/>
          </w:tcPr>
          <w:p w14:paraId="331C2397" w14:textId="77777777" w:rsidR="006351E3" w:rsidRPr="006351E3" w:rsidRDefault="006351E3" w:rsidP="006351E3">
            <w:pPr>
              <w:spacing w:after="0"/>
              <w:jc w:val="both"/>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Depreciación acumulada de mobiliario y equipo educacional y recreativo</w:t>
            </w:r>
          </w:p>
        </w:tc>
        <w:tc>
          <w:tcPr>
            <w:tcW w:w="1842" w:type="dxa"/>
            <w:tcBorders>
              <w:top w:val="nil"/>
              <w:left w:val="nil"/>
              <w:bottom w:val="single" w:sz="8" w:space="0" w:color="auto"/>
              <w:right w:val="single" w:sz="8" w:space="0" w:color="auto"/>
            </w:tcBorders>
            <w:shd w:val="clear" w:color="auto" w:fill="auto"/>
            <w:vAlign w:val="center"/>
            <w:hideMark/>
          </w:tcPr>
          <w:p w14:paraId="598E3271"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-6,909,976.95</w:t>
            </w:r>
          </w:p>
        </w:tc>
        <w:tc>
          <w:tcPr>
            <w:tcW w:w="1560" w:type="dxa"/>
            <w:tcBorders>
              <w:top w:val="nil"/>
              <w:left w:val="nil"/>
              <w:bottom w:val="single" w:sz="8" w:space="0" w:color="auto"/>
              <w:right w:val="single" w:sz="8" w:space="0" w:color="auto"/>
            </w:tcBorders>
            <w:shd w:val="clear" w:color="auto" w:fill="auto"/>
            <w:vAlign w:val="center"/>
            <w:hideMark/>
          </w:tcPr>
          <w:p w14:paraId="3F320A0B" w14:textId="77777777" w:rsidR="006351E3" w:rsidRPr="006351E3" w:rsidRDefault="006351E3" w:rsidP="006351E3">
            <w:pPr>
              <w:spacing w:after="0"/>
              <w:jc w:val="center"/>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10%</w:t>
            </w:r>
          </w:p>
        </w:tc>
      </w:tr>
      <w:tr w:rsidR="006351E3" w:rsidRPr="006351E3" w14:paraId="642B5075" w14:textId="77777777" w:rsidTr="006351E3">
        <w:trPr>
          <w:trHeight w:val="837"/>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1B78661B" w14:textId="77777777" w:rsidR="006351E3" w:rsidRPr="006351E3" w:rsidRDefault="006351E3" w:rsidP="006351E3">
            <w:pPr>
              <w:spacing w:after="0"/>
              <w:jc w:val="both"/>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12633</w:t>
            </w:r>
          </w:p>
        </w:tc>
        <w:tc>
          <w:tcPr>
            <w:tcW w:w="4536" w:type="dxa"/>
            <w:tcBorders>
              <w:top w:val="nil"/>
              <w:left w:val="nil"/>
              <w:bottom w:val="single" w:sz="8" w:space="0" w:color="auto"/>
              <w:right w:val="single" w:sz="8" w:space="0" w:color="auto"/>
            </w:tcBorders>
            <w:shd w:val="clear" w:color="auto" w:fill="auto"/>
            <w:vAlign w:val="center"/>
            <w:hideMark/>
          </w:tcPr>
          <w:p w14:paraId="74F1E8DB" w14:textId="77777777" w:rsidR="006351E3" w:rsidRPr="006351E3" w:rsidRDefault="006351E3" w:rsidP="006351E3">
            <w:pPr>
              <w:spacing w:after="0"/>
              <w:jc w:val="both"/>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Depreciación acumulada de equipo e instrumental médico y de laboratorio</w:t>
            </w:r>
          </w:p>
        </w:tc>
        <w:tc>
          <w:tcPr>
            <w:tcW w:w="1842" w:type="dxa"/>
            <w:tcBorders>
              <w:top w:val="nil"/>
              <w:left w:val="nil"/>
              <w:bottom w:val="single" w:sz="8" w:space="0" w:color="auto"/>
              <w:right w:val="single" w:sz="8" w:space="0" w:color="auto"/>
            </w:tcBorders>
            <w:shd w:val="clear" w:color="auto" w:fill="auto"/>
            <w:vAlign w:val="center"/>
            <w:hideMark/>
          </w:tcPr>
          <w:p w14:paraId="7F7F0B99"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-2,328,410.25</w:t>
            </w:r>
          </w:p>
        </w:tc>
        <w:tc>
          <w:tcPr>
            <w:tcW w:w="1560" w:type="dxa"/>
            <w:tcBorders>
              <w:top w:val="nil"/>
              <w:left w:val="nil"/>
              <w:bottom w:val="single" w:sz="8" w:space="0" w:color="auto"/>
              <w:right w:val="single" w:sz="8" w:space="0" w:color="auto"/>
            </w:tcBorders>
            <w:shd w:val="clear" w:color="auto" w:fill="auto"/>
            <w:vAlign w:val="center"/>
            <w:hideMark/>
          </w:tcPr>
          <w:p w14:paraId="47ECD81B" w14:textId="77777777" w:rsidR="006351E3" w:rsidRPr="006351E3" w:rsidRDefault="006351E3" w:rsidP="006351E3">
            <w:pPr>
              <w:spacing w:after="0"/>
              <w:jc w:val="center"/>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20%</w:t>
            </w:r>
          </w:p>
        </w:tc>
      </w:tr>
      <w:tr w:rsidR="006351E3" w:rsidRPr="006351E3" w14:paraId="6713FA0A" w14:textId="77777777" w:rsidTr="006351E3">
        <w:trPr>
          <w:trHeight w:val="538"/>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6CBA91BC" w14:textId="77777777" w:rsidR="006351E3" w:rsidRPr="006351E3" w:rsidRDefault="006351E3" w:rsidP="006351E3">
            <w:pPr>
              <w:spacing w:after="0"/>
              <w:jc w:val="both"/>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12634</w:t>
            </w:r>
          </w:p>
        </w:tc>
        <w:tc>
          <w:tcPr>
            <w:tcW w:w="4536" w:type="dxa"/>
            <w:tcBorders>
              <w:top w:val="nil"/>
              <w:left w:val="nil"/>
              <w:bottom w:val="single" w:sz="8" w:space="0" w:color="auto"/>
              <w:right w:val="single" w:sz="8" w:space="0" w:color="auto"/>
            </w:tcBorders>
            <w:shd w:val="clear" w:color="auto" w:fill="auto"/>
            <w:vAlign w:val="center"/>
            <w:hideMark/>
          </w:tcPr>
          <w:p w14:paraId="4C75D574" w14:textId="77777777" w:rsidR="006351E3" w:rsidRPr="006351E3" w:rsidRDefault="006351E3" w:rsidP="006351E3">
            <w:pPr>
              <w:spacing w:after="0"/>
              <w:jc w:val="both"/>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Depreciación acumulada de vehículos y equipo de transporte</w:t>
            </w:r>
          </w:p>
        </w:tc>
        <w:tc>
          <w:tcPr>
            <w:tcW w:w="1842" w:type="dxa"/>
            <w:tcBorders>
              <w:top w:val="nil"/>
              <w:left w:val="nil"/>
              <w:bottom w:val="single" w:sz="8" w:space="0" w:color="auto"/>
              <w:right w:val="single" w:sz="8" w:space="0" w:color="auto"/>
            </w:tcBorders>
            <w:shd w:val="clear" w:color="auto" w:fill="auto"/>
            <w:vAlign w:val="center"/>
            <w:hideMark/>
          </w:tcPr>
          <w:p w14:paraId="5F8A9C3B"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-204,192,912.67</w:t>
            </w:r>
          </w:p>
        </w:tc>
        <w:tc>
          <w:tcPr>
            <w:tcW w:w="1560" w:type="dxa"/>
            <w:tcBorders>
              <w:top w:val="nil"/>
              <w:left w:val="nil"/>
              <w:bottom w:val="single" w:sz="8" w:space="0" w:color="auto"/>
              <w:right w:val="single" w:sz="8" w:space="0" w:color="auto"/>
            </w:tcBorders>
            <w:shd w:val="clear" w:color="auto" w:fill="auto"/>
            <w:vAlign w:val="center"/>
            <w:hideMark/>
          </w:tcPr>
          <w:p w14:paraId="63985C26" w14:textId="77777777" w:rsidR="006351E3" w:rsidRPr="006351E3" w:rsidRDefault="006351E3" w:rsidP="006351E3">
            <w:pPr>
              <w:spacing w:after="0"/>
              <w:jc w:val="center"/>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33.30%</w:t>
            </w:r>
          </w:p>
        </w:tc>
      </w:tr>
      <w:tr w:rsidR="006351E3" w:rsidRPr="006351E3" w14:paraId="38A3C1C4" w14:textId="77777777" w:rsidTr="006351E3">
        <w:trPr>
          <w:trHeight w:val="417"/>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046C427B" w14:textId="77777777" w:rsidR="006351E3" w:rsidRPr="006351E3" w:rsidRDefault="006351E3" w:rsidP="006351E3">
            <w:pPr>
              <w:spacing w:after="0"/>
              <w:jc w:val="both"/>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12635</w:t>
            </w:r>
          </w:p>
        </w:tc>
        <w:tc>
          <w:tcPr>
            <w:tcW w:w="4536" w:type="dxa"/>
            <w:tcBorders>
              <w:top w:val="nil"/>
              <w:left w:val="nil"/>
              <w:bottom w:val="single" w:sz="8" w:space="0" w:color="auto"/>
              <w:right w:val="single" w:sz="8" w:space="0" w:color="auto"/>
            </w:tcBorders>
            <w:shd w:val="clear" w:color="auto" w:fill="auto"/>
            <w:vAlign w:val="center"/>
            <w:hideMark/>
          </w:tcPr>
          <w:p w14:paraId="483F0AED" w14:textId="77777777" w:rsidR="006351E3" w:rsidRPr="006351E3" w:rsidRDefault="006351E3" w:rsidP="006351E3">
            <w:pPr>
              <w:spacing w:after="0"/>
              <w:jc w:val="both"/>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Depreciación acumulada de defensa y seguridad</w:t>
            </w:r>
          </w:p>
        </w:tc>
        <w:tc>
          <w:tcPr>
            <w:tcW w:w="1842" w:type="dxa"/>
            <w:tcBorders>
              <w:top w:val="nil"/>
              <w:left w:val="nil"/>
              <w:bottom w:val="single" w:sz="8" w:space="0" w:color="auto"/>
              <w:right w:val="single" w:sz="8" w:space="0" w:color="auto"/>
            </w:tcBorders>
            <w:shd w:val="clear" w:color="auto" w:fill="auto"/>
            <w:vAlign w:val="center"/>
            <w:hideMark/>
          </w:tcPr>
          <w:p w14:paraId="35930050"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-5,693,550.53</w:t>
            </w:r>
          </w:p>
        </w:tc>
        <w:tc>
          <w:tcPr>
            <w:tcW w:w="1560" w:type="dxa"/>
            <w:tcBorders>
              <w:top w:val="nil"/>
              <w:left w:val="nil"/>
              <w:bottom w:val="single" w:sz="8" w:space="0" w:color="auto"/>
              <w:right w:val="single" w:sz="8" w:space="0" w:color="auto"/>
            </w:tcBorders>
            <w:shd w:val="clear" w:color="auto" w:fill="auto"/>
            <w:vAlign w:val="center"/>
            <w:hideMark/>
          </w:tcPr>
          <w:p w14:paraId="637FCB36" w14:textId="77777777" w:rsidR="006351E3" w:rsidRPr="006351E3" w:rsidRDefault="006351E3" w:rsidP="006351E3">
            <w:pPr>
              <w:spacing w:after="0"/>
              <w:jc w:val="center"/>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10%</w:t>
            </w:r>
          </w:p>
        </w:tc>
      </w:tr>
      <w:tr w:rsidR="006351E3" w:rsidRPr="006351E3" w14:paraId="7B489CB5" w14:textId="77777777" w:rsidTr="006351E3">
        <w:trPr>
          <w:trHeight w:val="821"/>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7D4D4C4C" w14:textId="77777777" w:rsidR="006351E3" w:rsidRPr="006351E3" w:rsidRDefault="006351E3" w:rsidP="006351E3">
            <w:pPr>
              <w:spacing w:after="0"/>
              <w:jc w:val="both"/>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12636</w:t>
            </w:r>
          </w:p>
        </w:tc>
        <w:tc>
          <w:tcPr>
            <w:tcW w:w="4536" w:type="dxa"/>
            <w:tcBorders>
              <w:top w:val="nil"/>
              <w:left w:val="nil"/>
              <w:bottom w:val="single" w:sz="8" w:space="0" w:color="auto"/>
              <w:right w:val="single" w:sz="8" w:space="0" w:color="auto"/>
            </w:tcBorders>
            <w:shd w:val="clear" w:color="auto" w:fill="auto"/>
            <w:vAlign w:val="center"/>
            <w:hideMark/>
          </w:tcPr>
          <w:p w14:paraId="1975067C" w14:textId="77777777" w:rsidR="006351E3" w:rsidRPr="006351E3" w:rsidRDefault="006351E3" w:rsidP="006351E3">
            <w:pPr>
              <w:spacing w:after="0"/>
              <w:jc w:val="both"/>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Depreciación acumulada de maquinaria, otros equipos y herramientas</w:t>
            </w:r>
          </w:p>
        </w:tc>
        <w:tc>
          <w:tcPr>
            <w:tcW w:w="1842" w:type="dxa"/>
            <w:tcBorders>
              <w:top w:val="nil"/>
              <w:left w:val="nil"/>
              <w:bottom w:val="single" w:sz="8" w:space="0" w:color="auto"/>
              <w:right w:val="single" w:sz="8" w:space="0" w:color="auto"/>
            </w:tcBorders>
            <w:shd w:val="clear" w:color="auto" w:fill="auto"/>
            <w:vAlign w:val="center"/>
            <w:hideMark/>
          </w:tcPr>
          <w:p w14:paraId="398674BA"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-79,748,848.65</w:t>
            </w:r>
          </w:p>
        </w:tc>
        <w:tc>
          <w:tcPr>
            <w:tcW w:w="1560" w:type="dxa"/>
            <w:tcBorders>
              <w:top w:val="nil"/>
              <w:left w:val="nil"/>
              <w:bottom w:val="single" w:sz="8" w:space="0" w:color="auto"/>
              <w:right w:val="single" w:sz="8" w:space="0" w:color="auto"/>
            </w:tcBorders>
            <w:shd w:val="clear" w:color="auto" w:fill="auto"/>
            <w:vAlign w:val="center"/>
            <w:hideMark/>
          </w:tcPr>
          <w:p w14:paraId="7638C774" w14:textId="77777777" w:rsidR="006351E3" w:rsidRPr="006351E3" w:rsidRDefault="006351E3" w:rsidP="006351E3">
            <w:pPr>
              <w:spacing w:after="0"/>
              <w:jc w:val="center"/>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10%</w:t>
            </w:r>
          </w:p>
        </w:tc>
      </w:tr>
      <w:tr w:rsidR="006351E3" w:rsidRPr="006351E3" w14:paraId="4A0031D1" w14:textId="77777777" w:rsidTr="006351E3">
        <w:trPr>
          <w:trHeight w:val="678"/>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2BB0B76D" w14:textId="77777777" w:rsidR="006351E3" w:rsidRPr="006351E3" w:rsidRDefault="006351E3" w:rsidP="006351E3">
            <w:pPr>
              <w:spacing w:after="0"/>
              <w:jc w:val="both"/>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12637</w:t>
            </w:r>
          </w:p>
        </w:tc>
        <w:tc>
          <w:tcPr>
            <w:tcW w:w="4536" w:type="dxa"/>
            <w:tcBorders>
              <w:top w:val="nil"/>
              <w:left w:val="nil"/>
              <w:bottom w:val="single" w:sz="8" w:space="0" w:color="auto"/>
              <w:right w:val="single" w:sz="8" w:space="0" w:color="auto"/>
            </w:tcBorders>
            <w:shd w:val="clear" w:color="auto" w:fill="auto"/>
            <w:vAlign w:val="center"/>
            <w:hideMark/>
          </w:tcPr>
          <w:p w14:paraId="3579AB30" w14:textId="77777777" w:rsidR="006351E3" w:rsidRPr="006351E3" w:rsidRDefault="006351E3" w:rsidP="006351E3">
            <w:pPr>
              <w:spacing w:after="0"/>
              <w:jc w:val="both"/>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Depreciación acumulada de colecciones, obras de arte y objetos valiosos</w:t>
            </w:r>
          </w:p>
        </w:tc>
        <w:tc>
          <w:tcPr>
            <w:tcW w:w="1842" w:type="dxa"/>
            <w:tcBorders>
              <w:top w:val="nil"/>
              <w:left w:val="nil"/>
              <w:bottom w:val="single" w:sz="12" w:space="0" w:color="auto"/>
              <w:right w:val="single" w:sz="8" w:space="0" w:color="auto"/>
            </w:tcBorders>
            <w:shd w:val="clear" w:color="auto" w:fill="auto"/>
            <w:vAlign w:val="center"/>
            <w:hideMark/>
          </w:tcPr>
          <w:p w14:paraId="17A91B12"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-945,289.23</w:t>
            </w:r>
          </w:p>
        </w:tc>
        <w:tc>
          <w:tcPr>
            <w:tcW w:w="1560" w:type="dxa"/>
            <w:tcBorders>
              <w:top w:val="nil"/>
              <w:left w:val="nil"/>
              <w:bottom w:val="single" w:sz="8" w:space="0" w:color="auto"/>
              <w:right w:val="single" w:sz="8" w:space="0" w:color="auto"/>
            </w:tcBorders>
            <w:shd w:val="clear" w:color="auto" w:fill="auto"/>
            <w:vAlign w:val="center"/>
            <w:hideMark/>
          </w:tcPr>
          <w:p w14:paraId="4D8031B8" w14:textId="77777777" w:rsidR="006351E3" w:rsidRPr="006351E3" w:rsidRDefault="006351E3" w:rsidP="006351E3">
            <w:pPr>
              <w:spacing w:after="0"/>
              <w:jc w:val="center"/>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10%</w:t>
            </w:r>
          </w:p>
        </w:tc>
      </w:tr>
      <w:tr w:rsidR="006351E3" w:rsidRPr="006351E3" w14:paraId="7BEE6ED6" w14:textId="77777777" w:rsidTr="006351E3">
        <w:trPr>
          <w:trHeight w:val="550"/>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0483EDD4" w14:textId="77777777" w:rsidR="006351E3" w:rsidRPr="006351E3" w:rsidRDefault="006351E3" w:rsidP="006351E3">
            <w:pPr>
              <w:spacing w:after="0"/>
              <w:jc w:val="both"/>
              <w:rPr>
                <w:rFonts w:ascii="Arial" w:eastAsia="Times New Roman" w:hAnsi="Arial" w:cs="Arial"/>
                <w:b/>
                <w:bCs/>
                <w:i/>
                <w:iCs/>
                <w:color w:val="000000"/>
                <w:sz w:val="20"/>
                <w:szCs w:val="20"/>
                <w:u w:val="single"/>
                <w:lang w:val="es-ES" w:eastAsia="es-ES"/>
              </w:rPr>
            </w:pPr>
            <w:r w:rsidRPr="006351E3">
              <w:rPr>
                <w:rFonts w:ascii="Arial" w:eastAsia="Times New Roman" w:hAnsi="Arial" w:cs="Arial"/>
                <w:b/>
                <w:bCs/>
                <w:i/>
                <w:iCs/>
                <w:color w:val="000000"/>
                <w:sz w:val="20"/>
                <w:szCs w:val="20"/>
                <w:u w:val="single"/>
                <w:lang w:val="es-ES" w:eastAsia="es-ES"/>
              </w:rPr>
              <w:t>1265</w:t>
            </w:r>
          </w:p>
        </w:tc>
        <w:tc>
          <w:tcPr>
            <w:tcW w:w="4536" w:type="dxa"/>
            <w:tcBorders>
              <w:top w:val="nil"/>
              <w:left w:val="nil"/>
              <w:bottom w:val="single" w:sz="8" w:space="0" w:color="auto"/>
              <w:right w:val="single" w:sz="8" w:space="0" w:color="auto"/>
            </w:tcBorders>
            <w:shd w:val="clear" w:color="auto" w:fill="auto"/>
            <w:vAlign w:val="center"/>
            <w:hideMark/>
          </w:tcPr>
          <w:p w14:paraId="54479BC1" w14:textId="77777777" w:rsidR="006351E3" w:rsidRPr="006351E3" w:rsidRDefault="006351E3" w:rsidP="006351E3">
            <w:pPr>
              <w:spacing w:after="0"/>
              <w:jc w:val="both"/>
              <w:rPr>
                <w:rFonts w:ascii="Arial" w:eastAsia="Times New Roman" w:hAnsi="Arial" w:cs="Arial"/>
                <w:b/>
                <w:bCs/>
                <w:i/>
                <w:iCs/>
                <w:color w:val="000000"/>
                <w:sz w:val="20"/>
                <w:szCs w:val="20"/>
                <w:u w:val="single"/>
                <w:lang w:val="es-ES" w:eastAsia="es-ES"/>
              </w:rPr>
            </w:pPr>
            <w:r w:rsidRPr="006351E3">
              <w:rPr>
                <w:rFonts w:ascii="Arial" w:eastAsia="Times New Roman" w:hAnsi="Arial" w:cs="Arial"/>
                <w:b/>
                <w:bCs/>
                <w:i/>
                <w:iCs/>
                <w:color w:val="000000"/>
                <w:sz w:val="20"/>
                <w:szCs w:val="20"/>
                <w:u w:val="single"/>
                <w:lang w:val="es-ES" w:eastAsia="es-ES"/>
              </w:rPr>
              <w:t>Amortización acumulada de activos intangible</w:t>
            </w:r>
          </w:p>
        </w:tc>
        <w:tc>
          <w:tcPr>
            <w:tcW w:w="1842" w:type="dxa"/>
            <w:tcBorders>
              <w:top w:val="nil"/>
              <w:left w:val="nil"/>
              <w:bottom w:val="single" w:sz="8" w:space="0" w:color="auto"/>
              <w:right w:val="single" w:sz="8" w:space="0" w:color="auto"/>
            </w:tcBorders>
            <w:shd w:val="clear" w:color="auto" w:fill="auto"/>
            <w:vAlign w:val="center"/>
            <w:hideMark/>
          </w:tcPr>
          <w:p w14:paraId="5A2F2EBA" w14:textId="77777777" w:rsidR="006351E3" w:rsidRPr="006351E3" w:rsidRDefault="006351E3" w:rsidP="006351E3">
            <w:pPr>
              <w:spacing w:after="0"/>
              <w:jc w:val="right"/>
              <w:rPr>
                <w:rFonts w:ascii="Arial" w:eastAsia="Times New Roman" w:hAnsi="Arial" w:cs="Arial"/>
                <w:b/>
                <w:bCs/>
                <w:i/>
                <w:iCs/>
                <w:color w:val="000000"/>
                <w:sz w:val="20"/>
                <w:szCs w:val="20"/>
                <w:u w:val="single"/>
                <w:lang w:val="es-ES" w:eastAsia="es-ES"/>
              </w:rPr>
            </w:pPr>
            <w:r w:rsidRPr="006351E3">
              <w:rPr>
                <w:rFonts w:ascii="Arial" w:eastAsia="Times New Roman" w:hAnsi="Arial" w:cs="Arial"/>
                <w:b/>
                <w:bCs/>
                <w:i/>
                <w:iCs/>
                <w:color w:val="000000"/>
                <w:sz w:val="20"/>
                <w:szCs w:val="20"/>
                <w:u w:val="single"/>
                <w:lang w:val="es-ES" w:eastAsia="es-ES"/>
              </w:rPr>
              <w:t>-3,745,785.33</w:t>
            </w:r>
          </w:p>
        </w:tc>
        <w:tc>
          <w:tcPr>
            <w:tcW w:w="1560" w:type="dxa"/>
            <w:tcBorders>
              <w:top w:val="nil"/>
              <w:left w:val="nil"/>
              <w:bottom w:val="single" w:sz="8" w:space="0" w:color="auto"/>
              <w:right w:val="single" w:sz="8" w:space="0" w:color="auto"/>
            </w:tcBorders>
            <w:shd w:val="clear" w:color="auto" w:fill="auto"/>
            <w:vAlign w:val="center"/>
            <w:hideMark/>
          </w:tcPr>
          <w:p w14:paraId="5F2079D3" w14:textId="77777777" w:rsidR="006351E3" w:rsidRPr="006351E3" w:rsidRDefault="006351E3" w:rsidP="006351E3">
            <w:pPr>
              <w:spacing w:after="0"/>
              <w:jc w:val="center"/>
              <w:rPr>
                <w:rFonts w:ascii="Arial" w:eastAsia="Times New Roman" w:hAnsi="Arial" w:cs="Arial"/>
                <w:b/>
                <w:bCs/>
                <w:i/>
                <w:iCs/>
                <w:color w:val="000000"/>
                <w:sz w:val="20"/>
                <w:szCs w:val="20"/>
                <w:lang w:val="es-ES" w:eastAsia="es-ES"/>
              </w:rPr>
            </w:pPr>
            <w:r w:rsidRPr="006351E3">
              <w:rPr>
                <w:rFonts w:ascii="Arial" w:eastAsia="Times New Roman" w:hAnsi="Arial" w:cs="Arial"/>
                <w:b/>
                <w:bCs/>
                <w:i/>
                <w:iCs/>
                <w:color w:val="000000"/>
                <w:sz w:val="20"/>
                <w:szCs w:val="20"/>
                <w:lang w:val="es-ES" w:eastAsia="es-ES"/>
              </w:rPr>
              <w:t> </w:t>
            </w:r>
          </w:p>
        </w:tc>
      </w:tr>
      <w:tr w:rsidR="006351E3" w:rsidRPr="006351E3" w14:paraId="32548EF8" w14:textId="77777777" w:rsidTr="006351E3">
        <w:trPr>
          <w:trHeight w:val="398"/>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051F0A1F" w14:textId="77777777" w:rsidR="006351E3" w:rsidRPr="006351E3" w:rsidRDefault="006351E3" w:rsidP="006351E3">
            <w:pPr>
              <w:spacing w:after="0"/>
              <w:jc w:val="both"/>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12651</w:t>
            </w:r>
          </w:p>
        </w:tc>
        <w:tc>
          <w:tcPr>
            <w:tcW w:w="4536" w:type="dxa"/>
            <w:tcBorders>
              <w:top w:val="nil"/>
              <w:left w:val="nil"/>
              <w:bottom w:val="single" w:sz="8" w:space="0" w:color="auto"/>
              <w:right w:val="single" w:sz="8" w:space="0" w:color="auto"/>
            </w:tcBorders>
            <w:shd w:val="clear" w:color="auto" w:fill="auto"/>
            <w:vAlign w:val="center"/>
            <w:hideMark/>
          </w:tcPr>
          <w:p w14:paraId="12D3FCD7" w14:textId="77777777" w:rsidR="006351E3" w:rsidRPr="006351E3" w:rsidRDefault="006351E3" w:rsidP="006351E3">
            <w:pPr>
              <w:spacing w:after="0"/>
              <w:jc w:val="both"/>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Amortización acumulada de software</w:t>
            </w:r>
          </w:p>
        </w:tc>
        <w:tc>
          <w:tcPr>
            <w:tcW w:w="1842" w:type="dxa"/>
            <w:tcBorders>
              <w:top w:val="nil"/>
              <w:left w:val="nil"/>
              <w:bottom w:val="single" w:sz="8" w:space="0" w:color="auto"/>
              <w:right w:val="single" w:sz="8" w:space="0" w:color="auto"/>
            </w:tcBorders>
            <w:shd w:val="clear" w:color="auto" w:fill="auto"/>
            <w:vAlign w:val="center"/>
            <w:hideMark/>
          </w:tcPr>
          <w:p w14:paraId="699772B5"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-2,590,748.26</w:t>
            </w:r>
          </w:p>
        </w:tc>
        <w:tc>
          <w:tcPr>
            <w:tcW w:w="1560" w:type="dxa"/>
            <w:tcBorders>
              <w:top w:val="nil"/>
              <w:left w:val="nil"/>
              <w:bottom w:val="single" w:sz="8" w:space="0" w:color="auto"/>
              <w:right w:val="single" w:sz="8" w:space="0" w:color="auto"/>
            </w:tcBorders>
            <w:shd w:val="clear" w:color="auto" w:fill="auto"/>
            <w:vAlign w:val="center"/>
            <w:hideMark/>
          </w:tcPr>
          <w:p w14:paraId="72188934" w14:textId="77777777" w:rsidR="006351E3" w:rsidRPr="006351E3" w:rsidRDefault="006351E3" w:rsidP="006351E3">
            <w:pPr>
              <w:spacing w:after="0"/>
              <w:jc w:val="center"/>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 </w:t>
            </w:r>
          </w:p>
        </w:tc>
      </w:tr>
      <w:tr w:rsidR="006351E3" w:rsidRPr="006351E3" w14:paraId="3655E369" w14:textId="77777777" w:rsidTr="006351E3">
        <w:trPr>
          <w:trHeight w:val="131"/>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70FD9C54" w14:textId="77777777" w:rsidR="006351E3" w:rsidRPr="006351E3" w:rsidRDefault="006351E3" w:rsidP="006351E3">
            <w:pPr>
              <w:spacing w:after="0"/>
              <w:jc w:val="both"/>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12654</w:t>
            </w:r>
          </w:p>
        </w:tc>
        <w:tc>
          <w:tcPr>
            <w:tcW w:w="4536" w:type="dxa"/>
            <w:tcBorders>
              <w:top w:val="nil"/>
              <w:left w:val="nil"/>
              <w:bottom w:val="single" w:sz="8" w:space="0" w:color="auto"/>
              <w:right w:val="single" w:sz="8" w:space="0" w:color="auto"/>
            </w:tcBorders>
            <w:shd w:val="clear" w:color="auto" w:fill="auto"/>
            <w:vAlign w:val="center"/>
            <w:hideMark/>
          </w:tcPr>
          <w:p w14:paraId="4C63335B" w14:textId="77777777" w:rsidR="006351E3" w:rsidRPr="006351E3" w:rsidRDefault="006351E3" w:rsidP="006351E3">
            <w:pPr>
              <w:spacing w:after="0"/>
              <w:jc w:val="both"/>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Amortización acumulada de licencias</w:t>
            </w:r>
          </w:p>
        </w:tc>
        <w:tc>
          <w:tcPr>
            <w:tcW w:w="1842" w:type="dxa"/>
            <w:tcBorders>
              <w:top w:val="nil"/>
              <w:left w:val="nil"/>
              <w:bottom w:val="single" w:sz="12" w:space="0" w:color="auto"/>
              <w:right w:val="single" w:sz="8" w:space="0" w:color="auto"/>
            </w:tcBorders>
            <w:shd w:val="clear" w:color="auto" w:fill="auto"/>
            <w:vAlign w:val="center"/>
            <w:hideMark/>
          </w:tcPr>
          <w:p w14:paraId="14B6192E"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-1,155,037.07</w:t>
            </w:r>
          </w:p>
        </w:tc>
        <w:tc>
          <w:tcPr>
            <w:tcW w:w="1560" w:type="dxa"/>
            <w:tcBorders>
              <w:top w:val="nil"/>
              <w:left w:val="nil"/>
              <w:bottom w:val="single" w:sz="8" w:space="0" w:color="auto"/>
              <w:right w:val="single" w:sz="8" w:space="0" w:color="auto"/>
            </w:tcBorders>
            <w:shd w:val="clear" w:color="auto" w:fill="auto"/>
            <w:vAlign w:val="center"/>
            <w:hideMark/>
          </w:tcPr>
          <w:p w14:paraId="28F0BB80" w14:textId="77777777" w:rsidR="006351E3" w:rsidRPr="006351E3" w:rsidRDefault="006351E3" w:rsidP="006351E3">
            <w:pPr>
              <w:spacing w:after="0"/>
              <w:jc w:val="center"/>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 </w:t>
            </w:r>
          </w:p>
        </w:tc>
      </w:tr>
      <w:tr w:rsidR="006351E3" w:rsidRPr="006351E3" w14:paraId="46764F6F" w14:textId="77777777" w:rsidTr="006351E3">
        <w:trPr>
          <w:trHeight w:val="331"/>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1801F8AE" w14:textId="77777777" w:rsidR="006351E3" w:rsidRPr="006351E3" w:rsidRDefault="006351E3" w:rsidP="006351E3">
            <w:pPr>
              <w:spacing w:after="0"/>
              <w:jc w:val="both"/>
              <w:rPr>
                <w:rFonts w:ascii="Arial" w:eastAsia="Times New Roman" w:hAnsi="Arial" w:cs="Arial"/>
                <w:sz w:val="20"/>
                <w:szCs w:val="20"/>
                <w:lang w:val="es-ES" w:eastAsia="es-ES"/>
              </w:rPr>
            </w:pPr>
            <w:r w:rsidRPr="006351E3">
              <w:rPr>
                <w:rFonts w:ascii="Arial" w:eastAsia="Times New Roman" w:hAnsi="Arial" w:cs="Arial"/>
                <w:sz w:val="20"/>
                <w:szCs w:val="20"/>
                <w:lang w:val="es-ES" w:eastAsia="es-ES"/>
              </w:rPr>
              <w:t> </w:t>
            </w:r>
          </w:p>
        </w:tc>
        <w:tc>
          <w:tcPr>
            <w:tcW w:w="4536" w:type="dxa"/>
            <w:tcBorders>
              <w:top w:val="nil"/>
              <w:left w:val="nil"/>
              <w:bottom w:val="single" w:sz="8" w:space="0" w:color="auto"/>
              <w:right w:val="single" w:sz="8" w:space="0" w:color="auto"/>
            </w:tcBorders>
            <w:shd w:val="clear" w:color="auto" w:fill="auto"/>
            <w:vAlign w:val="center"/>
            <w:hideMark/>
          </w:tcPr>
          <w:p w14:paraId="1EADF445" w14:textId="77777777" w:rsidR="006351E3" w:rsidRPr="006351E3" w:rsidRDefault="006351E3" w:rsidP="006351E3">
            <w:pPr>
              <w:spacing w:after="0"/>
              <w:jc w:val="center"/>
              <w:rPr>
                <w:rFonts w:ascii="Arial" w:eastAsia="Times New Roman" w:hAnsi="Arial" w:cs="Arial"/>
                <w:b/>
                <w:bCs/>
                <w:sz w:val="20"/>
                <w:szCs w:val="20"/>
                <w:lang w:val="es-ES" w:eastAsia="es-ES"/>
              </w:rPr>
            </w:pPr>
            <w:r w:rsidRPr="006351E3">
              <w:rPr>
                <w:rFonts w:ascii="Arial" w:eastAsia="Times New Roman" w:hAnsi="Arial" w:cs="Arial"/>
                <w:b/>
                <w:bCs/>
                <w:sz w:val="20"/>
                <w:szCs w:val="20"/>
                <w:lang w:val="es-ES" w:eastAsia="es-ES"/>
              </w:rPr>
              <w:t>Total depreciación y amortización</w:t>
            </w:r>
          </w:p>
        </w:tc>
        <w:tc>
          <w:tcPr>
            <w:tcW w:w="1842" w:type="dxa"/>
            <w:tcBorders>
              <w:top w:val="nil"/>
              <w:left w:val="nil"/>
              <w:bottom w:val="double" w:sz="6" w:space="0" w:color="auto"/>
              <w:right w:val="single" w:sz="8" w:space="0" w:color="auto"/>
            </w:tcBorders>
            <w:shd w:val="clear" w:color="auto" w:fill="auto"/>
            <w:vAlign w:val="center"/>
            <w:hideMark/>
          </w:tcPr>
          <w:p w14:paraId="1280B25E" w14:textId="77777777" w:rsidR="006351E3" w:rsidRPr="006351E3" w:rsidRDefault="006351E3" w:rsidP="006351E3">
            <w:pPr>
              <w:spacing w:after="0"/>
              <w:jc w:val="right"/>
              <w:rPr>
                <w:rFonts w:ascii="Arial" w:eastAsia="Times New Roman" w:hAnsi="Arial" w:cs="Arial"/>
                <w:b/>
                <w:bCs/>
                <w:sz w:val="20"/>
                <w:szCs w:val="20"/>
                <w:lang w:val="es-ES" w:eastAsia="es-ES"/>
              </w:rPr>
            </w:pPr>
            <w:r w:rsidRPr="006351E3">
              <w:rPr>
                <w:rFonts w:ascii="Arial" w:eastAsia="Times New Roman" w:hAnsi="Arial" w:cs="Arial"/>
                <w:b/>
                <w:bCs/>
                <w:sz w:val="20"/>
                <w:szCs w:val="20"/>
                <w:lang w:val="es-ES" w:eastAsia="es-ES"/>
              </w:rPr>
              <w:t>-$345,625,059.04</w:t>
            </w:r>
          </w:p>
        </w:tc>
        <w:tc>
          <w:tcPr>
            <w:tcW w:w="1560" w:type="dxa"/>
            <w:tcBorders>
              <w:top w:val="nil"/>
              <w:left w:val="nil"/>
              <w:bottom w:val="single" w:sz="8" w:space="0" w:color="auto"/>
              <w:right w:val="single" w:sz="8" w:space="0" w:color="auto"/>
            </w:tcBorders>
            <w:shd w:val="clear" w:color="auto" w:fill="auto"/>
            <w:vAlign w:val="center"/>
            <w:hideMark/>
          </w:tcPr>
          <w:p w14:paraId="6E477592" w14:textId="77777777" w:rsidR="006351E3" w:rsidRPr="006351E3" w:rsidRDefault="006351E3" w:rsidP="006351E3">
            <w:pPr>
              <w:spacing w:after="0"/>
              <w:jc w:val="center"/>
              <w:rPr>
                <w:rFonts w:ascii="Arial" w:eastAsia="Times New Roman" w:hAnsi="Arial" w:cs="Arial"/>
                <w:sz w:val="20"/>
                <w:szCs w:val="20"/>
                <w:lang w:val="es-ES" w:eastAsia="es-ES"/>
              </w:rPr>
            </w:pPr>
            <w:r w:rsidRPr="006351E3">
              <w:rPr>
                <w:rFonts w:ascii="Arial" w:eastAsia="Times New Roman" w:hAnsi="Arial" w:cs="Arial"/>
                <w:sz w:val="20"/>
                <w:szCs w:val="20"/>
                <w:lang w:val="es-ES" w:eastAsia="es-ES"/>
              </w:rPr>
              <w:t> </w:t>
            </w:r>
          </w:p>
        </w:tc>
      </w:tr>
    </w:tbl>
    <w:p w14:paraId="6ACE4FD5" w14:textId="77777777" w:rsidR="006351E3" w:rsidRDefault="006351E3" w:rsidP="00AE1807">
      <w:pPr>
        <w:jc w:val="both"/>
        <w:rPr>
          <w:rFonts w:ascii="Arial" w:hAnsi="Arial" w:cs="Arial"/>
          <w:sz w:val="24"/>
          <w:szCs w:val="24"/>
        </w:rPr>
      </w:pPr>
    </w:p>
    <w:p w14:paraId="3933490C" w14:textId="07D992D2" w:rsidR="008A3A60" w:rsidRPr="002E4C73" w:rsidRDefault="001E22DB" w:rsidP="00AE1807">
      <w:pPr>
        <w:jc w:val="both"/>
        <w:rPr>
          <w:rFonts w:ascii="Arial" w:hAnsi="Arial" w:cs="Arial"/>
          <w:sz w:val="24"/>
          <w:szCs w:val="24"/>
        </w:rPr>
      </w:pPr>
      <w:r w:rsidRPr="002E4C73">
        <w:rPr>
          <w:rFonts w:ascii="Arial" w:hAnsi="Arial" w:cs="Arial"/>
          <w:sz w:val="24"/>
          <w:szCs w:val="24"/>
        </w:rPr>
        <w:t>El método de depreciación utilizado es</w:t>
      </w:r>
      <w:r w:rsidR="00BC0E8A">
        <w:rPr>
          <w:rFonts w:ascii="Arial" w:hAnsi="Arial" w:cs="Arial"/>
          <w:sz w:val="24"/>
          <w:szCs w:val="24"/>
        </w:rPr>
        <w:t xml:space="preserve"> el de </w:t>
      </w:r>
      <w:r w:rsidRPr="002E4C73">
        <w:rPr>
          <w:rFonts w:ascii="Arial" w:hAnsi="Arial" w:cs="Arial"/>
          <w:sz w:val="24"/>
          <w:szCs w:val="24"/>
        </w:rPr>
        <w:t xml:space="preserve"> línea re</w:t>
      </w:r>
      <w:r w:rsidR="00BC0E8A">
        <w:rPr>
          <w:rFonts w:ascii="Arial" w:hAnsi="Arial" w:cs="Arial"/>
          <w:sz w:val="24"/>
          <w:szCs w:val="24"/>
        </w:rPr>
        <w:t>c</w:t>
      </w:r>
      <w:r w:rsidRPr="002E4C73">
        <w:rPr>
          <w:rFonts w:ascii="Arial" w:hAnsi="Arial" w:cs="Arial"/>
          <w:sz w:val="24"/>
          <w:szCs w:val="24"/>
        </w:rPr>
        <w:t>ta.</w:t>
      </w:r>
    </w:p>
    <w:p w14:paraId="1E9A5932" w14:textId="2C3E1797" w:rsidR="007E4D65" w:rsidRPr="007E4D65" w:rsidRDefault="007E4D65" w:rsidP="007E4D65">
      <w:pPr>
        <w:jc w:val="both"/>
        <w:rPr>
          <w:rFonts w:ascii="Arial" w:hAnsi="Arial" w:cs="Arial"/>
          <w:sz w:val="24"/>
        </w:rPr>
      </w:pPr>
      <w:r w:rsidRPr="007E4D65">
        <w:rPr>
          <w:rFonts w:ascii="Arial" w:hAnsi="Arial" w:cs="Arial"/>
          <w:sz w:val="24"/>
        </w:rPr>
        <w:t>En la cuenta 12631 se incluyen bienes de equipo de cómputo y de tecnología de la información, el cual se deprecia al 33.3%.</w:t>
      </w:r>
    </w:p>
    <w:p w14:paraId="225C9674" w14:textId="77777777" w:rsidR="007E4D65" w:rsidRPr="007E4D65" w:rsidRDefault="007E4D65" w:rsidP="007E4D65">
      <w:pPr>
        <w:jc w:val="both"/>
        <w:rPr>
          <w:rFonts w:ascii="Arial" w:hAnsi="Arial" w:cs="Arial"/>
          <w:sz w:val="24"/>
        </w:rPr>
      </w:pPr>
      <w:r w:rsidRPr="007E4D65">
        <w:rPr>
          <w:rFonts w:ascii="Arial" w:hAnsi="Arial" w:cs="Arial"/>
          <w:sz w:val="24"/>
        </w:rPr>
        <w:t xml:space="preserve">En la cuenta 12632 se incluyen equipos y aparatos audiovisuales, cámaras fotográficas y de video, el cual se deprecia al 33.3 %, también se incluye otros mobiliarios y equipo educacional y recreativo, así como aparatos deportivos, el cual se deprecia al 20%. </w:t>
      </w:r>
    </w:p>
    <w:p w14:paraId="550497F6" w14:textId="77777777" w:rsidR="007E4D65" w:rsidRPr="007E4D65" w:rsidRDefault="007E4D65" w:rsidP="007E4D65">
      <w:pPr>
        <w:jc w:val="both"/>
        <w:rPr>
          <w:rFonts w:ascii="Arial" w:hAnsi="Arial" w:cs="Arial"/>
          <w:sz w:val="24"/>
        </w:rPr>
      </w:pPr>
      <w:r w:rsidRPr="007E4D65">
        <w:rPr>
          <w:rFonts w:ascii="Arial" w:hAnsi="Arial" w:cs="Arial"/>
          <w:sz w:val="24"/>
        </w:rPr>
        <w:t>En la cuenta 12634 se incluyen Carrocerías y remolques, Otros equipos de transporte, que se deprecian del 20 al 33%, así como Automóviles y camiones que se deprecian al 33.33%.</w:t>
      </w:r>
    </w:p>
    <w:p w14:paraId="45168C66" w14:textId="424A4DE6" w:rsidR="007E4D65" w:rsidRDefault="007E4D65" w:rsidP="00AE1807">
      <w:pPr>
        <w:jc w:val="both"/>
        <w:rPr>
          <w:rFonts w:ascii="Arial" w:hAnsi="Arial" w:cs="Arial"/>
          <w:sz w:val="24"/>
          <w:szCs w:val="24"/>
        </w:rPr>
      </w:pPr>
    </w:p>
    <w:p w14:paraId="379B5928" w14:textId="77777777" w:rsidR="00B41949" w:rsidRPr="007E4D65" w:rsidRDefault="00B41949" w:rsidP="00AE1807">
      <w:pPr>
        <w:jc w:val="both"/>
        <w:rPr>
          <w:rFonts w:ascii="Arial" w:hAnsi="Arial" w:cs="Arial"/>
          <w:sz w:val="24"/>
          <w:szCs w:val="24"/>
        </w:rPr>
      </w:pPr>
    </w:p>
    <w:p w14:paraId="5073B3E9" w14:textId="532E7EF3" w:rsidR="00AE1807" w:rsidRDefault="008A3A60" w:rsidP="00AE1807">
      <w:pPr>
        <w:jc w:val="both"/>
        <w:rPr>
          <w:rFonts w:ascii="Arial" w:hAnsi="Arial" w:cs="Arial"/>
          <w:b/>
          <w:sz w:val="24"/>
          <w:szCs w:val="24"/>
        </w:rPr>
      </w:pPr>
      <w:r>
        <w:rPr>
          <w:rFonts w:ascii="Arial" w:hAnsi="Arial" w:cs="Arial"/>
          <w:b/>
          <w:sz w:val="24"/>
          <w:szCs w:val="24"/>
        </w:rPr>
        <w:t>b</w:t>
      </w:r>
      <w:r w:rsidR="00AE1807" w:rsidRPr="00AE1807">
        <w:rPr>
          <w:rFonts w:ascii="Arial" w:hAnsi="Arial" w:cs="Arial"/>
          <w:b/>
          <w:sz w:val="24"/>
          <w:szCs w:val="24"/>
        </w:rPr>
        <w:t>).- Bienes Inmuebles</w:t>
      </w:r>
    </w:p>
    <w:p w14:paraId="5073B3EA" w14:textId="40E24041" w:rsidR="00AE1807" w:rsidRDefault="00AE1807" w:rsidP="00AE1807">
      <w:pPr>
        <w:jc w:val="both"/>
        <w:rPr>
          <w:rFonts w:ascii="Arial" w:hAnsi="Arial" w:cs="Arial"/>
          <w:sz w:val="24"/>
          <w:szCs w:val="24"/>
        </w:rPr>
      </w:pPr>
      <w:r w:rsidRPr="00AE1807">
        <w:rPr>
          <w:rFonts w:ascii="Arial" w:hAnsi="Arial" w:cs="Arial"/>
          <w:sz w:val="24"/>
          <w:szCs w:val="24"/>
        </w:rPr>
        <w:t>Su saldo se integra como sigue:</w:t>
      </w:r>
    </w:p>
    <w:p w14:paraId="22E144D1" w14:textId="3719D760" w:rsidR="006351E3" w:rsidRDefault="006351E3" w:rsidP="00AE1807">
      <w:pPr>
        <w:jc w:val="both"/>
        <w:rPr>
          <w:rFonts w:ascii="Arial" w:hAnsi="Arial" w:cs="Arial"/>
          <w:sz w:val="24"/>
          <w:szCs w:val="24"/>
        </w:rPr>
      </w:pPr>
    </w:p>
    <w:tbl>
      <w:tblPr>
        <w:tblW w:w="9160" w:type="dxa"/>
        <w:tblCellMar>
          <w:left w:w="70" w:type="dxa"/>
          <w:right w:w="70" w:type="dxa"/>
        </w:tblCellMar>
        <w:tblLook w:val="04A0" w:firstRow="1" w:lastRow="0" w:firstColumn="1" w:lastColumn="0" w:noHBand="0" w:noVBand="1"/>
      </w:tblPr>
      <w:tblGrid>
        <w:gridCol w:w="983"/>
        <w:gridCol w:w="2835"/>
        <w:gridCol w:w="1945"/>
        <w:gridCol w:w="1882"/>
        <w:gridCol w:w="1515"/>
      </w:tblGrid>
      <w:tr w:rsidR="006351E3" w:rsidRPr="006351E3" w14:paraId="71D2BF15" w14:textId="77777777" w:rsidTr="006351E3">
        <w:trPr>
          <w:trHeight w:val="780"/>
        </w:trPr>
        <w:tc>
          <w:tcPr>
            <w:tcW w:w="983"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FAC868B" w14:textId="77777777" w:rsidR="006351E3" w:rsidRPr="006351E3" w:rsidRDefault="006351E3" w:rsidP="006351E3">
            <w:pPr>
              <w:spacing w:after="0"/>
              <w:jc w:val="center"/>
              <w:rPr>
                <w:rFonts w:ascii="Arial" w:eastAsia="Times New Roman" w:hAnsi="Arial" w:cs="Arial"/>
                <w:b/>
                <w:bCs/>
                <w:color w:val="000000"/>
                <w:sz w:val="20"/>
                <w:szCs w:val="20"/>
                <w:lang w:val="es-ES" w:eastAsia="es-ES"/>
              </w:rPr>
            </w:pPr>
            <w:r w:rsidRPr="006351E3">
              <w:rPr>
                <w:rFonts w:ascii="Arial" w:eastAsia="Times New Roman" w:hAnsi="Arial" w:cs="Arial"/>
                <w:b/>
                <w:bCs/>
                <w:color w:val="000000"/>
                <w:sz w:val="20"/>
                <w:szCs w:val="20"/>
                <w:lang w:val="es-ES" w:eastAsia="es-ES"/>
              </w:rPr>
              <w:t>Cuenta</w:t>
            </w:r>
          </w:p>
        </w:tc>
        <w:tc>
          <w:tcPr>
            <w:tcW w:w="2835" w:type="dxa"/>
            <w:tcBorders>
              <w:top w:val="single" w:sz="8" w:space="0" w:color="auto"/>
              <w:left w:val="nil"/>
              <w:bottom w:val="single" w:sz="8" w:space="0" w:color="auto"/>
              <w:right w:val="single" w:sz="8" w:space="0" w:color="auto"/>
            </w:tcBorders>
            <w:shd w:val="clear" w:color="000000" w:fill="BFBFBF"/>
            <w:vAlign w:val="center"/>
            <w:hideMark/>
          </w:tcPr>
          <w:p w14:paraId="38B23C7E" w14:textId="77777777" w:rsidR="006351E3" w:rsidRPr="006351E3" w:rsidRDefault="006351E3" w:rsidP="006351E3">
            <w:pPr>
              <w:spacing w:after="0"/>
              <w:jc w:val="center"/>
              <w:rPr>
                <w:rFonts w:ascii="Arial" w:eastAsia="Times New Roman" w:hAnsi="Arial" w:cs="Arial"/>
                <w:b/>
                <w:bCs/>
                <w:color w:val="000000"/>
                <w:sz w:val="20"/>
                <w:szCs w:val="20"/>
                <w:lang w:val="es-ES" w:eastAsia="es-ES"/>
              </w:rPr>
            </w:pPr>
            <w:r w:rsidRPr="006351E3">
              <w:rPr>
                <w:rFonts w:ascii="Arial" w:eastAsia="Times New Roman" w:hAnsi="Arial" w:cs="Arial"/>
                <w:b/>
                <w:bCs/>
                <w:color w:val="000000"/>
                <w:sz w:val="20"/>
                <w:szCs w:val="20"/>
                <w:lang w:val="es-ES" w:eastAsia="es-ES"/>
              </w:rPr>
              <w:t>Concepto</w:t>
            </w:r>
          </w:p>
        </w:tc>
        <w:tc>
          <w:tcPr>
            <w:tcW w:w="1945" w:type="dxa"/>
            <w:tcBorders>
              <w:top w:val="single" w:sz="8" w:space="0" w:color="auto"/>
              <w:left w:val="nil"/>
              <w:bottom w:val="single" w:sz="8" w:space="0" w:color="auto"/>
              <w:right w:val="single" w:sz="8" w:space="0" w:color="auto"/>
            </w:tcBorders>
            <w:shd w:val="clear" w:color="000000" w:fill="BFBFBF"/>
            <w:vAlign w:val="center"/>
            <w:hideMark/>
          </w:tcPr>
          <w:p w14:paraId="28C777E1" w14:textId="77777777" w:rsidR="006351E3" w:rsidRPr="006351E3" w:rsidRDefault="006351E3" w:rsidP="006351E3">
            <w:pPr>
              <w:spacing w:after="0"/>
              <w:jc w:val="center"/>
              <w:rPr>
                <w:rFonts w:ascii="Arial" w:eastAsia="Times New Roman" w:hAnsi="Arial" w:cs="Arial"/>
                <w:b/>
                <w:bCs/>
                <w:color w:val="000000"/>
                <w:sz w:val="20"/>
                <w:szCs w:val="20"/>
                <w:lang w:val="es-ES" w:eastAsia="es-ES"/>
              </w:rPr>
            </w:pPr>
            <w:r w:rsidRPr="006351E3">
              <w:rPr>
                <w:rFonts w:ascii="Arial" w:eastAsia="Times New Roman" w:hAnsi="Arial" w:cs="Arial"/>
                <w:b/>
                <w:bCs/>
                <w:color w:val="000000"/>
                <w:sz w:val="20"/>
                <w:szCs w:val="20"/>
                <w:lang w:val="es-ES" w:eastAsia="es-ES"/>
              </w:rPr>
              <w:t>Al 31 de Marzo de 2019</w:t>
            </w:r>
          </w:p>
        </w:tc>
        <w:tc>
          <w:tcPr>
            <w:tcW w:w="1882" w:type="dxa"/>
            <w:tcBorders>
              <w:top w:val="single" w:sz="8" w:space="0" w:color="auto"/>
              <w:left w:val="nil"/>
              <w:bottom w:val="single" w:sz="8" w:space="0" w:color="auto"/>
              <w:right w:val="single" w:sz="8" w:space="0" w:color="auto"/>
            </w:tcBorders>
            <w:shd w:val="clear" w:color="000000" w:fill="BFBFBF"/>
            <w:vAlign w:val="center"/>
            <w:hideMark/>
          </w:tcPr>
          <w:p w14:paraId="074EBEDF" w14:textId="77777777" w:rsidR="006351E3" w:rsidRPr="006351E3" w:rsidRDefault="006351E3" w:rsidP="006351E3">
            <w:pPr>
              <w:spacing w:after="0"/>
              <w:jc w:val="center"/>
              <w:rPr>
                <w:rFonts w:ascii="Arial" w:eastAsia="Times New Roman" w:hAnsi="Arial" w:cs="Arial"/>
                <w:b/>
                <w:bCs/>
                <w:color w:val="000000"/>
                <w:sz w:val="20"/>
                <w:szCs w:val="20"/>
                <w:lang w:val="es-ES" w:eastAsia="es-ES"/>
              </w:rPr>
            </w:pPr>
            <w:r w:rsidRPr="006351E3">
              <w:rPr>
                <w:rFonts w:ascii="Arial" w:eastAsia="Times New Roman" w:hAnsi="Arial" w:cs="Arial"/>
                <w:b/>
                <w:bCs/>
                <w:color w:val="000000"/>
                <w:sz w:val="20"/>
                <w:szCs w:val="20"/>
                <w:lang w:val="es-ES" w:eastAsia="es-ES"/>
              </w:rPr>
              <w:t>Al 31 de Diciembre de 2018.</w:t>
            </w:r>
          </w:p>
        </w:tc>
        <w:tc>
          <w:tcPr>
            <w:tcW w:w="1515" w:type="dxa"/>
            <w:tcBorders>
              <w:top w:val="single" w:sz="8" w:space="0" w:color="auto"/>
              <w:left w:val="nil"/>
              <w:bottom w:val="single" w:sz="8" w:space="0" w:color="auto"/>
              <w:right w:val="single" w:sz="8" w:space="0" w:color="auto"/>
            </w:tcBorders>
            <w:shd w:val="clear" w:color="000000" w:fill="BFBFBF"/>
            <w:vAlign w:val="center"/>
            <w:hideMark/>
          </w:tcPr>
          <w:p w14:paraId="72FD131A" w14:textId="77777777" w:rsidR="006351E3" w:rsidRPr="006351E3" w:rsidRDefault="006351E3" w:rsidP="006351E3">
            <w:pPr>
              <w:spacing w:after="0"/>
              <w:jc w:val="center"/>
              <w:rPr>
                <w:rFonts w:ascii="Arial" w:eastAsia="Times New Roman" w:hAnsi="Arial" w:cs="Arial"/>
                <w:b/>
                <w:bCs/>
                <w:color w:val="000000"/>
                <w:sz w:val="20"/>
                <w:szCs w:val="20"/>
                <w:lang w:val="es-ES" w:eastAsia="es-ES"/>
              </w:rPr>
            </w:pPr>
            <w:r w:rsidRPr="006351E3">
              <w:rPr>
                <w:rFonts w:ascii="Arial" w:eastAsia="Times New Roman" w:hAnsi="Arial" w:cs="Arial"/>
                <w:b/>
                <w:bCs/>
                <w:color w:val="000000"/>
                <w:sz w:val="20"/>
                <w:szCs w:val="20"/>
                <w:lang w:val="es-ES" w:eastAsia="es-ES"/>
              </w:rPr>
              <w:t>Estado</w:t>
            </w:r>
          </w:p>
        </w:tc>
      </w:tr>
      <w:tr w:rsidR="006351E3" w:rsidRPr="006351E3" w14:paraId="3BAF65AF" w14:textId="77777777" w:rsidTr="006351E3">
        <w:trPr>
          <w:trHeight w:val="28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3CF98589"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1231</w:t>
            </w:r>
          </w:p>
        </w:tc>
        <w:tc>
          <w:tcPr>
            <w:tcW w:w="2835" w:type="dxa"/>
            <w:tcBorders>
              <w:top w:val="nil"/>
              <w:left w:val="nil"/>
              <w:bottom w:val="single" w:sz="8" w:space="0" w:color="auto"/>
              <w:right w:val="single" w:sz="8" w:space="0" w:color="auto"/>
            </w:tcBorders>
            <w:shd w:val="clear" w:color="auto" w:fill="auto"/>
            <w:vAlign w:val="center"/>
            <w:hideMark/>
          </w:tcPr>
          <w:p w14:paraId="4B84AAD1" w14:textId="77777777" w:rsidR="006351E3" w:rsidRPr="006351E3" w:rsidRDefault="006351E3" w:rsidP="006351E3">
            <w:pPr>
              <w:spacing w:after="0"/>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Terrenos</w:t>
            </w:r>
          </w:p>
        </w:tc>
        <w:tc>
          <w:tcPr>
            <w:tcW w:w="1945" w:type="dxa"/>
            <w:tcBorders>
              <w:top w:val="nil"/>
              <w:left w:val="nil"/>
              <w:bottom w:val="single" w:sz="8" w:space="0" w:color="auto"/>
              <w:right w:val="single" w:sz="8" w:space="0" w:color="auto"/>
            </w:tcBorders>
            <w:shd w:val="clear" w:color="auto" w:fill="auto"/>
            <w:vAlign w:val="center"/>
            <w:hideMark/>
          </w:tcPr>
          <w:p w14:paraId="3B99E9CB"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$445,016,852.34</w:t>
            </w:r>
          </w:p>
        </w:tc>
        <w:tc>
          <w:tcPr>
            <w:tcW w:w="1882" w:type="dxa"/>
            <w:tcBorders>
              <w:top w:val="nil"/>
              <w:left w:val="nil"/>
              <w:bottom w:val="single" w:sz="8" w:space="0" w:color="auto"/>
              <w:right w:val="single" w:sz="8" w:space="0" w:color="auto"/>
            </w:tcBorders>
            <w:shd w:val="clear" w:color="auto" w:fill="auto"/>
            <w:vAlign w:val="center"/>
            <w:hideMark/>
          </w:tcPr>
          <w:p w14:paraId="1AAAF0BB"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$445,016,852.34</w:t>
            </w:r>
          </w:p>
        </w:tc>
        <w:tc>
          <w:tcPr>
            <w:tcW w:w="1515" w:type="dxa"/>
            <w:tcBorders>
              <w:top w:val="nil"/>
              <w:left w:val="nil"/>
              <w:bottom w:val="single" w:sz="8" w:space="0" w:color="auto"/>
              <w:right w:val="single" w:sz="8" w:space="0" w:color="auto"/>
            </w:tcBorders>
            <w:shd w:val="clear" w:color="auto" w:fill="auto"/>
            <w:vAlign w:val="center"/>
            <w:hideMark/>
          </w:tcPr>
          <w:p w14:paraId="2AE20390" w14:textId="77777777" w:rsidR="006351E3" w:rsidRPr="006351E3" w:rsidRDefault="006351E3" w:rsidP="006351E3">
            <w:pPr>
              <w:spacing w:after="0"/>
              <w:jc w:val="center"/>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 </w:t>
            </w:r>
          </w:p>
        </w:tc>
      </w:tr>
      <w:tr w:rsidR="006351E3" w:rsidRPr="006351E3" w14:paraId="6F5E7854" w14:textId="77777777" w:rsidTr="006351E3">
        <w:trPr>
          <w:trHeight w:val="303"/>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52DCB128"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1233</w:t>
            </w:r>
          </w:p>
        </w:tc>
        <w:tc>
          <w:tcPr>
            <w:tcW w:w="2835" w:type="dxa"/>
            <w:tcBorders>
              <w:top w:val="nil"/>
              <w:left w:val="nil"/>
              <w:bottom w:val="single" w:sz="8" w:space="0" w:color="auto"/>
              <w:right w:val="single" w:sz="8" w:space="0" w:color="auto"/>
            </w:tcBorders>
            <w:shd w:val="clear" w:color="auto" w:fill="auto"/>
            <w:vAlign w:val="center"/>
            <w:hideMark/>
          </w:tcPr>
          <w:p w14:paraId="7785296A" w14:textId="77777777" w:rsidR="006351E3" w:rsidRPr="006351E3" w:rsidRDefault="006351E3" w:rsidP="006351E3">
            <w:pPr>
              <w:spacing w:after="0"/>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Edificios no habitacionales</w:t>
            </w:r>
          </w:p>
        </w:tc>
        <w:tc>
          <w:tcPr>
            <w:tcW w:w="1945" w:type="dxa"/>
            <w:tcBorders>
              <w:top w:val="nil"/>
              <w:left w:val="nil"/>
              <w:bottom w:val="single" w:sz="8" w:space="0" w:color="auto"/>
              <w:right w:val="single" w:sz="8" w:space="0" w:color="auto"/>
            </w:tcBorders>
            <w:shd w:val="clear" w:color="auto" w:fill="auto"/>
            <w:vAlign w:val="center"/>
            <w:hideMark/>
          </w:tcPr>
          <w:p w14:paraId="4A92B833"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115,209,057.31</w:t>
            </w:r>
          </w:p>
        </w:tc>
        <w:tc>
          <w:tcPr>
            <w:tcW w:w="1882" w:type="dxa"/>
            <w:tcBorders>
              <w:top w:val="nil"/>
              <w:left w:val="nil"/>
              <w:bottom w:val="single" w:sz="8" w:space="0" w:color="auto"/>
              <w:right w:val="single" w:sz="8" w:space="0" w:color="auto"/>
            </w:tcBorders>
            <w:shd w:val="clear" w:color="auto" w:fill="auto"/>
            <w:vAlign w:val="center"/>
            <w:hideMark/>
          </w:tcPr>
          <w:p w14:paraId="79B15D8E"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100,747,162.47</w:t>
            </w:r>
          </w:p>
        </w:tc>
        <w:tc>
          <w:tcPr>
            <w:tcW w:w="1515" w:type="dxa"/>
            <w:tcBorders>
              <w:top w:val="nil"/>
              <w:left w:val="nil"/>
              <w:bottom w:val="single" w:sz="8" w:space="0" w:color="auto"/>
              <w:right w:val="single" w:sz="8" w:space="0" w:color="auto"/>
            </w:tcBorders>
            <w:shd w:val="clear" w:color="auto" w:fill="auto"/>
            <w:vAlign w:val="center"/>
            <w:hideMark/>
          </w:tcPr>
          <w:p w14:paraId="245F1968" w14:textId="77777777" w:rsidR="006351E3" w:rsidRPr="006351E3" w:rsidRDefault="006351E3" w:rsidP="006351E3">
            <w:pPr>
              <w:spacing w:after="0"/>
              <w:jc w:val="center"/>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Buen estado</w:t>
            </w:r>
          </w:p>
        </w:tc>
      </w:tr>
      <w:tr w:rsidR="006351E3" w:rsidRPr="006351E3" w14:paraId="02EDA081" w14:textId="77777777" w:rsidTr="006351E3">
        <w:trPr>
          <w:trHeight w:val="392"/>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163B2EA5"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1235</w:t>
            </w:r>
          </w:p>
        </w:tc>
        <w:tc>
          <w:tcPr>
            <w:tcW w:w="2835" w:type="dxa"/>
            <w:tcBorders>
              <w:top w:val="nil"/>
              <w:left w:val="nil"/>
              <w:bottom w:val="single" w:sz="8" w:space="0" w:color="auto"/>
              <w:right w:val="single" w:sz="8" w:space="0" w:color="auto"/>
            </w:tcBorders>
            <w:shd w:val="clear" w:color="auto" w:fill="auto"/>
            <w:vAlign w:val="center"/>
            <w:hideMark/>
          </w:tcPr>
          <w:p w14:paraId="77793ACB" w14:textId="77777777" w:rsidR="006351E3" w:rsidRPr="006351E3" w:rsidRDefault="006351E3" w:rsidP="006351E3">
            <w:pPr>
              <w:spacing w:after="0"/>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Construcciones en proceso en bienes de dominio público</w:t>
            </w:r>
          </w:p>
        </w:tc>
        <w:tc>
          <w:tcPr>
            <w:tcW w:w="1945" w:type="dxa"/>
            <w:tcBorders>
              <w:top w:val="nil"/>
              <w:left w:val="nil"/>
              <w:bottom w:val="single" w:sz="8" w:space="0" w:color="auto"/>
              <w:right w:val="single" w:sz="8" w:space="0" w:color="auto"/>
            </w:tcBorders>
            <w:shd w:val="clear" w:color="auto" w:fill="auto"/>
            <w:vAlign w:val="center"/>
            <w:hideMark/>
          </w:tcPr>
          <w:p w14:paraId="00D16933"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828,809,129.29</w:t>
            </w:r>
          </w:p>
        </w:tc>
        <w:tc>
          <w:tcPr>
            <w:tcW w:w="1882" w:type="dxa"/>
            <w:tcBorders>
              <w:top w:val="nil"/>
              <w:left w:val="nil"/>
              <w:bottom w:val="single" w:sz="8" w:space="0" w:color="auto"/>
              <w:right w:val="single" w:sz="8" w:space="0" w:color="auto"/>
            </w:tcBorders>
            <w:shd w:val="clear" w:color="auto" w:fill="auto"/>
            <w:vAlign w:val="center"/>
            <w:hideMark/>
          </w:tcPr>
          <w:p w14:paraId="7CBD68EB"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947,628,259.93</w:t>
            </w:r>
          </w:p>
        </w:tc>
        <w:tc>
          <w:tcPr>
            <w:tcW w:w="1515" w:type="dxa"/>
            <w:tcBorders>
              <w:top w:val="nil"/>
              <w:left w:val="nil"/>
              <w:bottom w:val="single" w:sz="8" w:space="0" w:color="auto"/>
              <w:right w:val="single" w:sz="8" w:space="0" w:color="auto"/>
            </w:tcBorders>
            <w:shd w:val="clear" w:color="auto" w:fill="auto"/>
            <w:vAlign w:val="center"/>
            <w:hideMark/>
          </w:tcPr>
          <w:p w14:paraId="096F03B3" w14:textId="77777777" w:rsidR="006351E3" w:rsidRPr="006351E3" w:rsidRDefault="006351E3" w:rsidP="006351E3">
            <w:pPr>
              <w:spacing w:after="0"/>
              <w:jc w:val="center"/>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Buen estado</w:t>
            </w:r>
          </w:p>
        </w:tc>
      </w:tr>
      <w:tr w:rsidR="006351E3" w:rsidRPr="006351E3" w14:paraId="54C76E45" w14:textId="77777777" w:rsidTr="006351E3">
        <w:trPr>
          <w:trHeight w:val="344"/>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71332A5C"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1236</w:t>
            </w:r>
          </w:p>
        </w:tc>
        <w:tc>
          <w:tcPr>
            <w:tcW w:w="2835" w:type="dxa"/>
            <w:tcBorders>
              <w:top w:val="nil"/>
              <w:left w:val="nil"/>
              <w:bottom w:val="single" w:sz="8" w:space="0" w:color="auto"/>
              <w:right w:val="single" w:sz="8" w:space="0" w:color="auto"/>
            </w:tcBorders>
            <w:shd w:val="clear" w:color="auto" w:fill="auto"/>
            <w:vAlign w:val="center"/>
            <w:hideMark/>
          </w:tcPr>
          <w:p w14:paraId="52ECFFC9" w14:textId="77777777" w:rsidR="006351E3" w:rsidRPr="006351E3" w:rsidRDefault="006351E3" w:rsidP="006351E3">
            <w:pPr>
              <w:spacing w:after="0"/>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Construcciones en proceso en bienes propios</w:t>
            </w:r>
          </w:p>
        </w:tc>
        <w:tc>
          <w:tcPr>
            <w:tcW w:w="1945" w:type="dxa"/>
            <w:tcBorders>
              <w:top w:val="nil"/>
              <w:left w:val="nil"/>
              <w:bottom w:val="single" w:sz="8" w:space="0" w:color="auto"/>
              <w:right w:val="single" w:sz="8" w:space="0" w:color="auto"/>
            </w:tcBorders>
            <w:shd w:val="clear" w:color="auto" w:fill="auto"/>
            <w:vAlign w:val="center"/>
            <w:hideMark/>
          </w:tcPr>
          <w:p w14:paraId="691DB63B"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213,146,939.95</w:t>
            </w:r>
          </w:p>
        </w:tc>
        <w:tc>
          <w:tcPr>
            <w:tcW w:w="1882" w:type="dxa"/>
            <w:tcBorders>
              <w:top w:val="nil"/>
              <w:left w:val="nil"/>
              <w:bottom w:val="single" w:sz="8" w:space="0" w:color="auto"/>
              <w:right w:val="single" w:sz="8" w:space="0" w:color="auto"/>
            </w:tcBorders>
            <w:shd w:val="clear" w:color="auto" w:fill="auto"/>
            <w:vAlign w:val="center"/>
            <w:hideMark/>
          </w:tcPr>
          <w:p w14:paraId="33E4EB12"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217,030,142.56</w:t>
            </w:r>
          </w:p>
        </w:tc>
        <w:tc>
          <w:tcPr>
            <w:tcW w:w="1515" w:type="dxa"/>
            <w:tcBorders>
              <w:top w:val="nil"/>
              <w:left w:val="nil"/>
              <w:bottom w:val="single" w:sz="8" w:space="0" w:color="auto"/>
              <w:right w:val="single" w:sz="8" w:space="0" w:color="auto"/>
            </w:tcBorders>
            <w:shd w:val="clear" w:color="auto" w:fill="auto"/>
            <w:vAlign w:val="center"/>
            <w:hideMark/>
          </w:tcPr>
          <w:p w14:paraId="701AF21E" w14:textId="77777777" w:rsidR="006351E3" w:rsidRPr="006351E3" w:rsidRDefault="006351E3" w:rsidP="006351E3">
            <w:pPr>
              <w:spacing w:after="0"/>
              <w:jc w:val="center"/>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Buen estado</w:t>
            </w:r>
          </w:p>
        </w:tc>
      </w:tr>
      <w:tr w:rsidR="006351E3" w:rsidRPr="006351E3" w14:paraId="363C3307" w14:textId="77777777" w:rsidTr="006351E3">
        <w:trPr>
          <w:trHeight w:val="294"/>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01DE3333"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1239</w:t>
            </w:r>
          </w:p>
        </w:tc>
        <w:tc>
          <w:tcPr>
            <w:tcW w:w="2835" w:type="dxa"/>
            <w:tcBorders>
              <w:top w:val="nil"/>
              <w:left w:val="nil"/>
              <w:bottom w:val="single" w:sz="8" w:space="0" w:color="auto"/>
              <w:right w:val="single" w:sz="8" w:space="0" w:color="auto"/>
            </w:tcBorders>
            <w:shd w:val="clear" w:color="auto" w:fill="auto"/>
            <w:vAlign w:val="center"/>
            <w:hideMark/>
          </w:tcPr>
          <w:p w14:paraId="445ECEBE" w14:textId="77777777" w:rsidR="006351E3" w:rsidRPr="006351E3" w:rsidRDefault="006351E3" w:rsidP="006351E3">
            <w:pPr>
              <w:spacing w:after="0"/>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Otros bienes inmuebles</w:t>
            </w:r>
          </w:p>
        </w:tc>
        <w:tc>
          <w:tcPr>
            <w:tcW w:w="1945" w:type="dxa"/>
            <w:tcBorders>
              <w:top w:val="nil"/>
              <w:left w:val="nil"/>
              <w:bottom w:val="single" w:sz="12" w:space="0" w:color="auto"/>
              <w:right w:val="single" w:sz="8" w:space="0" w:color="auto"/>
            </w:tcBorders>
            <w:shd w:val="clear" w:color="auto" w:fill="auto"/>
            <w:vAlign w:val="center"/>
            <w:hideMark/>
          </w:tcPr>
          <w:p w14:paraId="042E371B"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15,389,636.92</w:t>
            </w:r>
          </w:p>
        </w:tc>
        <w:tc>
          <w:tcPr>
            <w:tcW w:w="1882" w:type="dxa"/>
            <w:tcBorders>
              <w:top w:val="nil"/>
              <w:left w:val="nil"/>
              <w:bottom w:val="single" w:sz="12" w:space="0" w:color="auto"/>
              <w:right w:val="single" w:sz="8" w:space="0" w:color="auto"/>
            </w:tcBorders>
            <w:shd w:val="clear" w:color="auto" w:fill="auto"/>
            <w:vAlign w:val="center"/>
            <w:hideMark/>
          </w:tcPr>
          <w:p w14:paraId="7C04B662" w14:textId="77777777" w:rsidR="006351E3" w:rsidRPr="006351E3" w:rsidRDefault="006351E3" w:rsidP="006351E3">
            <w:pPr>
              <w:spacing w:after="0"/>
              <w:jc w:val="right"/>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15,389,636.92</w:t>
            </w:r>
          </w:p>
        </w:tc>
        <w:tc>
          <w:tcPr>
            <w:tcW w:w="1515" w:type="dxa"/>
            <w:tcBorders>
              <w:top w:val="nil"/>
              <w:left w:val="nil"/>
              <w:bottom w:val="single" w:sz="8" w:space="0" w:color="auto"/>
              <w:right w:val="single" w:sz="8" w:space="0" w:color="auto"/>
            </w:tcBorders>
            <w:shd w:val="clear" w:color="auto" w:fill="auto"/>
            <w:vAlign w:val="center"/>
            <w:hideMark/>
          </w:tcPr>
          <w:p w14:paraId="5BD5DAEA" w14:textId="77777777" w:rsidR="006351E3" w:rsidRPr="006351E3" w:rsidRDefault="006351E3" w:rsidP="006351E3">
            <w:pPr>
              <w:spacing w:after="0"/>
              <w:jc w:val="center"/>
              <w:rPr>
                <w:rFonts w:ascii="Arial" w:eastAsia="Times New Roman" w:hAnsi="Arial" w:cs="Arial"/>
                <w:color w:val="000000"/>
                <w:sz w:val="20"/>
                <w:szCs w:val="20"/>
                <w:lang w:val="es-ES" w:eastAsia="es-ES"/>
              </w:rPr>
            </w:pPr>
            <w:r w:rsidRPr="006351E3">
              <w:rPr>
                <w:rFonts w:ascii="Arial" w:eastAsia="Times New Roman" w:hAnsi="Arial" w:cs="Arial"/>
                <w:color w:val="000000"/>
                <w:sz w:val="20"/>
                <w:szCs w:val="20"/>
                <w:lang w:val="es-ES" w:eastAsia="es-ES"/>
              </w:rPr>
              <w:t>Buen estado</w:t>
            </w:r>
          </w:p>
        </w:tc>
      </w:tr>
      <w:tr w:rsidR="006351E3" w:rsidRPr="006351E3" w14:paraId="07DD5729" w14:textId="77777777" w:rsidTr="006351E3">
        <w:trPr>
          <w:trHeight w:val="28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3E7E5C39" w14:textId="77777777" w:rsidR="006351E3" w:rsidRPr="006351E3" w:rsidRDefault="006351E3" w:rsidP="006351E3">
            <w:pPr>
              <w:spacing w:after="0"/>
              <w:rPr>
                <w:rFonts w:ascii="Arial" w:eastAsia="Times New Roman" w:hAnsi="Arial" w:cs="Arial"/>
                <w:b/>
                <w:bCs/>
                <w:color w:val="000000"/>
                <w:sz w:val="20"/>
                <w:szCs w:val="20"/>
                <w:lang w:val="es-ES" w:eastAsia="es-ES"/>
              </w:rPr>
            </w:pPr>
            <w:r w:rsidRPr="006351E3">
              <w:rPr>
                <w:rFonts w:ascii="Arial" w:eastAsia="Times New Roman" w:hAnsi="Arial" w:cs="Arial"/>
                <w:b/>
                <w:bCs/>
                <w:color w:val="000000"/>
                <w:sz w:val="20"/>
                <w:szCs w:val="20"/>
                <w:lang w:val="es-ES" w:eastAsia="es-ES"/>
              </w:rPr>
              <w:t> </w:t>
            </w:r>
          </w:p>
        </w:tc>
        <w:tc>
          <w:tcPr>
            <w:tcW w:w="2835" w:type="dxa"/>
            <w:tcBorders>
              <w:top w:val="nil"/>
              <w:left w:val="nil"/>
              <w:bottom w:val="single" w:sz="8" w:space="0" w:color="auto"/>
              <w:right w:val="single" w:sz="8" w:space="0" w:color="auto"/>
            </w:tcBorders>
            <w:shd w:val="clear" w:color="auto" w:fill="auto"/>
            <w:vAlign w:val="center"/>
            <w:hideMark/>
          </w:tcPr>
          <w:p w14:paraId="10A4D7E4" w14:textId="77777777" w:rsidR="006351E3" w:rsidRPr="006351E3" w:rsidRDefault="006351E3" w:rsidP="006351E3">
            <w:pPr>
              <w:spacing w:after="0"/>
              <w:jc w:val="center"/>
              <w:rPr>
                <w:rFonts w:ascii="Arial" w:eastAsia="Times New Roman" w:hAnsi="Arial" w:cs="Arial"/>
                <w:b/>
                <w:bCs/>
                <w:color w:val="000000"/>
                <w:sz w:val="20"/>
                <w:szCs w:val="20"/>
                <w:lang w:val="es-ES" w:eastAsia="es-ES"/>
              </w:rPr>
            </w:pPr>
            <w:r w:rsidRPr="006351E3">
              <w:rPr>
                <w:rFonts w:ascii="Arial" w:eastAsia="Times New Roman" w:hAnsi="Arial" w:cs="Arial"/>
                <w:b/>
                <w:bCs/>
                <w:color w:val="000000"/>
                <w:sz w:val="20"/>
                <w:szCs w:val="20"/>
                <w:lang w:val="es-ES" w:eastAsia="es-ES"/>
              </w:rPr>
              <w:t>Total</w:t>
            </w:r>
          </w:p>
        </w:tc>
        <w:tc>
          <w:tcPr>
            <w:tcW w:w="1945" w:type="dxa"/>
            <w:tcBorders>
              <w:top w:val="nil"/>
              <w:left w:val="nil"/>
              <w:bottom w:val="double" w:sz="6" w:space="0" w:color="auto"/>
              <w:right w:val="single" w:sz="8" w:space="0" w:color="auto"/>
            </w:tcBorders>
            <w:shd w:val="clear" w:color="auto" w:fill="auto"/>
            <w:vAlign w:val="center"/>
            <w:hideMark/>
          </w:tcPr>
          <w:p w14:paraId="1EFB0FDC" w14:textId="77777777" w:rsidR="006351E3" w:rsidRPr="006351E3" w:rsidRDefault="006351E3" w:rsidP="006351E3">
            <w:pPr>
              <w:spacing w:after="0"/>
              <w:jc w:val="right"/>
              <w:rPr>
                <w:rFonts w:ascii="Arial" w:eastAsia="Times New Roman" w:hAnsi="Arial" w:cs="Arial"/>
                <w:b/>
                <w:bCs/>
                <w:color w:val="000000"/>
                <w:sz w:val="20"/>
                <w:szCs w:val="20"/>
                <w:lang w:val="es-ES" w:eastAsia="es-ES"/>
              </w:rPr>
            </w:pPr>
            <w:r w:rsidRPr="006351E3">
              <w:rPr>
                <w:rFonts w:ascii="Arial" w:eastAsia="Times New Roman" w:hAnsi="Arial" w:cs="Arial"/>
                <w:b/>
                <w:bCs/>
                <w:color w:val="000000"/>
                <w:sz w:val="20"/>
                <w:szCs w:val="20"/>
                <w:lang w:val="es-ES" w:eastAsia="es-ES"/>
              </w:rPr>
              <w:t>$1,617,571,615.81</w:t>
            </w:r>
          </w:p>
        </w:tc>
        <w:tc>
          <w:tcPr>
            <w:tcW w:w="1882" w:type="dxa"/>
            <w:tcBorders>
              <w:top w:val="nil"/>
              <w:left w:val="nil"/>
              <w:bottom w:val="double" w:sz="6" w:space="0" w:color="auto"/>
              <w:right w:val="single" w:sz="8" w:space="0" w:color="auto"/>
            </w:tcBorders>
            <w:shd w:val="clear" w:color="auto" w:fill="auto"/>
            <w:vAlign w:val="center"/>
            <w:hideMark/>
          </w:tcPr>
          <w:p w14:paraId="209C3015" w14:textId="77777777" w:rsidR="006351E3" w:rsidRPr="006351E3" w:rsidRDefault="006351E3" w:rsidP="006351E3">
            <w:pPr>
              <w:spacing w:after="0"/>
              <w:jc w:val="right"/>
              <w:rPr>
                <w:rFonts w:ascii="Arial" w:eastAsia="Times New Roman" w:hAnsi="Arial" w:cs="Arial"/>
                <w:b/>
                <w:bCs/>
                <w:color w:val="000000"/>
                <w:sz w:val="20"/>
                <w:szCs w:val="20"/>
                <w:lang w:val="es-ES" w:eastAsia="es-ES"/>
              </w:rPr>
            </w:pPr>
            <w:r w:rsidRPr="006351E3">
              <w:rPr>
                <w:rFonts w:ascii="Arial" w:eastAsia="Times New Roman" w:hAnsi="Arial" w:cs="Arial"/>
                <w:b/>
                <w:bCs/>
                <w:color w:val="000000"/>
                <w:sz w:val="20"/>
                <w:szCs w:val="20"/>
                <w:lang w:val="es-ES" w:eastAsia="es-ES"/>
              </w:rPr>
              <w:t>$1,725,812,054.22</w:t>
            </w:r>
          </w:p>
        </w:tc>
        <w:tc>
          <w:tcPr>
            <w:tcW w:w="1515" w:type="dxa"/>
            <w:tcBorders>
              <w:top w:val="nil"/>
              <w:left w:val="nil"/>
              <w:bottom w:val="single" w:sz="8" w:space="0" w:color="auto"/>
              <w:right w:val="single" w:sz="8" w:space="0" w:color="auto"/>
            </w:tcBorders>
            <w:shd w:val="clear" w:color="auto" w:fill="auto"/>
            <w:vAlign w:val="center"/>
            <w:hideMark/>
          </w:tcPr>
          <w:p w14:paraId="22ED6235" w14:textId="77777777" w:rsidR="006351E3" w:rsidRPr="006351E3" w:rsidRDefault="006351E3" w:rsidP="006351E3">
            <w:pPr>
              <w:spacing w:after="0"/>
              <w:jc w:val="center"/>
              <w:rPr>
                <w:rFonts w:ascii="Arial" w:eastAsia="Times New Roman" w:hAnsi="Arial" w:cs="Arial"/>
                <w:b/>
                <w:bCs/>
                <w:color w:val="000000"/>
                <w:sz w:val="20"/>
                <w:szCs w:val="20"/>
                <w:lang w:val="es-ES" w:eastAsia="es-ES"/>
              </w:rPr>
            </w:pPr>
            <w:r w:rsidRPr="006351E3">
              <w:rPr>
                <w:rFonts w:ascii="Arial" w:eastAsia="Times New Roman" w:hAnsi="Arial" w:cs="Arial"/>
                <w:b/>
                <w:bCs/>
                <w:color w:val="000000"/>
                <w:sz w:val="20"/>
                <w:szCs w:val="20"/>
                <w:lang w:val="es-ES" w:eastAsia="es-ES"/>
              </w:rPr>
              <w:t> </w:t>
            </w:r>
          </w:p>
        </w:tc>
      </w:tr>
    </w:tbl>
    <w:p w14:paraId="7568425B" w14:textId="3BC69E03" w:rsidR="006351E3" w:rsidRDefault="006351E3" w:rsidP="00AE1807">
      <w:pPr>
        <w:jc w:val="both"/>
        <w:rPr>
          <w:rFonts w:ascii="Arial" w:hAnsi="Arial" w:cs="Arial"/>
          <w:sz w:val="24"/>
          <w:szCs w:val="24"/>
        </w:rPr>
      </w:pPr>
    </w:p>
    <w:p w14:paraId="5073B41A" w14:textId="1042A4FE" w:rsidR="005F0E1F" w:rsidRDefault="003E2395" w:rsidP="00290AE3">
      <w:pPr>
        <w:spacing w:line="276" w:lineRule="auto"/>
        <w:jc w:val="both"/>
        <w:rPr>
          <w:rFonts w:ascii="Arial" w:hAnsi="Arial" w:cs="Arial"/>
          <w:sz w:val="24"/>
          <w:szCs w:val="24"/>
        </w:rPr>
      </w:pPr>
      <w:r w:rsidRPr="003E2395">
        <w:rPr>
          <w:rFonts w:ascii="Arial" w:hAnsi="Arial" w:cs="Arial"/>
          <w:sz w:val="24"/>
          <w:szCs w:val="24"/>
        </w:rPr>
        <w:t>El artículo 27 de la Ley General de Contabilidad Gubernamental establece “los entes públicos deberán llevar el levantamiento físico del inventario de los bienes a que se refiere el artículo 23 de esta Ley. Dicho inventario deberá estar debidamente conciliado con el registro contable. El inventario de Bienes Muebles e Inmuebles no se encuentra debidamen</w:t>
      </w:r>
      <w:r>
        <w:rPr>
          <w:rFonts w:ascii="Arial" w:hAnsi="Arial" w:cs="Arial"/>
          <w:sz w:val="24"/>
          <w:szCs w:val="24"/>
        </w:rPr>
        <w:t>te conciliado</w:t>
      </w:r>
      <w:r w:rsidRPr="003E2395">
        <w:rPr>
          <w:rFonts w:ascii="Arial" w:hAnsi="Arial" w:cs="Arial"/>
          <w:sz w:val="24"/>
          <w:szCs w:val="24"/>
        </w:rPr>
        <w:t xml:space="preserve"> con los registros contables.</w:t>
      </w:r>
    </w:p>
    <w:p w14:paraId="22945D27" w14:textId="77777777" w:rsidR="005F45A5" w:rsidRDefault="005F45A5" w:rsidP="00290AE3">
      <w:pPr>
        <w:spacing w:line="276" w:lineRule="auto"/>
        <w:jc w:val="both"/>
        <w:rPr>
          <w:rFonts w:ascii="Arial" w:hAnsi="Arial" w:cs="Arial"/>
          <w:b/>
          <w:sz w:val="24"/>
          <w:szCs w:val="24"/>
        </w:rPr>
      </w:pPr>
    </w:p>
    <w:p w14:paraId="2828CBFA" w14:textId="77777777" w:rsidR="00C65186" w:rsidRPr="00C65186" w:rsidRDefault="00C65186" w:rsidP="00290AE3">
      <w:pPr>
        <w:spacing w:line="276" w:lineRule="auto"/>
        <w:jc w:val="both"/>
        <w:rPr>
          <w:rFonts w:ascii="Arial" w:hAnsi="Arial" w:cs="Arial"/>
          <w:b/>
          <w:sz w:val="2"/>
          <w:szCs w:val="24"/>
        </w:rPr>
      </w:pPr>
    </w:p>
    <w:p w14:paraId="5073B41B" w14:textId="3606165A" w:rsidR="00290AE3" w:rsidRPr="00290AE3" w:rsidRDefault="00290AE3" w:rsidP="00290AE3">
      <w:pPr>
        <w:spacing w:line="276" w:lineRule="auto"/>
        <w:jc w:val="both"/>
        <w:rPr>
          <w:rFonts w:ascii="Arial" w:hAnsi="Arial" w:cs="Arial"/>
          <w:b/>
          <w:sz w:val="24"/>
          <w:szCs w:val="24"/>
        </w:rPr>
      </w:pPr>
      <w:r w:rsidRPr="00290AE3">
        <w:rPr>
          <w:rFonts w:ascii="Arial" w:hAnsi="Arial" w:cs="Arial"/>
          <w:b/>
          <w:sz w:val="24"/>
          <w:szCs w:val="24"/>
        </w:rPr>
        <w:t>Construc</w:t>
      </w:r>
      <w:r>
        <w:rPr>
          <w:rFonts w:ascii="Arial" w:hAnsi="Arial" w:cs="Arial"/>
          <w:b/>
          <w:sz w:val="24"/>
          <w:szCs w:val="24"/>
        </w:rPr>
        <w:t>ciones en proceso en Bienes de Dominio P</w:t>
      </w:r>
      <w:r w:rsidRPr="00290AE3">
        <w:rPr>
          <w:rFonts w:ascii="Arial" w:hAnsi="Arial" w:cs="Arial"/>
          <w:b/>
          <w:sz w:val="24"/>
          <w:szCs w:val="24"/>
        </w:rPr>
        <w:t>úblico.</w:t>
      </w:r>
    </w:p>
    <w:p w14:paraId="514EB9E8" w14:textId="60D2206C" w:rsidR="005F45A5" w:rsidRDefault="005F45A5" w:rsidP="005F45A5">
      <w:pPr>
        <w:spacing w:line="276" w:lineRule="auto"/>
        <w:rPr>
          <w:rFonts w:ascii="Arial" w:hAnsi="Arial" w:cs="Arial"/>
          <w:sz w:val="24"/>
          <w:szCs w:val="24"/>
        </w:rPr>
      </w:pPr>
      <w:r w:rsidRPr="00DA49B6">
        <w:rPr>
          <w:rFonts w:ascii="Arial" w:hAnsi="Arial" w:cs="Arial"/>
          <w:sz w:val="24"/>
          <w:szCs w:val="24"/>
        </w:rPr>
        <w:t xml:space="preserve">La cuenta de </w:t>
      </w:r>
      <w:r>
        <w:rPr>
          <w:rFonts w:ascii="Arial" w:hAnsi="Arial" w:cs="Arial"/>
          <w:sz w:val="24"/>
          <w:szCs w:val="24"/>
        </w:rPr>
        <w:t>c</w:t>
      </w:r>
      <w:r w:rsidRPr="00DA49B6">
        <w:rPr>
          <w:rFonts w:ascii="Arial" w:hAnsi="Arial" w:cs="Arial"/>
          <w:sz w:val="24"/>
          <w:szCs w:val="24"/>
        </w:rPr>
        <w:t xml:space="preserve">onstrucciones en </w:t>
      </w:r>
      <w:r>
        <w:rPr>
          <w:rFonts w:ascii="Arial" w:hAnsi="Arial" w:cs="Arial"/>
          <w:sz w:val="24"/>
          <w:szCs w:val="24"/>
        </w:rPr>
        <w:t>p</w:t>
      </w:r>
      <w:r w:rsidRPr="00DA49B6">
        <w:rPr>
          <w:rFonts w:ascii="Arial" w:hAnsi="Arial" w:cs="Arial"/>
          <w:sz w:val="24"/>
          <w:szCs w:val="24"/>
        </w:rPr>
        <w:t xml:space="preserve">roceso en </w:t>
      </w:r>
      <w:r>
        <w:rPr>
          <w:rFonts w:ascii="Arial" w:hAnsi="Arial" w:cs="Arial"/>
          <w:sz w:val="24"/>
          <w:szCs w:val="24"/>
        </w:rPr>
        <w:t>b</w:t>
      </w:r>
      <w:r w:rsidRPr="00DA49B6">
        <w:rPr>
          <w:rFonts w:ascii="Arial" w:hAnsi="Arial" w:cs="Arial"/>
          <w:sz w:val="24"/>
          <w:szCs w:val="24"/>
        </w:rPr>
        <w:t xml:space="preserve">ienes de </w:t>
      </w:r>
      <w:r>
        <w:rPr>
          <w:rFonts w:ascii="Arial" w:hAnsi="Arial" w:cs="Arial"/>
          <w:sz w:val="24"/>
          <w:szCs w:val="24"/>
        </w:rPr>
        <w:t>d</w:t>
      </w:r>
      <w:r w:rsidRPr="00DA49B6">
        <w:rPr>
          <w:rFonts w:ascii="Arial" w:hAnsi="Arial" w:cs="Arial"/>
          <w:sz w:val="24"/>
          <w:szCs w:val="24"/>
        </w:rPr>
        <w:t xml:space="preserve">ominio </w:t>
      </w:r>
      <w:r>
        <w:rPr>
          <w:rFonts w:ascii="Arial" w:hAnsi="Arial" w:cs="Arial"/>
          <w:sz w:val="24"/>
          <w:szCs w:val="24"/>
        </w:rPr>
        <w:t>pú</w:t>
      </w:r>
      <w:r w:rsidRPr="00DA49B6">
        <w:rPr>
          <w:rFonts w:ascii="Arial" w:hAnsi="Arial" w:cs="Arial"/>
          <w:sz w:val="24"/>
          <w:szCs w:val="24"/>
        </w:rPr>
        <w:t>blico se integra como sigue:</w:t>
      </w:r>
    </w:p>
    <w:tbl>
      <w:tblPr>
        <w:tblW w:w="8354" w:type="dxa"/>
        <w:tblCellMar>
          <w:left w:w="70" w:type="dxa"/>
          <w:right w:w="70" w:type="dxa"/>
        </w:tblCellMar>
        <w:tblLook w:val="04A0" w:firstRow="1" w:lastRow="0" w:firstColumn="1" w:lastColumn="0" w:noHBand="0" w:noVBand="1"/>
      </w:tblPr>
      <w:tblGrid>
        <w:gridCol w:w="4526"/>
        <w:gridCol w:w="1843"/>
        <w:gridCol w:w="1985"/>
      </w:tblGrid>
      <w:tr w:rsidR="00586F7A" w:rsidRPr="00586F7A" w14:paraId="5144BC5D" w14:textId="77777777" w:rsidTr="00B47E99">
        <w:trPr>
          <w:trHeight w:val="530"/>
        </w:trPr>
        <w:tc>
          <w:tcPr>
            <w:tcW w:w="452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44CD04FE" w14:textId="77777777" w:rsidR="00586F7A" w:rsidRPr="00586F7A" w:rsidRDefault="00586F7A" w:rsidP="00586F7A">
            <w:pPr>
              <w:spacing w:after="0"/>
              <w:jc w:val="center"/>
              <w:rPr>
                <w:rFonts w:ascii="Arial" w:eastAsia="Times New Roman" w:hAnsi="Arial" w:cs="Arial"/>
                <w:b/>
                <w:bCs/>
                <w:color w:val="000000"/>
                <w:sz w:val="20"/>
                <w:szCs w:val="20"/>
                <w:lang w:val="es-ES" w:eastAsia="es-ES"/>
              </w:rPr>
            </w:pPr>
            <w:r w:rsidRPr="00586F7A">
              <w:rPr>
                <w:rFonts w:ascii="Arial" w:eastAsia="Times New Roman" w:hAnsi="Arial" w:cs="Arial"/>
                <w:b/>
                <w:bCs/>
                <w:color w:val="000000"/>
                <w:sz w:val="20"/>
                <w:szCs w:val="20"/>
                <w:lang w:val="es-ES" w:eastAsia="es-ES"/>
              </w:rPr>
              <w:t>Concepto</w:t>
            </w:r>
          </w:p>
        </w:tc>
        <w:tc>
          <w:tcPr>
            <w:tcW w:w="1843" w:type="dxa"/>
            <w:tcBorders>
              <w:top w:val="single" w:sz="8" w:space="0" w:color="auto"/>
              <w:left w:val="nil"/>
              <w:bottom w:val="single" w:sz="8" w:space="0" w:color="auto"/>
              <w:right w:val="single" w:sz="8" w:space="0" w:color="auto"/>
            </w:tcBorders>
            <w:shd w:val="clear" w:color="000000" w:fill="BFBFBF"/>
            <w:vAlign w:val="center"/>
            <w:hideMark/>
          </w:tcPr>
          <w:p w14:paraId="08456529" w14:textId="77777777" w:rsidR="00586F7A" w:rsidRPr="00586F7A" w:rsidRDefault="00586F7A" w:rsidP="00586F7A">
            <w:pPr>
              <w:spacing w:after="0"/>
              <w:jc w:val="center"/>
              <w:rPr>
                <w:rFonts w:ascii="Arial" w:eastAsia="Times New Roman" w:hAnsi="Arial" w:cs="Arial"/>
                <w:b/>
                <w:bCs/>
                <w:color w:val="000000"/>
                <w:sz w:val="20"/>
                <w:szCs w:val="20"/>
                <w:lang w:val="es-ES" w:eastAsia="es-ES"/>
              </w:rPr>
            </w:pPr>
            <w:r w:rsidRPr="00586F7A">
              <w:rPr>
                <w:rFonts w:ascii="Arial" w:eastAsia="Times New Roman" w:hAnsi="Arial" w:cs="Arial"/>
                <w:b/>
                <w:bCs/>
                <w:color w:val="000000"/>
                <w:sz w:val="20"/>
                <w:szCs w:val="20"/>
                <w:lang w:val="es-ES" w:eastAsia="es-ES"/>
              </w:rPr>
              <w:t>Al 31 de Marzo de 2019</w:t>
            </w:r>
          </w:p>
        </w:tc>
        <w:tc>
          <w:tcPr>
            <w:tcW w:w="1985" w:type="dxa"/>
            <w:tcBorders>
              <w:top w:val="single" w:sz="8" w:space="0" w:color="auto"/>
              <w:left w:val="nil"/>
              <w:bottom w:val="single" w:sz="8" w:space="0" w:color="auto"/>
              <w:right w:val="single" w:sz="8" w:space="0" w:color="auto"/>
            </w:tcBorders>
            <w:shd w:val="clear" w:color="000000" w:fill="BFBFBF"/>
            <w:vAlign w:val="center"/>
            <w:hideMark/>
          </w:tcPr>
          <w:p w14:paraId="6946840C" w14:textId="77777777" w:rsidR="00586F7A" w:rsidRPr="00586F7A" w:rsidRDefault="00586F7A" w:rsidP="00586F7A">
            <w:pPr>
              <w:spacing w:after="0"/>
              <w:jc w:val="center"/>
              <w:rPr>
                <w:rFonts w:ascii="Arial" w:eastAsia="Times New Roman" w:hAnsi="Arial" w:cs="Arial"/>
                <w:b/>
                <w:bCs/>
                <w:color w:val="000000"/>
                <w:sz w:val="20"/>
                <w:szCs w:val="20"/>
                <w:lang w:val="es-ES" w:eastAsia="es-ES"/>
              </w:rPr>
            </w:pPr>
            <w:r w:rsidRPr="00586F7A">
              <w:rPr>
                <w:rFonts w:ascii="Arial" w:eastAsia="Times New Roman" w:hAnsi="Arial" w:cs="Arial"/>
                <w:b/>
                <w:bCs/>
                <w:color w:val="000000"/>
                <w:sz w:val="20"/>
                <w:szCs w:val="20"/>
                <w:lang w:val="es-ES" w:eastAsia="es-ES"/>
              </w:rPr>
              <w:t>Al 31 de Diciembre de 2018.</w:t>
            </w:r>
          </w:p>
        </w:tc>
      </w:tr>
      <w:tr w:rsidR="00586F7A" w:rsidRPr="00586F7A" w14:paraId="09C0579A" w14:textId="77777777" w:rsidTr="00B47E99">
        <w:trPr>
          <w:trHeight w:val="267"/>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4FB2D3A" w14:textId="77777777" w:rsidR="00586F7A" w:rsidRPr="00586F7A" w:rsidRDefault="00586F7A" w:rsidP="00586F7A">
            <w:pPr>
              <w:spacing w:after="0"/>
              <w:rPr>
                <w:rFonts w:ascii="Arial" w:eastAsia="Times New Roman" w:hAnsi="Arial" w:cs="Arial"/>
                <w:color w:val="000000"/>
                <w:sz w:val="20"/>
                <w:szCs w:val="20"/>
                <w:lang w:val="es-ES" w:eastAsia="es-ES"/>
              </w:rPr>
            </w:pPr>
            <w:r w:rsidRPr="00586F7A">
              <w:rPr>
                <w:rFonts w:ascii="Arial" w:eastAsia="Times New Roman" w:hAnsi="Arial" w:cs="Arial"/>
                <w:color w:val="000000"/>
                <w:sz w:val="20"/>
                <w:szCs w:val="20"/>
                <w:lang w:val="es-ES" w:eastAsia="es-ES"/>
              </w:rPr>
              <w:t>Edificación habitacional en proceso</w:t>
            </w:r>
          </w:p>
        </w:tc>
        <w:tc>
          <w:tcPr>
            <w:tcW w:w="1843" w:type="dxa"/>
            <w:tcBorders>
              <w:top w:val="nil"/>
              <w:left w:val="nil"/>
              <w:bottom w:val="single" w:sz="8" w:space="0" w:color="auto"/>
              <w:right w:val="single" w:sz="8" w:space="0" w:color="auto"/>
            </w:tcBorders>
            <w:shd w:val="clear" w:color="auto" w:fill="auto"/>
            <w:noWrap/>
            <w:vAlign w:val="center"/>
            <w:hideMark/>
          </w:tcPr>
          <w:p w14:paraId="4302E40F" w14:textId="77777777" w:rsidR="00586F7A" w:rsidRPr="00586F7A" w:rsidRDefault="00586F7A" w:rsidP="00586F7A">
            <w:pPr>
              <w:spacing w:after="0"/>
              <w:jc w:val="right"/>
              <w:rPr>
                <w:rFonts w:ascii="Arial" w:eastAsia="Times New Roman" w:hAnsi="Arial" w:cs="Arial"/>
                <w:color w:val="000000"/>
                <w:sz w:val="20"/>
                <w:szCs w:val="20"/>
                <w:lang w:val="es-ES" w:eastAsia="es-ES"/>
              </w:rPr>
            </w:pPr>
            <w:r w:rsidRPr="00586F7A">
              <w:rPr>
                <w:rFonts w:ascii="Arial" w:eastAsia="Times New Roman" w:hAnsi="Arial" w:cs="Arial"/>
                <w:color w:val="000000"/>
                <w:sz w:val="20"/>
                <w:szCs w:val="20"/>
                <w:lang w:val="es-ES" w:eastAsia="es-ES"/>
              </w:rPr>
              <w:t>$1,631,903.07</w:t>
            </w:r>
          </w:p>
        </w:tc>
        <w:tc>
          <w:tcPr>
            <w:tcW w:w="1985" w:type="dxa"/>
            <w:tcBorders>
              <w:top w:val="nil"/>
              <w:left w:val="nil"/>
              <w:bottom w:val="single" w:sz="8" w:space="0" w:color="auto"/>
              <w:right w:val="single" w:sz="8" w:space="0" w:color="auto"/>
            </w:tcBorders>
            <w:shd w:val="clear" w:color="auto" w:fill="auto"/>
            <w:noWrap/>
            <w:vAlign w:val="center"/>
            <w:hideMark/>
          </w:tcPr>
          <w:p w14:paraId="60F3F30E" w14:textId="77777777" w:rsidR="00586F7A" w:rsidRPr="00586F7A" w:rsidRDefault="00586F7A" w:rsidP="00586F7A">
            <w:pPr>
              <w:spacing w:after="0"/>
              <w:jc w:val="right"/>
              <w:rPr>
                <w:rFonts w:ascii="Arial" w:eastAsia="Times New Roman" w:hAnsi="Arial" w:cs="Arial"/>
                <w:color w:val="000000"/>
                <w:sz w:val="20"/>
                <w:szCs w:val="20"/>
                <w:lang w:val="es-ES" w:eastAsia="es-ES"/>
              </w:rPr>
            </w:pPr>
            <w:r w:rsidRPr="00586F7A">
              <w:rPr>
                <w:rFonts w:ascii="Arial" w:eastAsia="Times New Roman" w:hAnsi="Arial" w:cs="Arial"/>
                <w:color w:val="000000"/>
                <w:sz w:val="20"/>
                <w:szCs w:val="20"/>
                <w:lang w:val="es-ES" w:eastAsia="es-ES"/>
              </w:rPr>
              <w:t>$1,704,111.64</w:t>
            </w:r>
          </w:p>
        </w:tc>
      </w:tr>
      <w:tr w:rsidR="00586F7A" w:rsidRPr="00586F7A" w14:paraId="1A7F1A50" w14:textId="77777777" w:rsidTr="00B47E99">
        <w:trPr>
          <w:trHeight w:val="258"/>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2ED578F" w14:textId="77777777" w:rsidR="00586F7A" w:rsidRPr="00586F7A" w:rsidRDefault="00586F7A" w:rsidP="00586F7A">
            <w:pPr>
              <w:spacing w:after="0"/>
              <w:rPr>
                <w:rFonts w:ascii="Arial" w:eastAsia="Times New Roman" w:hAnsi="Arial" w:cs="Arial"/>
                <w:color w:val="000000"/>
                <w:sz w:val="20"/>
                <w:szCs w:val="20"/>
                <w:lang w:val="es-ES" w:eastAsia="es-ES"/>
              </w:rPr>
            </w:pPr>
            <w:r w:rsidRPr="00586F7A">
              <w:rPr>
                <w:rFonts w:ascii="Arial" w:eastAsia="Times New Roman" w:hAnsi="Arial" w:cs="Arial"/>
                <w:color w:val="000000"/>
                <w:sz w:val="20"/>
                <w:szCs w:val="20"/>
                <w:lang w:val="es-ES" w:eastAsia="es-ES"/>
              </w:rPr>
              <w:t>Edificación no habitacional en proceso</w:t>
            </w:r>
          </w:p>
        </w:tc>
        <w:tc>
          <w:tcPr>
            <w:tcW w:w="1843" w:type="dxa"/>
            <w:tcBorders>
              <w:top w:val="nil"/>
              <w:left w:val="nil"/>
              <w:bottom w:val="single" w:sz="8" w:space="0" w:color="auto"/>
              <w:right w:val="single" w:sz="8" w:space="0" w:color="auto"/>
            </w:tcBorders>
            <w:shd w:val="clear" w:color="auto" w:fill="auto"/>
            <w:noWrap/>
            <w:vAlign w:val="center"/>
            <w:hideMark/>
          </w:tcPr>
          <w:p w14:paraId="5644CDA8" w14:textId="77777777" w:rsidR="00586F7A" w:rsidRPr="00586F7A" w:rsidRDefault="00586F7A" w:rsidP="00586F7A">
            <w:pPr>
              <w:spacing w:after="0"/>
              <w:jc w:val="right"/>
              <w:rPr>
                <w:rFonts w:ascii="Arial" w:eastAsia="Times New Roman" w:hAnsi="Arial" w:cs="Arial"/>
                <w:color w:val="000000"/>
                <w:sz w:val="20"/>
                <w:szCs w:val="20"/>
                <w:lang w:val="es-ES" w:eastAsia="es-ES"/>
              </w:rPr>
            </w:pPr>
            <w:r w:rsidRPr="00586F7A">
              <w:rPr>
                <w:rFonts w:ascii="Arial" w:eastAsia="Times New Roman" w:hAnsi="Arial" w:cs="Arial"/>
                <w:color w:val="000000"/>
                <w:sz w:val="20"/>
                <w:szCs w:val="20"/>
                <w:lang w:val="es-ES" w:eastAsia="es-ES"/>
              </w:rPr>
              <w:t>35,221,957.63</w:t>
            </w:r>
          </w:p>
        </w:tc>
        <w:tc>
          <w:tcPr>
            <w:tcW w:w="1985" w:type="dxa"/>
            <w:tcBorders>
              <w:top w:val="nil"/>
              <w:left w:val="nil"/>
              <w:bottom w:val="single" w:sz="8" w:space="0" w:color="auto"/>
              <w:right w:val="single" w:sz="8" w:space="0" w:color="auto"/>
            </w:tcBorders>
            <w:shd w:val="clear" w:color="auto" w:fill="auto"/>
            <w:noWrap/>
            <w:vAlign w:val="center"/>
            <w:hideMark/>
          </w:tcPr>
          <w:p w14:paraId="28929587" w14:textId="77777777" w:rsidR="00586F7A" w:rsidRPr="00586F7A" w:rsidRDefault="00586F7A" w:rsidP="00586F7A">
            <w:pPr>
              <w:spacing w:after="0"/>
              <w:jc w:val="right"/>
              <w:rPr>
                <w:rFonts w:ascii="Arial" w:eastAsia="Times New Roman" w:hAnsi="Arial" w:cs="Arial"/>
                <w:color w:val="000000"/>
                <w:sz w:val="20"/>
                <w:szCs w:val="20"/>
                <w:lang w:val="es-ES" w:eastAsia="es-ES"/>
              </w:rPr>
            </w:pPr>
            <w:r w:rsidRPr="00586F7A">
              <w:rPr>
                <w:rFonts w:ascii="Arial" w:eastAsia="Times New Roman" w:hAnsi="Arial" w:cs="Arial"/>
                <w:color w:val="000000"/>
                <w:sz w:val="20"/>
                <w:szCs w:val="20"/>
                <w:lang w:val="es-ES" w:eastAsia="es-ES"/>
              </w:rPr>
              <w:t>38,264,201.05</w:t>
            </w:r>
          </w:p>
        </w:tc>
      </w:tr>
      <w:tr w:rsidR="00586F7A" w:rsidRPr="00586F7A" w14:paraId="46E7A26A" w14:textId="77777777" w:rsidTr="00B47E99">
        <w:trPr>
          <w:trHeight w:val="842"/>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921205E" w14:textId="77777777" w:rsidR="00586F7A" w:rsidRPr="00586F7A" w:rsidRDefault="00586F7A" w:rsidP="00586F7A">
            <w:pPr>
              <w:spacing w:after="0"/>
              <w:rPr>
                <w:rFonts w:ascii="Arial" w:eastAsia="Times New Roman" w:hAnsi="Arial" w:cs="Arial"/>
                <w:color w:val="000000"/>
                <w:sz w:val="20"/>
                <w:szCs w:val="20"/>
                <w:lang w:val="es-ES" w:eastAsia="es-ES"/>
              </w:rPr>
            </w:pPr>
            <w:r w:rsidRPr="00586F7A">
              <w:rPr>
                <w:rFonts w:ascii="Arial" w:eastAsia="Times New Roman" w:hAnsi="Arial" w:cs="Arial"/>
                <w:color w:val="000000"/>
                <w:sz w:val="20"/>
                <w:szCs w:val="20"/>
                <w:lang w:val="es-ES" w:eastAsia="es-ES"/>
              </w:rPr>
              <w:t>Construcción de obras para el abastecimiento de agua, petróleo, gas, electricidad y telecomunicaciones en proceso</w:t>
            </w:r>
          </w:p>
        </w:tc>
        <w:tc>
          <w:tcPr>
            <w:tcW w:w="1843" w:type="dxa"/>
            <w:tcBorders>
              <w:top w:val="nil"/>
              <w:left w:val="nil"/>
              <w:bottom w:val="single" w:sz="8" w:space="0" w:color="auto"/>
              <w:right w:val="single" w:sz="8" w:space="0" w:color="auto"/>
            </w:tcBorders>
            <w:shd w:val="clear" w:color="auto" w:fill="auto"/>
            <w:noWrap/>
            <w:vAlign w:val="center"/>
            <w:hideMark/>
          </w:tcPr>
          <w:p w14:paraId="26E37D8F" w14:textId="77777777" w:rsidR="00586F7A" w:rsidRPr="00586F7A" w:rsidRDefault="00586F7A" w:rsidP="00586F7A">
            <w:pPr>
              <w:spacing w:after="0"/>
              <w:jc w:val="right"/>
              <w:rPr>
                <w:rFonts w:ascii="Arial" w:eastAsia="Times New Roman" w:hAnsi="Arial" w:cs="Arial"/>
                <w:color w:val="000000"/>
                <w:sz w:val="20"/>
                <w:szCs w:val="20"/>
                <w:lang w:val="es-ES" w:eastAsia="es-ES"/>
              </w:rPr>
            </w:pPr>
            <w:r w:rsidRPr="00586F7A">
              <w:rPr>
                <w:rFonts w:ascii="Arial" w:eastAsia="Times New Roman" w:hAnsi="Arial" w:cs="Arial"/>
                <w:color w:val="000000"/>
                <w:sz w:val="20"/>
                <w:szCs w:val="20"/>
                <w:lang w:val="es-ES" w:eastAsia="es-ES"/>
              </w:rPr>
              <w:t>171,974,674.80</w:t>
            </w:r>
          </w:p>
        </w:tc>
        <w:tc>
          <w:tcPr>
            <w:tcW w:w="1985" w:type="dxa"/>
            <w:tcBorders>
              <w:top w:val="nil"/>
              <w:left w:val="nil"/>
              <w:bottom w:val="single" w:sz="8" w:space="0" w:color="auto"/>
              <w:right w:val="single" w:sz="8" w:space="0" w:color="auto"/>
            </w:tcBorders>
            <w:shd w:val="clear" w:color="auto" w:fill="auto"/>
            <w:noWrap/>
            <w:vAlign w:val="center"/>
            <w:hideMark/>
          </w:tcPr>
          <w:p w14:paraId="00548E66" w14:textId="77777777" w:rsidR="00586F7A" w:rsidRPr="00586F7A" w:rsidRDefault="00586F7A" w:rsidP="00586F7A">
            <w:pPr>
              <w:spacing w:after="0"/>
              <w:jc w:val="right"/>
              <w:rPr>
                <w:rFonts w:ascii="Arial" w:eastAsia="Times New Roman" w:hAnsi="Arial" w:cs="Arial"/>
                <w:color w:val="000000"/>
                <w:sz w:val="20"/>
                <w:szCs w:val="20"/>
                <w:lang w:val="es-ES" w:eastAsia="es-ES"/>
              </w:rPr>
            </w:pPr>
            <w:r w:rsidRPr="00586F7A">
              <w:rPr>
                <w:rFonts w:ascii="Arial" w:eastAsia="Times New Roman" w:hAnsi="Arial" w:cs="Arial"/>
                <w:color w:val="000000"/>
                <w:sz w:val="20"/>
                <w:szCs w:val="20"/>
                <w:lang w:val="es-ES" w:eastAsia="es-ES"/>
              </w:rPr>
              <w:t>281,032,733.33</w:t>
            </w:r>
          </w:p>
        </w:tc>
      </w:tr>
      <w:tr w:rsidR="00586F7A" w:rsidRPr="00586F7A" w14:paraId="36596CF7" w14:textId="77777777" w:rsidTr="00B47E99">
        <w:trPr>
          <w:trHeight w:val="685"/>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F4EA1AA" w14:textId="77777777" w:rsidR="00586F7A" w:rsidRPr="00586F7A" w:rsidRDefault="00586F7A" w:rsidP="00586F7A">
            <w:pPr>
              <w:spacing w:after="0"/>
              <w:rPr>
                <w:rFonts w:ascii="Arial" w:eastAsia="Times New Roman" w:hAnsi="Arial" w:cs="Arial"/>
                <w:color w:val="000000"/>
                <w:sz w:val="20"/>
                <w:szCs w:val="20"/>
                <w:lang w:val="es-ES" w:eastAsia="es-ES"/>
              </w:rPr>
            </w:pPr>
            <w:r w:rsidRPr="00586F7A">
              <w:rPr>
                <w:rFonts w:ascii="Arial" w:eastAsia="Times New Roman" w:hAnsi="Arial" w:cs="Arial"/>
                <w:color w:val="000000"/>
                <w:sz w:val="20"/>
                <w:szCs w:val="20"/>
                <w:lang w:val="es-ES" w:eastAsia="es-ES"/>
              </w:rPr>
              <w:t>División de terrenos y construcción de obras de urbanización en proceso</w:t>
            </w:r>
          </w:p>
        </w:tc>
        <w:tc>
          <w:tcPr>
            <w:tcW w:w="1843" w:type="dxa"/>
            <w:tcBorders>
              <w:top w:val="nil"/>
              <w:left w:val="nil"/>
              <w:bottom w:val="single" w:sz="8" w:space="0" w:color="auto"/>
              <w:right w:val="single" w:sz="8" w:space="0" w:color="auto"/>
            </w:tcBorders>
            <w:shd w:val="clear" w:color="auto" w:fill="auto"/>
            <w:noWrap/>
            <w:vAlign w:val="center"/>
            <w:hideMark/>
          </w:tcPr>
          <w:p w14:paraId="469CC0DD" w14:textId="77777777" w:rsidR="00586F7A" w:rsidRPr="00586F7A" w:rsidRDefault="00586F7A" w:rsidP="00586F7A">
            <w:pPr>
              <w:spacing w:after="0"/>
              <w:jc w:val="right"/>
              <w:rPr>
                <w:rFonts w:ascii="Arial" w:eastAsia="Times New Roman" w:hAnsi="Arial" w:cs="Arial"/>
                <w:color w:val="000000"/>
                <w:sz w:val="20"/>
                <w:szCs w:val="20"/>
                <w:lang w:val="es-ES" w:eastAsia="es-ES"/>
              </w:rPr>
            </w:pPr>
            <w:r w:rsidRPr="00586F7A">
              <w:rPr>
                <w:rFonts w:ascii="Arial" w:eastAsia="Times New Roman" w:hAnsi="Arial" w:cs="Arial"/>
                <w:color w:val="000000"/>
                <w:sz w:val="20"/>
                <w:szCs w:val="20"/>
                <w:lang w:val="es-ES" w:eastAsia="es-ES"/>
              </w:rPr>
              <w:t>371,971,668.69</w:t>
            </w:r>
          </w:p>
        </w:tc>
        <w:tc>
          <w:tcPr>
            <w:tcW w:w="1985" w:type="dxa"/>
            <w:tcBorders>
              <w:top w:val="nil"/>
              <w:left w:val="nil"/>
              <w:bottom w:val="single" w:sz="8" w:space="0" w:color="auto"/>
              <w:right w:val="single" w:sz="8" w:space="0" w:color="auto"/>
            </w:tcBorders>
            <w:shd w:val="clear" w:color="auto" w:fill="auto"/>
            <w:noWrap/>
            <w:vAlign w:val="center"/>
            <w:hideMark/>
          </w:tcPr>
          <w:p w14:paraId="069FAA6B" w14:textId="77777777" w:rsidR="00586F7A" w:rsidRPr="00586F7A" w:rsidRDefault="00586F7A" w:rsidP="00586F7A">
            <w:pPr>
              <w:spacing w:after="0"/>
              <w:jc w:val="right"/>
              <w:rPr>
                <w:rFonts w:ascii="Arial" w:eastAsia="Times New Roman" w:hAnsi="Arial" w:cs="Arial"/>
                <w:color w:val="000000"/>
                <w:sz w:val="20"/>
                <w:szCs w:val="20"/>
                <w:lang w:val="es-ES" w:eastAsia="es-ES"/>
              </w:rPr>
            </w:pPr>
            <w:r w:rsidRPr="00586F7A">
              <w:rPr>
                <w:rFonts w:ascii="Arial" w:eastAsia="Times New Roman" w:hAnsi="Arial" w:cs="Arial"/>
                <w:color w:val="000000"/>
                <w:sz w:val="20"/>
                <w:szCs w:val="20"/>
                <w:lang w:val="es-ES" w:eastAsia="es-ES"/>
              </w:rPr>
              <w:t>391,429,344.45</w:t>
            </w:r>
          </w:p>
        </w:tc>
      </w:tr>
      <w:tr w:rsidR="00586F7A" w:rsidRPr="00586F7A" w14:paraId="4F1716C0" w14:textId="77777777" w:rsidTr="00B47E99">
        <w:trPr>
          <w:trHeight w:val="553"/>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FB60C03" w14:textId="77777777" w:rsidR="00586F7A" w:rsidRPr="00586F7A" w:rsidRDefault="00586F7A" w:rsidP="00586F7A">
            <w:pPr>
              <w:spacing w:after="0"/>
              <w:rPr>
                <w:rFonts w:ascii="Arial" w:eastAsia="Times New Roman" w:hAnsi="Arial" w:cs="Arial"/>
                <w:color w:val="000000"/>
                <w:sz w:val="20"/>
                <w:szCs w:val="20"/>
                <w:lang w:val="es-ES" w:eastAsia="es-ES"/>
              </w:rPr>
            </w:pPr>
            <w:r w:rsidRPr="00586F7A">
              <w:rPr>
                <w:rFonts w:ascii="Arial" w:eastAsia="Times New Roman" w:hAnsi="Arial" w:cs="Arial"/>
                <w:color w:val="000000"/>
                <w:sz w:val="20"/>
                <w:szCs w:val="20"/>
                <w:lang w:val="es-ES" w:eastAsia="es-ES"/>
              </w:rPr>
              <w:t>Construcción de vías de comunicación en proceso</w:t>
            </w:r>
          </w:p>
        </w:tc>
        <w:tc>
          <w:tcPr>
            <w:tcW w:w="1843" w:type="dxa"/>
            <w:tcBorders>
              <w:top w:val="nil"/>
              <w:left w:val="nil"/>
              <w:bottom w:val="single" w:sz="8" w:space="0" w:color="auto"/>
              <w:right w:val="single" w:sz="8" w:space="0" w:color="auto"/>
            </w:tcBorders>
            <w:shd w:val="clear" w:color="auto" w:fill="auto"/>
            <w:noWrap/>
            <w:vAlign w:val="center"/>
            <w:hideMark/>
          </w:tcPr>
          <w:p w14:paraId="25F77F1F" w14:textId="77777777" w:rsidR="00586F7A" w:rsidRPr="00586F7A" w:rsidRDefault="00586F7A" w:rsidP="00586F7A">
            <w:pPr>
              <w:spacing w:after="0"/>
              <w:jc w:val="right"/>
              <w:rPr>
                <w:rFonts w:ascii="Arial" w:eastAsia="Times New Roman" w:hAnsi="Arial" w:cs="Arial"/>
                <w:color w:val="000000"/>
                <w:sz w:val="20"/>
                <w:szCs w:val="20"/>
                <w:lang w:val="es-ES" w:eastAsia="es-ES"/>
              </w:rPr>
            </w:pPr>
            <w:r w:rsidRPr="00586F7A">
              <w:rPr>
                <w:rFonts w:ascii="Arial" w:eastAsia="Times New Roman" w:hAnsi="Arial" w:cs="Arial"/>
                <w:color w:val="000000"/>
                <w:sz w:val="20"/>
                <w:szCs w:val="20"/>
                <w:lang w:val="es-ES" w:eastAsia="es-ES"/>
              </w:rPr>
              <w:t>240,245,437.94</w:t>
            </w:r>
          </w:p>
        </w:tc>
        <w:tc>
          <w:tcPr>
            <w:tcW w:w="1985" w:type="dxa"/>
            <w:tcBorders>
              <w:top w:val="nil"/>
              <w:left w:val="nil"/>
              <w:bottom w:val="single" w:sz="8" w:space="0" w:color="auto"/>
              <w:right w:val="single" w:sz="8" w:space="0" w:color="auto"/>
            </w:tcBorders>
            <w:shd w:val="clear" w:color="auto" w:fill="auto"/>
            <w:noWrap/>
            <w:vAlign w:val="center"/>
            <w:hideMark/>
          </w:tcPr>
          <w:p w14:paraId="22D48C4C" w14:textId="77777777" w:rsidR="00586F7A" w:rsidRPr="00586F7A" w:rsidRDefault="00586F7A" w:rsidP="00586F7A">
            <w:pPr>
              <w:spacing w:after="0"/>
              <w:jc w:val="right"/>
              <w:rPr>
                <w:rFonts w:ascii="Arial" w:eastAsia="Times New Roman" w:hAnsi="Arial" w:cs="Arial"/>
                <w:color w:val="000000"/>
                <w:sz w:val="20"/>
                <w:szCs w:val="20"/>
                <w:lang w:val="es-ES" w:eastAsia="es-ES"/>
              </w:rPr>
            </w:pPr>
            <w:r w:rsidRPr="00586F7A">
              <w:rPr>
                <w:rFonts w:ascii="Arial" w:eastAsia="Times New Roman" w:hAnsi="Arial" w:cs="Arial"/>
                <w:color w:val="000000"/>
                <w:sz w:val="20"/>
                <w:szCs w:val="20"/>
                <w:lang w:val="es-ES" w:eastAsia="es-ES"/>
              </w:rPr>
              <w:t>224,161,533.83</w:t>
            </w:r>
          </w:p>
        </w:tc>
      </w:tr>
      <w:tr w:rsidR="00586F7A" w:rsidRPr="00586F7A" w14:paraId="3EAF114D" w14:textId="77777777" w:rsidTr="00B47E99">
        <w:trPr>
          <w:trHeight w:val="547"/>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3D0A71B" w14:textId="77777777" w:rsidR="00586F7A" w:rsidRPr="00586F7A" w:rsidRDefault="00586F7A" w:rsidP="00586F7A">
            <w:pPr>
              <w:spacing w:after="0"/>
              <w:rPr>
                <w:rFonts w:ascii="Arial" w:eastAsia="Times New Roman" w:hAnsi="Arial" w:cs="Arial"/>
                <w:color w:val="000000"/>
                <w:sz w:val="20"/>
                <w:szCs w:val="20"/>
                <w:lang w:val="es-ES" w:eastAsia="es-ES"/>
              </w:rPr>
            </w:pPr>
            <w:r w:rsidRPr="00586F7A">
              <w:rPr>
                <w:rFonts w:ascii="Arial" w:eastAsia="Times New Roman" w:hAnsi="Arial" w:cs="Arial"/>
                <w:color w:val="000000"/>
                <w:sz w:val="20"/>
                <w:szCs w:val="20"/>
                <w:lang w:val="es-ES" w:eastAsia="es-ES"/>
              </w:rPr>
              <w:t>Instalaciones y equipamiento en construcciones en proceso</w:t>
            </w:r>
          </w:p>
        </w:tc>
        <w:tc>
          <w:tcPr>
            <w:tcW w:w="1843" w:type="dxa"/>
            <w:tcBorders>
              <w:top w:val="nil"/>
              <w:left w:val="nil"/>
              <w:bottom w:val="single" w:sz="8" w:space="0" w:color="auto"/>
              <w:right w:val="single" w:sz="8" w:space="0" w:color="auto"/>
            </w:tcBorders>
            <w:shd w:val="clear" w:color="auto" w:fill="auto"/>
            <w:noWrap/>
            <w:vAlign w:val="center"/>
            <w:hideMark/>
          </w:tcPr>
          <w:p w14:paraId="36A78B1B" w14:textId="77777777" w:rsidR="00586F7A" w:rsidRPr="00586F7A" w:rsidRDefault="00586F7A" w:rsidP="00586F7A">
            <w:pPr>
              <w:spacing w:after="0"/>
              <w:jc w:val="right"/>
              <w:rPr>
                <w:rFonts w:ascii="Arial" w:eastAsia="Times New Roman" w:hAnsi="Arial" w:cs="Arial"/>
                <w:color w:val="000000"/>
                <w:sz w:val="20"/>
                <w:szCs w:val="20"/>
                <w:lang w:val="es-ES" w:eastAsia="es-ES"/>
              </w:rPr>
            </w:pPr>
            <w:r w:rsidRPr="00586F7A">
              <w:rPr>
                <w:rFonts w:ascii="Arial" w:eastAsia="Times New Roman" w:hAnsi="Arial" w:cs="Arial"/>
                <w:color w:val="000000"/>
                <w:sz w:val="20"/>
                <w:szCs w:val="20"/>
                <w:lang w:val="es-ES" w:eastAsia="es-ES"/>
              </w:rPr>
              <w:t>2,022,858.95</w:t>
            </w:r>
          </w:p>
        </w:tc>
        <w:tc>
          <w:tcPr>
            <w:tcW w:w="1985" w:type="dxa"/>
            <w:tcBorders>
              <w:top w:val="nil"/>
              <w:left w:val="nil"/>
              <w:bottom w:val="single" w:sz="8" w:space="0" w:color="auto"/>
              <w:right w:val="single" w:sz="8" w:space="0" w:color="auto"/>
            </w:tcBorders>
            <w:shd w:val="clear" w:color="auto" w:fill="auto"/>
            <w:noWrap/>
            <w:vAlign w:val="center"/>
            <w:hideMark/>
          </w:tcPr>
          <w:p w14:paraId="54904B8C" w14:textId="77777777" w:rsidR="00586F7A" w:rsidRPr="00586F7A" w:rsidRDefault="00586F7A" w:rsidP="00586F7A">
            <w:pPr>
              <w:spacing w:after="0"/>
              <w:jc w:val="right"/>
              <w:rPr>
                <w:rFonts w:ascii="Arial" w:eastAsia="Times New Roman" w:hAnsi="Arial" w:cs="Arial"/>
                <w:color w:val="000000"/>
                <w:sz w:val="20"/>
                <w:szCs w:val="20"/>
                <w:lang w:val="es-ES" w:eastAsia="es-ES"/>
              </w:rPr>
            </w:pPr>
            <w:r w:rsidRPr="00586F7A">
              <w:rPr>
                <w:rFonts w:ascii="Arial" w:eastAsia="Times New Roman" w:hAnsi="Arial" w:cs="Arial"/>
                <w:color w:val="000000"/>
                <w:sz w:val="20"/>
                <w:szCs w:val="20"/>
                <w:lang w:val="es-ES" w:eastAsia="es-ES"/>
              </w:rPr>
              <w:t>2,022,858.95</w:t>
            </w:r>
          </w:p>
        </w:tc>
      </w:tr>
      <w:tr w:rsidR="00586F7A" w:rsidRPr="00586F7A" w14:paraId="01F57D08" w14:textId="77777777" w:rsidTr="00B47E99">
        <w:trPr>
          <w:trHeight w:val="541"/>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D378FD6" w14:textId="77777777" w:rsidR="00586F7A" w:rsidRPr="00586F7A" w:rsidRDefault="00586F7A" w:rsidP="00586F7A">
            <w:pPr>
              <w:spacing w:after="0"/>
              <w:rPr>
                <w:rFonts w:ascii="Arial" w:eastAsia="Times New Roman" w:hAnsi="Arial" w:cs="Arial"/>
                <w:color w:val="000000"/>
                <w:sz w:val="20"/>
                <w:szCs w:val="20"/>
                <w:lang w:val="es-ES" w:eastAsia="es-ES"/>
              </w:rPr>
            </w:pPr>
            <w:r w:rsidRPr="00586F7A">
              <w:rPr>
                <w:rFonts w:ascii="Arial" w:eastAsia="Times New Roman" w:hAnsi="Arial" w:cs="Arial"/>
                <w:color w:val="000000"/>
                <w:sz w:val="20"/>
                <w:szCs w:val="20"/>
                <w:lang w:val="es-ES" w:eastAsia="es-ES"/>
              </w:rPr>
              <w:t>Trabajos de acabados en edificaciones y otros trabajos especializados en proceso</w:t>
            </w:r>
          </w:p>
        </w:tc>
        <w:tc>
          <w:tcPr>
            <w:tcW w:w="1843" w:type="dxa"/>
            <w:tcBorders>
              <w:top w:val="nil"/>
              <w:left w:val="nil"/>
              <w:bottom w:val="single" w:sz="8" w:space="0" w:color="auto"/>
              <w:right w:val="single" w:sz="8" w:space="0" w:color="auto"/>
            </w:tcBorders>
            <w:shd w:val="clear" w:color="auto" w:fill="auto"/>
            <w:noWrap/>
            <w:vAlign w:val="center"/>
            <w:hideMark/>
          </w:tcPr>
          <w:p w14:paraId="3795EEEB" w14:textId="77777777" w:rsidR="00586F7A" w:rsidRPr="00586F7A" w:rsidRDefault="00586F7A" w:rsidP="00586F7A">
            <w:pPr>
              <w:spacing w:after="0"/>
              <w:jc w:val="right"/>
              <w:rPr>
                <w:rFonts w:ascii="Arial" w:eastAsia="Times New Roman" w:hAnsi="Arial" w:cs="Arial"/>
                <w:color w:val="000000"/>
                <w:sz w:val="20"/>
                <w:szCs w:val="20"/>
                <w:lang w:val="es-ES" w:eastAsia="es-ES"/>
              </w:rPr>
            </w:pPr>
            <w:r w:rsidRPr="00586F7A">
              <w:rPr>
                <w:rFonts w:ascii="Arial" w:eastAsia="Times New Roman" w:hAnsi="Arial" w:cs="Arial"/>
                <w:color w:val="000000"/>
                <w:sz w:val="20"/>
                <w:szCs w:val="20"/>
                <w:lang w:val="es-ES" w:eastAsia="es-ES"/>
              </w:rPr>
              <w:t>5,740,628.21</w:t>
            </w:r>
          </w:p>
        </w:tc>
        <w:tc>
          <w:tcPr>
            <w:tcW w:w="1985" w:type="dxa"/>
            <w:tcBorders>
              <w:top w:val="nil"/>
              <w:left w:val="nil"/>
              <w:bottom w:val="single" w:sz="8" w:space="0" w:color="auto"/>
              <w:right w:val="single" w:sz="8" w:space="0" w:color="auto"/>
            </w:tcBorders>
            <w:shd w:val="clear" w:color="auto" w:fill="auto"/>
            <w:noWrap/>
            <w:vAlign w:val="center"/>
            <w:hideMark/>
          </w:tcPr>
          <w:p w14:paraId="0DFB6F9C" w14:textId="77777777" w:rsidR="00586F7A" w:rsidRPr="00586F7A" w:rsidRDefault="00586F7A" w:rsidP="00586F7A">
            <w:pPr>
              <w:spacing w:after="0"/>
              <w:jc w:val="right"/>
              <w:rPr>
                <w:rFonts w:ascii="Arial" w:eastAsia="Times New Roman" w:hAnsi="Arial" w:cs="Arial"/>
                <w:color w:val="000000"/>
                <w:sz w:val="20"/>
                <w:szCs w:val="20"/>
                <w:lang w:val="es-ES" w:eastAsia="es-ES"/>
              </w:rPr>
            </w:pPr>
            <w:r w:rsidRPr="00586F7A">
              <w:rPr>
                <w:rFonts w:ascii="Arial" w:eastAsia="Times New Roman" w:hAnsi="Arial" w:cs="Arial"/>
                <w:color w:val="000000"/>
                <w:sz w:val="20"/>
                <w:szCs w:val="20"/>
                <w:lang w:val="es-ES" w:eastAsia="es-ES"/>
              </w:rPr>
              <w:t>9,013,476.68</w:t>
            </w:r>
          </w:p>
        </w:tc>
      </w:tr>
      <w:tr w:rsidR="00586F7A" w:rsidRPr="00586F7A" w14:paraId="10D5EEC5" w14:textId="77777777" w:rsidTr="00B47E99">
        <w:trPr>
          <w:trHeight w:val="549"/>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1CA48B7" w14:textId="77777777" w:rsidR="00586F7A" w:rsidRPr="00586F7A" w:rsidRDefault="00586F7A" w:rsidP="00586F7A">
            <w:pPr>
              <w:spacing w:after="0"/>
              <w:rPr>
                <w:rFonts w:ascii="Arial" w:eastAsia="Times New Roman" w:hAnsi="Arial" w:cs="Arial"/>
                <w:b/>
                <w:bCs/>
                <w:color w:val="000000"/>
                <w:sz w:val="20"/>
                <w:szCs w:val="20"/>
                <w:lang w:val="es-ES" w:eastAsia="es-ES"/>
              </w:rPr>
            </w:pPr>
            <w:r w:rsidRPr="00586F7A">
              <w:rPr>
                <w:rFonts w:ascii="Arial" w:eastAsia="Times New Roman" w:hAnsi="Arial" w:cs="Arial"/>
                <w:b/>
                <w:bCs/>
                <w:color w:val="000000"/>
                <w:sz w:val="20"/>
                <w:szCs w:val="20"/>
                <w:lang w:val="es-ES" w:eastAsia="es-ES"/>
              </w:rPr>
              <w:t>Construcciones en proceso en bienes de dominio público</w:t>
            </w:r>
          </w:p>
        </w:tc>
        <w:tc>
          <w:tcPr>
            <w:tcW w:w="1843" w:type="dxa"/>
            <w:tcBorders>
              <w:top w:val="nil"/>
              <w:left w:val="nil"/>
              <w:bottom w:val="single" w:sz="8" w:space="0" w:color="auto"/>
              <w:right w:val="single" w:sz="8" w:space="0" w:color="auto"/>
            </w:tcBorders>
            <w:shd w:val="clear" w:color="auto" w:fill="auto"/>
            <w:noWrap/>
            <w:vAlign w:val="center"/>
            <w:hideMark/>
          </w:tcPr>
          <w:p w14:paraId="08545FCA" w14:textId="77777777" w:rsidR="00586F7A" w:rsidRPr="00586F7A" w:rsidRDefault="00586F7A" w:rsidP="00586F7A">
            <w:pPr>
              <w:spacing w:after="0"/>
              <w:jc w:val="right"/>
              <w:rPr>
                <w:rFonts w:ascii="Arial" w:eastAsia="Times New Roman" w:hAnsi="Arial" w:cs="Arial"/>
                <w:b/>
                <w:bCs/>
                <w:color w:val="000000"/>
                <w:sz w:val="20"/>
                <w:szCs w:val="20"/>
                <w:lang w:val="es-ES" w:eastAsia="es-ES"/>
              </w:rPr>
            </w:pPr>
            <w:r w:rsidRPr="00586F7A">
              <w:rPr>
                <w:rFonts w:ascii="Arial" w:eastAsia="Times New Roman" w:hAnsi="Arial" w:cs="Arial"/>
                <w:b/>
                <w:bCs/>
                <w:color w:val="000000"/>
                <w:sz w:val="20"/>
                <w:szCs w:val="20"/>
                <w:lang w:val="es-ES" w:eastAsia="es-ES"/>
              </w:rPr>
              <w:t>$828,809,129.29</w:t>
            </w:r>
          </w:p>
        </w:tc>
        <w:tc>
          <w:tcPr>
            <w:tcW w:w="1985" w:type="dxa"/>
            <w:tcBorders>
              <w:top w:val="nil"/>
              <w:left w:val="nil"/>
              <w:bottom w:val="single" w:sz="8" w:space="0" w:color="auto"/>
              <w:right w:val="single" w:sz="8" w:space="0" w:color="auto"/>
            </w:tcBorders>
            <w:shd w:val="clear" w:color="auto" w:fill="auto"/>
            <w:noWrap/>
            <w:vAlign w:val="center"/>
            <w:hideMark/>
          </w:tcPr>
          <w:p w14:paraId="27EB818E" w14:textId="77777777" w:rsidR="00586F7A" w:rsidRPr="00586F7A" w:rsidRDefault="00586F7A" w:rsidP="00586F7A">
            <w:pPr>
              <w:spacing w:after="0"/>
              <w:jc w:val="right"/>
              <w:rPr>
                <w:rFonts w:ascii="Arial" w:eastAsia="Times New Roman" w:hAnsi="Arial" w:cs="Arial"/>
                <w:b/>
                <w:bCs/>
                <w:color w:val="000000"/>
                <w:sz w:val="20"/>
                <w:szCs w:val="20"/>
                <w:lang w:val="es-ES" w:eastAsia="es-ES"/>
              </w:rPr>
            </w:pPr>
            <w:r w:rsidRPr="00586F7A">
              <w:rPr>
                <w:rFonts w:ascii="Arial" w:eastAsia="Times New Roman" w:hAnsi="Arial" w:cs="Arial"/>
                <w:b/>
                <w:bCs/>
                <w:color w:val="000000"/>
                <w:sz w:val="20"/>
                <w:szCs w:val="20"/>
                <w:lang w:val="es-ES" w:eastAsia="es-ES"/>
              </w:rPr>
              <w:t>$947,628,259.93</w:t>
            </w:r>
          </w:p>
        </w:tc>
      </w:tr>
    </w:tbl>
    <w:p w14:paraId="1C12DD06" w14:textId="1AB60174" w:rsidR="00586F7A" w:rsidRDefault="00586F7A" w:rsidP="005F45A5">
      <w:pPr>
        <w:spacing w:line="276" w:lineRule="auto"/>
        <w:rPr>
          <w:rFonts w:ascii="Arial" w:hAnsi="Arial" w:cs="Arial"/>
          <w:sz w:val="24"/>
          <w:szCs w:val="24"/>
        </w:rPr>
      </w:pPr>
    </w:p>
    <w:p w14:paraId="5362838D" w14:textId="055D8BD9" w:rsidR="00586F7A" w:rsidRDefault="00586F7A" w:rsidP="005F45A5">
      <w:pPr>
        <w:spacing w:line="276" w:lineRule="auto"/>
        <w:rPr>
          <w:rFonts w:ascii="Arial" w:hAnsi="Arial" w:cs="Arial"/>
          <w:sz w:val="24"/>
          <w:szCs w:val="24"/>
        </w:rPr>
      </w:pPr>
    </w:p>
    <w:p w14:paraId="5ADFF65D" w14:textId="77777777" w:rsidR="005F45A5" w:rsidRPr="00102088" w:rsidRDefault="005F45A5" w:rsidP="00290AE3">
      <w:pPr>
        <w:spacing w:line="276" w:lineRule="auto"/>
        <w:jc w:val="both"/>
        <w:rPr>
          <w:rFonts w:ascii="Arial" w:hAnsi="Arial" w:cs="Arial"/>
          <w:sz w:val="14"/>
          <w:szCs w:val="24"/>
        </w:rPr>
      </w:pPr>
    </w:p>
    <w:p w14:paraId="5073B41F" w14:textId="53C26378" w:rsidR="00185902" w:rsidRDefault="005F45A5" w:rsidP="005F45A5">
      <w:pPr>
        <w:spacing w:line="276" w:lineRule="auto"/>
        <w:jc w:val="both"/>
        <w:rPr>
          <w:rFonts w:ascii="Arial" w:hAnsi="Arial" w:cs="Arial"/>
          <w:sz w:val="24"/>
          <w:szCs w:val="24"/>
        </w:rPr>
      </w:pPr>
      <w:r>
        <w:rPr>
          <w:rFonts w:ascii="Arial" w:hAnsi="Arial" w:cs="Arial"/>
          <w:sz w:val="24"/>
          <w:szCs w:val="24"/>
        </w:rPr>
        <w:lastRenderedPageBreak/>
        <w:t>L</w:t>
      </w:r>
      <w:r w:rsidR="00290AE3">
        <w:rPr>
          <w:rFonts w:ascii="Arial" w:hAnsi="Arial" w:cs="Arial"/>
          <w:sz w:val="24"/>
          <w:szCs w:val="24"/>
        </w:rPr>
        <w:t xml:space="preserve">a existencia de estos saldos no </w:t>
      </w:r>
      <w:r w:rsidR="00185902">
        <w:rPr>
          <w:rFonts w:ascii="Arial" w:hAnsi="Arial" w:cs="Arial"/>
          <w:sz w:val="24"/>
          <w:szCs w:val="24"/>
        </w:rPr>
        <w:t>está</w:t>
      </w:r>
      <w:r w:rsidR="00290AE3">
        <w:rPr>
          <w:rFonts w:ascii="Arial" w:hAnsi="Arial" w:cs="Arial"/>
          <w:sz w:val="24"/>
          <w:szCs w:val="24"/>
        </w:rPr>
        <w:t xml:space="preserve"> alineada con lo dispuesto en las Reglas Específicas del Registro y Valoración del Patrimonio emitidos por el Consejo Nacional de Armonización Contable (CONAC)</w:t>
      </w:r>
      <w:r>
        <w:rPr>
          <w:rFonts w:ascii="Arial" w:hAnsi="Arial" w:cs="Arial"/>
          <w:sz w:val="24"/>
          <w:szCs w:val="24"/>
        </w:rPr>
        <w:t>.</w:t>
      </w:r>
      <w:r w:rsidR="00290AE3">
        <w:rPr>
          <w:rFonts w:ascii="Arial" w:hAnsi="Arial" w:cs="Arial"/>
          <w:sz w:val="24"/>
          <w:szCs w:val="24"/>
        </w:rPr>
        <w:t xml:space="preserve"> </w:t>
      </w:r>
    </w:p>
    <w:p w14:paraId="636EDB1E" w14:textId="77777777" w:rsidR="005F45A5" w:rsidRPr="00C65186" w:rsidRDefault="005F45A5" w:rsidP="005F45A5">
      <w:pPr>
        <w:spacing w:line="276" w:lineRule="auto"/>
        <w:jc w:val="both"/>
        <w:rPr>
          <w:rFonts w:ascii="Arial" w:hAnsi="Arial" w:cs="Arial"/>
          <w:sz w:val="14"/>
          <w:szCs w:val="24"/>
        </w:rPr>
      </w:pPr>
    </w:p>
    <w:p w14:paraId="5073B420" w14:textId="77777777" w:rsidR="00D83CD5" w:rsidRPr="00D83CD5" w:rsidRDefault="00D83CD5" w:rsidP="005F0E1F">
      <w:pPr>
        <w:spacing w:after="0" w:line="276" w:lineRule="auto"/>
        <w:jc w:val="both"/>
        <w:rPr>
          <w:rFonts w:ascii="Arial" w:hAnsi="Arial" w:cs="Arial"/>
          <w:sz w:val="24"/>
          <w:szCs w:val="24"/>
        </w:rPr>
      </w:pPr>
      <w:r w:rsidRPr="00D83CD5">
        <w:rPr>
          <w:rFonts w:ascii="Arial" w:hAnsi="Arial" w:cs="Arial"/>
          <w:sz w:val="24"/>
          <w:szCs w:val="24"/>
        </w:rPr>
        <w:t>Está en proceso de depuración esta cuenta y en su caso se afectarán resultados de ejercicios anteriores.</w:t>
      </w:r>
    </w:p>
    <w:p w14:paraId="5073B421" w14:textId="21231449" w:rsidR="005F0E1F" w:rsidRPr="00B47E99" w:rsidRDefault="005F0E1F" w:rsidP="005F0E1F">
      <w:pPr>
        <w:spacing w:after="0" w:line="276" w:lineRule="auto"/>
        <w:jc w:val="both"/>
        <w:rPr>
          <w:rFonts w:ascii="Arial" w:hAnsi="Arial" w:cs="Arial"/>
          <w:b/>
          <w:sz w:val="24"/>
          <w:szCs w:val="24"/>
        </w:rPr>
      </w:pPr>
    </w:p>
    <w:p w14:paraId="5073B423" w14:textId="77777777" w:rsidR="00185902" w:rsidRPr="005F45A5" w:rsidRDefault="00185902" w:rsidP="00C379D0">
      <w:pPr>
        <w:spacing w:after="0" w:line="276" w:lineRule="auto"/>
        <w:jc w:val="both"/>
        <w:rPr>
          <w:rFonts w:ascii="Arial" w:hAnsi="Arial" w:cs="Arial"/>
          <w:b/>
          <w:sz w:val="24"/>
          <w:szCs w:val="24"/>
        </w:rPr>
      </w:pPr>
      <w:r w:rsidRPr="005F45A5">
        <w:rPr>
          <w:rFonts w:ascii="Arial" w:hAnsi="Arial" w:cs="Arial"/>
          <w:b/>
          <w:sz w:val="24"/>
          <w:szCs w:val="24"/>
        </w:rPr>
        <w:t>Construcciones en proceso en bienes propios</w:t>
      </w:r>
    </w:p>
    <w:p w14:paraId="4273F258" w14:textId="77777777" w:rsidR="00102088" w:rsidRPr="00102088" w:rsidRDefault="00102088" w:rsidP="00C379D0">
      <w:pPr>
        <w:spacing w:after="0" w:line="276" w:lineRule="auto"/>
        <w:jc w:val="both"/>
        <w:rPr>
          <w:rFonts w:ascii="Arial" w:hAnsi="Arial" w:cs="Arial"/>
          <w:sz w:val="16"/>
          <w:szCs w:val="21"/>
        </w:rPr>
      </w:pPr>
    </w:p>
    <w:p w14:paraId="5073B424" w14:textId="13E9C42C" w:rsidR="00185902" w:rsidRDefault="00185902" w:rsidP="00C379D0">
      <w:pPr>
        <w:spacing w:after="0" w:line="276" w:lineRule="auto"/>
        <w:jc w:val="both"/>
        <w:rPr>
          <w:rFonts w:ascii="Arial" w:hAnsi="Arial" w:cs="Arial"/>
          <w:sz w:val="24"/>
          <w:szCs w:val="21"/>
        </w:rPr>
      </w:pPr>
      <w:r w:rsidRPr="005F45A5">
        <w:rPr>
          <w:rFonts w:ascii="Arial" w:hAnsi="Arial" w:cs="Arial"/>
          <w:sz w:val="24"/>
          <w:szCs w:val="21"/>
        </w:rPr>
        <w:t>Se integra como sigue:</w:t>
      </w:r>
    </w:p>
    <w:p w14:paraId="0A177D24" w14:textId="4228878C" w:rsidR="00B47E99" w:rsidRDefault="00B47E99" w:rsidP="00C379D0">
      <w:pPr>
        <w:spacing w:after="0" w:line="276" w:lineRule="auto"/>
        <w:jc w:val="both"/>
        <w:rPr>
          <w:rFonts w:ascii="Arial" w:hAnsi="Arial" w:cs="Arial"/>
          <w:sz w:val="24"/>
          <w:szCs w:val="21"/>
        </w:rPr>
      </w:pPr>
    </w:p>
    <w:tbl>
      <w:tblPr>
        <w:tblW w:w="8779" w:type="dxa"/>
        <w:tblCellMar>
          <w:left w:w="70" w:type="dxa"/>
          <w:right w:w="70" w:type="dxa"/>
        </w:tblCellMar>
        <w:tblLook w:val="04A0" w:firstRow="1" w:lastRow="0" w:firstColumn="1" w:lastColumn="0" w:noHBand="0" w:noVBand="1"/>
      </w:tblPr>
      <w:tblGrid>
        <w:gridCol w:w="4952"/>
        <w:gridCol w:w="1842"/>
        <w:gridCol w:w="1985"/>
      </w:tblGrid>
      <w:tr w:rsidR="00B47E99" w:rsidRPr="00B47E99" w14:paraId="0F595583" w14:textId="77777777" w:rsidTr="00B47E99">
        <w:trPr>
          <w:trHeight w:val="780"/>
        </w:trPr>
        <w:tc>
          <w:tcPr>
            <w:tcW w:w="4952"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84DAD00" w14:textId="77777777" w:rsidR="00B47E99" w:rsidRPr="00B47E99" w:rsidRDefault="00B47E99" w:rsidP="00B47E99">
            <w:pPr>
              <w:spacing w:after="0"/>
              <w:jc w:val="center"/>
              <w:rPr>
                <w:rFonts w:ascii="Arial" w:eastAsia="Times New Roman" w:hAnsi="Arial" w:cs="Arial"/>
                <w:b/>
                <w:bCs/>
                <w:color w:val="000000"/>
                <w:sz w:val="20"/>
                <w:szCs w:val="20"/>
                <w:lang w:val="es-ES" w:eastAsia="es-ES"/>
              </w:rPr>
            </w:pPr>
            <w:r w:rsidRPr="00B47E99">
              <w:rPr>
                <w:rFonts w:ascii="Arial" w:eastAsia="Times New Roman" w:hAnsi="Arial" w:cs="Arial"/>
                <w:b/>
                <w:bCs/>
                <w:color w:val="000000"/>
                <w:sz w:val="20"/>
                <w:szCs w:val="20"/>
                <w:lang w:val="es-ES" w:eastAsia="es-ES"/>
              </w:rPr>
              <w:t>Concepto</w:t>
            </w:r>
          </w:p>
        </w:tc>
        <w:tc>
          <w:tcPr>
            <w:tcW w:w="1842" w:type="dxa"/>
            <w:tcBorders>
              <w:top w:val="single" w:sz="8" w:space="0" w:color="auto"/>
              <w:left w:val="nil"/>
              <w:bottom w:val="single" w:sz="8" w:space="0" w:color="auto"/>
              <w:right w:val="single" w:sz="8" w:space="0" w:color="auto"/>
            </w:tcBorders>
            <w:shd w:val="clear" w:color="000000" w:fill="D9D9D9"/>
            <w:vAlign w:val="center"/>
            <w:hideMark/>
          </w:tcPr>
          <w:p w14:paraId="06F2CC52" w14:textId="77777777" w:rsidR="00B47E99" w:rsidRPr="00B47E99" w:rsidRDefault="00B47E99" w:rsidP="00B47E99">
            <w:pPr>
              <w:spacing w:after="0"/>
              <w:jc w:val="center"/>
              <w:rPr>
                <w:rFonts w:ascii="Arial" w:eastAsia="Times New Roman" w:hAnsi="Arial" w:cs="Arial"/>
                <w:b/>
                <w:bCs/>
                <w:color w:val="000000"/>
                <w:sz w:val="20"/>
                <w:szCs w:val="20"/>
                <w:lang w:val="es-ES" w:eastAsia="es-ES"/>
              </w:rPr>
            </w:pPr>
            <w:r w:rsidRPr="00B47E99">
              <w:rPr>
                <w:rFonts w:ascii="Arial" w:eastAsia="Times New Roman" w:hAnsi="Arial" w:cs="Arial"/>
                <w:b/>
                <w:bCs/>
                <w:color w:val="000000"/>
                <w:sz w:val="20"/>
                <w:szCs w:val="20"/>
                <w:lang w:val="es-ES" w:eastAsia="es-ES"/>
              </w:rPr>
              <w:t>Al 31 de Marzo de 2019</w:t>
            </w:r>
          </w:p>
        </w:tc>
        <w:tc>
          <w:tcPr>
            <w:tcW w:w="1985" w:type="dxa"/>
            <w:tcBorders>
              <w:top w:val="single" w:sz="8" w:space="0" w:color="auto"/>
              <w:left w:val="nil"/>
              <w:bottom w:val="single" w:sz="8" w:space="0" w:color="auto"/>
              <w:right w:val="single" w:sz="8" w:space="0" w:color="auto"/>
            </w:tcBorders>
            <w:shd w:val="clear" w:color="000000" w:fill="D9D9D9"/>
            <w:vAlign w:val="center"/>
            <w:hideMark/>
          </w:tcPr>
          <w:p w14:paraId="2B9507CF" w14:textId="77777777" w:rsidR="00B47E99" w:rsidRPr="00B47E99" w:rsidRDefault="00B47E99" w:rsidP="00B47E99">
            <w:pPr>
              <w:spacing w:after="0"/>
              <w:jc w:val="center"/>
              <w:rPr>
                <w:rFonts w:ascii="Arial" w:eastAsia="Times New Roman" w:hAnsi="Arial" w:cs="Arial"/>
                <w:b/>
                <w:bCs/>
                <w:color w:val="000000"/>
                <w:sz w:val="20"/>
                <w:szCs w:val="20"/>
                <w:lang w:val="es-ES" w:eastAsia="es-ES"/>
              </w:rPr>
            </w:pPr>
            <w:r w:rsidRPr="00B47E99">
              <w:rPr>
                <w:rFonts w:ascii="Arial" w:eastAsia="Times New Roman" w:hAnsi="Arial" w:cs="Arial"/>
                <w:b/>
                <w:bCs/>
                <w:color w:val="000000"/>
                <w:sz w:val="20"/>
                <w:szCs w:val="20"/>
                <w:lang w:val="es-ES" w:eastAsia="es-ES"/>
              </w:rPr>
              <w:t>Al 31 de Diciembre de 2018.</w:t>
            </w:r>
          </w:p>
        </w:tc>
      </w:tr>
      <w:tr w:rsidR="00B47E99" w:rsidRPr="00B47E99" w14:paraId="401A43A1" w14:textId="77777777" w:rsidTr="00B47E99">
        <w:trPr>
          <w:trHeight w:val="322"/>
        </w:trPr>
        <w:tc>
          <w:tcPr>
            <w:tcW w:w="4952" w:type="dxa"/>
            <w:tcBorders>
              <w:top w:val="nil"/>
              <w:left w:val="single" w:sz="8" w:space="0" w:color="auto"/>
              <w:bottom w:val="single" w:sz="8" w:space="0" w:color="auto"/>
              <w:right w:val="single" w:sz="8" w:space="0" w:color="auto"/>
            </w:tcBorders>
            <w:shd w:val="clear" w:color="auto" w:fill="auto"/>
            <w:vAlign w:val="center"/>
            <w:hideMark/>
          </w:tcPr>
          <w:p w14:paraId="713236BD" w14:textId="77777777" w:rsidR="00B47E99" w:rsidRPr="00B47E99" w:rsidRDefault="00B47E99" w:rsidP="00B47E99">
            <w:pPr>
              <w:spacing w:after="0"/>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Edificación no habitacional en proceso</w:t>
            </w:r>
          </w:p>
        </w:tc>
        <w:tc>
          <w:tcPr>
            <w:tcW w:w="1842" w:type="dxa"/>
            <w:tcBorders>
              <w:top w:val="nil"/>
              <w:left w:val="nil"/>
              <w:bottom w:val="single" w:sz="8" w:space="0" w:color="auto"/>
              <w:right w:val="single" w:sz="8" w:space="0" w:color="auto"/>
            </w:tcBorders>
            <w:shd w:val="clear" w:color="auto" w:fill="auto"/>
            <w:vAlign w:val="center"/>
            <w:hideMark/>
          </w:tcPr>
          <w:p w14:paraId="2E6ADAAF" w14:textId="77777777" w:rsidR="00B47E99" w:rsidRPr="00B47E99" w:rsidRDefault="00B47E99" w:rsidP="00B47E99">
            <w:pPr>
              <w:spacing w:after="0"/>
              <w:jc w:val="right"/>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$68,938,955.06</w:t>
            </w:r>
          </w:p>
        </w:tc>
        <w:tc>
          <w:tcPr>
            <w:tcW w:w="1985" w:type="dxa"/>
            <w:tcBorders>
              <w:top w:val="nil"/>
              <w:left w:val="nil"/>
              <w:bottom w:val="single" w:sz="8" w:space="0" w:color="auto"/>
              <w:right w:val="single" w:sz="8" w:space="0" w:color="auto"/>
            </w:tcBorders>
            <w:shd w:val="clear" w:color="auto" w:fill="auto"/>
            <w:vAlign w:val="center"/>
            <w:hideMark/>
          </w:tcPr>
          <w:p w14:paraId="54544650" w14:textId="77777777" w:rsidR="00B47E99" w:rsidRPr="00B47E99" w:rsidRDefault="00B47E99" w:rsidP="00B47E99">
            <w:pPr>
              <w:spacing w:after="0"/>
              <w:jc w:val="right"/>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$70,505,700.58</w:t>
            </w:r>
          </w:p>
        </w:tc>
      </w:tr>
      <w:tr w:rsidR="00B47E99" w:rsidRPr="00B47E99" w14:paraId="4F313304" w14:textId="77777777" w:rsidTr="00B47E99">
        <w:trPr>
          <w:trHeight w:val="412"/>
        </w:trPr>
        <w:tc>
          <w:tcPr>
            <w:tcW w:w="4952" w:type="dxa"/>
            <w:tcBorders>
              <w:top w:val="nil"/>
              <w:left w:val="single" w:sz="8" w:space="0" w:color="auto"/>
              <w:bottom w:val="single" w:sz="8" w:space="0" w:color="auto"/>
              <w:right w:val="single" w:sz="8" w:space="0" w:color="auto"/>
            </w:tcBorders>
            <w:shd w:val="clear" w:color="auto" w:fill="auto"/>
            <w:vAlign w:val="center"/>
            <w:hideMark/>
          </w:tcPr>
          <w:p w14:paraId="4AA145CA" w14:textId="77777777" w:rsidR="00B47E99" w:rsidRPr="00B47E99" w:rsidRDefault="00B47E99" w:rsidP="00B47E99">
            <w:pPr>
              <w:spacing w:after="0"/>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Construcción de obras de abastecimiento de agua</w:t>
            </w:r>
          </w:p>
        </w:tc>
        <w:tc>
          <w:tcPr>
            <w:tcW w:w="1842" w:type="dxa"/>
            <w:tcBorders>
              <w:top w:val="nil"/>
              <w:left w:val="nil"/>
              <w:bottom w:val="single" w:sz="8" w:space="0" w:color="auto"/>
              <w:right w:val="single" w:sz="8" w:space="0" w:color="auto"/>
            </w:tcBorders>
            <w:shd w:val="clear" w:color="auto" w:fill="auto"/>
            <w:vAlign w:val="center"/>
            <w:hideMark/>
          </w:tcPr>
          <w:p w14:paraId="27FF291B" w14:textId="77777777" w:rsidR="00B47E99" w:rsidRPr="00B47E99" w:rsidRDefault="00B47E99" w:rsidP="00B47E99">
            <w:pPr>
              <w:spacing w:after="0"/>
              <w:jc w:val="right"/>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98,979,490.94</w:t>
            </w:r>
          </w:p>
        </w:tc>
        <w:tc>
          <w:tcPr>
            <w:tcW w:w="1985" w:type="dxa"/>
            <w:tcBorders>
              <w:top w:val="nil"/>
              <w:left w:val="nil"/>
              <w:bottom w:val="single" w:sz="8" w:space="0" w:color="auto"/>
              <w:right w:val="single" w:sz="8" w:space="0" w:color="auto"/>
            </w:tcBorders>
            <w:shd w:val="clear" w:color="auto" w:fill="auto"/>
            <w:vAlign w:val="center"/>
            <w:hideMark/>
          </w:tcPr>
          <w:p w14:paraId="02D8B8AB" w14:textId="77777777" w:rsidR="00B47E99" w:rsidRPr="00B47E99" w:rsidRDefault="00B47E99" w:rsidP="00B47E99">
            <w:pPr>
              <w:spacing w:after="0"/>
              <w:jc w:val="right"/>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98,979,490.94</w:t>
            </w:r>
          </w:p>
        </w:tc>
      </w:tr>
      <w:tr w:rsidR="00B47E99" w:rsidRPr="00B47E99" w14:paraId="7647BBB8" w14:textId="77777777" w:rsidTr="00B47E99">
        <w:trPr>
          <w:trHeight w:val="389"/>
        </w:trPr>
        <w:tc>
          <w:tcPr>
            <w:tcW w:w="4952" w:type="dxa"/>
            <w:tcBorders>
              <w:top w:val="nil"/>
              <w:left w:val="single" w:sz="8" w:space="0" w:color="auto"/>
              <w:bottom w:val="single" w:sz="8" w:space="0" w:color="auto"/>
              <w:right w:val="single" w:sz="8" w:space="0" w:color="auto"/>
            </w:tcBorders>
            <w:shd w:val="clear" w:color="auto" w:fill="auto"/>
            <w:vAlign w:val="center"/>
            <w:hideMark/>
          </w:tcPr>
          <w:p w14:paraId="2D7EF174" w14:textId="77777777" w:rsidR="00B47E99" w:rsidRPr="00B47E99" w:rsidRDefault="00B47E99" w:rsidP="00B47E99">
            <w:pPr>
              <w:spacing w:after="0"/>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Construcción de vías de comunicación en proceso</w:t>
            </w:r>
          </w:p>
        </w:tc>
        <w:tc>
          <w:tcPr>
            <w:tcW w:w="1842" w:type="dxa"/>
            <w:tcBorders>
              <w:top w:val="nil"/>
              <w:left w:val="nil"/>
              <w:bottom w:val="single" w:sz="8" w:space="0" w:color="auto"/>
              <w:right w:val="single" w:sz="8" w:space="0" w:color="auto"/>
            </w:tcBorders>
            <w:shd w:val="clear" w:color="auto" w:fill="auto"/>
            <w:vAlign w:val="center"/>
            <w:hideMark/>
          </w:tcPr>
          <w:p w14:paraId="7A01C72E" w14:textId="77777777" w:rsidR="00B47E99" w:rsidRPr="00B47E99" w:rsidRDefault="00B47E99" w:rsidP="00B47E99">
            <w:pPr>
              <w:spacing w:after="0"/>
              <w:jc w:val="right"/>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25,521,523.60</w:t>
            </w:r>
          </w:p>
        </w:tc>
        <w:tc>
          <w:tcPr>
            <w:tcW w:w="1985" w:type="dxa"/>
            <w:tcBorders>
              <w:top w:val="nil"/>
              <w:left w:val="nil"/>
              <w:bottom w:val="single" w:sz="8" w:space="0" w:color="auto"/>
              <w:right w:val="single" w:sz="8" w:space="0" w:color="auto"/>
            </w:tcBorders>
            <w:shd w:val="clear" w:color="auto" w:fill="auto"/>
            <w:vAlign w:val="center"/>
            <w:hideMark/>
          </w:tcPr>
          <w:p w14:paraId="314319F6" w14:textId="77777777" w:rsidR="00B47E99" w:rsidRPr="00B47E99" w:rsidRDefault="00B47E99" w:rsidP="00B47E99">
            <w:pPr>
              <w:spacing w:after="0"/>
              <w:jc w:val="right"/>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25,521,523.60</w:t>
            </w:r>
          </w:p>
        </w:tc>
      </w:tr>
      <w:tr w:rsidR="00B47E99" w:rsidRPr="00B47E99" w14:paraId="578F1792" w14:textId="77777777" w:rsidTr="00B47E99">
        <w:trPr>
          <w:trHeight w:val="282"/>
        </w:trPr>
        <w:tc>
          <w:tcPr>
            <w:tcW w:w="4952" w:type="dxa"/>
            <w:tcBorders>
              <w:top w:val="nil"/>
              <w:left w:val="single" w:sz="8" w:space="0" w:color="auto"/>
              <w:bottom w:val="single" w:sz="8" w:space="0" w:color="auto"/>
              <w:right w:val="single" w:sz="8" w:space="0" w:color="auto"/>
            </w:tcBorders>
            <w:shd w:val="clear" w:color="auto" w:fill="auto"/>
            <w:vAlign w:val="center"/>
            <w:hideMark/>
          </w:tcPr>
          <w:p w14:paraId="38F97B61" w14:textId="77777777" w:rsidR="00B47E99" w:rsidRPr="00B47E99" w:rsidRDefault="00B47E99" w:rsidP="00B47E99">
            <w:pPr>
              <w:spacing w:after="0"/>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Otras construcciones de ingeniería civil</w:t>
            </w:r>
          </w:p>
        </w:tc>
        <w:tc>
          <w:tcPr>
            <w:tcW w:w="1842" w:type="dxa"/>
            <w:tcBorders>
              <w:top w:val="nil"/>
              <w:left w:val="nil"/>
              <w:bottom w:val="single" w:sz="8" w:space="0" w:color="auto"/>
              <w:right w:val="single" w:sz="8" w:space="0" w:color="auto"/>
            </w:tcBorders>
            <w:shd w:val="clear" w:color="auto" w:fill="auto"/>
            <w:vAlign w:val="center"/>
            <w:hideMark/>
          </w:tcPr>
          <w:p w14:paraId="55FF03B1" w14:textId="77777777" w:rsidR="00B47E99" w:rsidRPr="00B47E99" w:rsidRDefault="00B47E99" w:rsidP="00B47E99">
            <w:pPr>
              <w:spacing w:after="0"/>
              <w:jc w:val="right"/>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15,022,951.87</w:t>
            </w:r>
          </w:p>
        </w:tc>
        <w:tc>
          <w:tcPr>
            <w:tcW w:w="1985" w:type="dxa"/>
            <w:tcBorders>
              <w:top w:val="nil"/>
              <w:left w:val="nil"/>
              <w:bottom w:val="single" w:sz="8" w:space="0" w:color="auto"/>
              <w:right w:val="single" w:sz="8" w:space="0" w:color="auto"/>
            </w:tcBorders>
            <w:shd w:val="clear" w:color="auto" w:fill="auto"/>
            <w:vAlign w:val="center"/>
            <w:hideMark/>
          </w:tcPr>
          <w:p w14:paraId="333D73C5" w14:textId="77777777" w:rsidR="00B47E99" w:rsidRPr="00B47E99" w:rsidRDefault="00B47E99" w:rsidP="00B47E99">
            <w:pPr>
              <w:spacing w:after="0"/>
              <w:jc w:val="right"/>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17,141,245.75</w:t>
            </w:r>
          </w:p>
        </w:tc>
      </w:tr>
      <w:tr w:rsidR="00B47E99" w:rsidRPr="00B47E99" w14:paraId="553FEE8B" w14:textId="77777777" w:rsidTr="00B47E99">
        <w:trPr>
          <w:trHeight w:val="542"/>
        </w:trPr>
        <w:tc>
          <w:tcPr>
            <w:tcW w:w="4952" w:type="dxa"/>
            <w:tcBorders>
              <w:top w:val="nil"/>
              <w:left w:val="single" w:sz="8" w:space="0" w:color="auto"/>
              <w:bottom w:val="single" w:sz="8" w:space="0" w:color="auto"/>
              <w:right w:val="single" w:sz="8" w:space="0" w:color="auto"/>
            </w:tcBorders>
            <w:shd w:val="clear" w:color="auto" w:fill="auto"/>
            <w:vAlign w:val="center"/>
            <w:hideMark/>
          </w:tcPr>
          <w:p w14:paraId="27880F10" w14:textId="77777777" w:rsidR="00B47E99" w:rsidRPr="00B47E99" w:rsidRDefault="00B47E99" w:rsidP="00B47E99">
            <w:pPr>
              <w:spacing w:after="0"/>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Instalaciones y equipamiento en construcciones en proceso</w:t>
            </w:r>
          </w:p>
        </w:tc>
        <w:tc>
          <w:tcPr>
            <w:tcW w:w="1842" w:type="dxa"/>
            <w:tcBorders>
              <w:top w:val="nil"/>
              <w:left w:val="nil"/>
              <w:bottom w:val="single" w:sz="8" w:space="0" w:color="auto"/>
              <w:right w:val="single" w:sz="8" w:space="0" w:color="auto"/>
            </w:tcBorders>
            <w:shd w:val="clear" w:color="auto" w:fill="auto"/>
            <w:vAlign w:val="center"/>
            <w:hideMark/>
          </w:tcPr>
          <w:p w14:paraId="29B6962E" w14:textId="77777777" w:rsidR="00B47E99" w:rsidRPr="00B47E99" w:rsidRDefault="00B47E99" w:rsidP="00B47E99">
            <w:pPr>
              <w:spacing w:after="0"/>
              <w:jc w:val="right"/>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31,068.91</w:t>
            </w:r>
          </w:p>
        </w:tc>
        <w:tc>
          <w:tcPr>
            <w:tcW w:w="1985" w:type="dxa"/>
            <w:tcBorders>
              <w:top w:val="nil"/>
              <w:left w:val="nil"/>
              <w:bottom w:val="single" w:sz="8" w:space="0" w:color="auto"/>
              <w:right w:val="single" w:sz="8" w:space="0" w:color="auto"/>
            </w:tcBorders>
            <w:shd w:val="clear" w:color="auto" w:fill="auto"/>
            <w:vAlign w:val="center"/>
            <w:hideMark/>
          </w:tcPr>
          <w:p w14:paraId="5CAC337B" w14:textId="77777777" w:rsidR="00B47E99" w:rsidRPr="00B47E99" w:rsidRDefault="00B47E99" w:rsidP="00B47E99">
            <w:pPr>
              <w:spacing w:after="0"/>
              <w:jc w:val="right"/>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229,232.12</w:t>
            </w:r>
          </w:p>
        </w:tc>
      </w:tr>
      <w:tr w:rsidR="00B47E99" w:rsidRPr="00B47E99" w14:paraId="61C7EFDC" w14:textId="77777777" w:rsidTr="00B47E99">
        <w:trPr>
          <w:trHeight w:val="408"/>
        </w:trPr>
        <w:tc>
          <w:tcPr>
            <w:tcW w:w="4952" w:type="dxa"/>
            <w:tcBorders>
              <w:top w:val="nil"/>
              <w:left w:val="single" w:sz="8" w:space="0" w:color="auto"/>
              <w:bottom w:val="single" w:sz="8" w:space="0" w:color="auto"/>
              <w:right w:val="single" w:sz="8" w:space="0" w:color="auto"/>
            </w:tcBorders>
            <w:shd w:val="clear" w:color="auto" w:fill="auto"/>
            <w:vAlign w:val="center"/>
            <w:hideMark/>
          </w:tcPr>
          <w:p w14:paraId="10AF23D0" w14:textId="77777777" w:rsidR="00B47E99" w:rsidRPr="00B47E99" w:rsidRDefault="00B47E99" w:rsidP="00B47E99">
            <w:pPr>
              <w:spacing w:after="0"/>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Trabajos de acabados en edificaciones y otros trabajos especializados en proceso</w:t>
            </w:r>
          </w:p>
        </w:tc>
        <w:tc>
          <w:tcPr>
            <w:tcW w:w="1842" w:type="dxa"/>
            <w:tcBorders>
              <w:top w:val="nil"/>
              <w:left w:val="nil"/>
              <w:bottom w:val="single" w:sz="12" w:space="0" w:color="000000"/>
              <w:right w:val="single" w:sz="8" w:space="0" w:color="auto"/>
            </w:tcBorders>
            <w:shd w:val="clear" w:color="auto" w:fill="auto"/>
            <w:vAlign w:val="center"/>
            <w:hideMark/>
          </w:tcPr>
          <w:p w14:paraId="29FDA9D2" w14:textId="77777777" w:rsidR="00B47E99" w:rsidRPr="00B47E99" w:rsidRDefault="00B47E99" w:rsidP="00B47E99">
            <w:pPr>
              <w:spacing w:after="0"/>
              <w:jc w:val="right"/>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4,652,949.57</w:t>
            </w:r>
          </w:p>
        </w:tc>
        <w:tc>
          <w:tcPr>
            <w:tcW w:w="1985" w:type="dxa"/>
            <w:tcBorders>
              <w:top w:val="nil"/>
              <w:left w:val="nil"/>
              <w:bottom w:val="single" w:sz="12" w:space="0" w:color="000000"/>
              <w:right w:val="single" w:sz="8" w:space="0" w:color="auto"/>
            </w:tcBorders>
            <w:shd w:val="clear" w:color="auto" w:fill="auto"/>
            <w:vAlign w:val="center"/>
            <w:hideMark/>
          </w:tcPr>
          <w:p w14:paraId="0368AD2B" w14:textId="77777777" w:rsidR="00B47E99" w:rsidRPr="00B47E99" w:rsidRDefault="00B47E99" w:rsidP="00B47E99">
            <w:pPr>
              <w:spacing w:after="0"/>
              <w:jc w:val="right"/>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4,652,949.57</w:t>
            </w:r>
          </w:p>
        </w:tc>
      </w:tr>
      <w:tr w:rsidR="00B47E99" w:rsidRPr="00B47E99" w14:paraId="2816F827" w14:textId="77777777" w:rsidTr="00B47E99">
        <w:trPr>
          <w:trHeight w:val="285"/>
        </w:trPr>
        <w:tc>
          <w:tcPr>
            <w:tcW w:w="4952" w:type="dxa"/>
            <w:tcBorders>
              <w:top w:val="nil"/>
              <w:left w:val="single" w:sz="8" w:space="0" w:color="auto"/>
              <w:bottom w:val="single" w:sz="8" w:space="0" w:color="auto"/>
              <w:right w:val="single" w:sz="8" w:space="0" w:color="auto"/>
            </w:tcBorders>
            <w:shd w:val="clear" w:color="auto" w:fill="auto"/>
            <w:vAlign w:val="center"/>
            <w:hideMark/>
          </w:tcPr>
          <w:p w14:paraId="4E49AF53" w14:textId="77777777" w:rsidR="00B47E99" w:rsidRPr="00B47E99" w:rsidRDefault="00B47E99" w:rsidP="00B47E99">
            <w:pPr>
              <w:spacing w:after="0"/>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 </w:t>
            </w:r>
          </w:p>
        </w:tc>
        <w:tc>
          <w:tcPr>
            <w:tcW w:w="1842" w:type="dxa"/>
            <w:tcBorders>
              <w:top w:val="nil"/>
              <w:left w:val="nil"/>
              <w:bottom w:val="double" w:sz="6" w:space="0" w:color="auto"/>
              <w:right w:val="single" w:sz="8" w:space="0" w:color="auto"/>
            </w:tcBorders>
            <w:shd w:val="clear" w:color="auto" w:fill="auto"/>
            <w:vAlign w:val="center"/>
            <w:hideMark/>
          </w:tcPr>
          <w:p w14:paraId="7BD7EC46" w14:textId="77777777" w:rsidR="00B47E99" w:rsidRPr="00B47E99" w:rsidRDefault="00B47E99" w:rsidP="00B47E99">
            <w:pPr>
              <w:spacing w:after="0"/>
              <w:jc w:val="right"/>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$213,146,939.95</w:t>
            </w:r>
          </w:p>
        </w:tc>
        <w:tc>
          <w:tcPr>
            <w:tcW w:w="1985" w:type="dxa"/>
            <w:tcBorders>
              <w:top w:val="nil"/>
              <w:left w:val="nil"/>
              <w:bottom w:val="double" w:sz="6" w:space="0" w:color="auto"/>
              <w:right w:val="single" w:sz="8" w:space="0" w:color="auto"/>
            </w:tcBorders>
            <w:shd w:val="clear" w:color="auto" w:fill="auto"/>
            <w:vAlign w:val="center"/>
            <w:hideMark/>
          </w:tcPr>
          <w:p w14:paraId="25903391" w14:textId="77777777" w:rsidR="00B47E99" w:rsidRPr="00B47E99" w:rsidRDefault="00B47E99" w:rsidP="00B47E99">
            <w:pPr>
              <w:spacing w:after="0"/>
              <w:jc w:val="right"/>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$217,030,142.56</w:t>
            </w:r>
          </w:p>
        </w:tc>
      </w:tr>
    </w:tbl>
    <w:p w14:paraId="33428D89" w14:textId="77777777" w:rsidR="00C379D0" w:rsidRDefault="00C379D0" w:rsidP="00290AE3">
      <w:pPr>
        <w:spacing w:line="276" w:lineRule="auto"/>
        <w:jc w:val="both"/>
        <w:rPr>
          <w:rFonts w:ascii="Arial" w:hAnsi="Arial" w:cs="Arial"/>
          <w:szCs w:val="21"/>
        </w:rPr>
      </w:pPr>
    </w:p>
    <w:p w14:paraId="5073B446" w14:textId="77777777" w:rsidR="008C597D" w:rsidRPr="002E4C73" w:rsidRDefault="008C597D" w:rsidP="00290AE3">
      <w:pPr>
        <w:spacing w:line="276" w:lineRule="auto"/>
        <w:jc w:val="both"/>
        <w:rPr>
          <w:rFonts w:ascii="Arial" w:hAnsi="Arial" w:cs="Arial"/>
          <w:sz w:val="24"/>
          <w:szCs w:val="21"/>
        </w:rPr>
      </w:pPr>
      <w:r w:rsidRPr="002E4C73">
        <w:rPr>
          <w:rFonts w:ascii="Arial" w:hAnsi="Arial" w:cs="Arial"/>
          <w:sz w:val="24"/>
          <w:szCs w:val="21"/>
        </w:rPr>
        <w:t>Con respecto a la capitalización de las obras, el Consejo Nacional de Armonización Contable (CONAC) establece:</w:t>
      </w:r>
    </w:p>
    <w:p w14:paraId="5073B447" w14:textId="77777777" w:rsidR="005F0E1F" w:rsidRPr="005F0E1F" w:rsidRDefault="005F0E1F" w:rsidP="00290AE3">
      <w:pPr>
        <w:spacing w:line="276" w:lineRule="auto"/>
        <w:jc w:val="both"/>
        <w:rPr>
          <w:rFonts w:ascii="Arial" w:hAnsi="Arial" w:cs="Arial"/>
          <w:i/>
          <w:sz w:val="6"/>
          <w:szCs w:val="21"/>
        </w:rPr>
      </w:pPr>
    </w:p>
    <w:p w14:paraId="5073B448" w14:textId="77777777" w:rsidR="008C597D" w:rsidRPr="008C597D" w:rsidRDefault="008C597D" w:rsidP="00290AE3">
      <w:pPr>
        <w:spacing w:line="276" w:lineRule="auto"/>
        <w:jc w:val="both"/>
        <w:rPr>
          <w:rFonts w:ascii="Arial" w:hAnsi="Arial" w:cs="Arial"/>
          <w:i/>
          <w:szCs w:val="21"/>
        </w:rPr>
      </w:pPr>
      <w:r w:rsidRPr="008C597D">
        <w:rPr>
          <w:rFonts w:ascii="Arial" w:hAnsi="Arial" w:cs="Arial"/>
          <w:i/>
          <w:szCs w:val="21"/>
        </w:rPr>
        <w:t>Obras Capitalizables</w:t>
      </w:r>
    </w:p>
    <w:p w14:paraId="5073B449" w14:textId="77777777" w:rsidR="008C597D" w:rsidRPr="008C597D" w:rsidRDefault="008C597D" w:rsidP="008C597D">
      <w:pPr>
        <w:spacing w:after="0" w:line="276" w:lineRule="auto"/>
        <w:jc w:val="both"/>
        <w:rPr>
          <w:rFonts w:ascii="Arial" w:hAnsi="Arial" w:cs="Arial"/>
          <w:i/>
          <w:szCs w:val="21"/>
        </w:rPr>
      </w:pPr>
      <w:r w:rsidRPr="008C597D">
        <w:rPr>
          <w:rFonts w:ascii="Arial" w:hAnsi="Arial" w:cs="Arial"/>
          <w:i/>
          <w:szCs w:val="21"/>
        </w:rPr>
        <w:t>Es aquella realizada por el ente público en inmuebles que cumplen con la definición de activo y que incremente su valor.</w:t>
      </w:r>
    </w:p>
    <w:p w14:paraId="5073B44A" w14:textId="77777777" w:rsidR="008C597D" w:rsidRPr="008C597D" w:rsidRDefault="008C597D" w:rsidP="008C597D">
      <w:pPr>
        <w:spacing w:after="0" w:line="276" w:lineRule="auto"/>
        <w:jc w:val="both"/>
        <w:rPr>
          <w:rFonts w:ascii="Arial" w:hAnsi="Arial" w:cs="Arial"/>
          <w:i/>
          <w:sz w:val="18"/>
          <w:szCs w:val="21"/>
        </w:rPr>
      </w:pPr>
    </w:p>
    <w:p w14:paraId="5073B44B" w14:textId="77777777" w:rsidR="008C597D" w:rsidRPr="008C597D" w:rsidRDefault="008C597D" w:rsidP="00290AE3">
      <w:pPr>
        <w:spacing w:line="276" w:lineRule="auto"/>
        <w:jc w:val="both"/>
        <w:rPr>
          <w:rFonts w:ascii="Arial" w:hAnsi="Arial" w:cs="Arial"/>
          <w:i/>
          <w:szCs w:val="21"/>
        </w:rPr>
      </w:pPr>
      <w:r w:rsidRPr="008C597D">
        <w:rPr>
          <w:rFonts w:ascii="Arial" w:hAnsi="Arial" w:cs="Arial"/>
          <w:i/>
          <w:szCs w:val="21"/>
        </w:rPr>
        <w:t>En este caso, no se ha transferido el saldo al activo no circulante conforme al soporte documental del registro contable que establezca la autoridad competente (acta de entrega– recepción o el documento que acredite su conclusión).</w:t>
      </w:r>
    </w:p>
    <w:p w14:paraId="5073B44C" w14:textId="77777777" w:rsidR="00185902" w:rsidRDefault="00185902" w:rsidP="003E2395">
      <w:pPr>
        <w:spacing w:after="0" w:line="276" w:lineRule="auto"/>
        <w:jc w:val="both"/>
        <w:rPr>
          <w:rFonts w:ascii="Arial" w:hAnsi="Arial" w:cs="Arial"/>
          <w:b/>
          <w:szCs w:val="21"/>
        </w:rPr>
      </w:pPr>
    </w:p>
    <w:p w14:paraId="5073B4B3" w14:textId="77777777" w:rsidR="002E4C5B" w:rsidRPr="00CB310C" w:rsidRDefault="002E4C5B" w:rsidP="002E4C5B">
      <w:pPr>
        <w:spacing w:after="0"/>
        <w:jc w:val="both"/>
        <w:rPr>
          <w:rFonts w:ascii="Arial" w:hAnsi="Arial" w:cs="Arial"/>
          <w:sz w:val="16"/>
          <w:szCs w:val="24"/>
        </w:rPr>
      </w:pPr>
    </w:p>
    <w:p w14:paraId="5073B4B6" w14:textId="6650431A" w:rsidR="008B570A" w:rsidRDefault="008B570A" w:rsidP="00AE1807">
      <w:pPr>
        <w:jc w:val="both"/>
        <w:rPr>
          <w:rFonts w:ascii="Arial" w:hAnsi="Arial" w:cs="Arial"/>
          <w:b/>
          <w:sz w:val="24"/>
          <w:szCs w:val="24"/>
        </w:rPr>
      </w:pPr>
      <w:r w:rsidRPr="008B570A">
        <w:rPr>
          <w:rFonts w:ascii="Arial" w:hAnsi="Arial" w:cs="Arial"/>
          <w:b/>
          <w:sz w:val="24"/>
          <w:szCs w:val="24"/>
        </w:rPr>
        <w:t xml:space="preserve">ESF 09.- Activos </w:t>
      </w:r>
      <w:r w:rsidR="00E90FB8">
        <w:rPr>
          <w:rFonts w:ascii="Arial" w:hAnsi="Arial" w:cs="Arial"/>
          <w:b/>
          <w:sz w:val="24"/>
          <w:szCs w:val="24"/>
        </w:rPr>
        <w:t>Diferidos</w:t>
      </w:r>
      <w:r w:rsidR="00E43C81">
        <w:rPr>
          <w:rFonts w:ascii="Arial" w:hAnsi="Arial" w:cs="Arial"/>
          <w:b/>
          <w:sz w:val="24"/>
          <w:szCs w:val="24"/>
        </w:rPr>
        <w:t xml:space="preserve"> e </w:t>
      </w:r>
      <w:r w:rsidR="00E90FB8">
        <w:rPr>
          <w:rFonts w:ascii="Arial" w:hAnsi="Arial" w:cs="Arial"/>
          <w:b/>
          <w:sz w:val="24"/>
          <w:szCs w:val="24"/>
        </w:rPr>
        <w:t xml:space="preserve"> I</w:t>
      </w:r>
      <w:r w:rsidRPr="008B570A">
        <w:rPr>
          <w:rFonts w:ascii="Arial" w:hAnsi="Arial" w:cs="Arial"/>
          <w:b/>
          <w:sz w:val="24"/>
          <w:szCs w:val="24"/>
        </w:rPr>
        <w:t>ntangibles</w:t>
      </w:r>
    </w:p>
    <w:p w14:paraId="5073B4B7" w14:textId="5CABB2E0" w:rsidR="008B570A" w:rsidRDefault="008B570A" w:rsidP="00AE1807">
      <w:pPr>
        <w:jc w:val="both"/>
        <w:rPr>
          <w:rFonts w:ascii="Arial" w:hAnsi="Arial" w:cs="Arial"/>
          <w:sz w:val="24"/>
          <w:szCs w:val="24"/>
        </w:rPr>
      </w:pPr>
      <w:r>
        <w:rPr>
          <w:rFonts w:ascii="Arial" w:hAnsi="Arial" w:cs="Arial"/>
          <w:sz w:val="24"/>
          <w:szCs w:val="24"/>
        </w:rPr>
        <w:t>El importe se integra como sigue:</w:t>
      </w:r>
    </w:p>
    <w:p w14:paraId="32C16A70" w14:textId="4E4EE277" w:rsidR="00B47E99" w:rsidRDefault="00B47E99" w:rsidP="00AE1807">
      <w:pPr>
        <w:jc w:val="both"/>
        <w:rPr>
          <w:rFonts w:ascii="Arial" w:hAnsi="Arial" w:cs="Arial"/>
          <w:sz w:val="24"/>
          <w:szCs w:val="24"/>
        </w:rPr>
      </w:pPr>
    </w:p>
    <w:tbl>
      <w:tblPr>
        <w:tblW w:w="9160" w:type="dxa"/>
        <w:tblCellMar>
          <w:left w:w="70" w:type="dxa"/>
          <w:right w:w="70" w:type="dxa"/>
        </w:tblCellMar>
        <w:tblLook w:val="04A0" w:firstRow="1" w:lastRow="0" w:firstColumn="1" w:lastColumn="0" w:noHBand="0" w:noVBand="1"/>
      </w:tblPr>
      <w:tblGrid>
        <w:gridCol w:w="983"/>
        <w:gridCol w:w="2835"/>
        <w:gridCol w:w="2126"/>
        <w:gridCol w:w="1984"/>
        <w:gridCol w:w="1232"/>
      </w:tblGrid>
      <w:tr w:rsidR="00B47E99" w:rsidRPr="00B47E99" w14:paraId="03E6F004" w14:textId="77777777" w:rsidTr="00B47E99">
        <w:trPr>
          <w:trHeight w:val="780"/>
        </w:trPr>
        <w:tc>
          <w:tcPr>
            <w:tcW w:w="983"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5983C7CA" w14:textId="77777777" w:rsidR="00B47E99" w:rsidRPr="00B47E99" w:rsidRDefault="00B47E99" w:rsidP="00B47E99">
            <w:pPr>
              <w:spacing w:after="0"/>
              <w:jc w:val="center"/>
              <w:rPr>
                <w:rFonts w:ascii="Arial" w:eastAsia="Times New Roman" w:hAnsi="Arial" w:cs="Arial"/>
                <w:b/>
                <w:bCs/>
                <w:color w:val="000000"/>
                <w:sz w:val="20"/>
                <w:szCs w:val="20"/>
                <w:lang w:val="es-ES" w:eastAsia="es-ES"/>
              </w:rPr>
            </w:pPr>
            <w:r w:rsidRPr="00B47E99">
              <w:rPr>
                <w:rFonts w:ascii="Arial" w:eastAsia="Times New Roman" w:hAnsi="Arial" w:cs="Arial"/>
                <w:b/>
                <w:bCs/>
                <w:color w:val="000000"/>
                <w:sz w:val="20"/>
                <w:szCs w:val="20"/>
                <w:lang w:val="es-ES" w:eastAsia="es-ES"/>
              </w:rPr>
              <w:t>Cuenta</w:t>
            </w:r>
          </w:p>
        </w:tc>
        <w:tc>
          <w:tcPr>
            <w:tcW w:w="2835" w:type="dxa"/>
            <w:tcBorders>
              <w:top w:val="single" w:sz="8" w:space="0" w:color="auto"/>
              <w:left w:val="nil"/>
              <w:bottom w:val="single" w:sz="8" w:space="0" w:color="auto"/>
              <w:right w:val="single" w:sz="8" w:space="0" w:color="auto"/>
            </w:tcBorders>
            <w:shd w:val="clear" w:color="000000" w:fill="BFBFBF"/>
            <w:vAlign w:val="center"/>
            <w:hideMark/>
          </w:tcPr>
          <w:p w14:paraId="2F948772" w14:textId="77777777" w:rsidR="00B47E99" w:rsidRPr="00B47E99" w:rsidRDefault="00B47E99" w:rsidP="00B47E99">
            <w:pPr>
              <w:spacing w:after="0"/>
              <w:jc w:val="center"/>
              <w:rPr>
                <w:rFonts w:ascii="Arial" w:eastAsia="Times New Roman" w:hAnsi="Arial" w:cs="Arial"/>
                <w:b/>
                <w:bCs/>
                <w:color w:val="000000"/>
                <w:sz w:val="20"/>
                <w:szCs w:val="20"/>
                <w:lang w:val="es-ES" w:eastAsia="es-ES"/>
              </w:rPr>
            </w:pPr>
            <w:r w:rsidRPr="00B47E99">
              <w:rPr>
                <w:rFonts w:ascii="Arial" w:eastAsia="Times New Roman" w:hAnsi="Arial" w:cs="Arial"/>
                <w:b/>
                <w:bCs/>
                <w:color w:val="000000"/>
                <w:sz w:val="20"/>
                <w:szCs w:val="20"/>
                <w:lang w:val="es-ES" w:eastAsia="es-ES"/>
              </w:rPr>
              <w:t>Concepto</w:t>
            </w:r>
          </w:p>
        </w:tc>
        <w:tc>
          <w:tcPr>
            <w:tcW w:w="2126" w:type="dxa"/>
            <w:tcBorders>
              <w:top w:val="single" w:sz="8" w:space="0" w:color="auto"/>
              <w:left w:val="nil"/>
              <w:bottom w:val="single" w:sz="8" w:space="0" w:color="auto"/>
              <w:right w:val="single" w:sz="8" w:space="0" w:color="auto"/>
            </w:tcBorders>
            <w:shd w:val="clear" w:color="000000" w:fill="BFBFBF"/>
            <w:vAlign w:val="center"/>
            <w:hideMark/>
          </w:tcPr>
          <w:p w14:paraId="701CEBF0" w14:textId="77777777" w:rsidR="00B47E99" w:rsidRPr="00B47E99" w:rsidRDefault="00B47E99" w:rsidP="00B47E99">
            <w:pPr>
              <w:spacing w:after="0"/>
              <w:jc w:val="center"/>
              <w:rPr>
                <w:rFonts w:ascii="Arial" w:eastAsia="Times New Roman" w:hAnsi="Arial" w:cs="Arial"/>
                <w:b/>
                <w:bCs/>
                <w:color w:val="000000"/>
                <w:sz w:val="20"/>
                <w:szCs w:val="20"/>
                <w:lang w:val="es-ES" w:eastAsia="es-ES"/>
              </w:rPr>
            </w:pPr>
            <w:r w:rsidRPr="00B47E99">
              <w:rPr>
                <w:rFonts w:ascii="Arial" w:eastAsia="Times New Roman" w:hAnsi="Arial" w:cs="Arial"/>
                <w:b/>
                <w:bCs/>
                <w:color w:val="000000"/>
                <w:sz w:val="20"/>
                <w:szCs w:val="20"/>
                <w:lang w:val="es-ES" w:eastAsia="es-ES"/>
              </w:rPr>
              <w:t>Al 31 de Marzo de 2019</w:t>
            </w:r>
          </w:p>
        </w:tc>
        <w:tc>
          <w:tcPr>
            <w:tcW w:w="1984" w:type="dxa"/>
            <w:tcBorders>
              <w:top w:val="single" w:sz="8" w:space="0" w:color="auto"/>
              <w:left w:val="nil"/>
              <w:bottom w:val="single" w:sz="8" w:space="0" w:color="auto"/>
              <w:right w:val="single" w:sz="8" w:space="0" w:color="auto"/>
            </w:tcBorders>
            <w:shd w:val="clear" w:color="000000" w:fill="BFBFBF"/>
            <w:vAlign w:val="center"/>
            <w:hideMark/>
          </w:tcPr>
          <w:p w14:paraId="209459FD" w14:textId="77777777" w:rsidR="00B47E99" w:rsidRPr="00B47E99" w:rsidRDefault="00B47E99" w:rsidP="00B47E99">
            <w:pPr>
              <w:spacing w:after="0"/>
              <w:jc w:val="center"/>
              <w:rPr>
                <w:rFonts w:ascii="Arial" w:eastAsia="Times New Roman" w:hAnsi="Arial" w:cs="Arial"/>
                <w:b/>
                <w:bCs/>
                <w:color w:val="000000"/>
                <w:sz w:val="20"/>
                <w:szCs w:val="20"/>
                <w:lang w:val="es-ES" w:eastAsia="es-ES"/>
              </w:rPr>
            </w:pPr>
            <w:r w:rsidRPr="00B47E99">
              <w:rPr>
                <w:rFonts w:ascii="Arial" w:eastAsia="Times New Roman" w:hAnsi="Arial" w:cs="Arial"/>
                <w:b/>
                <w:bCs/>
                <w:color w:val="000000"/>
                <w:sz w:val="20"/>
                <w:szCs w:val="20"/>
                <w:lang w:val="es-ES" w:eastAsia="es-ES"/>
              </w:rPr>
              <w:t>Al 31 de Diciembre de 2018.</w:t>
            </w:r>
          </w:p>
        </w:tc>
        <w:tc>
          <w:tcPr>
            <w:tcW w:w="1232" w:type="dxa"/>
            <w:tcBorders>
              <w:top w:val="single" w:sz="8" w:space="0" w:color="auto"/>
              <w:left w:val="nil"/>
              <w:bottom w:val="single" w:sz="8" w:space="0" w:color="auto"/>
              <w:right w:val="single" w:sz="8" w:space="0" w:color="auto"/>
            </w:tcBorders>
            <w:shd w:val="clear" w:color="000000" w:fill="BFBFBF"/>
            <w:vAlign w:val="center"/>
            <w:hideMark/>
          </w:tcPr>
          <w:p w14:paraId="764D05DD" w14:textId="77777777" w:rsidR="00B47E99" w:rsidRPr="00B47E99" w:rsidRDefault="00B47E99" w:rsidP="00B47E99">
            <w:pPr>
              <w:spacing w:after="0"/>
              <w:jc w:val="center"/>
              <w:rPr>
                <w:rFonts w:ascii="Arial" w:eastAsia="Times New Roman" w:hAnsi="Arial" w:cs="Arial"/>
                <w:b/>
                <w:bCs/>
                <w:color w:val="000000"/>
                <w:sz w:val="20"/>
                <w:szCs w:val="20"/>
                <w:lang w:val="es-ES" w:eastAsia="es-ES"/>
              </w:rPr>
            </w:pPr>
            <w:r w:rsidRPr="00B47E99">
              <w:rPr>
                <w:rFonts w:ascii="Arial" w:eastAsia="Times New Roman" w:hAnsi="Arial" w:cs="Arial"/>
                <w:b/>
                <w:bCs/>
                <w:color w:val="000000"/>
                <w:sz w:val="20"/>
                <w:szCs w:val="20"/>
                <w:lang w:val="es-ES" w:eastAsia="es-ES"/>
              </w:rPr>
              <w:t>Estado</w:t>
            </w:r>
          </w:p>
        </w:tc>
      </w:tr>
      <w:tr w:rsidR="00B47E99" w:rsidRPr="00B47E99" w14:paraId="2644C259" w14:textId="77777777" w:rsidTr="00B47E99">
        <w:trPr>
          <w:trHeight w:val="28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4D927F53" w14:textId="77777777" w:rsidR="00B47E99" w:rsidRPr="00B47E99" w:rsidRDefault="00B47E99" w:rsidP="00B47E99">
            <w:pPr>
              <w:spacing w:after="0"/>
              <w:jc w:val="center"/>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lastRenderedPageBreak/>
              <w:t>1251</w:t>
            </w:r>
          </w:p>
        </w:tc>
        <w:tc>
          <w:tcPr>
            <w:tcW w:w="2835" w:type="dxa"/>
            <w:tcBorders>
              <w:top w:val="nil"/>
              <w:left w:val="nil"/>
              <w:bottom w:val="single" w:sz="8" w:space="0" w:color="auto"/>
              <w:right w:val="single" w:sz="8" w:space="0" w:color="auto"/>
            </w:tcBorders>
            <w:shd w:val="clear" w:color="auto" w:fill="auto"/>
            <w:vAlign w:val="center"/>
            <w:hideMark/>
          </w:tcPr>
          <w:p w14:paraId="082B8400" w14:textId="77777777" w:rsidR="00B47E99" w:rsidRPr="00B47E99" w:rsidRDefault="00B47E99" w:rsidP="00B47E99">
            <w:pPr>
              <w:spacing w:after="0"/>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Software</w:t>
            </w:r>
          </w:p>
        </w:tc>
        <w:tc>
          <w:tcPr>
            <w:tcW w:w="2126" w:type="dxa"/>
            <w:tcBorders>
              <w:top w:val="nil"/>
              <w:left w:val="nil"/>
              <w:bottom w:val="single" w:sz="8" w:space="0" w:color="auto"/>
              <w:right w:val="single" w:sz="8" w:space="0" w:color="auto"/>
            </w:tcBorders>
            <w:shd w:val="clear" w:color="auto" w:fill="auto"/>
            <w:vAlign w:val="center"/>
            <w:hideMark/>
          </w:tcPr>
          <w:p w14:paraId="0873963F" w14:textId="77777777" w:rsidR="00B47E99" w:rsidRPr="00B47E99" w:rsidRDefault="00B47E99" w:rsidP="00B47E99">
            <w:pPr>
              <w:spacing w:after="0"/>
              <w:jc w:val="right"/>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$3,437,826.03</w:t>
            </w:r>
          </w:p>
        </w:tc>
        <w:tc>
          <w:tcPr>
            <w:tcW w:w="1984" w:type="dxa"/>
            <w:tcBorders>
              <w:top w:val="nil"/>
              <w:left w:val="nil"/>
              <w:bottom w:val="single" w:sz="8" w:space="0" w:color="auto"/>
              <w:right w:val="single" w:sz="8" w:space="0" w:color="auto"/>
            </w:tcBorders>
            <w:shd w:val="clear" w:color="auto" w:fill="auto"/>
            <w:vAlign w:val="center"/>
            <w:hideMark/>
          </w:tcPr>
          <w:p w14:paraId="5557A2BC" w14:textId="77777777" w:rsidR="00B47E99" w:rsidRPr="00B47E99" w:rsidRDefault="00B47E99" w:rsidP="00B47E99">
            <w:pPr>
              <w:spacing w:after="0"/>
              <w:jc w:val="right"/>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$3,437,826.03</w:t>
            </w:r>
          </w:p>
        </w:tc>
        <w:tc>
          <w:tcPr>
            <w:tcW w:w="1232" w:type="dxa"/>
            <w:tcBorders>
              <w:top w:val="nil"/>
              <w:left w:val="nil"/>
              <w:bottom w:val="single" w:sz="8" w:space="0" w:color="auto"/>
              <w:right w:val="single" w:sz="8" w:space="0" w:color="auto"/>
            </w:tcBorders>
            <w:shd w:val="clear" w:color="auto" w:fill="auto"/>
            <w:vAlign w:val="center"/>
            <w:hideMark/>
          </w:tcPr>
          <w:p w14:paraId="1E0AFAD0" w14:textId="77777777" w:rsidR="00B47E99" w:rsidRPr="00B47E99" w:rsidRDefault="00B47E99" w:rsidP="00B47E99">
            <w:pPr>
              <w:spacing w:after="0"/>
              <w:jc w:val="center"/>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Bueno</w:t>
            </w:r>
          </w:p>
        </w:tc>
      </w:tr>
      <w:tr w:rsidR="00B47E99" w:rsidRPr="00B47E99" w14:paraId="3A4BD5E7" w14:textId="77777777" w:rsidTr="00B47E99">
        <w:trPr>
          <w:trHeight w:val="28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36E0A06E" w14:textId="77777777" w:rsidR="00B47E99" w:rsidRPr="00B47E99" w:rsidRDefault="00B47E99" w:rsidP="00B47E99">
            <w:pPr>
              <w:spacing w:after="0"/>
              <w:jc w:val="center"/>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1254</w:t>
            </w:r>
          </w:p>
        </w:tc>
        <w:tc>
          <w:tcPr>
            <w:tcW w:w="2835" w:type="dxa"/>
            <w:tcBorders>
              <w:top w:val="nil"/>
              <w:left w:val="nil"/>
              <w:bottom w:val="single" w:sz="8" w:space="0" w:color="auto"/>
              <w:right w:val="single" w:sz="8" w:space="0" w:color="auto"/>
            </w:tcBorders>
            <w:shd w:val="clear" w:color="auto" w:fill="auto"/>
            <w:vAlign w:val="center"/>
            <w:hideMark/>
          </w:tcPr>
          <w:p w14:paraId="62777C78" w14:textId="77777777" w:rsidR="00B47E99" w:rsidRPr="00B47E99" w:rsidRDefault="00B47E99" w:rsidP="00B47E99">
            <w:pPr>
              <w:spacing w:after="0"/>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Licencias</w:t>
            </w:r>
          </w:p>
        </w:tc>
        <w:tc>
          <w:tcPr>
            <w:tcW w:w="2126" w:type="dxa"/>
            <w:tcBorders>
              <w:top w:val="nil"/>
              <w:left w:val="nil"/>
              <w:bottom w:val="single" w:sz="8" w:space="0" w:color="auto"/>
              <w:right w:val="single" w:sz="8" w:space="0" w:color="auto"/>
            </w:tcBorders>
            <w:shd w:val="clear" w:color="auto" w:fill="auto"/>
            <w:vAlign w:val="center"/>
            <w:hideMark/>
          </w:tcPr>
          <w:p w14:paraId="1CEEDFA3" w14:textId="77777777" w:rsidR="00B47E99" w:rsidRPr="00B47E99" w:rsidRDefault="00B47E99" w:rsidP="00B47E99">
            <w:pPr>
              <w:spacing w:after="0"/>
              <w:jc w:val="right"/>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1,685,533.36</w:t>
            </w:r>
          </w:p>
        </w:tc>
        <w:tc>
          <w:tcPr>
            <w:tcW w:w="1984" w:type="dxa"/>
            <w:tcBorders>
              <w:top w:val="nil"/>
              <w:left w:val="nil"/>
              <w:bottom w:val="single" w:sz="8" w:space="0" w:color="auto"/>
              <w:right w:val="single" w:sz="8" w:space="0" w:color="auto"/>
            </w:tcBorders>
            <w:shd w:val="clear" w:color="auto" w:fill="auto"/>
            <w:vAlign w:val="center"/>
            <w:hideMark/>
          </w:tcPr>
          <w:p w14:paraId="1306341A" w14:textId="77777777" w:rsidR="00B47E99" w:rsidRPr="00B47E99" w:rsidRDefault="00B47E99" w:rsidP="00B47E99">
            <w:pPr>
              <w:spacing w:after="0"/>
              <w:jc w:val="right"/>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1,402,493.36</w:t>
            </w:r>
          </w:p>
        </w:tc>
        <w:tc>
          <w:tcPr>
            <w:tcW w:w="1232" w:type="dxa"/>
            <w:tcBorders>
              <w:top w:val="nil"/>
              <w:left w:val="nil"/>
              <w:bottom w:val="single" w:sz="8" w:space="0" w:color="auto"/>
              <w:right w:val="single" w:sz="8" w:space="0" w:color="auto"/>
            </w:tcBorders>
            <w:shd w:val="clear" w:color="auto" w:fill="auto"/>
            <w:vAlign w:val="center"/>
            <w:hideMark/>
          </w:tcPr>
          <w:p w14:paraId="700992A6" w14:textId="77777777" w:rsidR="00B47E99" w:rsidRPr="00B47E99" w:rsidRDefault="00B47E99" w:rsidP="00B47E99">
            <w:pPr>
              <w:spacing w:after="0"/>
              <w:jc w:val="center"/>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Bueno</w:t>
            </w:r>
          </w:p>
        </w:tc>
      </w:tr>
      <w:tr w:rsidR="00B47E99" w:rsidRPr="00B47E99" w14:paraId="42062477" w14:textId="77777777" w:rsidTr="00B47E99">
        <w:trPr>
          <w:trHeight w:val="326"/>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0A59D277" w14:textId="77777777" w:rsidR="00B47E99" w:rsidRPr="00B47E99" w:rsidRDefault="00B47E99" w:rsidP="00B47E99">
            <w:pPr>
              <w:spacing w:after="0"/>
              <w:jc w:val="center"/>
              <w:rPr>
                <w:rFonts w:ascii="Arial" w:eastAsia="Times New Roman" w:hAnsi="Arial" w:cs="Arial"/>
                <w:b/>
                <w:bCs/>
                <w:color w:val="000000"/>
                <w:sz w:val="20"/>
                <w:szCs w:val="20"/>
                <w:lang w:val="es-ES" w:eastAsia="es-ES"/>
              </w:rPr>
            </w:pPr>
            <w:r w:rsidRPr="00B47E99">
              <w:rPr>
                <w:rFonts w:ascii="Arial" w:eastAsia="Times New Roman" w:hAnsi="Arial" w:cs="Arial"/>
                <w:b/>
                <w:bCs/>
                <w:color w:val="000000"/>
                <w:sz w:val="20"/>
                <w:szCs w:val="20"/>
                <w:lang w:val="es-ES" w:eastAsia="es-ES"/>
              </w:rPr>
              <w:t> </w:t>
            </w:r>
          </w:p>
        </w:tc>
        <w:tc>
          <w:tcPr>
            <w:tcW w:w="2835" w:type="dxa"/>
            <w:tcBorders>
              <w:top w:val="nil"/>
              <w:left w:val="nil"/>
              <w:bottom w:val="single" w:sz="8" w:space="0" w:color="auto"/>
              <w:right w:val="single" w:sz="8" w:space="0" w:color="auto"/>
            </w:tcBorders>
            <w:shd w:val="clear" w:color="auto" w:fill="auto"/>
            <w:vAlign w:val="center"/>
            <w:hideMark/>
          </w:tcPr>
          <w:p w14:paraId="32EBE703" w14:textId="77777777" w:rsidR="00B47E99" w:rsidRPr="00B47E99" w:rsidRDefault="00B47E99" w:rsidP="00B47E99">
            <w:pPr>
              <w:spacing w:after="0"/>
              <w:rPr>
                <w:rFonts w:ascii="Arial" w:eastAsia="Times New Roman" w:hAnsi="Arial" w:cs="Arial"/>
                <w:b/>
                <w:bCs/>
                <w:color w:val="000000"/>
                <w:sz w:val="20"/>
                <w:szCs w:val="20"/>
                <w:lang w:val="es-ES" w:eastAsia="es-ES"/>
              </w:rPr>
            </w:pPr>
            <w:r w:rsidRPr="00B47E99">
              <w:rPr>
                <w:rFonts w:ascii="Arial" w:eastAsia="Times New Roman" w:hAnsi="Arial" w:cs="Arial"/>
                <w:b/>
                <w:bCs/>
                <w:color w:val="000000"/>
                <w:sz w:val="20"/>
                <w:szCs w:val="20"/>
                <w:lang w:val="es-ES" w:eastAsia="es-ES"/>
              </w:rPr>
              <w:t>Total de Activos Intangibles</w:t>
            </w:r>
          </w:p>
        </w:tc>
        <w:tc>
          <w:tcPr>
            <w:tcW w:w="2126" w:type="dxa"/>
            <w:tcBorders>
              <w:top w:val="nil"/>
              <w:left w:val="nil"/>
              <w:bottom w:val="single" w:sz="8" w:space="0" w:color="auto"/>
              <w:right w:val="single" w:sz="8" w:space="0" w:color="auto"/>
            </w:tcBorders>
            <w:shd w:val="clear" w:color="auto" w:fill="auto"/>
            <w:vAlign w:val="center"/>
            <w:hideMark/>
          </w:tcPr>
          <w:p w14:paraId="1F0A3861" w14:textId="77777777" w:rsidR="00B47E99" w:rsidRPr="00B47E99" w:rsidRDefault="00B47E99" w:rsidP="00B47E99">
            <w:pPr>
              <w:spacing w:after="0"/>
              <w:jc w:val="right"/>
              <w:rPr>
                <w:rFonts w:ascii="Arial" w:eastAsia="Times New Roman" w:hAnsi="Arial" w:cs="Arial"/>
                <w:b/>
                <w:bCs/>
                <w:color w:val="000000"/>
                <w:sz w:val="20"/>
                <w:szCs w:val="20"/>
                <w:lang w:val="es-ES" w:eastAsia="es-ES"/>
              </w:rPr>
            </w:pPr>
            <w:r w:rsidRPr="00B47E99">
              <w:rPr>
                <w:rFonts w:ascii="Arial" w:eastAsia="Times New Roman" w:hAnsi="Arial" w:cs="Arial"/>
                <w:b/>
                <w:bCs/>
                <w:color w:val="000000"/>
                <w:sz w:val="20"/>
                <w:szCs w:val="20"/>
                <w:lang w:val="es-ES" w:eastAsia="es-ES"/>
              </w:rPr>
              <w:t>$5,123,359.39</w:t>
            </w:r>
          </w:p>
        </w:tc>
        <w:tc>
          <w:tcPr>
            <w:tcW w:w="1984" w:type="dxa"/>
            <w:tcBorders>
              <w:top w:val="nil"/>
              <w:left w:val="nil"/>
              <w:bottom w:val="single" w:sz="8" w:space="0" w:color="auto"/>
              <w:right w:val="single" w:sz="8" w:space="0" w:color="auto"/>
            </w:tcBorders>
            <w:shd w:val="clear" w:color="auto" w:fill="auto"/>
            <w:vAlign w:val="center"/>
            <w:hideMark/>
          </w:tcPr>
          <w:p w14:paraId="6621B65B" w14:textId="77777777" w:rsidR="00B47E99" w:rsidRPr="00B47E99" w:rsidRDefault="00B47E99" w:rsidP="00B47E99">
            <w:pPr>
              <w:spacing w:after="0"/>
              <w:jc w:val="right"/>
              <w:rPr>
                <w:rFonts w:ascii="Arial" w:eastAsia="Times New Roman" w:hAnsi="Arial" w:cs="Arial"/>
                <w:b/>
                <w:bCs/>
                <w:color w:val="000000"/>
                <w:sz w:val="20"/>
                <w:szCs w:val="20"/>
                <w:lang w:val="es-ES" w:eastAsia="es-ES"/>
              </w:rPr>
            </w:pPr>
            <w:r w:rsidRPr="00B47E99">
              <w:rPr>
                <w:rFonts w:ascii="Arial" w:eastAsia="Times New Roman" w:hAnsi="Arial" w:cs="Arial"/>
                <w:b/>
                <w:bCs/>
                <w:color w:val="000000"/>
                <w:sz w:val="20"/>
                <w:szCs w:val="20"/>
                <w:lang w:val="es-ES" w:eastAsia="es-ES"/>
              </w:rPr>
              <w:t>$4,840,319.39</w:t>
            </w:r>
          </w:p>
        </w:tc>
        <w:tc>
          <w:tcPr>
            <w:tcW w:w="1232" w:type="dxa"/>
            <w:tcBorders>
              <w:top w:val="nil"/>
              <w:left w:val="nil"/>
              <w:bottom w:val="single" w:sz="8" w:space="0" w:color="auto"/>
              <w:right w:val="single" w:sz="8" w:space="0" w:color="auto"/>
            </w:tcBorders>
            <w:shd w:val="clear" w:color="auto" w:fill="auto"/>
            <w:vAlign w:val="center"/>
            <w:hideMark/>
          </w:tcPr>
          <w:p w14:paraId="365DA816" w14:textId="77777777" w:rsidR="00B47E99" w:rsidRPr="00B47E99" w:rsidRDefault="00B47E99" w:rsidP="00B47E99">
            <w:pPr>
              <w:spacing w:after="0"/>
              <w:jc w:val="center"/>
              <w:rPr>
                <w:rFonts w:ascii="Arial" w:eastAsia="Times New Roman" w:hAnsi="Arial" w:cs="Arial"/>
                <w:b/>
                <w:bCs/>
                <w:color w:val="000000"/>
                <w:sz w:val="20"/>
                <w:szCs w:val="20"/>
                <w:lang w:val="es-ES" w:eastAsia="es-ES"/>
              </w:rPr>
            </w:pPr>
            <w:r w:rsidRPr="00B47E99">
              <w:rPr>
                <w:rFonts w:ascii="Arial" w:eastAsia="Times New Roman" w:hAnsi="Arial" w:cs="Arial"/>
                <w:b/>
                <w:bCs/>
                <w:color w:val="000000"/>
                <w:sz w:val="20"/>
                <w:szCs w:val="20"/>
                <w:lang w:val="es-ES" w:eastAsia="es-ES"/>
              </w:rPr>
              <w:t> </w:t>
            </w:r>
          </w:p>
        </w:tc>
      </w:tr>
      <w:tr w:rsidR="00B47E99" w:rsidRPr="00B47E99" w14:paraId="7E470802" w14:textId="77777777" w:rsidTr="00B47E99">
        <w:trPr>
          <w:trHeight w:val="28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00B1C638" w14:textId="77777777" w:rsidR="00B47E99" w:rsidRPr="00B47E99" w:rsidRDefault="00B47E99" w:rsidP="00B47E99">
            <w:pPr>
              <w:spacing w:after="0"/>
              <w:jc w:val="center"/>
              <w:rPr>
                <w:rFonts w:ascii="Arial" w:eastAsia="Times New Roman" w:hAnsi="Arial" w:cs="Arial"/>
                <w:b/>
                <w:bCs/>
                <w:color w:val="000000"/>
                <w:sz w:val="20"/>
                <w:szCs w:val="20"/>
                <w:lang w:val="es-ES" w:eastAsia="es-ES"/>
              </w:rPr>
            </w:pPr>
            <w:r w:rsidRPr="00B47E99">
              <w:rPr>
                <w:rFonts w:ascii="Arial" w:eastAsia="Times New Roman" w:hAnsi="Arial" w:cs="Arial"/>
                <w:b/>
                <w:bCs/>
                <w:color w:val="000000"/>
                <w:sz w:val="20"/>
                <w:szCs w:val="20"/>
                <w:lang w:val="es-ES" w:eastAsia="es-ES"/>
              </w:rPr>
              <w:t> </w:t>
            </w:r>
          </w:p>
        </w:tc>
        <w:tc>
          <w:tcPr>
            <w:tcW w:w="2835" w:type="dxa"/>
            <w:tcBorders>
              <w:top w:val="nil"/>
              <w:left w:val="nil"/>
              <w:bottom w:val="single" w:sz="8" w:space="0" w:color="auto"/>
              <w:right w:val="single" w:sz="8" w:space="0" w:color="auto"/>
            </w:tcBorders>
            <w:shd w:val="clear" w:color="auto" w:fill="auto"/>
            <w:vAlign w:val="center"/>
            <w:hideMark/>
          </w:tcPr>
          <w:p w14:paraId="3F0E15C8" w14:textId="77777777" w:rsidR="00B47E99" w:rsidRPr="00B47E99" w:rsidRDefault="00B47E99" w:rsidP="00B47E99">
            <w:pPr>
              <w:spacing w:after="0"/>
              <w:rPr>
                <w:rFonts w:ascii="Arial" w:eastAsia="Times New Roman" w:hAnsi="Arial" w:cs="Arial"/>
                <w:b/>
                <w:bCs/>
                <w:color w:val="000000"/>
                <w:sz w:val="20"/>
                <w:szCs w:val="20"/>
                <w:lang w:val="es-ES" w:eastAsia="es-ES"/>
              </w:rPr>
            </w:pPr>
            <w:r w:rsidRPr="00B47E99">
              <w:rPr>
                <w:rFonts w:ascii="Arial" w:eastAsia="Times New Roman" w:hAnsi="Arial" w:cs="Arial"/>
                <w:b/>
                <w:bCs/>
                <w:color w:val="000000"/>
                <w:sz w:val="20"/>
                <w:szCs w:val="20"/>
                <w:lang w:val="es-ES" w:eastAsia="es-ES"/>
              </w:rPr>
              <w:t> </w:t>
            </w:r>
          </w:p>
        </w:tc>
        <w:tc>
          <w:tcPr>
            <w:tcW w:w="2126" w:type="dxa"/>
            <w:tcBorders>
              <w:top w:val="nil"/>
              <w:left w:val="nil"/>
              <w:bottom w:val="single" w:sz="8" w:space="0" w:color="auto"/>
              <w:right w:val="single" w:sz="8" w:space="0" w:color="auto"/>
            </w:tcBorders>
            <w:shd w:val="clear" w:color="auto" w:fill="auto"/>
            <w:vAlign w:val="center"/>
            <w:hideMark/>
          </w:tcPr>
          <w:p w14:paraId="1A665F6B" w14:textId="77777777" w:rsidR="00B47E99" w:rsidRPr="00B47E99" w:rsidRDefault="00B47E99" w:rsidP="00B47E99">
            <w:pPr>
              <w:spacing w:after="0"/>
              <w:jc w:val="right"/>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 </w:t>
            </w:r>
          </w:p>
        </w:tc>
        <w:tc>
          <w:tcPr>
            <w:tcW w:w="1984" w:type="dxa"/>
            <w:tcBorders>
              <w:top w:val="nil"/>
              <w:left w:val="nil"/>
              <w:bottom w:val="single" w:sz="8" w:space="0" w:color="auto"/>
              <w:right w:val="single" w:sz="8" w:space="0" w:color="auto"/>
            </w:tcBorders>
            <w:shd w:val="clear" w:color="auto" w:fill="auto"/>
            <w:vAlign w:val="center"/>
            <w:hideMark/>
          </w:tcPr>
          <w:p w14:paraId="64674EEE" w14:textId="77777777" w:rsidR="00B47E99" w:rsidRPr="00B47E99" w:rsidRDefault="00B47E99" w:rsidP="00B47E99">
            <w:pPr>
              <w:spacing w:after="0"/>
              <w:jc w:val="right"/>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 </w:t>
            </w:r>
          </w:p>
        </w:tc>
        <w:tc>
          <w:tcPr>
            <w:tcW w:w="1232" w:type="dxa"/>
            <w:tcBorders>
              <w:top w:val="nil"/>
              <w:left w:val="nil"/>
              <w:bottom w:val="single" w:sz="8" w:space="0" w:color="auto"/>
              <w:right w:val="single" w:sz="8" w:space="0" w:color="auto"/>
            </w:tcBorders>
            <w:shd w:val="clear" w:color="auto" w:fill="auto"/>
            <w:vAlign w:val="center"/>
            <w:hideMark/>
          </w:tcPr>
          <w:p w14:paraId="6A4BF01A" w14:textId="77777777" w:rsidR="00B47E99" w:rsidRPr="00B47E99" w:rsidRDefault="00B47E99" w:rsidP="00B47E99">
            <w:pPr>
              <w:spacing w:after="0"/>
              <w:jc w:val="center"/>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 </w:t>
            </w:r>
          </w:p>
        </w:tc>
      </w:tr>
      <w:tr w:rsidR="00B47E99" w:rsidRPr="00B47E99" w14:paraId="5D371674" w14:textId="77777777" w:rsidTr="00B47E99">
        <w:trPr>
          <w:trHeight w:val="285"/>
        </w:trPr>
        <w:tc>
          <w:tcPr>
            <w:tcW w:w="381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60B2A85" w14:textId="77777777" w:rsidR="00B47E99" w:rsidRPr="00B47E99" w:rsidRDefault="00B47E99" w:rsidP="00B47E99">
            <w:pPr>
              <w:spacing w:after="0"/>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Activos Diferidos</w:t>
            </w:r>
          </w:p>
        </w:tc>
        <w:tc>
          <w:tcPr>
            <w:tcW w:w="2126" w:type="dxa"/>
            <w:tcBorders>
              <w:top w:val="nil"/>
              <w:left w:val="nil"/>
              <w:bottom w:val="single" w:sz="8" w:space="0" w:color="auto"/>
              <w:right w:val="single" w:sz="8" w:space="0" w:color="auto"/>
            </w:tcBorders>
            <w:shd w:val="clear" w:color="auto" w:fill="auto"/>
            <w:vAlign w:val="center"/>
            <w:hideMark/>
          </w:tcPr>
          <w:p w14:paraId="756AD21B" w14:textId="77777777" w:rsidR="00B47E99" w:rsidRPr="00B47E99" w:rsidRDefault="00B47E99" w:rsidP="00B47E99">
            <w:pPr>
              <w:spacing w:after="0"/>
              <w:jc w:val="right"/>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 </w:t>
            </w:r>
          </w:p>
        </w:tc>
        <w:tc>
          <w:tcPr>
            <w:tcW w:w="1984" w:type="dxa"/>
            <w:tcBorders>
              <w:top w:val="nil"/>
              <w:left w:val="nil"/>
              <w:bottom w:val="single" w:sz="8" w:space="0" w:color="auto"/>
              <w:right w:val="single" w:sz="8" w:space="0" w:color="auto"/>
            </w:tcBorders>
            <w:shd w:val="clear" w:color="auto" w:fill="auto"/>
            <w:vAlign w:val="center"/>
            <w:hideMark/>
          </w:tcPr>
          <w:p w14:paraId="1E0B52F1" w14:textId="77777777" w:rsidR="00B47E99" w:rsidRPr="00B47E99" w:rsidRDefault="00B47E99" w:rsidP="00B47E99">
            <w:pPr>
              <w:spacing w:after="0"/>
              <w:jc w:val="right"/>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 </w:t>
            </w:r>
          </w:p>
        </w:tc>
        <w:tc>
          <w:tcPr>
            <w:tcW w:w="1232" w:type="dxa"/>
            <w:tcBorders>
              <w:top w:val="nil"/>
              <w:left w:val="nil"/>
              <w:bottom w:val="single" w:sz="8" w:space="0" w:color="auto"/>
              <w:right w:val="single" w:sz="8" w:space="0" w:color="auto"/>
            </w:tcBorders>
            <w:shd w:val="clear" w:color="auto" w:fill="auto"/>
            <w:vAlign w:val="center"/>
            <w:hideMark/>
          </w:tcPr>
          <w:p w14:paraId="3379A837" w14:textId="77777777" w:rsidR="00B47E99" w:rsidRPr="00B47E99" w:rsidRDefault="00B47E99" w:rsidP="00B47E99">
            <w:pPr>
              <w:spacing w:after="0"/>
              <w:jc w:val="center"/>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 </w:t>
            </w:r>
          </w:p>
        </w:tc>
      </w:tr>
      <w:tr w:rsidR="00B47E99" w:rsidRPr="00B47E99" w14:paraId="5707F072" w14:textId="77777777" w:rsidTr="005A1918">
        <w:trPr>
          <w:trHeight w:val="666"/>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25653D21" w14:textId="77777777" w:rsidR="00B47E99" w:rsidRPr="00B47E99" w:rsidRDefault="00B47E99" w:rsidP="00B47E99">
            <w:pPr>
              <w:spacing w:after="0"/>
              <w:jc w:val="center"/>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1279</w:t>
            </w:r>
          </w:p>
        </w:tc>
        <w:tc>
          <w:tcPr>
            <w:tcW w:w="2835" w:type="dxa"/>
            <w:tcBorders>
              <w:top w:val="nil"/>
              <w:left w:val="nil"/>
              <w:bottom w:val="single" w:sz="12" w:space="0" w:color="auto"/>
              <w:right w:val="single" w:sz="8" w:space="0" w:color="auto"/>
            </w:tcBorders>
            <w:shd w:val="clear" w:color="auto" w:fill="auto"/>
            <w:vAlign w:val="center"/>
            <w:hideMark/>
          </w:tcPr>
          <w:p w14:paraId="37E6DE6D" w14:textId="77777777" w:rsidR="00B47E99" w:rsidRPr="00B47E99" w:rsidRDefault="00B47E99" w:rsidP="00B47E99">
            <w:pPr>
              <w:spacing w:after="0"/>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Otros activos diferidos (proyectos productivos)</w:t>
            </w:r>
          </w:p>
        </w:tc>
        <w:tc>
          <w:tcPr>
            <w:tcW w:w="2126" w:type="dxa"/>
            <w:tcBorders>
              <w:top w:val="nil"/>
              <w:left w:val="nil"/>
              <w:bottom w:val="single" w:sz="12" w:space="0" w:color="auto"/>
              <w:right w:val="single" w:sz="8" w:space="0" w:color="auto"/>
            </w:tcBorders>
            <w:shd w:val="clear" w:color="auto" w:fill="auto"/>
            <w:vAlign w:val="center"/>
            <w:hideMark/>
          </w:tcPr>
          <w:p w14:paraId="2EEFC15B" w14:textId="39D921C3" w:rsidR="00B47E99" w:rsidRPr="003A7344" w:rsidRDefault="00B47E99" w:rsidP="00B47E99">
            <w:pPr>
              <w:spacing w:after="0"/>
              <w:jc w:val="right"/>
              <w:rPr>
                <w:rFonts w:ascii="Arial" w:eastAsia="Times New Roman" w:hAnsi="Arial" w:cs="Arial"/>
                <w:color w:val="000000"/>
                <w:sz w:val="20"/>
                <w:szCs w:val="20"/>
                <w:lang w:val="es-ES" w:eastAsia="es-ES"/>
              </w:rPr>
            </w:pPr>
            <w:r w:rsidRPr="003A7344">
              <w:rPr>
                <w:rFonts w:ascii="Arial" w:eastAsia="Times New Roman" w:hAnsi="Arial" w:cs="Arial"/>
                <w:color w:val="000000"/>
                <w:sz w:val="20"/>
                <w:szCs w:val="20"/>
                <w:lang w:val="es-ES" w:eastAsia="es-ES"/>
              </w:rPr>
              <w:t>(1)</w:t>
            </w:r>
            <w:r w:rsidR="003A7344">
              <w:rPr>
                <w:rFonts w:ascii="Arial" w:eastAsia="Times New Roman" w:hAnsi="Arial" w:cs="Arial"/>
                <w:color w:val="000000"/>
                <w:sz w:val="20"/>
                <w:szCs w:val="20"/>
                <w:lang w:val="es-ES" w:eastAsia="es-ES"/>
              </w:rPr>
              <w:t xml:space="preserve">      </w:t>
            </w:r>
            <w:r w:rsidRPr="003A7344">
              <w:rPr>
                <w:rFonts w:ascii="Arial" w:eastAsia="Times New Roman" w:hAnsi="Arial" w:cs="Arial"/>
                <w:color w:val="000000"/>
                <w:sz w:val="20"/>
                <w:szCs w:val="20"/>
                <w:lang w:val="es-ES" w:eastAsia="es-ES"/>
              </w:rPr>
              <w:t xml:space="preserve">393,332,731.47 </w:t>
            </w:r>
          </w:p>
        </w:tc>
        <w:tc>
          <w:tcPr>
            <w:tcW w:w="1984" w:type="dxa"/>
            <w:tcBorders>
              <w:top w:val="nil"/>
              <w:left w:val="nil"/>
              <w:bottom w:val="single" w:sz="12" w:space="0" w:color="auto"/>
              <w:right w:val="single" w:sz="8" w:space="0" w:color="auto"/>
            </w:tcBorders>
            <w:shd w:val="clear" w:color="auto" w:fill="auto"/>
            <w:vAlign w:val="center"/>
            <w:hideMark/>
          </w:tcPr>
          <w:p w14:paraId="3ED99E05" w14:textId="77777777" w:rsidR="00B47E99" w:rsidRPr="00B47E99" w:rsidRDefault="00B47E99" w:rsidP="00B47E99">
            <w:pPr>
              <w:spacing w:after="0"/>
              <w:jc w:val="right"/>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$363,282,661.24</w:t>
            </w:r>
          </w:p>
        </w:tc>
        <w:tc>
          <w:tcPr>
            <w:tcW w:w="1232" w:type="dxa"/>
            <w:tcBorders>
              <w:top w:val="nil"/>
              <w:left w:val="nil"/>
              <w:bottom w:val="single" w:sz="8" w:space="0" w:color="auto"/>
              <w:right w:val="single" w:sz="8" w:space="0" w:color="auto"/>
            </w:tcBorders>
            <w:shd w:val="clear" w:color="auto" w:fill="auto"/>
            <w:vAlign w:val="center"/>
            <w:hideMark/>
          </w:tcPr>
          <w:p w14:paraId="3D8FF71D" w14:textId="77777777" w:rsidR="00B47E99" w:rsidRPr="00B47E99" w:rsidRDefault="00B47E99" w:rsidP="00B47E99">
            <w:pPr>
              <w:spacing w:after="0"/>
              <w:jc w:val="center"/>
              <w:rPr>
                <w:rFonts w:ascii="Arial" w:eastAsia="Times New Roman" w:hAnsi="Arial" w:cs="Arial"/>
                <w:color w:val="000000"/>
                <w:sz w:val="20"/>
                <w:szCs w:val="20"/>
                <w:lang w:val="es-ES" w:eastAsia="es-ES"/>
              </w:rPr>
            </w:pPr>
            <w:r w:rsidRPr="00B47E99">
              <w:rPr>
                <w:rFonts w:ascii="Arial" w:eastAsia="Times New Roman" w:hAnsi="Arial" w:cs="Arial"/>
                <w:color w:val="000000"/>
                <w:sz w:val="20"/>
                <w:szCs w:val="20"/>
                <w:lang w:val="es-ES" w:eastAsia="es-ES"/>
              </w:rPr>
              <w:t>Bueno</w:t>
            </w:r>
          </w:p>
        </w:tc>
      </w:tr>
      <w:tr w:rsidR="00B47E99" w:rsidRPr="00B47E99" w14:paraId="25A9FCF5" w14:textId="77777777" w:rsidTr="00B47E99">
        <w:trPr>
          <w:trHeight w:val="52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66A0283E" w14:textId="77777777" w:rsidR="00B47E99" w:rsidRPr="00B47E99" w:rsidRDefault="00B47E99" w:rsidP="00B47E99">
            <w:pPr>
              <w:spacing w:after="0"/>
              <w:rPr>
                <w:rFonts w:ascii="Arial" w:eastAsia="Times New Roman" w:hAnsi="Arial" w:cs="Arial"/>
                <w:b/>
                <w:bCs/>
                <w:color w:val="000000"/>
                <w:sz w:val="20"/>
                <w:szCs w:val="20"/>
                <w:lang w:val="es-ES" w:eastAsia="es-ES"/>
              </w:rPr>
            </w:pPr>
            <w:r w:rsidRPr="00B47E99">
              <w:rPr>
                <w:rFonts w:ascii="Arial" w:eastAsia="Times New Roman" w:hAnsi="Arial" w:cs="Arial"/>
                <w:b/>
                <w:bCs/>
                <w:color w:val="000000"/>
                <w:sz w:val="20"/>
                <w:szCs w:val="20"/>
                <w:lang w:val="es-ES" w:eastAsia="es-ES"/>
              </w:rPr>
              <w:t> </w:t>
            </w:r>
          </w:p>
        </w:tc>
        <w:tc>
          <w:tcPr>
            <w:tcW w:w="2835" w:type="dxa"/>
            <w:tcBorders>
              <w:top w:val="nil"/>
              <w:left w:val="nil"/>
              <w:bottom w:val="single" w:sz="8" w:space="0" w:color="auto"/>
              <w:right w:val="single" w:sz="8" w:space="0" w:color="auto"/>
            </w:tcBorders>
            <w:shd w:val="clear" w:color="auto" w:fill="auto"/>
            <w:vAlign w:val="center"/>
            <w:hideMark/>
          </w:tcPr>
          <w:p w14:paraId="2934C2C5" w14:textId="77777777" w:rsidR="00B47E99" w:rsidRPr="00B47E99" w:rsidRDefault="00B47E99" w:rsidP="00B47E99">
            <w:pPr>
              <w:spacing w:after="0"/>
              <w:jc w:val="center"/>
              <w:rPr>
                <w:rFonts w:ascii="Arial" w:eastAsia="Times New Roman" w:hAnsi="Arial" w:cs="Arial"/>
                <w:b/>
                <w:bCs/>
                <w:color w:val="000000"/>
                <w:sz w:val="20"/>
                <w:szCs w:val="20"/>
                <w:lang w:val="es-ES" w:eastAsia="es-ES"/>
              </w:rPr>
            </w:pPr>
            <w:r w:rsidRPr="00B47E99">
              <w:rPr>
                <w:rFonts w:ascii="Arial" w:eastAsia="Times New Roman" w:hAnsi="Arial" w:cs="Arial"/>
                <w:b/>
                <w:bCs/>
                <w:color w:val="000000"/>
                <w:sz w:val="20"/>
                <w:szCs w:val="20"/>
                <w:lang w:val="es-ES" w:eastAsia="es-ES"/>
              </w:rPr>
              <w:t>Total Activos Diferidos</w:t>
            </w:r>
          </w:p>
        </w:tc>
        <w:tc>
          <w:tcPr>
            <w:tcW w:w="2126" w:type="dxa"/>
            <w:tcBorders>
              <w:top w:val="nil"/>
              <w:left w:val="nil"/>
              <w:bottom w:val="single" w:sz="8" w:space="0" w:color="auto"/>
              <w:right w:val="single" w:sz="8" w:space="0" w:color="auto"/>
            </w:tcBorders>
            <w:shd w:val="clear" w:color="auto" w:fill="auto"/>
            <w:vAlign w:val="center"/>
            <w:hideMark/>
          </w:tcPr>
          <w:p w14:paraId="6820B6C9" w14:textId="77777777" w:rsidR="00B47E99" w:rsidRPr="00B47E99" w:rsidRDefault="00B47E99" w:rsidP="00B47E99">
            <w:pPr>
              <w:spacing w:after="0"/>
              <w:jc w:val="right"/>
              <w:rPr>
                <w:rFonts w:ascii="Arial" w:eastAsia="Times New Roman" w:hAnsi="Arial" w:cs="Arial"/>
                <w:b/>
                <w:bCs/>
                <w:color w:val="000000"/>
                <w:sz w:val="20"/>
                <w:szCs w:val="20"/>
                <w:lang w:val="es-ES" w:eastAsia="es-ES"/>
              </w:rPr>
            </w:pPr>
            <w:r w:rsidRPr="00B47E99">
              <w:rPr>
                <w:rFonts w:ascii="Arial" w:eastAsia="Times New Roman" w:hAnsi="Arial" w:cs="Arial"/>
                <w:b/>
                <w:bCs/>
                <w:color w:val="000000"/>
                <w:sz w:val="20"/>
                <w:szCs w:val="20"/>
                <w:lang w:val="es-ES" w:eastAsia="es-ES"/>
              </w:rPr>
              <w:t>$393,332,731.47</w:t>
            </w:r>
          </w:p>
        </w:tc>
        <w:tc>
          <w:tcPr>
            <w:tcW w:w="1984" w:type="dxa"/>
            <w:tcBorders>
              <w:top w:val="nil"/>
              <w:left w:val="nil"/>
              <w:bottom w:val="single" w:sz="8" w:space="0" w:color="auto"/>
              <w:right w:val="single" w:sz="8" w:space="0" w:color="auto"/>
            </w:tcBorders>
            <w:shd w:val="clear" w:color="auto" w:fill="auto"/>
            <w:vAlign w:val="center"/>
            <w:hideMark/>
          </w:tcPr>
          <w:p w14:paraId="4A113834" w14:textId="77777777" w:rsidR="00B47E99" w:rsidRPr="00B47E99" w:rsidRDefault="00B47E99" w:rsidP="00B47E99">
            <w:pPr>
              <w:spacing w:after="0"/>
              <w:jc w:val="right"/>
              <w:rPr>
                <w:rFonts w:ascii="Arial" w:eastAsia="Times New Roman" w:hAnsi="Arial" w:cs="Arial"/>
                <w:b/>
                <w:bCs/>
                <w:color w:val="000000"/>
                <w:sz w:val="20"/>
                <w:szCs w:val="20"/>
                <w:lang w:val="es-ES" w:eastAsia="es-ES"/>
              </w:rPr>
            </w:pPr>
            <w:r w:rsidRPr="00B47E99">
              <w:rPr>
                <w:rFonts w:ascii="Arial" w:eastAsia="Times New Roman" w:hAnsi="Arial" w:cs="Arial"/>
                <w:b/>
                <w:bCs/>
                <w:color w:val="000000"/>
                <w:sz w:val="20"/>
                <w:szCs w:val="20"/>
                <w:lang w:val="es-ES" w:eastAsia="es-ES"/>
              </w:rPr>
              <w:t>$363,282,661.24</w:t>
            </w:r>
          </w:p>
        </w:tc>
        <w:tc>
          <w:tcPr>
            <w:tcW w:w="1232" w:type="dxa"/>
            <w:tcBorders>
              <w:top w:val="nil"/>
              <w:left w:val="nil"/>
              <w:bottom w:val="single" w:sz="8" w:space="0" w:color="auto"/>
              <w:right w:val="single" w:sz="8" w:space="0" w:color="auto"/>
            </w:tcBorders>
            <w:shd w:val="clear" w:color="auto" w:fill="auto"/>
            <w:vAlign w:val="center"/>
            <w:hideMark/>
          </w:tcPr>
          <w:p w14:paraId="11A5EE0C" w14:textId="77777777" w:rsidR="00B47E99" w:rsidRPr="00B47E99" w:rsidRDefault="00B47E99" w:rsidP="00B47E99">
            <w:pPr>
              <w:spacing w:after="0"/>
              <w:rPr>
                <w:rFonts w:ascii="Arial" w:eastAsia="Times New Roman" w:hAnsi="Arial" w:cs="Arial"/>
                <w:b/>
                <w:bCs/>
                <w:color w:val="000000"/>
                <w:sz w:val="20"/>
                <w:szCs w:val="20"/>
                <w:lang w:val="es-ES" w:eastAsia="es-ES"/>
              </w:rPr>
            </w:pPr>
            <w:r w:rsidRPr="00B47E99">
              <w:rPr>
                <w:rFonts w:ascii="Arial" w:eastAsia="Times New Roman" w:hAnsi="Arial" w:cs="Arial"/>
                <w:b/>
                <w:bCs/>
                <w:color w:val="000000"/>
                <w:sz w:val="20"/>
                <w:szCs w:val="20"/>
                <w:lang w:val="es-ES" w:eastAsia="es-ES"/>
              </w:rPr>
              <w:t> </w:t>
            </w:r>
          </w:p>
        </w:tc>
      </w:tr>
    </w:tbl>
    <w:p w14:paraId="5073B4E8" w14:textId="77777777" w:rsidR="001B26C6" w:rsidRPr="00117824" w:rsidRDefault="001B26C6" w:rsidP="001B26C6">
      <w:pPr>
        <w:pStyle w:val="Prrafodelista"/>
        <w:numPr>
          <w:ilvl w:val="0"/>
          <w:numId w:val="25"/>
        </w:numPr>
        <w:spacing w:after="0"/>
        <w:jc w:val="both"/>
        <w:rPr>
          <w:rFonts w:ascii="Arial" w:hAnsi="Arial" w:cs="Arial"/>
          <w:sz w:val="18"/>
          <w:szCs w:val="24"/>
        </w:rPr>
      </w:pPr>
      <w:r w:rsidRPr="00117824">
        <w:rPr>
          <w:rFonts w:ascii="Arial" w:hAnsi="Arial" w:cs="Arial"/>
          <w:sz w:val="18"/>
          <w:szCs w:val="24"/>
        </w:rPr>
        <w:t>El saldo corresponde al monto del contrato de prestación de servicios para el saneamiento de aguas residuales (2004). La amortización tendrá que registrarse al término de su vigencia, cuando sea cedido al Municipio de acuerdo a las disposiciones de la Ley General de Contabilidad Gubernamental y el Consejo Nacional de Amortización Contable y a los términos del contrato.</w:t>
      </w:r>
    </w:p>
    <w:p w14:paraId="5073B4EE" w14:textId="77777777" w:rsidR="003E43B9" w:rsidRPr="00D8247C" w:rsidRDefault="003E43B9" w:rsidP="003E43B9">
      <w:pPr>
        <w:spacing w:after="0"/>
        <w:jc w:val="both"/>
        <w:rPr>
          <w:rFonts w:ascii="Arial" w:hAnsi="Arial" w:cs="Arial"/>
          <w:sz w:val="18"/>
          <w:szCs w:val="24"/>
        </w:rPr>
      </w:pPr>
    </w:p>
    <w:p w14:paraId="3283CD42" w14:textId="77777777" w:rsidR="00E43C81" w:rsidRDefault="00E43C81" w:rsidP="003E43B9">
      <w:pPr>
        <w:spacing w:after="0"/>
        <w:jc w:val="both"/>
        <w:rPr>
          <w:rFonts w:ascii="Arial" w:hAnsi="Arial" w:cs="Arial"/>
          <w:b/>
          <w:sz w:val="24"/>
          <w:szCs w:val="24"/>
        </w:rPr>
      </w:pPr>
      <w:r>
        <w:rPr>
          <w:rFonts w:ascii="Arial" w:hAnsi="Arial" w:cs="Arial"/>
          <w:b/>
          <w:sz w:val="24"/>
          <w:szCs w:val="24"/>
        </w:rPr>
        <w:t>ESF 10- Estimación por Pérdida o Deterioro de Activos no circulantes.</w:t>
      </w:r>
    </w:p>
    <w:p w14:paraId="5073B4F0" w14:textId="26F6358B" w:rsidR="00E90FB8" w:rsidRDefault="002F4DC5" w:rsidP="003E43B9">
      <w:pPr>
        <w:spacing w:after="0"/>
        <w:jc w:val="both"/>
        <w:rPr>
          <w:rFonts w:ascii="Arial" w:hAnsi="Arial" w:cs="Arial"/>
          <w:sz w:val="24"/>
          <w:szCs w:val="24"/>
        </w:rPr>
      </w:pPr>
      <w:r>
        <w:rPr>
          <w:rFonts w:ascii="Arial" w:hAnsi="Arial" w:cs="Arial"/>
          <w:sz w:val="24"/>
          <w:szCs w:val="24"/>
        </w:rPr>
        <w:t xml:space="preserve">Esta nota no le aplica al ente público ya que </w:t>
      </w:r>
      <w:r w:rsidR="00E43C81">
        <w:rPr>
          <w:rFonts w:ascii="Arial" w:hAnsi="Arial" w:cs="Arial"/>
          <w:sz w:val="24"/>
          <w:szCs w:val="24"/>
        </w:rPr>
        <w:t>no cuenta con los registros en las cuentas que se agrupan en este apartado.</w:t>
      </w:r>
    </w:p>
    <w:p w14:paraId="5073B4F2" w14:textId="77777777" w:rsidR="003E43B9" w:rsidRPr="00C65186" w:rsidRDefault="003E43B9" w:rsidP="003E43B9">
      <w:pPr>
        <w:spacing w:after="0"/>
        <w:jc w:val="both"/>
        <w:rPr>
          <w:rFonts w:ascii="Arial" w:hAnsi="Arial" w:cs="Arial"/>
          <w:sz w:val="36"/>
          <w:szCs w:val="24"/>
        </w:rPr>
      </w:pPr>
    </w:p>
    <w:p w14:paraId="5073B4F3" w14:textId="77777777" w:rsidR="002F4DC5" w:rsidRDefault="002F4DC5" w:rsidP="003E43B9">
      <w:pPr>
        <w:spacing w:after="0"/>
        <w:jc w:val="both"/>
        <w:rPr>
          <w:rFonts w:ascii="Arial" w:hAnsi="Arial" w:cs="Arial"/>
          <w:b/>
          <w:sz w:val="24"/>
          <w:szCs w:val="24"/>
        </w:rPr>
      </w:pPr>
      <w:r w:rsidRPr="002F4DC5">
        <w:rPr>
          <w:rFonts w:ascii="Arial" w:hAnsi="Arial" w:cs="Arial"/>
          <w:b/>
          <w:sz w:val="24"/>
          <w:szCs w:val="24"/>
        </w:rPr>
        <w:t>ESF 11.- Otros Activos</w:t>
      </w:r>
    </w:p>
    <w:p w14:paraId="5073B4F4" w14:textId="77777777" w:rsidR="002F4DC5" w:rsidRDefault="002F4DC5" w:rsidP="003E43B9">
      <w:pPr>
        <w:spacing w:after="0"/>
        <w:jc w:val="both"/>
        <w:rPr>
          <w:rFonts w:ascii="Arial" w:hAnsi="Arial" w:cs="Arial"/>
          <w:sz w:val="24"/>
          <w:szCs w:val="24"/>
        </w:rPr>
      </w:pPr>
      <w:r>
        <w:rPr>
          <w:rFonts w:ascii="Arial" w:hAnsi="Arial" w:cs="Arial"/>
          <w:sz w:val="24"/>
          <w:szCs w:val="24"/>
        </w:rPr>
        <w:t>Esta nota no le aplica al ente público ya que no cuenta con los registros en las cuentas que se agrupan en este apartado.</w:t>
      </w:r>
    </w:p>
    <w:p w14:paraId="5073B4F6" w14:textId="77777777" w:rsidR="003E43B9" w:rsidRDefault="003E43B9" w:rsidP="003E43B9">
      <w:pPr>
        <w:spacing w:after="0"/>
        <w:jc w:val="both"/>
        <w:rPr>
          <w:rFonts w:ascii="Arial" w:hAnsi="Arial" w:cs="Arial"/>
          <w:sz w:val="14"/>
          <w:szCs w:val="24"/>
        </w:rPr>
      </w:pPr>
    </w:p>
    <w:p w14:paraId="4E70EE49" w14:textId="77777777" w:rsidR="00E43C81" w:rsidRPr="006B5284" w:rsidRDefault="00E43C81" w:rsidP="003E43B9">
      <w:pPr>
        <w:spacing w:after="0"/>
        <w:jc w:val="both"/>
        <w:rPr>
          <w:rFonts w:ascii="Arial" w:hAnsi="Arial" w:cs="Arial"/>
          <w:sz w:val="14"/>
          <w:szCs w:val="24"/>
        </w:rPr>
      </w:pPr>
    </w:p>
    <w:p w14:paraId="5073B4F7" w14:textId="77777777" w:rsidR="002F4DC5" w:rsidRDefault="002F4DC5" w:rsidP="003E43B9">
      <w:pPr>
        <w:spacing w:after="0"/>
        <w:jc w:val="both"/>
        <w:rPr>
          <w:rFonts w:ascii="Arial" w:hAnsi="Arial" w:cs="Arial"/>
          <w:b/>
          <w:sz w:val="24"/>
          <w:szCs w:val="24"/>
        </w:rPr>
      </w:pPr>
      <w:r w:rsidRPr="002F4DC5">
        <w:rPr>
          <w:rFonts w:ascii="Arial" w:hAnsi="Arial" w:cs="Arial"/>
          <w:b/>
          <w:sz w:val="24"/>
          <w:szCs w:val="24"/>
        </w:rPr>
        <w:t>ESF 12.- Cuentas por Pagar a Corto Plazo.</w:t>
      </w:r>
    </w:p>
    <w:p w14:paraId="5073B4F8" w14:textId="68348F9E" w:rsidR="002F4DC5" w:rsidRDefault="002F4DC5" w:rsidP="003E43B9">
      <w:pPr>
        <w:spacing w:after="0"/>
        <w:rPr>
          <w:rFonts w:ascii="Arial" w:hAnsi="Arial" w:cs="Arial"/>
          <w:sz w:val="24"/>
          <w:szCs w:val="24"/>
        </w:rPr>
      </w:pPr>
      <w:r>
        <w:rPr>
          <w:rFonts w:ascii="Arial" w:hAnsi="Arial" w:cs="Arial"/>
          <w:sz w:val="24"/>
          <w:szCs w:val="24"/>
        </w:rPr>
        <w:t>El monto de las cuentas por pagar se integra de la siguiente manera:</w:t>
      </w:r>
    </w:p>
    <w:p w14:paraId="4376986F" w14:textId="37C2B3B7" w:rsidR="00323BB6" w:rsidRDefault="00323BB6" w:rsidP="003E43B9">
      <w:pPr>
        <w:spacing w:after="0"/>
        <w:rPr>
          <w:rFonts w:ascii="Arial" w:hAnsi="Arial" w:cs="Arial"/>
          <w:sz w:val="24"/>
          <w:szCs w:val="24"/>
        </w:rPr>
      </w:pPr>
    </w:p>
    <w:tbl>
      <w:tblPr>
        <w:tblW w:w="9488" w:type="dxa"/>
        <w:tblCellMar>
          <w:left w:w="70" w:type="dxa"/>
          <w:right w:w="70" w:type="dxa"/>
        </w:tblCellMar>
        <w:tblLook w:val="04A0" w:firstRow="1" w:lastRow="0" w:firstColumn="1" w:lastColumn="0" w:noHBand="0" w:noVBand="1"/>
      </w:tblPr>
      <w:tblGrid>
        <w:gridCol w:w="840"/>
        <w:gridCol w:w="2524"/>
        <w:gridCol w:w="1700"/>
        <w:gridCol w:w="1700"/>
        <w:gridCol w:w="1330"/>
        <w:gridCol w:w="1394"/>
      </w:tblGrid>
      <w:tr w:rsidR="00C10933" w:rsidRPr="00323BB6" w14:paraId="2FE9D86B" w14:textId="77777777" w:rsidTr="00C10933">
        <w:trPr>
          <w:trHeight w:val="780"/>
        </w:trPr>
        <w:tc>
          <w:tcPr>
            <w:tcW w:w="8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D1B45A0" w14:textId="77777777" w:rsidR="00323BB6" w:rsidRPr="00323BB6" w:rsidRDefault="00323BB6" w:rsidP="00323BB6">
            <w:pPr>
              <w:spacing w:after="0"/>
              <w:jc w:val="center"/>
              <w:rPr>
                <w:rFonts w:ascii="Arial" w:eastAsia="Times New Roman" w:hAnsi="Arial" w:cs="Arial"/>
                <w:b/>
                <w:bCs/>
                <w:color w:val="000000"/>
                <w:sz w:val="20"/>
                <w:szCs w:val="20"/>
                <w:lang w:val="es-ES" w:eastAsia="es-ES"/>
              </w:rPr>
            </w:pPr>
            <w:r w:rsidRPr="00323BB6">
              <w:rPr>
                <w:rFonts w:ascii="Arial" w:eastAsia="Times New Roman" w:hAnsi="Arial" w:cs="Arial"/>
                <w:b/>
                <w:bCs/>
                <w:color w:val="000000"/>
                <w:sz w:val="20"/>
                <w:szCs w:val="20"/>
                <w:lang w:val="es-ES" w:eastAsia="es-ES"/>
              </w:rPr>
              <w:t>No. Cuenta</w:t>
            </w:r>
          </w:p>
        </w:tc>
        <w:tc>
          <w:tcPr>
            <w:tcW w:w="2524" w:type="dxa"/>
            <w:tcBorders>
              <w:top w:val="single" w:sz="8" w:space="0" w:color="auto"/>
              <w:left w:val="nil"/>
              <w:bottom w:val="single" w:sz="8" w:space="0" w:color="auto"/>
              <w:right w:val="single" w:sz="8" w:space="0" w:color="auto"/>
            </w:tcBorders>
            <w:shd w:val="clear" w:color="000000" w:fill="D9D9D9"/>
            <w:vAlign w:val="center"/>
            <w:hideMark/>
          </w:tcPr>
          <w:p w14:paraId="3A4ACABD" w14:textId="77777777" w:rsidR="00323BB6" w:rsidRPr="00323BB6" w:rsidRDefault="00323BB6" w:rsidP="00323BB6">
            <w:pPr>
              <w:spacing w:after="0"/>
              <w:jc w:val="center"/>
              <w:rPr>
                <w:rFonts w:ascii="Arial" w:eastAsia="Times New Roman" w:hAnsi="Arial" w:cs="Arial"/>
                <w:b/>
                <w:bCs/>
                <w:color w:val="000000"/>
                <w:sz w:val="20"/>
                <w:szCs w:val="20"/>
                <w:lang w:val="es-ES" w:eastAsia="es-ES"/>
              </w:rPr>
            </w:pPr>
            <w:r w:rsidRPr="00323BB6">
              <w:rPr>
                <w:rFonts w:ascii="Arial" w:eastAsia="Times New Roman" w:hAnsi="Arial" w:cs="Arial"/>
                <w:b/>
                <w:bCs/>
                <w:color w:val="000000"/>
                <w:sz w:val="20"/>
                <w:szCs w:val="20"/>
                <w:lang w:val="es-ES" w:eastAsia="es-ES"/>
              </w:rPr>
              <w:t>Concepto</w:t>
            </w:r>
          </w:p>
        </w:tc>
        <w:tc>
          <w:tcPr>
            <w:tcW w:w="1700" w:type="dxa"/>
            <w:tcBorders>
              <w:top w:val="single" w:sz="8" w:space="0" w:color="auto"/>
              <w:left w:val="nil"/>
              <w:bottom w:val="single" w:sz="8" w:space="0" w:color="auto"/>
              <w:right w:val="single" w:sz="8" w:space="0" w:color="auto"/>
            </w:tcBorders>
            <w:shd w:val="clear" w:color="000000" w:fill="D9D9D9"/>
            <w:vAlign w:val="center"/>
            <w:hideMark/>
          </w:tcPr>
          <w:p w14:paraId="625096AA" w14:textId="77777777" w:rsidR="00323BB6" w:rsidRPr="00323BB6" w:rsidRDefault="00323BB6" w:rsidP="00323BB6">
            <w:pPr>
              <w:spacing w:after="0"/>
              <w:jc w:val="center"/>
              <w:rPr>
                <w:rFonts w:ascii="Arial" w:eastAsia="Times New Roman" w:hAnsi="Arial" w:cs="Arial"/>
                <w:b/>
                <w:bCs/>
                <w:color w:val="000000"/>
                <w:sz w:val="20"/>
                <w:szCs w:val="20"/>
                <w:lang w:val="es-ES" w:eastAsia="es-ES"/>
              </w:rPr>
            </w:pPr>
            <w:r w:rsidRPr="00323BB6">
              <w:rPr>
                <w:rFonts w:ascii="Arial" w:eastAsia="Times New Roman" w:hAnsi="Arial" w:cs="Arial"/>
                <w:b/>
                <w:bCs/>
                <w:color w:val="000000"/>
                <w:sz w:val="20"/>
                <w:szCs w:val="20"/>
                <w:lang w:val="es-ES" w:eastAsia="es-ES"/>
              </w:rPr>
              <w:t>Al 31 de Marzo de 2019</w:t>
            </w:r>
          </w:p>
        </w:tc>
        <w:tc>
          <w:tcPr>
            <w:tcW w:w="1700" w:type="dxa"/>
            <w:tcBorders>
              <w:top w:val="single" w:sz="8" w:space="0" w:color="auto"/>
              <w:left w:val="nil"/>
              <w:bottom w:val="single" w:sz="8" w:space="0" w:color="auto"/>
              <w:right w:val="single" w:sz="8" w:space="0" w:color="auto"/>
            </w:tcBorders>
            <w:shd w:val="clear" w:color="000000" w:fill="D9D9D9"/>
            <w:vAlign w:val="center"/>
            <w:hideMark/>
          </w:tcPr>
          <w:p w14:paraId="48B0E813" w14:textId="77777777" w:rsidR="00323BB6" w:rsidRPr="00323BB6" w:rsidRDefault="00323BB6" w:rsidP="00323BB6">
            <w:pPr>
              <w:spacing w:after="0"/>
              <w:jc w:val="center"/>
              <w:rPr>
                <w:rFonts w:ascii="Arial" w:eastAsia="Times New Roman" w:hAnsi="Arial" w:cs="Arial"/>
                <w:b/>
                <w:bCs/>
                <w:color w:val="000000"/>
                <w:sz w:val="20"/>
                <w:szCs w:val="20"/>
                <w:lang w:val="es-ES" w:eastAsia="es-ES"/>
              </w:rPr>
            </w:pPr>
            <w:r w:rsidRPr="00323BB6">
              <w:rPr>
                <w:rFonts w:ascii="Arial" w:eastAsia="Times New Roman" w:hAnsi="Arial" w:cs="Arial"/>
                <w:b/>
                <w:bCs/>
                <w:color w:val="000000"/>
                <w:sz w:val="20"/>
                <w:szCs w:val="20"/>
                <w:lang w:val="es-ES" w:eastAsia="es-ES"/>
              </w:rPr>
              <w:t>Al 31 de Diciembre de 2018.</w:t>
            </w:r>
          </w:p>
        </w:tc>
        <w:tc>
          <w:tcPr>
            <w:tcW w:w="1330" w:type="dxa"/>
            <w:tcBorders>
              <w:top w:val="single" w:sz="8" w:space="0" w:color="auto"/>
              <w:left w:val="nil"/>
              <w:bottom w:val="single" w:sz="8" w:space="0" w:color="auto"/>
              <w:right w:val="single" w:sz="8" w:space="0" w:color="auto"/>
            </w:tcBorders>
            <w:shd w:val="clear" w:color="000000" w:fill="D9D9D9"/>
            <w:vAlign w:val="center"/>
            <w:hideMark/>
          </w:tcPr>
          <w:p w14:paraId="45C40575" w14:textId="77777777" w:rsidR="00323BB6" w:rsidRPr="00323BB6" w:rsidRDefault="00323BB6" w:rsidP="00323BB6">
            <w:pPr>
              <w:spacing w:after="0"/>
              <w:jc w:val="center"/>
              <w:rPr>
                <w:rFonts w:ascii="Arial" w:eastAsia="Times New Roman" w:hAnsi="Arial" w:cs="Arial"/>
                <w:b/>
                <w:bCs/>
                <w:color w:val="000000"/>
                <w:sz w:val="20"/>
                <w:szCs w:val="20"/>
                <w:lang w:val="es-ES" w:eastAsia="es-ES"/>
              </w:rPr>
            </w:pPr>
            <w:r w:rsidRPr="00323BB6">
              <w:rPr>
                <w:rFonts w:ascii="Arial" w:eastAsia="Times New Roman" w:hAnsi="Arial" w:cs="Arial"/>
                <w:b/>
                <w:bCs/>
                <w:color w:val="000000"/>
                <w:sz w:val="20"/>
                <w:szCs w:val="20"/>
                <w:lang w:val="es-ES" w:eastAsia="es-ES"/>
              </w:rPr>
              <w:t>Vencimiento</w:t>
            </w:r>
          </w:p>
        </w:tc>
        <w:tc>
          <w:tcPr>
            <w:tcW w:w="1394" w:type="dxa"/>
            <w:tcBorders>
              <w:top w:val="single" w:sz="8" w:space="0" w:color="auto"/>
              <w:left w:val="nil"/>
              <w:bottom w:val="single" w:sz="8" w:space="0" w:color="auto"/>
              <w:right w:val="single" w:sz="8" w:space="0" w:color="auto"/>
            </w:tcBorders>
            <w:shd w:val="clear" w:color="000000" w:fill="D9D9D9"/>
            <w:vAlign w:val="center"/>
            <w:hideMark/>
          </w:tcPr>
          <w:p w14:paraId="0C122A35" w14:textId="77777777" w:rsidR="00323BB6" w:rsidRPr="00323BB6" w:rsidRDefault="00323BB6" w:rsidP="00323BB6">
            <w:pPr>
              <w:spacing w:after="0"/>
              <w:jc w:val="center"/>
              <w:rPr>
                <w:rFonts w:ascii="Arial" w:eastAsia="Times New Roman" w:hAnsi="Arial" w:cs="Arial"/>
                <w:b/>
                <w:bCs/>
                <w:color w:val="000000"/>
                <w:sz w:val="20"/>
                <w:szCs w:val="20"/>
                <w:lang w:val="es-ES" w:eastAsia="es-ES"/>
              </w:rPr>
            </w:pPr>
            <w:r w:rsidRPr="00323BB6">
              <w:rPr>
                <w:rFonts w:ascii="Arial" w:eastAsia="Times New Roman" w:hAnsi="Arial" w:cs="Arial"/>
                <w:b/>
                <w:bCs/>
                <w:color w:val="000000"/>
                <w:sz w:val="20"/>
                <w:szCs w:val="20"/>
                <w:lang w:val="es-ES" w:eastAsia="es-ES"/>
              </w:rPr>
              <w:t>Factibilidad de pago</w:t>
            </w:r>
          </w:p>
        </w:tc>
      </w:tr>
      <w:tr w:rsidR="00C10933" w:rsidRPr="00C10933" w14:paraId="4621CB6F" w14:textId="77777777" w:rsidTr="00C10933">
        <w:trPr>
          <w:trHeight w:val="502"/>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39205E4F" w14:textId="77777777" w:rsidR="00323BB6" w:rsidRPr="00323BB6" w:rsidRDefault="00323BB6" w:rsidP="00323BB6">
            <w:pPr>
              <w:spacing w:after="0"/>
              <w:jc w:val="center"/>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2111</w:t>
            </w:r>
          </w:p>
        </w:tc>
        <w:tc>
          <w:tcPr>
            <w:tcW w:w="2524" w:type="dxa"/>
            <w:tcBorders>
              <w:top w:val="nil"/>
              <w:left w:val="nil"/>
              <w:bottom w:val="single" w:sz="8" w:space="0" w:color="auto"/>
              <w:right w:val="single" w:sz="8" w:space="0" w:color="auto"/>
            </w:tcBorders>
            <w:shd w:val="clear" w:color="auto" w:fill="auto"/>
            <w:vAlign w:val="center"/>
            <w:hideMark/>
          </w:tcPr>
          <w:p w14:paraId="29CEC395" w14:textId="77777777" w:rsidR="00323BB6" w:rsidRPr="00323BB6" w:rsidRDefault="00323BB6" w:rsidP="00323BB6">
            <w:pPr>
              <w:spacing w:after="0"/>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Servicios personales por pagar a corto plazo</w:t>
            </w:r>
          </w:p>
        </w:tc>
        <w:tc>
          <w:tcPr>
            <w:tcW w:w="1700" w:type="dxa"/>
            <w:tcBorders>
              <w:top w:val="nil"/>
              <w:left w:val="nil"/>
              <w:bottom w:val="single" w:sz="8" w:space="0" w:color="auto"/>
              <w:right w:val="single" w:sz="8" w:space="0" w:color="auto"/>
            </w:tcBorders>
            <w:shd w:val="clear" w:color="auto" w:fill="auto"/>
            <w:vAlign w:val="center"/>
            <w:hideMark/>
          </w:tcPr>
          <w:p w14:paraId="7C31FE85" w14:textId="77777777" w:rsidR="00323BB6" w:rsidRPr="00323BB6" w:rsidRDefault="00323BB6" w:rsidP="00323BB6">
            <w:pPr>
              <w:spacing w:after="0"/>
              <w:jc w:val="right"/>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$313,500.00</w:t>
            </w:r>
          </w:p>
        </w:tc>
        <w:tc>
          <w:tcPr>
            <w:tcW w:w="1700" w:type="dxa"/>
            <w:tcBorders>
              <w:top w:val="nil"/>
              <w:left w:val="nil"/>
              <w:bottom w:val="single" w:sz="8" w:space="0" w:color="auto"/>
              <w:right w:val="single" w:sz="8" w:space="0" w:color="auto"/>
            </w:tcBorders>
            <w:shd w:val="clear" w:color="auto" w:fill="auto"/>
            <w:vAlign w:val="center"/>
            <w:hideMark/>
          </w:tcPr>
          <w:p w14:paraId="24FE3AE4" w14:textId="77777777" w:rsidR="00323BB6" w:rsidRPr="00323BB6" w:rsidRDefault="00323BB6" w:rsidP="00323BB6">
            <w:pPr>
              <w:spacing w:after="0"/>
              <w:jc w:val="right"/>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$315,200.00</w:t>
            </w:r>
          </w:p>
        </w:tc>
        <w:tc>
          <w:tcPr>
            <w:tcW w:w="1330" w:type="dxa"/>
            <w:tcBorders>
              <w:top w:val="nil"/>
              <w:left w:val="nil"/>
              <w:bottom w:val="single" w:sz="8" w:space="0" w:color="auto"/>
              <w:right w:val="single" w:sz="8" w:space="0" w:color="auto"/>
            </w:tcBorders>
            <w:shd w:val="clear" w:color="auto" w:fill="auto"/>
            <w:vAlign w:val="center"/>
            <w:hideMark/>
          </w:tcPr>
          <w:p w14:paraId="4825F8FF" w14:textId="77777777" w:rsidR="00323BB6" w:rsidRPr="00323BB6" w:rsidRDefault="00323BB6" w:rsidP="00323BB6">
            <w:pPr>
              <w:spacing w:after="0"/>
              <w:jc w:val="center"/>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Menor a 365</w:t>
            </w:r>
          </w:p>
        </w:tc>
        <w:tc>
          <w:tcPr>
            <w:tcW w:w="1394" w:type="dxa"/>
            <w:tcBorders>
              <w:top w:val="nil"/>
              <w:left w:val="nil"/>
              <w:bottom w:val="single" w:sz="8" w:space="0" w:color="auto"/>
              <w:right w:val="single" w:sz="8" w:space="0" w:color="auto"/>
            </w:tcBorders>
            <w:shd w:val="clear" w:color="auto" w:fill="auto"/>
            <w:vAlign w:val="center"/>
            <w:hideMark/>
          </w:tcPr>
          <w:p w14:paraId="73CE2301" w14:textId="77777777" w:rsidR="00323BB6" w:rsidRPr="00323BB6" w:rsidRDefault="00323BB6" w:rsidP="00323BB6">
            <w:pPr>
              <w:spacing w:after="0"/>
              <w:jc w:val="center"/>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100%</w:t>
            </w:r>
          </w:p>
        </w:tc>
      </w:tr>
      <w:tr w:rsidR="00C10933" w:rsidRPr="00C10933" w14:paraId="15DA6211" w14:textId="77777777" w:rsidTr="00C10933">
        <w:trPr>
          <w:trHeight w:val="410"/>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198634B9" w14:textId="77777777" w:rsidR="00323BB6" w:rsidRPr="00323BB6" w:rsidRDefault="00323BB6" w:rsidP="00323BB6">
            <w:pPr>
              <w:spacing w:after="0"/>
              <w:jc w:val="center"/>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2112</w:t>
            </w:r>
          </w:p>
        </w:tc>
        <w:tc>
          <w:tcPr>
            <w:tcW w:w="2524" w:type="dxa"/>
            <w:tcBorders>
              <w:top w:val="nil"/>
              <w:left w:val="nil"/>
              <w:bottom w:val="single" w:sz="8" w:space="0" w:color="auto"/>
              <w:right w:val="single" w:sz="8" w:space="0" w:color="auto"/>
            </w:tcBorders>
            <w:shd w:val="clear" w:color="auto" w:fill="auto"/>
            <w:vAlign w:val="center"/>
            <w:hideMark/>
          </w:tcPr>
          <w:p w14:paraId="4CA1570D" w14:textId="77777777" w:rsidR="00323BB6" w:rsidRPr="00323BB6" w:rsidRDefault="00323BB6" w:rsidP="00323BB6">
            <w:pPr>
              <w:spacing w:after="0"/>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Proveedores por pagar a corto plazo</w:t>
            </w:r>
          </w:p>
        </w:tc>
        <w:tc>
          <w:tcPr>
            <w:tcW w:w="1700" w:type="dxa"/>
            <w:tcBorders>
              <w:top w:val="nil"/>
              <w:left w:val="nil"/>
              <w:bottom w:val="single" w:sz="8" w:space="0" w:color="auto"/>
              <w:right w:val="single" w:sz="8" w:space="0" w:color="auto"/>
            </w:tcBorders>
            <w:shd w:val="clear" w:color="auto" w:fill="auto"/>
            <w:vAlign w:val="center"/>
            <w:hideMark/>
          </w:tcPr>
          <w:p w14:paraId="64957040" w14:textId="77777777" w:rsidR="00323BB6" w:rsidRPr="00323BB6" w:rsidRDefault="00323BB6" w:rsidP="00323BB6">
            <w:pPr>
              <w:spacing w:after="0"/>
              <w:jc w:val="right"/>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21,237,330.99</w:t>
            </w:r>
          </w:p>
        </w:tc>
        <w:tc>
          <w:tcPr>
            <w:tcW w:w="1700" w:type="dxa"/>
            <w:tcBorders>
              <w:top w:val="nil"/>
              <w:left w:val="nil"/>
              <w:bottom w:val="single" w:sz="8" w:space="0" w:color="auto"/>
              <w:right w:val="single" w:sz="8" w:space="0" w:color="auto"/>
            </w:tcBorders>
            <w:shd w:val="clear" w:color="auto" w:fill="auto"/>
            <w:vAlign w:val="center"/>
            <w:hideMark/>
          </w:tcPr>
          <w:p w14:paraId="540041FB" w14:textId="77777777" w:rsidR="00323BB6" w:rsidRPr="00323BB6" w:rsidRDefault="00323BB6" w:rsidP="00323BB6">
            <w:pPr>
              <w:spacing w:after="0"/>
              <w:jc w:val="right"/>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74,373,379.42</w:t>
            </w:r>
          </w:p>
        </w:tc>
        <w:tc>
          <w:tcPr>
            <w:tcW w:w="1330" w:type="dxa"/>
            <w:tcBorders>
              <w:top w:val="nil"/>
              <w:left w:val="nil"/>
              <w:bottom w:val="single" w:sz="8" w:space="0" w:color="auto"/>
              <w:right w:val="single" w:sz="8" w:space="0" w:color="auto"/>
            </w:tcBorders>
            <w:shd w:val="clear" w:color="auto" w:fill="auto"/>
            <w:vAlign w:val="center"/>
            <w:hideMark/>
          </w:tcPr>
          <w:p w14:paraId="28F02841" w14:textId="77777777" w:rsidR="00323BB6" w:rsidRPr="00323BB6" w:rsidRDefault="00323BB6" w:rsidP="00323BB6">
            <w:pPr>
              <w:spacing w:after="0"/>
              <w:jc w:val="center"/>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Menor a 365</w:t>
            </w:r>
          </w:p>
        </w:tc>
        <w:tc>
          <w:tcPr>
            <w:tcW w:w="1394" w:type="dxa"/>
            <w:tcBorders>
              <w:top w:val="nil"/>
              <w:left w:val="nil"/>
              <w:bottom w:val="single" w:sz="8" w:space="0" w:color="auto"/>
              <w:right w:val="single" w:sz="8" w:space="0" w:color="auto"/>
            </w:tcBorders>
            <w:shd w:val="clear" w:color="auto" w:fill="auto"/>
            <w:vAlign w:val="center"/>
            <w:hideMark/>
          </w:tcPr>
          <w:p w14:paraId="204518F0" w14:textId="77777777" w:rsidR="00323BB6" w:rsidRPr="00323BB6" w:rsidRDefault="00323BB6" w:rsidP="00323BB6">
            <w:pPr>
              <w:spacing w:after="0"/>
              <w:jc w:val="center"/>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100%</w:t>
            </w:r>
          </w:p>
        </w:tc>
      </w:tr>
      <w:tr w:rsidR="00C10933" w:rsidRPr="00C10933" w14:paraId="46702B56" w14:textId="77777777" w:rsidTr="00C10933">
        <w:trPr>
          <w:trHeight w:val="644"/>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75F0E676" w14:textId="77777777" w:rsidR="00323BB6" w:rsidRPr="00323BB6" w:rsidRDefault="00323BB6" w:rsidP="00323BB6">
            <w:pPr>
              <w:spacing w:after="0"/>
              <w:jc w:val="center"/>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2113</w:t>
            </w:r>
          </w:p>
        </w:tc>
        <w:tc>
          <w:tcPr>
            <w:tcW w:w="2524" w:type="dxa"/>
            <w:tcBorders>
              <w:top w:val="nil"/>
              <w:left w:val="nil"/>
              <w:bottom w:val="single" w:sz="8" w:space="0" w:color="auto"/>
              <w:right w:val="single" w:sz="8" w:space="0" w:color="auto"/>
            </w:tcBorders>
            <w:shd w:val="clear" w:color="auto" w:fill="auto"/>
            <w:vAlign w:val="center"/>
            <w:hideMark/>
          </w:tcPr>
          <w:p w14:paraId="35C6373A" w14:textId="77777777" w:rsidR="00323BB6" w:rsidRPr="00323BB6" w:rsidRDefault="00323BB6" w:rsidP="00323BB6">
            <w:pPr>
              <w:spacing w:after="0"/>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Contratistas por obras públicas por pagar a corto plazo</w:t>
            </w:r>
          </w:p>
        </w:tc>
        <w:tc>
          <w:tcPr>
            <w:tcW w:w="1700" w:type="dxa"/>
            <w:tcBorders>
              <w:top w:val="nil"/>
              <w:left w:val="nil"/>
              <w:bottom w:val="single" w:sz="8" w:space="0" w:color="auto"/>
              <w:right w:val="single" w:sz="8" w:space="0" w:color="auto"/>
            </w:tcBorders>
            <w:shd w:val="clear" w:color="auto" w:fill="auto"/>
            <w:vAlign w:val="center"/>
            <w:hideMark/>
          </w:tcPr>
          <w:p w14:paraId="10417760" w14:textId="77777777" w:rsidR="00323BB6" w:rsidRPr="00323BB6" w:rsidRDefault="00323BB6" w:rsidP="00323BB6">
            <w:pPr>
              <w:spacing w:after="0"/>
              <w:jc w:val="right"/>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4,407,405.99</w:t>
            </w:r>
          </w:p>
        </w:tc>
        <w:tc>
          <w:tcPr>
            <w:tcW w:w="1700" w:type="dxa"/>
            <w:tcBorders>
              <w:top w:val="nil"/>
              <w:left w:val="nil"/>
              <w:bottom w:val="single" w:sz="8" w:space="0" w:color="auto"/>
              <w:right w:val="single" w:sz="8" w:space="0" w:color="auto"/>
            </w:tcBorders>
            <w:shd w:val="clear" w:color="auto" w:fill="auto"/>
            <w:vAlign w:val="center"/>
            <w:hideMark/>
          </w:tcPr>
          <w:p w14:paraId="3A8D6668" w14:textId="77777777" w:rsidR="00323BB6" w:rsidRPr="00323BB6" w:rsidRDefault="00323BB6" w:rsidP="00323BB6">
            <w:pPr>
              <w:spacing w:after="0"/>
              <w:jc w:val="right"/>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15,178,849.27</w:t>
            </w:r>
          </w:p>
        </w:tc>
        <w:tc>
          <w:tcPr>
            <w:tcW w:w="1330" w:type="dxa"/>
            <w:tcBorders>
              <w:top w:val="nil"/>
              <w:left w:val="nil"/>
              <w:bottom w:val="single" w:sz="8" w:space="0" w:color="auto"/>
              <w:right w:val="single" w:sz="8" w:space="0" w:color="auto"/>
            </w:tcBorders>
            <w:shd w:val="clear" w:color="auto" w:fill="auto"/>
            <w:vAlign w:val="center"/>
            <w:hideMark/>
          </w:tcPr>
          <w:p w14:paraId="5D9E7706" w14:textId="77777777" w:rsidR="00323BB6" w:rsidRPr="00323BB6" w:rsidRDefault="00323BB6" w:rsidP="00323BB6">
            <w:pPr>
              <w:spacing w:after="0"/>
              <w:jc w:val="center"/>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Menor a 365</w:t>
            </w:r>
          </w:p>
        </w:tc>
        <w:tc>
          <w:tcPr>
            <w:tcW w:w="1394" w:type="dxa"/>
            <w:tcBorders>
              <w:top w:val="nil"/>
              <w:left w:val="nil"/>
              <w:bottom w:val="single" w:sz="8" w:space="0" w:color="auto"/>
              <w:right w:val="single" w:sz="8" w:space="0" w:color="auto"/>
            </w:tcBorders>
            <w:shd w:val="clear" w:color="auto" w:fill="auto"/>
            <w:vAlign w:val="center"/>
            <w:hideMark/>
          </w:tcPr>
          <w:p w14:paraId="234919D1" w14:textId="77777777" w:rsidR="00323BB6" w:rsidRPr="00323BB6" w:rsidRDefault="00323BB6" w:rsidP="00323BB6">
            <w:pPr>
              <w:spacing w:after="0"/>
              <w:jc w:val="center"/>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100%</w:t>
            </w:r>
          </w:p>
        </w:tc>
      </w:tr>
      <w:tr w:rsidR="00C10933" w:rsidRPr="00C10933" w14:paraId="363769E2" w14:textId="77777777" w:rsidTr="00C10933">
        <w:trPr>
          <w:trHeight w:val="556"/>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583B55DC" w14:textId="77777777" w:rsidR="00323BB6" w:rsidRPr="00323BB6" w:rsidRDefault="00323BB6" w:rsidP="00323BB6">
            <w:pPr>
              <w:spacing w:after="0"/>
              <w:jc w:val="center"/>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2115</w:t>
            </w:r>
          </w:p>
        </w:tc>
        <w:tc>
          <w:tcPr>
            <w:tcW w:w="2524" w:type="dxa"/>
            <w:tcBorders>
              <w:top w:val="nil"/>
              <w:left w:val="nil"/>
              <w:bottom w:val="single" w:sz="8" w:space="0" w:color="auto"/>
              <w:right w:val="single" w:sz="8" w:space="0" w:color="auto"/>
            </w:tcBorders>
            <w:shd w:val="clear" w:color="auto" w:fill="auto"/>
            <w:vAlign w:val="center"/>
            <w:hideMark/>
          </w:tcPr>
          <w:p w14:paraId="7759CE08" w14:textId="77777777" w:rsidR="00323BB6" w:rsidRPr="00323BB6" w:rsidRDefault="00323BB6" w:rsidP="00323BB6">
            <w:pPr>
              <w:spacing w:after="0"/>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Transferencias otorgadas por pagar a corto plazo</w:t>
            </w:r>
          </w:p>
        </w:tc>
        <w:tc>
          <w:tcPr>
            <w:tcW w:w="1700" w:type="dxa"/>
            <w:tcBorders>
              <w:top w:val="nil"/>
              <w:left w:val="nil"/>
              <w:bottom w:val="single" w:sz="8" w:space="0" w:color="auto"/>
              <w:right w:val="single" w:sz="8" w:space="0" w:color="auto"/>
            </w:tcBorders>
            <w:shd w:val="clear" w:color="auto" w:fill="auto"/>
            <w:vAlign w:val="center"/>
            <w:hideMark/>
          </w:tcPr>
          <w:p w14:paraId="4B420570" w14:textId="77777777" w:rsidR="00323BB6" w:rsidRPr="00323BB6" w:rsidRDefault="00323BB6" w:rsidP="00323BB6">
            <w:pPr>
              <w:spacing w:after="0"/>
              <w:jc w:val="right"/>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1,944,254.47</w:t>
            </w:r>
          </w:p>
        </w:tc>
        <w:tc>
          <w:tcPr>
            <w:tcW w:w="1700" w:type="dxa"/>
            <w:tcBorders>
              <w:top w:val="nil"/>
              <w:left w:val="nil"/>
              <w:bottom w:val="single" w:sz="8" w:space="0" w:color="auto"/>
              <w:right w:val="single" w:sz="8" w:space="0" w:color="auto"/>
            </w:tcBorders>
            <w:shd w:val="clear" w:color="auto" w:fill="auto"/>
            <w:vAlign w:val="center"/>
            <w:hideMark/>
          </w:tcPr>
          <w:p w14:paraId="3ED76F55" w14:textId="77777777" w:rsidR="00323BB6" w:rsidRPr="00323BB6" w:rsidRDefault="00323BB6" w:rsidP="00323BB6">
            <w:pPr>
              <w:spacing w:after="0"/>
              <w:jc w:val="right"/>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2,908,241.91</w:t>
            </w:r>
          </w:p>
        </w:tc>
        <w:tc>
          <w:tcPr>
            <w:tcW w:w="1330" w:type="dxa"/>
            <w:tcBorders>
              <w:top w:val="nil"/>
              <w:left w:val="nil"/>
              <w:bottom w:val="single" w:sz="8" w:space="0" w:color="auto"/>
              <w:right w:val="single" w:sz="8" w:space="0" w:color="auto"/>
            </w:tcBorders>
            <w:shd w:val="clear" w:color="auto" w:fill="auto"/>
            <w:vAlign w:val="center"/>
            <w:hideMark/>
          </w:tcPr>
          <w:p w14:paraId="69D6DAF4" w14:textId="77777777" w:rsidR="00323BB6" w:rsidRPr="00323BB6" w:rsidRDefault="00323BB6" w:rsidP="00323BB6">
            <w:pPr>
              <w:spacing w:after="0"/>
              <w:jc w:val="center"/>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Menor a 365</w:t>
            </w:r>
          </w:p>
        </w:tc>
        <w:tc>
          <w:tcPr>
            <w:tcW w:w="1394" w:type="dxa"/>
            <w:tcBorders>
              <w:top w:val="nil"/>
              <w:left w:val="nil"/>
              <w:bottom w:val="single" w:sz="8" w:space="0" w:color="auto"/>
              <w:right w:val="single" w:sz="8" w:space="0" w:color="auto"/>
            </w:tcBorders>
            <w:shd w:val="clear" w:color="auto" w:fill="auto"/>
            <w:vAlign w:val="center"/>
            <w:hideMark/>
          </w:tcPr>
          <w:p w14:paraId="729AC2FD" w14:textId="77777777" w:rsidR="00323BB6" w:rsidRPr="00323BB6" w:rsidRDefault="00323BB6" w:rsidP="00323BB6">
            <w:pPr>
              <w:spacing w:after="0"/>
              <w:jc w:val="center"/>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100%</w:t>
            </w:r>
          </w:p>
        </w:tc>
      </w:tr>
      <w:tr w:rsidR="00C10933" w:rsidRPr="00C10933" w14:paraId="2B9A39D0" w14:textId="77777777" w:rsidTr="00C10933">
        <w:trPr>
          <w:trHeight w:val="501"/>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06E5D441" w14:textId="77777777" w:rsidR="00323BB6" w:rsidRPr="00323BB6" w:rsidRDefault="00323BB6" w:rsidP="00323BB6">
            <w:pPr>
              <w:spacing w:after="0"/>
              <w:jc w:val="center"/>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2117</w:t>
            </w:r>
          </w:p>
        </w:tc>
        <w:tc>
          <w:tcPr>
            <w:tcW w:w="2524" w:type="dxa"/>
            <w:tcBorders>
              <w:top w:val="nil"/>
              <w:left w:val="nil"/>
              <w:bottom w:val="single" w:sz="8" w:space="0" w:color="auto"/>
              <w:right w:val="single" w:sz="8" w:space="0" w:color="auto"/>
            </w:tcBorders>
            <w:shd w:val="clear" w:color="auto" w:fill="auto"/>
            <w:vAlign w:val="center"/>
            <w:hideMark/>
          </w:tcPr>
          <w:p w14:paraId="3A0C6A3A" w14:textId="77777777" w:rsidR="00323BB6" w:rsidRPr="00323BB6" w:rsidRDefault="00323BB6" w:rsidP="00323BB6">
            <w:pPr>
              <w:spacing w:after="0"/>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Retenciones y contribuciones por pagar a corto plazo</w:t>
            </w:r>
          </w:p>
        </w:tc>
        <w:tc>
          <w:tcPr>
            <w:tcW w:w="1700" w:type="dxa"/>
            <w:tcBorders>
              <w:top w:val="nil"/>
              <w:left w:val="nil"/>
              <w:bottom w:val="single" w:sz="8" w:space="0" w:color="auto"/>
              <w:right w:val="single" w:sz="8" w:space="0" w:color="auto"/>
            </w:tcBorders>
            <w:shd w:val="clear" w:color="auto" w:fill="auto"/>
            <w:vAlign w:val="center"/>
            <w:hideMark/>
          </w:tcPr>
          <w:p w14:paraId="0953F7C9" w14:textId="77777777" w:rsidR="00323BB6" w:rsidRPr="00323BB6" w:rsidRDefault="00323BB6" w:rsidP="00323BB6">
            <w:pPr>
              <w:spacing w:after="0"/>
              <w:jc w:val="right"/>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13,379,135.57</w:t>
            </w:r>
          </w:p>
        </w:tc>
        <w:tc>
          <w:tcPr>
            <w:tcW w:w="1700" w:type="dxa"/>
            <w:tcBorders>
              <w:top w:val="nil"/>
              <w:left w:val="nil"/>
              <w:bottom w:val="single" w:sz="8" w:space="0" w:color="auto"/>
              <w:right w:val="single" w:sz="8" w:space="0" w:color="auto"/>
            </w:tcBorders>
            <w:shd w:val="clear" w:color="auto" w:fill="auto"/>
            <w:vAlign w:val="center"/>
            <w:hideMark/>
          </w:tcPr>
          <w:p w14:paraId="75557CC9" w14:textId="77777777" w:rsidR="00323BB6" w:rsidRPr="00323BB6" w:rsidRDefault="00323BB6" w:rsidP="00323BB6">
            <w:pPr>
              <w:spacing w:after="0"/>
              <w:jc w:val="right"/>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33,638,087.84</w:t>
            </w:r>
          </w:p>
        </w:tc>
        <w:tc>
          <w:tcPr>
            <w:tcW w:w="1330" w:type="dxa"/>
            <w:tcBorders>
              <w:top w:val="nil"/>
              <w:left w:val="nil"/>
              <w:bottom w:val="single" w:sz="8" w:space="0" w:color="auto"/>
              <w:right w:val="single" w:sz="8" w:space="0" w:color="auto"/>
            </w:tcBorders>
            <w:shd w:val="clear" w:color="auto" w:fill="auto"/>
            <w:vAlign w:val="center"/>
            <w:hideMark/>
          </w:tcPr>
          <w:p w14:paraId="6BA10FA5" w14:textId="77777777" w:rsidR="00323BB6" w:rsidRPr="00323BB6" w:rsidRDefault="00323BB6" w:rsidP="00323BB6">
            <w:pPr>
              <w:spacing w:after="0"/>
              <w:jc w:val="center"/>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Menor a 365</w:t>
            </w:r>
          </w:p>
        </w:tc>
        <w:tc>
          <w:tcPr>
            <w:tcW w:w="1394" w:type="dxa"/>
            <w:tcBorders>
              <w:top w:val="nil"/>
              <w:left w:val="nil"/>
              <w:bottom w:val="single" w:sz="8" w:space="0" w:color="auto"/>
              <w:right w:val="single" w:sz="8" w:space="0" w:color="auto"/>
            </w:tcBorders>
            <w:shd w:val="clear" w:color="auto" w:fill="auto"/>
            <w:vAlign w:val="center"/>
            <w:hideMark/>
          </w:tcPr>
          <w:p w14:paraId="1CE22B0C" w14:textId="77777777" w:rsidR="00323BB6" w:rsidRPr="00323BB6" w:rsidRDefault="00323BB6" w:rsidP="00323BB6">
            <w:pPr>
              <w:spacing w:after="0"/>
              <w:jc w:val="center"/>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100%</w:t>
            </w:r>
          </w:p>
        </w:tc>
      </w:tr>
      <w:tr w:rsidR="00C10933" w:rsidRPr="00C10933" w14:paraId="3C23EB47" w14:textId="77777777" w:rsidTr="00C10933">
        <w:trPr>
          <w:trHeight w:val="444"/>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56A89ADB" w14:textId="77777777" w:rsidR="00323BB6" w:rsidRPr="00323BB6" w:rsidRDefault="00323BB6" w:rsidP="00323BB6">
            <w:pPr>
              <w:spacing w:after="0"/>
              <w:jc w:val="center"/>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2119</w:t>
            </w:r>
          </w:p>
        </w:tc>
        <w:tc>
          <w:tcPr>
            <w:tcW w:w="2524" w:type="dxa"/>
            <w:tcBorders>
              <w:top w:val="nil"/>
              <w:left w:val="nil"/>
              <w:bottom w:val="single" w:sz="8" w:space="0" w:color="auto"/>
              <w:right w:val="single" w:sz="8" w:space="0" w:color="auto"/>
            </w:tcBorders>
            <w:shd w:val="clear" w:color="auto" w:fill="auto"/>
            <w:vAlign w:val="center"/>
            <w:hideMark/>
          </w:tcPr>
          <w:p w14:paraId="1D49A98A" w14:textId="77777777" w:rsidR="00323BB6" w:rsidRPr="00323BB6" w:rsidRDefault="00323BB6" w:rsidP="00323BB6">
            <w:pPr>
              <w:spacing w:after="0"/>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Otras cuentas por pagar a corto plazo.</w:t>
            </w:r>
          </w:p>
        </w:tc>
        <w:tc>
          <w:tcPr>
            <w:tcW w:w="1700" w:type="dxa"/>
            <w:tcBorders>
              <w:top w:val="nil"/>
              <w:left w:val="nil"/>
              <w:bottom w:val="single" w:sz="12" w:space="0" w:color="auto"/>
              <w:right w:val="single" w:sz="8" w:space="0" w:color="auto"/>
            </w:tcBorders>
            <w:shd w:val="clear" w:color="auto" w:fill="auto"/>
            <w:vAlign w:val="center"/>
            <w:hideMark/>
          </w:tcPr>
          <w:p w14:paraId="2DF9CEC7" w14:textId="77777777" w:rsidR="00323BB6" w:rsidRPr="00323BB6" w:rsidRDefault="00323BB6" w:rsidP="00323BB6">
            <w:pPr>
              <w:spacing w:after="0"/>
              <w:jc w:val="right"/>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127,587,592.64</w:t>
            </w:r>
          </w:p>
        </w:tc>
        <w:tc>
          <w:tcPr>
            <w:tcW w:w="1700" w:type="dxa"/>
            <w:tcBorders>
              <w:top w:val="nil"/>
              <w:left w:val="nil"/>
              <w:bottom w:val="single" w:sz="12" w:space="0" w:color="auto"/>
              <w:right w:val="single" w:sz="8" w:space="0" w:color="auto"/>
            </w:tcBorders>
            <w:shd w:val="clear" w:color="auto" w:fill="auto"/>
            <w:vAlign w:val="center"/>
            <w:hideMark/>
          </w:tcPr>
          <w:p w14:paraId="637E723F" w14:textId="77777777" w:rsidR="00323BB6" w:rsidRPr="00323BB6" w:rsidRDefault="00323BB6" w:rsidP="00323BB6">
            <w:pPr>
              <w:spacing w:after="0"/>
              <w:jc w:val="right"/>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113,670,954.70</w:t>
            </w:r>
          </w:p>
        </w:tc>
        <w:tc>
          <w:tcPr>
            <w:tcW w:w="1330" w:type="dxa"/>
            <w:tcBorders>
              <w:top w:val="nil"/>
              <w:left w:val="nil"/>
              <w:bottom w:val="single" w:sz="8" w:space="0" w:color="auto"/>
              <w:right w:val="single" w:sz="8" w:space="0" w:color="auto"/>
            </w:tcBorders>
            <w:shd w:val="clear" w:color="auto" w:fill="auto"/>
            <w:vAlign w:val="center"/>
            <w:hideMark/>
          </w:tcPr>
          <w:p w14:paraId="04F1BF72" w14:textId="77777777" w:rsidR="00323BB6" w:rsidRPr="00323BB6" w:rsidRDefault="00323BB6" w:rsidP="00323BB6">
            <w:pPr>
              <w:spacing w:after="0"/>
              <w:jc w:val="center"/>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Menor a 365</w:t>
            </w:r>
          </w:p>
        </w:tc>
        <w:tc>
          <w:tcPr>
            <w:tcW w:w="1394" w:type="dxa"/>
            <w:tcBorders>
              <w:top w:val="nil"/>
              <w:left w:val="nil"/>
              <w:bottom w:val="single" w:sz="8" w:space="0" w:color="auto"/>
              <w:right w:val="single" w:sz="8" w:space="0" w:color="auto"/>
            </w:tcBorders>
            <w:shd w:val="clear" w:color="auto" w:fill="auto"/>
            <w:vAlign w:val="center"/>
            <w:hideMark/>
          </w:tcPr>
          <w:p w14:paraId="494A22C0" w14:textId="77777777" w:rsidR="00323BB6" w:rsidRPr="00323BB6" w:rsidRDefault="00323BB6" w:rsidP="00323BB6">
            <w:pPr>
              <w:spacing w:after="0"/>
              <w:jc w:val="center"/>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100%</w:t>
            </w:r>
          </w:p>
        </w:tc>
      </w:tr>
      <w:tr w:rsidR="00C10933" w:rsidRPr="00C10933" w14:paraId="3312EEA5" w14:textId="77777777" w:rsidTr="00C10933">
        <w:trPr>
          <w:trHeight w:val="28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4905E03A" w14:textId="77777777" w:rsidR="00323BB6" w:rsidRPr="00323BB6" w:rsidRDefault="00323BB6" w:rsidP="00323BB6">
            <w:pPr>
              <w:spacing w:after="0"/>
              <w:jc w:val="both"/>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 </w:t>
            </w:r>
          </w:p>
        </w:tc>
        <w:tc>
          <w:tcPr>
            <w:tcW w:w="2524" w:type="dxa"/>
            <w:tcBorders>
              <w:top w:val="nil"/>
              <w:left w:val="nil"/>
              <w:bottom w:val="single" w:sz="8" w:space="0" w:color="auto"/>
              <w:right w:val="single" w:sz="8" w:space="0" w:color="auto"/>
            </w:tcBorders>
            <w:shd w:val="clear" w:color="auto" w:fill="auto"/>
            <w:vAlign w:val="center"/>
            <w:hideMark/>
          </w:tcPr>
          <w:p w14:paraId="0177FE52" w14:textId="77777777" w:rsidR="00323BB6" w:rsidRPr="00323BB6" w:rsidRDefault="00323BB6" w:rsidP="00323BB6">
            <w:pPr>
              <w:spacing w:after="0"/>
              <w:jc w:val="center"/>
              <w:rPr>
                <w:rFonts w:ascii="Arial" w:eastAsia="Times New Roman" w:hAnsi="Arial" w:cs="Arial"/>
                <w:b/>
                <w:bCs/>
                <w:color w:val="000000"/>
                <w:sz w:val="18"/>
                <w:szCs w:val="20"/>
                <w:lang w:val="es-ES" w:eastAsia="es-ES"/>
              </w:rPr>
            </w:pPr>
            <w:r w:rsidRPr="00323BB6">
              <w:rPr>
                <w:rFonts w:ascii="Arial" w:eastAsia="Times New Roman" w:hAnsi="Arial" w:cs="Arial"/>
                <w:b/>
                <w:bCs/>
                <w:color w:val="000000"/>
                <w:sz w:val="18"/>
                <w:szCs w:val="20"/>
                <w:lang w:val="es-ES" w:eastAsia="es-ES"/>
              </w:rPr>
              <w:t>Total</w:t>
            </w:r>
          </w:p>
        </w:tc>
        <w:tc>
          <w:tcPr>
            <w:tcW w:w="1700" w:type="dxa"/>
            <w:tcBorders>
              <w:top w:val="nil"/>
              <w:left w:val="nil"/>
              <w:bottom w:val="single" w:sz="12" w:space="0" w:color="auto"/>
              <w:right w:val="single" w:sz="8" w:space="0" w:color="auto"/>
            </w:tcBorders>
            <w:shd w:val="clear" w:color="auto" w:fill="auto"/>
            <w:vAlign w:val="center"/>
            <w:hideMark/>
          </w:tcPr>
          <w:p w14:paraId="73643CD1" w14:textId="77777777" w:rsidR="00323BB6" w:rsidRPr="00323BB6" w:rsidRDefault="00323BB6" w:rsidP="00323BB6">
            <w:pPr>
              <w:spacing w:after="0"/>
              <w:jc w:val="right"/>
              <w:rPr>
                <w:rFonts w:ascii="Arial" w:eastAsia="Times New Roman" w:hAnsi="Arial" w:cs="Arial"/>
                <w:b/>
                <w:bCs/>
                <w:color w:val="000000"/>
                <w:sz w:val="18"/>
                <w:szCs w:val="20"/>
                <w:lang w:val="es-ES" w:eastAsia="es-ES"/>
              </w:rPr>
            </w:pPr>
            <w:r w:rsidRPr="00323BB6">
              <w:rPr>
                <w:rFonts w:ascii="Arial" w:eastAsia="Times New Roman" w:hAnsi="Arial" w:cs="Arial"/>
                <w:b/>
                <w:bCs/>
                <w:color w:val="000000"/>
                <w:sz w:val="18"/>
                <w:szCs w:val="20"/>
                <w:lang w:val="es-ES" w:eastAsia="es-ES"/>
              </w:rPr>
              <w:t>$168,869,219.66</w:t>
            </w:r>
          </w:p>
        </w:tc>
        <w:tc>
          <w:tcPr>
            <w:tcW w:w="1700" w:type="dxa"/>
            <w:tcBorders>
              <w:top w:val="nil"/>
              <w:left w:val="nil"/>
              <w:bottom w:val="single" w:sz="12" w:space="0" w:color="auto"/>
              <w:right w:val="single" w:sz="8" w:space="0" w:color="auto"/>
            </w:tcBorders>
            <w:shd w:val="clear" w:color="auto" w:fill="auto"/>
            <w:vAlign w:val="center"/>
            <w:hideMark/>
          </w:tcPr>
          <w:p w14:paraId="677E247F" w14:textId="77777777" w:rsidR="00323BB6" w:rsidRPr="00323BB6" w:rsidRDefault="00323BB6" w:rsidP="00323BB6">
            <w:pPr>
              <w:spacing w:after="0"/>
              <w:jc w:val="right"/>
              <w:rPr>
                <w:rFonts w:ascii="Arial" w:eastAsia="Times New Roman" w:hAnsi="Arial" w:cs="Arial"/>
                <w:b/>
                <w:bCs/>
                <w:color w:val="000000"/>
                <w:sz w:val="18"/>
                <w:szCs w:val="20"/>
                <w:lang w:val="es-ES" w:eastAsia="es-ES"/>
              </w:rPr>
            </w:pPr>
            <w:r w:rsidRPr="00323BB6">
              <w:rPr>
                <w:rFonts w:ascii="Arial" w:eastAsia="Times New Roman" w:hAnsi="Arial" w:cs="Arial"/>
                <w:b/>
                <w:bCs/>
                <w:color w:val="000000"/>
                <w:sz w:val="18"/>
                <w:szCs w:val="20"/>
                <w:lang w:val="es-ES" w:eastAsia="es-ES"/>
              </w:rPr>
              <w:t>$240,084,713.14</w:t>
            </w:r>
          </w:p>
        </w:tc>
        <w:tc>
          <w:tcPr>
            <w:tcW w:w="1330" w:type="dxa"/>
            <w:tcBorders>
              <w:top w:val="nil"/>
              <w:left w:val="nil"/>
              <w:bottom w:val="single" w:sz="8" w:space="0" w:color="auto"/>
              <w:right w:val="single" w:sz="8" w:space="0" w:color="auto"/>
            </w:tcBorders>
            <w:shd w:val="clear" w:color="auto" w:fill="auto"/>
            <w:vAlign w:val="center"/>
            <w:hideMark/>
          </w:tcPr>
          <w:p w14:paraId="6D4B0A34" w14:textId="77777777" w:rsidR="00323BB6" w:rsidRPr="00323BB6" w:rsidRDefault="00323BB6" w:rsidP="00323BB6">
            <w:pPr>
              <w:spacing w:after="0"/>
              <w:jc w:val="center"/>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 </w:t>
            </w:r>
          </w:p>
        </w:tc>
        <w:tc>
          <w:tcPr>
            <w:tcW w:w="1394" w:type="dxa"/>
            <w:tcBorders>
              <w:top w:val="nil"/>
              <w:left w:val="nil"/>
              <w:bottom w:val="single" w:sz="8" w:space="0" w:color="auto"/>
              <w:right w:val="single" w:sz="8" w:space="0" w:color="auto"/>
            </w:tcBorders>
            <w:shd w:val="clear" w:color="auto" w:fill="auto"/>
            <w:vAlign w:val="center"/>
            <w:hideMark/>
          </w:tcPr>
          <w:p w14:paraId="72D36692" w14:textId="77777777" w:rsidR="00323BB6" w:rsidRPr="00323BB6" w:rsidRDefault="00323BB6" w:rsidP="00323BB6">
            <w:pPr>
              <w:spacing w:after="0"/>
              <w:jc w:val="both"/>
              <w:rPr>
                <w:rFonts w:ascii="Arial" w:eastAsia="Times New Roman" w:hAnsi="Arial" w:cs="Arial"/>
                <w:color w:val="000000"/>
                <w:sz w:val="18"/>
                <w:szCs w:val="20"/>
                <w:lang w:val="es-ES" w:eastAsia="es-ES"/>
              </w:rPr>
            </w:pPr>
            <w:r w:rsidRPr="00323BB6">
              <w:rPr>
                <w:rFonts w:ascii="Arial" w:eastAsia="Times New Roman" w:hAnsi="Arial" w:cs="Arial"/>
                <w:color w:val="000000"/>
                <w:sz w:val="18"/>
                <w:szCs w:val="20"/>
                <w:lang w:val="es-ES" w:eastAsia="es-ES"/>
              </w:rPr>
              <w:t> </w:t>
            </w:r>
          </w:p>
        </w:tc>
      </w:tr>
    </w:tbl>
    <w:p w14:paraId="7CF0CFD8" w14:textId="77777777" w:rsidR="00B41949" w:rsidRDefault="00B41949" w:rsidP="00E34691">
      <w:pPr>
        <w:spacing w:after="0"/>
        <w:jc w:val="both"/>
        <w:rPr>
          <w:rFonts w:ascii="Arial" w:hAnsi="Arial" w:cs="Arial"/>
          <w:b/>
          <w:sz w:val="24"/>
          <w:szCs w:val="24"/>
        </w:rPr>
      </w:pPr>
    </w:p>
    <w:p w14:paraId="5073B535" w14:textId="5DB82859" w:rsidR="00A63466" w:rsidRDefault="00A63466" w:rsidP="00E34691">
      <w:pPr>
        <w:spacing w:after="0"/>
        <w:jc w:val="both"/>
        <w:rPr>
          <w:rFonts w:ascii="Arial" w:hAnsi="Arial" w:cs="Arial"/>
          <w:b/>
          <w:sz w:val="24"/>
          <w:szCs w:val="24"/>
        </w:rPr>
      </w:pPr>
      <w:r w:rsidRPr="00A63466">
        <w:rPr>
          <w:rFonts w:ascii="Arial" w:hAnsi="Arial" w:cs="Arial"/>
          <w:b/>
          <w:sz w:val="24"/>
          <w:szCs w:val="24"/>
        </w:rPr>
        <w:t xml:space="preserve">ESF 13.- </w:t>
      </w:r>
      <w:r>
        <w:rPr>
          <w:rFonts w:ascii="Arial" w:hAnsi="Arial" w:cs="Arial"/>
          <w:b/>
          <w:sz w:val="24"/>
          <w:szCs w:val="24"/>
        </w:rPr>
        <w:t>Fondos de Bienes</w:t>
      </w:r>
      <w:r w:rsidR="00E43C81">
        <w:rPr>
          <w:rFonts w:ascii="Arial" w:hAnsi="Arial" w:cs="Arial"/>
          <w:b/>
          <w:sz w:val="24"/>
          <w:szCs w:val="24"/>
        </w:rPr>
        <w:t xml:space="preserve"> de Terceros en Garantía y/o Admi</w:t>
      </w:r>
      <w:r w:rsidR="00E34691">
        <w:rPr>
          <w:rFonts w:ascii="Arial" w:hAnsi="Arial" w:cs="Arial"/>
          <w:b/>
          <w:sz w:val="24"/>
          <w:szCs w:val="24"/>
        </w:rPr>
        <w:t>n</w:t>
      </w:r>
      <w:r w:rsidR="00E43C81">
        <w:rPr>
          <w:rFonts w:ascii="Arial" w:hAnsi="Arial" w:cs="Arial"/>
          <w:b/>
          <w:sz w:val="24"/>
          <w:szCs w:val="24"/>
        </w:rPr>
        <w:t>istración a Corto y Largo Plazo.</w:t>
      </w:r>
    </w:p>
    <w:p w14:paraId="0B52686C" w14:textId="77777777" w:rsidR="002E4C73" w:rsidRDefault="002E4C73" w:rsidP="00E34691">
      <w:pPr>
        <w:spacing w:after="0"/>
        <w:jc w:val="both"/>
        <w:rPr>
          <w:rFonts w:ascii="Arial" w:hAnsi="Arial" w:cs="Arial"/>
          <w:sz w:val="24"/>
          <w:szCs w:val="24"/>
        </w:rPr>
      </w:pPr>
    </w:p>
    <w:p w14:paraId="5073B536" w14:textId="77777777" w:rsidR="00A63466" w:rsidRDefault="00A63466" w:rsidP="00E34691">
      <w:pPr>
        <w:spacing w:after="0"/>
        <w:jc w:val="both"/>
        <w:rPr>
          <w:rFonts w:ascii="Arial" w:hAnsi="Arial" w:cs="Arial"/>
          <w:sz w:val="24"/>
          <w:szCs w:val="24"/>
        </w:rPr>
      </w:pPr>
      <w:r w:rsidRPr="00A63466">
        <w:rPr>
          <w:rFonts w:ascii="Arial" w:hAnsi="Arial" w:cs="Arial"/>
          <w:sz w:val="24"/>
          <w:szCs w:val="24"/>
        </w:rPr>
        <w:lastRenderedPageBreak/>
        <w:t>Esta nota no le aplica al ente público ya que no se cuenta</w:t>
      </w:r>
      <w:r>
        <w:rPr>
          <w:rFonts w:ascii="Arial" w:hAnsi="Arial" w:cs="Arial"/>
          <w:sz w:val="24"/>
          <w:szCs w:val="24"/>
        </w:rPr>
        <w:t xml:space="preserve"> con los registros en las cuentas</w:t>
      </w:r>
      <w:r w:rsidRPr="00A63466">
        <w:rPr>
          <w:rFonts w:ascii="Arial" w:hAnsi="Arial" w:cs="Arial"/>
          <w:sz w:val="24"/>
          <w:szCs w:val="24"/>
        </w:rPr>
        <w:t xml:space="preserve"> que se agrupan en este apartado.</w:t>
      </w:r>
    </w:p>
    <w:p w14:paraId="5073B537" w14:textId="77777777" w:rsidR="00A63466" w:rsidRPr="00D8247C" w:rsidRDefault="00A63466" w:rsidP="00E34691">
      <w:pPr>
        <w:spacing w:after="0"/>
        <w:jc w:val="both"/>
        <w:rPr>
          <w:rFonts w:ascii="Arial" w:hAnsi="Arial" w:cs="Arial"/>
          <w:sz w:val="8"/>
          <w:szCs w:val="24"/>
        </w:rPr>
      </w:pPr>
    </w:p>
    <w:p w14:paraId="5073B538" w14:textId="77777777" w:rsidR="003E43B9" w:rsidRPr="00C65186" w:rsidRDefault="003E43B9" w:rsidP="00E34691">
      <w:pPr>
        <w:spacing w:after="0"/>
        <w:jc w:val="both"/>
        <w:rPr>
          <w:rFonts w:ascii="Arial" w:hAnsi="Arial" w:cs="Arial"/>
          <w:sz w:val="36"/>
          <w:szCs w:val="24"/>
        </w:rPr>
      </w:pPr>
    </w:p>
    <w:p w14:paraId="5073B539" w14:textId="7BD03C4B" w:rsidR="00A63466" w:rsidRDefault="00A63466" w:rsidP="00E34691">
      <w:pPr>
        <w:spacing w:after="0"/>
        <w:jc w:val="both"/>
        <w:rPr>
          <w:rFonts w:ascii="Arial" w:hAnsi="Arial" w:cs="Arial"/>
          <w:b/>
          <w:sz w:val="24"/>
          <w:szCs w:val="24"/>
        </w:rPr>
      </w:pPr>
      <w:r w:rsidRPr="00A63466">
        <w:rPr>
          <w:rFonts w:ascii="Arial" w:hAnsi="Arial" w:cs="Arial"/>
          <w:b/>
          <w:sz w:val="24"/>
          <w:szCs w:val="24"/>
        </w:rPr>
        <w:t>ESF</w:t>
      </w:r>
      <w:r w:rsidR="00E34691">
        <w:rPr>
          <w:rFonts w:ascii="Arial" w:hAnsi="Arial" w:cs="Arial"/>
          <w:b/>
          <w:sz w:val="24"/>
          <w:szCs w:val="24"/>
        </w:rPr>
        <w:t xml:space="preserve"> 14.- Pasivos Diferidos y Otros  a  Corto y Largo Plazo.</w:t>
      </w:r>
    </w:p>
    <w:p w14:paraId="5073B53A" w14:textId="77777777" w:rsidR="00A63466" w:rsidRDefault="00A63466" w:rsidP="00E34691">
      <w:pPr>
        <w:spacing w:after="0"/>
        <w:jc w:val="both"/>
        <w:rPr>
          <w:rFonts w:ascii="Arial" w:hAnsi="Arial" w:cs="Arial"/>
          <w:sz w:val="24"/>
          <w:szCs w:val="24"/>
        </w:rPr>
      </w:pPr>
      <w:r w:rsidRPr="00A63466">
        <w:rPr>
          <w:rFonts w:ascii="Arial" w:hAnsi="Arial" w:cs="Arial"/>
          <w:sz w:val="24"/>
          <w:szCs w:val="24"/>
        </w:rPr>
        <w:t>Esta nota no le aplica al ente público ya que no se cuenta</w:t>
      </w:r>
      <w:r>
        <w:rPr>
          <w:rFonts w:ascii="Arial" w:hAnsi="Arial" w:cs="Arial"/>
          <w:sz w:val="24"/>
          <w:szCs w:val="24"/>
        </w:rPr>
        <w:t xml:space="preserve"> con los registros en las cuentas</w:t>
      </w:r>
      <w:r w:rsidRPr="00A63466">
        <w:rPr>
          <w:rFonts w:ascii="Arial" w:hAnsi="Arial" w:cs="Arial"/>
          <w:sz w:val="24"/>
          <w:szCs w:val="24"/>
        </w:rPr>
        <w:t xml:space="preserve"> que se agrupan en este apartado.</w:t>
      </w:r>
    </w:p>
    <w:p w14:paraId="64EEDBAB" w14:textId="39AE8EDD" w:rsidR="00686F39" w:rsidRDefault="00686F39" w:rsidP="00B503DF">
      <w:pPr>
        <w:jc w:val="center"/>
        <w:rPr>
          <w:rFonts w:ascii="Arial" w:hAnsi="Arial" w:cs="Arial"/>
          <w:b/>
          <w:sz w:val="24"/>
          <w:szCs w:val="24"/>
        </w:rPr>
      </w:pPr>
    </w:p>
    <w:p w14:paraId="78AB96F6" w14:textId="77777777" w:rsidR="00464B71" w:rsidRDefault="00464B71" w:rsidP="00B503DF">
      <w:pPr>
        <w:jc w:val="center"/>
        <w:rPr>
          <w:rFonts w:ascii="Arial" w:hAnsi="Arial" w:cs="Arial"/>
          <w:b/>
          <w:sz w:val="24"/>
          <w:szCs w:val="24"/>
        </w:rPr>
      </w:pPr>
    </w:p>
    <w:p w14:paraId="5073B53D" w14:textId="77777777" w:rsidR="00A63466" w:rsidRDefault="00B85DEE" w:rsidP="00B503DF">
      <w:pPr>
        <w:jc w:val="center"/>
        <w:rPr>
          <w:rFonts w:ascii="Arial" w:hAnsi="Arial" w:cs="Arial"/>
          <w:b/>
          <w:sz w:val="24"/>
          <w:szCs w:val="24"/>
        </w:rPr>
      </w:pPr>
      <w:r>
        <w:rPr>
          <w:rFonts w:ascii="Arial" w:hAnsi="Arial" w:cs="Arial"/>
          <w:b/>
          <w:sz w:val="24"/>
          <w:szCs w:val="24"/>
        </w:rPr>
        <w:t xml:space="preserve">II.- Notas al Estado de </w:t>
      </w:r>
      <w:r w:rsidR="008E365B">
        <w:rPr>
          <w:rFonts w:ascii="Arial" w:hAnsi="Arial" w:cs="Arial"/>
          <w:b/>
          <w:sz w:val="24"/>
          <w:szCs w:val="24"/>
        </w:rPr>
        <w:t>Actividades</w:t>
      </w:r>
    </w:p>
    <w:p w14:paraId="50C5E0FD" w14:textId="69CB6409" w:rsidR="00E44545" w:rsidRDefault="00E44545" w:rsidP="002E4C5B">
      <w:pPr>
        <w:spacing w:after="0"/>
        <w:jc w:val="both"/>
        <w:rPr>
          <w:rFonts w:ascii="Arial" w:hAnsi="Arial" w:cs="Arial"/>
          <w:b/>
          <w:sz w:val="24"/>
          <w:szCs w:val="24"/>
        </w:rPr>
      </w:pPr>
    </w:p>
    <w:p w14:paraId="3AC99319" w14:textId="77777777" w:rsidR="00464B71" w:rsidRDefault="00464B71" w:rsidP="002E4C5B">
      <w:pPr>
        <w:spacing w:after="0"/>
        <w:jc w:val="both"/>
        <w:rPr>
          <w:rFonts w:ascii="Arial" w:hAnsi="Arial" w:cs="Arial"/>
          <w:b/>
          <w:sz w:val="24"/>
          <w:szCs w:val="24"/>
        </w:rPr>
      </w:pPr>
    </w:p>
    <w:p w14:paraId="5073B53E" w14:textId="24CC6831" w:rsidR="008A412C" w:rsidRDefault="004843D6" w:rsidP="002E4C5B">
      <w:pPr>
        <w:spacing w:after="0"/>
        <w:jc w:val="both"/>
        <w:rPr>
          <w:rFonts w:ascii="Arial" w:hAnsi="Arial" w:cs="Arial"/>
          <w:b/>
          <w:sz w:val="24"/>
          <w:szCs w:val="24"/>
        </w:rPr>
      </w:pPr>
      <w:r>
        <w:rPr>
          <w:rFonts w:ascii="Arial" w:hAnsi="Arial" w:cs="Arial"/>
          <w:b/>
          <w:sz w:val="24"/>
          <w:szCs w:val="24"/>
        </w:rPr>
        <w:t xml:space="preserve">INGRESOS DE GESTIÓN </w:t>
      </w:r>
    </w:p>
    <w:p w14:paraId="5073B53F" w14:textId="77777777" w:rsidR="002E4C5B" w:rsidRDefault="002E4C5B" w:rsidP="002E4C5B">
      <w:pPr>
        <w:spacing w:after="0"/>
        <w:jc w:val="both"/>
        <w:rPr>
          <w:rFonts w:ascii="Arial" w:hAnsi="Arial" w:cs="Arial"/>
          <w:b/>
          <w:sz w:val="24"/>
          <w:szCs w:val="24"/>
        </w:rPr>
      </w:pPr>
    </w:p>
    <w:p w14:paraId="5073B541" w14:textId="4943B91F" w:rsidR="008A412C" w:rsidRDefault="004843D6" w:rsidP="002E4C5B">
      <w:pPr>
        <w:spacing w:after="0"/>
        <w:jc w:val="both"/>
        <w:rPr>
          <w:rFonts w:ascii="Arial" w:hAnsi="Arial" w:cs="Arial"/>
          <w:b/>
          <w:sz w:val="24"/>
          <w:szCs w:val="24"/>
        </w:rPr>
      </w:pPr>
      <w:r w:rsidRPr="00DD3258">
        <w:rPr>
          <w:rFonts w:ascii="Arial" w:hAnsi="Arial" w:cs="Arial"/>
          <w:b/>
          <w:sz w:val="24"/>
          <w:szCs w:val="24"/>
        </w:rPr>
        <w:t xml:space="preserve">EA 1. </w:t>
      </w:r>
      <w:r w:rsidR="008A412C" w:rsidRPr="00DD3258">
        <w:rPr>
          <w:rFonts w:ascii="Arial" w:hAnsi="Arial" w:cs="Arial"/>
          <w:b/>
          <w:sz w:val="24"/>
          <w:szCs w:val="24"/>
        </w:rPr>
        <w:t>Ingresos Propios</w:t>
      </w:r>
    </w:p>
    <w:p w14:paraId="5073B542" w14:textId="0510A3A2" w:rsidR="008A412C" w:rsidRDefault="008A412C" w:rsidP="002E4C5B">
      <w:pPr>
        <w:spacing w:after="0"/>
        <w:jc w:val="both"/>
        <w:rPr>
          <w:rFonts w:ascii="Arial" w:hAnsi="Arial" w:cs="Arial"/>
          <w:sz w:val="24"/>
          <w:szCs w:val="24"/>
        </w:rPr>
      </w:pPr>
      <w:r w:rsidRPr="008A412C">
        <w:rPr>
          <w:rFonts w:ascii="Arial" w:hAnsi="Arial" w:cs="Arial"/>
          <w:sz w:val="24"/>
          <w:szCs w:val="24"/>
        </w:rPr>
        <w:t>Los ingresos propios</w:t>
      </w:r>
      <w:r>
        <w:rPr>
          <w:rFonts w:ascii="Arial" w:hAnsi="Arial" w:cs="Arial"/>
          <w:sz w:val="24"/>
          <w:szCs w:val="24"/>
        </w:rPr>
        <w:t xml:space="preserve"> de acuerdo a la Ley de Ingresos del Municipio, aprobada por el Congreso del Estado Libre y Soberano de Coahuila de Zaragoza </w:t>
      </w:r>
      <w:r w:rsidR="00E34691">
        <w:rPr>
          <w:rFonts w:ascii="Arial" w:hAnsi="Arial" w:cs="Arial"/>
          <w:sz w:val="24"/>
          <w:szCs w:val="24"/>
        </w:rPr>
        <w:t>al 31</w:t>
      </w:r>
      <w:r w:rsidR="00393D41">
        <w:rPr>
          <w:rFonts w:ascii="Arial" w:hAnsi="Arial" w:cs="Arial"/>
          <w:sz w:val="24"/>
          <w:szCs w:val="24"/>
        </w:rPr>
        <w:t xml:space="preserve"> de </w:t>
      </w:r>
      <w:r w:rsidR="002E6042">
        <w:rPr>
          <w:rFonts w:ascii="Arial" w:hAnsi="Arial" w:cs="Arial"/>
          <w:sz w:val="24"/>
          <w:szCs w:val="24"/>
        </w:rPr>
        <w:t>Marzo</w:t>
      </w:r>
      <w:r w:rsidR="00E34691">
        <w:rPr>
          <w:rFonts w:ascii="Arial" w:hAnsi="Arial" w:cs="Arial"/>
          <w:sz w:val="24"/>
          <w:szCs w:val="24"/>
        </w:rPr>
        <w:t xml:space="preserve">  de 201</w:t>
      </w:r>
      <w:r w:rsidR="008576AD">
        <w:rPr>
          <w:rFonts w:ascii="Arial" w:hAnsi="Arial" w:cs="Arial"/>
          <w:sz w:val="24"/>
          <w:szCs w:val="24"/>
        </w:rPr>
        <w:t>9</w:t>
      </w:r>
      <w:r w:rsidR="00E34691">
        <w:rPr>
          <w:rFonts w:ascii="Arial" w:hAnsi="Arial" w:cs="Arial"/>
          <w:sz w:val="24"/>
          <w:szCs w:val="24"/>
        </w:rPr>
        <w:t xml:space="preserve"> y el 31</w:t>
      </w:r>
      <w:r w:rsidR="00BA7E25">
        <w:rPr>
          <w:rFonts w:ascii="Arial" w:hAnsi="Arial" w:cs="Arial"/>
          <w:sz w:val="24"/>
          <w:szCs w:val="24"/>
        </w:rPr>
        <w:t xml:space="preserve"> de </w:t>
      </w:r>
      <w:r w:rsidR="00E34691">
        <w:rPr>
          <w:rFonts w:ascii="Arial" w:hAnsi="Arial" w:cs="Arial"/>
          <w:sz w:val="24"/>
          <w:szCs w:val="24"/>
        </w:rPr>
        <w:t>diciembre  de 201</w:t>
      </w:r>
      <w:r w:rsidR="008576AD">
        <w:rPr>
          <w:rFonts w:ascii="Arial" w:hAnsi="Arial" w:cs="Arial"/>
          <w:sz w:val="24"/>
          <w:szCs w:val="24"/>
        </w:rPr>
        <w:t>8</w:t>
      </w:r>
      <w:r>
        <w:rPr>
          <w:rFonts w:ascii="Arial" w:hAnsi="Arial" w:cs="Arial"/>
          <w:sz w:val="24"/>
          <w:szCs w:val="24"/>
        </w:rPr>
        <w:t xml:space="preserve">, se integran </w:t>
      </w:r>
      <w:r w:rsidR="00BA7E25">
        <w:rPr>
          <w:rFonts w:ascii="Arial" w:hAnsi="Arial" w:cs="Arial"/>
          <w:sz w:val="24"/>
          <w:szCs w:val="24"/>
        </w:rPr>
        <w:t>c</w:t>
      </w:r>
      <w:r>
        <w:rPr>
          <w:rFonts w:ascii="Arial" w:hAnsi="Arial" w:cs="Arial"/>
          <w:sz w:val="24"/>
          <w:szCs w:val="24"/>
        </w:rPr>
        <w:t>omo sigue:</w:t>
      </w:r>
    </w:p>
    <w:p w14:paraId="6860A64C" w14:textId="5ED8A1A0" w:rsidR="008576AD" w:rsidRDefault="008576AD" w:rsidP="002E4C5B">
      <w:pPr>
        <w:spacing w:after="0"/>
        <w:jc w:val="both"/>
        <w:rPr>
          <w:rFonts w:ascii="Arial" w:hAnsi="Arial" w:cs="Arial"/>
          <w:sz w:val="24"/>
          <w:szCs w:val="24"/>
        </w:rPr>
      </w:pPr>
    </w:p>
    <w:tbl>
      <w:tblPr>
        <w:tblW w:w="8779" w:type="dxa"/>
        <w:tblCellMar>
          <w:left w:w="70" w:type="dxa"/>
          <w:right w:w="70" w:type="dxa"/>
        </w:tblCellMar>
        <w:tblLook w:val="04A0" w:firstRow="1" w:lastRow="0" w:firstColumn="1" w:lastColumn="0" w:noHBand="0" w:noVBand="1"/>
      </w:tblPr>
      <w:tblGrid>
        <w:gridCol w:w="1124"/>
        <w:gridCol w:w="3261"/>
        <w:gridCol w:w="2126"/>
        <w:gridCol w:w="2268"/>
      </w:tblGrid>
      <w:tr w:rsidR="00A662D2" w:rsidRPr="00A662D2" w14:paraId="2C44D17A" w14:textId="77777777" w:rsidTr="00A662D2">
        <w:trPr>
          <w:trHeight w:val="474"/>
        </w:trPr>
        <w:tc>
          <w:tcPr>
            <w:tcW w:w="1124"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0BA8B61D" w14:textId="77777777" w:rsidR="00A662D2" w:rsidRPr="00A662D2" w:rsidRDefault="00A662D2" w:rsidP="00A662D2">
            <w:pPr>
              <w:spacing w:after="0"/>
              <w:jc w:val="center"/>
              <w:rPr>
                <w:rFonts w:ascii="Arial" w:eastAsia="Times New Roman" w:hAnsi="Arial" w:cs="Arial"/>
                <w:b/>
                <w:bCs/>
                <w:color w:val="000000"/>
                <w:sz w:val="18"/>
                <w:szCs w:val="18"/>
                <w:lang w:val="es-ES" w:eastAsia="es-ES"/>
              </w:rPr>
            </w:pPr>
            <w:r w:rsidRPr="00A662D2">
              <w:rPr>
                <w:rFonts w:ascii="Arial" w:eastAsia="Times New Roman" w:hAnsi="Arial" w:cs="Arial"/>
                <w:b/>
                <w:bCs/>
                <w:color w:val="000000"/>
                <w:sz w:val="18"/>
                <w:szCs w:val="18"/>
                <w:lang w:val="es-ES" w:eastAsia="es-ES"/>
              </w:rPr>
              <w:t>Cuenta</w:t>
            </w:r>
          </w:p>
        </w:tc>
        <w:tc>
          <w:tcPr>
            <w:tcW w:w="3261" w:type="dxa"/>
            <w:tcBorders>
              <w:top w:val="single" w:sz="8" w:space="0" w:color="auto"/>
              <w:left w:val="nil"/>
              <w:bottom w:val="single" w:sz="8" w:space="0" w:color="auto"/>
              <w:right w:val="single" w:sz="8" w:space="0" w:color="auto"/>
            </w:tcBorders>
            <w:shd w:val="clear" w:color="000000" w:fill="BFBFBF"/>
            <w:vAlign w:val="center"/>
            <w:hideMark/>
          </w:tcPr>
          <w:p w14:paraId="625F401D" w14:textId="77777777" w:rsidR="00A662D2" w:rsidRPr="00A662D2" w:rsidRDefault="00A662D2" w:rsidP="00A662D2">
            <w:pPr>
              <w:spacing w:after="0"/>
              <w:jc w:val="center"/>
              <w:rPr>
                <w:rFonts w:ascii="Arial" w:eastAsia="Times New Roman" w:hAnsi="Arial" w:cs="Arial"/>
                <w:b/>
                <w:bCs/>
                <w:color w:val="000000"/>
                <w:sz w:val="18"/>
                <w:szCs w:val="18"/>
                <w:lang w:val="es-ES" w:eastAsia="es-ES"/>
              </w:rPr>
            </w:pPr>
            <w:r w:rsidRPr="00A662D2">
              <w:rPr>
                <w:rFonts w:ascii="Arial" w:eastAsia="Times New Roman" w:hAnsi="Arial" w:cs="Arial"/>
                <w:b/>
                <w:bCs/>
                <w:color w:val="000000"/>
                <w:sz w:val="18"/>
                <w:szCs w:val="18"/>
                <w:lang w:val="es-ES" w:eastAsia="es-ES"/>
              </w:rPr>
              <w:t>Impuestos</w:t>
            </w:r>
          </w:p>
        </w:tc>
        <w:tc>
          <w:tcPr>
            <w:tcW w:w="2126" w:type="dxa"/>
            <w:tcBorders>
              <w:top w:val="single" w:sz="8" w:space="0" w:color="auto"/>
              <w:left w:val="nil"/>
              <w:bottom w:val="single" w:sz="8" w:space="0" w:color="auto"/>
              <w:right w:val="single" w:sz="8" w:space="0" w:color="auto"/>
            </w:tcBorders>
            <w:shd w:val="clear" w:color="000000" w:fill="BFBFBF"/>
            <w:vAlign w:val="center"/>
            <w:hideMark/>
          </w:tcPr>
          <w:p w14:paraId="7B2B809B" w14:textId="77777777" w:rsidR="00A662D2" w:rsidRPr="00A662D2" w:rsidRDefault="00A662D2" w:rsidP="00A662D2">
            <w:pPr>
              <w:spacing w:after="0"/>
              <w:jc w:val="center"/>
              <w:rPr>
                <w:rFonts w:ascii="Arial" w:eastAsia="Times New Roman" w:hAnsi="Arial" w:cs="Arial"/>
                <w:b/>
                <w:bCs/>
                <w:color w:val="000000"/>
                <w:sz w:val="18"/>
                <w:szCs w:val="18"/>
                <w:lang w:val="es-ES" w:eastAsia="es-ES"/>
              </w:rPr>
            </w:pPr>
            <w:r w:rsidRPr="00A662D2">
              <w:rPr>
                <w:rFonts w:ascii="Arial" w:eastAsia="Times New Roman" w:hAnsi="Arial" w:cs="Arial"/>
                <w:b/>
                <w:bCs/>
                <w:color w:val="000000"/>
                <w:sz w:val="18"/>
                <w:szCs w:val="18"/>
                <w:lang w:val="es-ES" w:eastAsia="es-ES"/>
              </w:rPr>
              <w:t>Del 1° de enero al 31 de Marzo de 2019</w:t>
            </w:r>
          </w:p>
        </w:tc>
        <w:tc>
          <w:tcPr>
            <w:tcW w:w="2268" w:type="dxa"/>
            <w:tcBorders>
              <w:top w:val="single" w:sz="8" w:space="0" w:color="auto"/>
              <w:left w:val="nil"/>
              <w:bottom w:val="single" w:sz="8" w:space="0" w:color="auto"/>
              <w:right w:val="single" w:sz="8" w:space="0" w:color="auto"/>
            </w:tcBorders>
            <w:shd w:val="clear" w:color="000000" w:fill="BFBFBF"/>
            <w:vAlign w:val="center"/>
            <w:hideMark/>
          </w:tcPr>
          <w:p w14:paraId="4EF1C5F9" w14:textId="77777777" w:rsidR="00A662D2" w:rsidRPr="00A662D2" w:rsidRDefault="00A662D2" w:rsidP="00A662D2">
            <w:pPr>
              <w:spacing w:after="0"/>
              <w:jc w:val="center"/>
              <w:rPr>
                <w:rFonts w:ascii="Arial" w:eastAsia="Times New Roman" w:hAnsi="Arial" w:cs="Arial"/>
                <w:b/>
                <w:bCs/>
                <w:color w:val="000000"/>
                <w:sz w:val="18"/>
                <w:szCs w:val="18"/>
                <w:lang w:val="es-ES" w:eastAsia="es-ES"/>
              </w:rPr>
            </w:pPr>
            <w:r w:rsidRPr="00A662D2">
              <w:rPr>
                <w:rFonts w:ascii="Arial" w:eastAsia="Times New Roman" w:hAnsi="Arial" w:cs="Arial"/>
                <w:b/>
                <w:bCs/>
                <w:color w:val="000000"/>
                <w:sz w:val="18"/>
                <w:szCs w:val="18"/>
                <w:lang w:val="es-ES" w:eastAsia="es-ES"/>
              </w:rPr>
              <w:t>Del 01 de enero al 31 de diciembre de 2018</w:t>
            </w:r>
          </w:p>
        </w:tc>
      </w:tr>
      <w:tr w:rsidR="00A662D2" w:rsidRPr="00A662D2" w14:paraId="226E86AC" w14:textId="77777777" w:rsidTr="00A662D2">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6724FE00" w14:textId="77777777" w:rsidR="00A662D2" w:rsidRPr="00A662D2" w:rsidRDefault="00A662D2" w:rsidP="00A662D2">
            <w:pPr>
              <w:spacing w:after="0"/>
              <w:jc w:val="center"/>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411</w:t>
            </w:r>
          </w:p>
        </w:tc>
        <w:tc>
          <w:tcPr>
            <w:tcW w:w="3261" w:type="dxa"/>
            <w:tcBorders>
              <w:top w:val="nil"/>
              <w:left w:val="nil"/>
              <w:bottom w:val="single" w:sz="8" w:space="0" w:color="auto"/>
              <w:right w:val="single" w:sz="8" w:space="0" w:color="auto"/>
            </w:tcBorders>
            <w:shd w:val="clear" w:color="auto" w:fill="auto"/>
            <w:vAlign w:val="center"/>
            <w:hideMark/>
          </w:tcPr>
          <w:p w14:paraId="1131272F" w14:textId="77777777" w:rsidR="00A662D2" w:rsidRPr="00A662D2" w:rsidRDefault="00A662D2" w:rsidP="00A662D2">
            <w:pPr>
              <w:spacing w:after="0"/>
              <w:jc w:val="both"/>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Impuestos</w:t>
            </w:r>
          </w:p>
        </w:tc>
        <w:tc>
          <w:tcPr>
            <w:tcW w:w="2126" w:type="dxa"/>
            <w:tcBorders>
              <w:top w:val="nil"/>
              <w:left w:val="nil"/>
              <w:bottom w:val="single" w:sz="8" w:space="0" w:color="auto"/>
              <w:right w:val="single" w:sz="8" w:space="0" w:color="auto"/>
            </w:tcBorders>
            <w:shd w:val="clear" w:color="auto" w:fill="auto"/>
            <w:vAlign w:val="center"/>
            <w:hideMark/>
          </w:tcPr>
          <w:p w14:paraId="25B9001B" w14:textId="77777777" w:rsidR="00A662D2" w:rsidRPr="00A662D2" w:rsidRDefault="00A662D2" w:rsidP="00A662D2">
            <w:pPr>
              <w:spacing w:after="0"/>
              <w:jc w:val="right"/>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$311,623,705.47</w:t>
            </w:r>
          </w:p>
        </w:tc>
        <w:tc>
          <w:tcPr>
            <w:tcW w:w="2268" w:type="dxa"/>
            <w:tcBorders>
              <w:top w:val="nil"/>
              <w:left w:val="nil"/>
              <w:bottom w:val="single" w:sz="8" w:space="0" w:color="auto"/>
              <w:right w:val="single" w:sz="8" w:space="0" w:color="auto"/>
            </w:tcBorders>
            <w:shd w:val="clear" w:color="auto" w:fill="auto"/>
            <w:vAlign w:val="center"/>
            <w:hideMark/>
          </w:tcPr>
          <w:p w14:paraId="4545D0F8" w14:textId="77777777" w:rsidR="00A662D2" w:rsidRPr="00A662D2" w:rsidRDefault="00A662D2" w:rsidP="00A662D2">
            <w:pPr>
              <w:spacing w:after="0"/>
              <w:jc w:val="right"/>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$588,823,129.30</w:t>
            </w:r>
          </w:p>
        </w:tc>
      </w:tr>
      <w:tr w:rsidR="00A662D2" w:rsidRPr="00A662D2" w14:paraId="1F1C2AD4" w14:textId="77777777" w:rsidTr="00A662D2">
        <w:trPr>
          <w:trHeight w:val="376"/>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05314064" w14:textId="77777777" w:rsidR="00A662D2" w:rsidRPr="00A662D2" w:rsidRDefault="00A662D2" w:rsidP="00A662D2">
            <w:pPr>
              <w:spacing w:after="0"/>
              <w:jc w:val="center"/>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4112</w:t>
            </w:r>
          </w:p>
        </w:tc>
        <w:tc>
          <w:tcPr>
            <w:tcW w:w="3261" w:type="dxa"/>
            <w:tcBorders>
              <w:top w:val="nil"/>
              <w:left w:val="nil"/>
              <w:bottom w:val="single" w:sz="8" w:space="0" w:color="auto"/>
              <w:right w:val="single" w:sz="8" w:space="0" w:color="auto"/>
            </w:tcBorders>
            <w:shd w:val="clear" w:color="auto" w:fill="auto"/>
            <w:vAlign w:val="center"/>
            <w:hideMark/>
          </w:tcPr>
          <w:p w14:paraId="4D7FEFE1" w14:textId="77777777" w:rsidR="00A662D2" w:rsidRPr="00A662D2" w:rsidRDefault="00A662D2" w:rsidP="00A662D2">
            <w:pPr>
              <w:spacing w:after="0"/>
              <w:jc w:val="both"/>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Impuestos sobre el patrimonio</w:t>
            </w:r>
          </w:p>
        </w:tc>
        <w:tc>
          <w:tcPr>
            <w:tcW w:w="2126" w:type="dxa"/>
            <w:tcBorders>
              <w:top w:val="nil"/>
              <w:left w:val="nil"/>
              <w:bottom w:val="single" w:sz="8" w:space="0" w:color="auto"/>
              <w:right w:val="single" w:sz="8" w:space="0" w:color="auto"/>
            </w:tcBorders>
            <w:shd w:val="clear" w:color="auto" w:fill="auto"/>
            <w:vAlign w:val="center"/>
            <w:hideMark/>
          </w:tcPr>
          <w:p w14:paraId="40226361"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300,175,584.85</w:t>
            </w:r>
          </w:p>
        </w:tc>
        <w:tc>
          <w:tcPr>
            <w:tcW w:w="2268" w:type="dxa"/>
            <w:tcBorders>
              <w:top w:val="nil"/>
              <w:left w:val="nil"/>
              <w:bottom w:val="single" w:sz="8" w:space="0" w:color="auto"/>
              <w:right w:val="single" w:sz="8" w:space="0" w:color="auto"/>
            </w:tcBorders>
            <w:shd w:val="clear" w:color="auto" w:fill="auto"/>
            <w:vAlign w:val="center"/>
            <w:hideMark/>
          </w:tcPr>
          <w:p w14:paraId="024B5583"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575,000,692.92</w:t>
            </w:r>
          </w:p>
        </w:tc>
      </w:tr>
      <w:tr w:rsidR="00A662D2" w:rsidRPr="00A662D2" w14:paraId="7B557906" w14:textId="77777777" w:rsidTr="00A662D2">
        <w:trPr>
          <w:trHeight w:val="254"/>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16A3CF40" w14:textId="77777777" w:rsidR="00A662D2" w:rsidRPr="00A662D2" w:rsidRDefault="00A662D2" w:rsidP="00A662D2">
            <w:pPr>
              <w:spacing w:after="0"/>
              <w:jc w:val="center"/>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4117</w:t>
            </w:r>
          </w:p>
        </w:tc>
        <w:tc>
          <w:tcPr>
            <w:tcW w:w="3261" w:type="dxa"/>
            <w:tcBorders>
              <w:top w:val="nil"/>
              <w:left w:val="nil"/>
              <w:bottom w:val="single" w:sz="8" w:space="0" w:color="auto"/>
              <w:right w:val="single" w:sz="8" w:space="0" w:color="auto"/>
            </w:tcBorders>
            <w:shd w:val="clear" w:color="auto" w:fill="auto"/>
            <w:vAlign w:val="center"/>
            <w:hideMark/>
          </w:tcPr>
          <w:p w14:paraId="255298A0" w14:textId="77777777" w:rsidR="00A662D2" w:rsidRPr="00A662D2" w:rsidRDefault="00A662D2" w:rsidP="00A662D2">
            <w:pPr>
              <w:spacing w:after="0"/>
              <w:jc w:val="both"/>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Accesorios de Impuestos</w:t>
            </w:r>
          </w:p>
        </w:tc>
        <w:tc>
          <w:tcPr>
            <w:tcW w:w="2126" w:type="dxa"/>
            <w:tcBorders>
              <w:top w:val="nil"/>
              <w:left w:val="nil"/>
              <w:bottom w:val="single" w:sz="8" w:space="0" w:color="auto"/>
              <w:right w:val="single" w:sz="8" w:space="0" w:color="auto"/>
            </w:tcBorders>
            <w:shd w:val="clear" w:color="auto" w:fill="auto"/>
            <w:vAlign w:val="center"/>
            <w:hideMark/>
          </w:tcPr>
          <w:p w14:paraId="6CB60BD0"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5,985,052.61</w:t>
            </w:r>
          </w:p>
        </w:tc>
        <w:tc>
          <w:tcPr>
            <w:tcW w:w="2268" w:type="dxa"/>
            <w:tcBorders>
              <w:top w:val="nil"/>
              <w:left w:val="nil"/>
              <w:bottom w:val="single" w:sz="8" w:space="0" w:color="auto"/>
              <w:right w:val="single" w:sz="8" w:space="0" w:color="auto"/>
            </w:tcBorders>
            <w:shd w:val="clear" w:color="auto" w:fill="auto"/>
            <w:vAlign w:val="center"/>
            <w:hideMark/>
          </w:tcPr>
          <w:p w14:paraId="1EF014AA"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5,317,897.24</w:t>
            </w:r>
          </w:p>
        </w:tc>
      </w:tr>
      <w:tr w:rsidR="00A662D2" w:rsidRPr="00A662D2" w14:paraId="6D89A84D" w14:textId="77777777" w:rsidTr="00A662D2">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1910CF06" w14:textId="77777777" w:rsidR="00A662D2" w:rsidRPr="00A662D2" w:rsidRDefault="00A662D2" w:rsidP="00A662D2">
            <w:pPr>
              <w:spacing w:after="0"/>
              <w:jc w:val="center"/>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4119</w:t>
            </w:r>
          </w:p>
        </w:tc>
        <w:tc>
          <w:tcPr>
            <w:tcW w:w="3261" w:type="dxa"/>
            <w:tcBorders>
              <w:top w:val="nil"/>
              <w:left w:val="nil"/>
              <w:bottom w:val="single" w:sz="8" w:space="0" w:color="auto"/>
              <w:right w:val="single" w:sz="8" w:space="0" w:color="auto"/>
            </w:tcBorders>
            <w:shd w:val="clear" w:color="auto" w:fill="auto"/>
            <w:vAlign w:val="center"/>
            <w:hideMark/>
          </w:tcPr>
          <w:p w14:paraId="34E2C5C3" w14:textId="77777777" w:rsidR="00A662D2" w:rsidRPr="00A662D2" w:rsidRDefault="00A662D2" w:rsidP="00A662D2">
            <w:pPr>
              <w:spacing w:after="0"/>
              <w:jc w:val="both"/>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Otros impuestos</w:t>
            </w:r>
          </w:p>
        </w:tc>
        <w:tc>
          <w:tcPr>
            <w:tcW w:w="2126" w:type="dxa"/>
            <w:tcBorders>
              <w:top w:val="nil"/>
              <w:left w:val="nil"/>
              <w:bottom w:val="single" w:sz="8" w:space="0" w:color="auto"/>
              <w:right w:val="single" w:sz="8" w:space="0" w:color="auto"/>
            </w:tcBorders>
            <w:shd w:val="clear" w:color="auto" w:fill="auto"/>
            <w:vAlign w:val="center"/>
            <w:hideMark/>
          </w:tcPr>
          <w:p w14:paraId="7AC9A699"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5,463,068.01</w:t>
            </w:r>
          </w:p>
        </w:tc>
        <w:tc>
          <w:tcPr>
            <w:tcW w:w="2268" w:type="dxa"/>
            <w:tcBorders>
              <w:top w:val="nil"/>
              <w:left w:val="nil"/>
              <w:bottom w:val="single" w:sz="8" w:space="0" w:color="auto"/>
              <w:right w:val="single" w:sz="8" w:space="0" w:color="auto"/>
            </w:tcBorders>
            <w:shd w:val="clear" w:color="auto" w:fill="auto"/>
            <w:vAlign w:val="center"/>
            <w:hideMark/>
          </w:tcPr>
          <w:p w14:paraId="250936D7"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8,504,539.14</w:t>
            </w:r>
          </w:p>
        </w:tc>
      </w:tr>
      <w:tr w:rsidR="00A662D2" w:rsidRPr="00A662D2" w14:paraId="12C6E797" w14:textId="77777777" w:rsidTr="00A662D2">
        <w:trPr>
          <w:trHeight w:val="361"/>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550A75C7" w14:textId="77777777" w:rsidR="00A662D2" w:rsidRPr="00A662D2" w:rsidRDefault="00A662D2" w:rsidP="00A662D2">
            <w:pPr>
              <w:spacing w:after="0"/>
              <w:jc w:val="center"/>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413</w:t>
            </w:r>
          </w:p>
        </w:tc>
        <w:tc>
          <w:tcPr>
            <w:tcW w:w="3261" w:type="dxa"/>
            <w:tcBorders>
              <w:top w:val="nil"/>
              <w:left w:val="nil"/>
              <w:bottom w:val="single" w:sz="8" w:space="0" w:color="auto"/>
              <w:right w:val="single" w:sz="8" w:space="0" w:color="auto"/>
            </w:tcBorders>
            <w:shd w:val="clear" w:color="auto" w:fill="auto"/>
            <w:vAlign w:val="center"/>
            <w:hideMark/>
          </w:tcPr>
          <w:p w14:paraId="0D552B0A" w14:textId="77777777" w:rsidR="00A662D2" w:rsidRPr="00A662D2" w:rsidRDefault="00A662D2" w:rsidP="00A662D2">
            <w:pPr>
              <w:spacing w:after="0"/>
              <w:jc w:val="both"/>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Contribuciones a mejoras</w:t>
            </w:r>
          </w:p>
        </w:tc>
        <w:tc>
          <w:tcPr>
            <w:tcW w:w="2126" w:type="dxa"/>
            <w:tcBorders>
              <w:top w:val="nil"/>
              <w:left w:val="nil"/>
              <w:bottom w:val="single" w:sz="8" w:space="0" w:color="auto"/>
              <w:right w:val="single" w:sz="8" w:space="0" w:color="auto"/>
            </w:tcBorders>
            <w:shd w:val="clear" w:color="auto" w:fill="auto"/>
            <w:vAlign w:val="center"/>
            <w:hideMark/>
          </w:tcPr>
          <w:p w14:paraId="1760C6A6" w14:textId="77777777" w:rsidR="00A662D2" w:rsidRPr="00A662D2" w:rsidRDefault="00A662D2" w:rsidP="00A662D2">
            <w:pPr>
              <w:spacing w:after="0"/>
              <w:jc w:val="right"/>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$27,463,317.69</w:t>
            </w:r>
          </w:p>
        </w:tc>
        <w:tc>
          <w:tcPr>
            <w:tcW w:w="2268" w:type="dxa"/>
            <w:tcBorders>
              <w:top w:val="nil"/>
              <w:left w:val="nil"/>
              <w:bottom w:val="single" w:sz="8" w:space="0" w:color="auto"/>
              <w:right w:val="single" w:sz="8" w:space="0" w:color="auto"/>
            </w:tcBorders>
            <w:shd w:val="clear" w:color="auto" w:fill="auto"/>
            <w:vAlign w:val="center"/>
            <w:hideMark/>
          </w:tcPr>
          <w:p w14:paraId="76B181A1" w14:textId="77777777" w:rsidR="00A662D2" w:rsidRPr="00A662D2" w:rsidRDefault="00A662D2" w:rsidP="00A662D2">
            <w:pPr>
              <w:spacing w:after="0"/>
              <w:jc w:val="right"/>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$28,831,249.55</w:t>
            </w:r>
          </w:p>
        </w:tc>
      </w:tr>
      <w:tr w:rsidR="00A662D2" w:rsidRPr="00A662D2" w14:paraId="2FE68840" w14:textId="77777777" w:rsidTr="00A662D2">
        <w:trPr>
          <w:trHeight w:val="410"/>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73AF471F" w14:textId="77777777" w:rsidR="00A662D2" w:rsidRPr="00A662D2" w:rsidRDefault="00A662D2" w:rsidP="00A662D2">
            <w:pPr>
              <w:spacing w:after="0"/>
              <w:jc w:val="center"/>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4131</w:t>
            </w:r>
          </w:p>
        </w:tc>
        <w:tc>
          <w:tcPr>
            <w:tcW w:w="3261" w:type="dxa"/>
            <w:tcBorders>
              <w:top w:val="nil"/>
              <w:left w:val="nil"/>
              <w:bottom w:val="single" w:sz="8" w:space="0" w:color="auto"/>
              <w:right w:val="single" w:sz="8" w:space="0" w:color="auto"/>
            </w:tcBorders>
            <w:shd w:val="clear" w:color="auto" w:fill="auto"/>
            <w:vAlign w:val="center"/>
            <w:hideMark/>
          </w:tcPr>
          <w:p w14:paraId="2648641A" w14:textId="77777777" w:rsidR="00A662D2" w:rsidRPr="00A662D2" w:rsidRDefault="00A662D2" w:rsidP="00A662D2">
            <w:pPr>
              <w:spacing w:after="0"/>
              <w:jc w:val="both"/>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Contribución de mejoras por obras públicas</w:t>
            </w:r>
          </w:p>
        </w:tc>
        <w:tc>
          <w:tcPr>
            <w:tcW w:w="2126" w:type="dxa"/>
            <w:tcBorders>
              <w:top w:val="nil"/>
              <w:left w:val="nil"/>
              <w:bottom w:val="single" w:sz="8" w:space="0" w:color="auto"/>
              <w:right w:val="single" w:sz="8" w:space="0" w:color="auto"/>
            </w:tcBorders>
            <w:shd w:val="clear" w:color="auto" w:fill="auto"/>
            <w:vAlign w:val="center"/>
            <w:hideMark/>
          </w:tcPr>
          <w:p w14:paraId="42350C64"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27,463,317.69</w:t>
            </w:r>
          </w:p>
        </w:tc>
        <w:tc>
          <w:tcPr>
            <w:tcW w:w="2268" w:type="dxa"/>
            <w:tcBorders>
              <w:top w:val="nil"/>
              <w:left w:val="nil"/>
              <w:bottom w:val="single" w:sz="8" w:space="0" w:color="auto"/>
              <w:right w:val="single" w:sz="8" w:space="0" w:color="auto"/>
            </w:tcBorders>
            <w:shd w:val="clear" w:color="auto" w:fill="auto"/>
            <w:vAlign w:val="center"/>
            <w:hideMark/>
          </w:tcPr>
          <w:p w14:paraId="08293518"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28,831,249.55</w:t>
            </w:r>
          </w:p>
        </w:tc>
      </w:tr>
      <w:tr w:rsidR="00A662D2" w:rsidRPr="00A662D2" w14:paraId="051C2479" w14:textId="77777777" w:rsidTr="00A662D2">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3A05D15F" w14:textId="77777777" w:rsidR="00A662D2" w:rsidRPr="00A662D2" w:rsidRDefault="00A662D2" w:rsidP="00A662D2">
            <w:pPr>
              <w:spacing w:after="0"/>
              <w:jc w:val="center"/>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414</w:t>
            </w:r>
          </w:p>
        </w:tc>
        <w:tc>
          <w:tcPr>
            <w:tcW w:w="3261" w:type="dxa"/>
            <w:tcBorders>
              <w:top w:val="nil"/>
              <w:left w:val="nil"/>
              <w:bottom w:val="single" w:sz="8" w:space="0" w:color="auto"/>
              <w:right w:val="single" w:sz="8" w:space="0" w:color="auto"/>
            </w:tcBorders>
            <w:shd w:val="clear" w:color="auto" w:fill="auto"/>
            <w:vAlign w:val="center"/>
            <w:hideMark/>
          </w:tcPr>
          <w:p w14:paraId="0C3E065A" w14:textId="77777777" w:rsidR="00A662D2" w:rsidRPr="00A662D2" w:rsidRDefault="00A662D2" w:rsidP="00A662D2">
            <w:pPr>
              <w:spacing w:after="0"/>
              <w:jc w:val="both"/>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Derechos</w:t>
            </w:r>
          </w:p>
        </w:tc>
        <w:tc>
          <w:tcPr>
            <w:tcW w:w="2126" w:type="dxa"/>
            <w:tcBorders>
              <w:top w:val="nil"/>
              <w:left w:val="nil"/>
              <w:bottom w:val="single" w:sz="8" w:space="0" w:color="auto"/>
              <w:right w:val="single" w:sz="8" w:space="0" w:color="auto"/>
            </w:tcBorders>
            <w:shd w:val="clear" w:color="auto" w:fill="auto"/>
            <w:vAlign w:val="center"/>
            <w:hideMark/>
          </w:tcPr>
          <w:p w14:paraId="42866032" w14:textId="77777777" w:rsidR="00A662D2" w:rsidRPr="00A662D2" w:rsidRDefault="00A662D2" w:rsidP="00A662D2">
            <w:pPr>
              <w:spacing w:after="0"/>
              <w:jc w:val="right"/>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$96,689,048.35</w:t>
            </w:r>
          </w:p>
        </w:tc>
        <w:tc>
          <w:tcPr>
            <w:tcW w:w="2268" w:type="dxa"/>
            <w:tcBorders>
              <w:top w:val="nil"/>
              <w:left w:val="nil"/>
              <w:bottom w:val="single" w:sz="8" w:space="0" w:color="auto"/>
              <w:right w:val="single" w:sz="8" w:space="0" w:color="auto"/>
            </w:tcBorders>
            <w:shd w:val="clear" w:color="auto" w:fill="auto"/>
            <w:vAlign w:val="center"/>
            <w:hideMark/>
          </w:tcPr>
          <w:p w14:paraId="38252C2A" w14:textId="77777777" w:rsidR="00A662D2" w:rsidRPr="00A662D2" w:rsidRDefault="00A662D2" w:rsidP="00A662D2">
            <w:pPr>
              <w:spacing w:after="0"/>
              <w:jc w:val="right"/>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$240,205,144.14</w:t>
            </w:r>
          </w:p>
        </w:tc>
      </w:tr>
      <w:tr w:rsidR="00A662D2" w:rsidRPr="00A662D2" w14:paraId="52ACB7F0" w14:textId="77777777" w:rsidTr="00A662D2">
        <w:trPr>
          <w:trHeight w:val="719"/>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23AFE7F0" w14:textId="77777777" w:rsidR="00A662D2" w:rsidRPr="00A662D2" w:rsidRDefault="00A662D2" w:rsidP="00A662D2">
            <w:pPr>
              <w:spacing w:after="0"/>
              <w:jc w:val="center"/>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4141</w:t>
            </w:r>
          </w:p>
        </w:tc>
        <w:tc>
          <w:tcPr>
            <w:tcW w:w="3261" w:type="dxa"/>
            <w:tcBorders>
              <w:top w:val="nil"/>
              <w:left w:val="nil"/>
              <w:bottom w:val="single" w:sz="8" w:space="0" w:color="auto"/>
              <w:right w:val="single" w:sz="8" w:space="0" w:color="auto"/>
            </w:tcBorders>
            <w:shd w:val="clear" w:color="auto" w:fill="auto"/>
            <w:vAlign w:val="center"/>
            <w:hideMark/>
          </w:tcPr>
          <w:p w14:paraId="2E619B95" w14:textId="77777777" w:rsidR="00A662D2" w:rsidRPr="00A662D2" w:rsidRDefault="00A662D2" w:rsidP="00A662D2">
            <w:pPr>
              <w:spacing w:after="0"/>
              <w:jc w:val="both"/>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Derechos por el uso, goce, aprovechamiento o explotación de bienes de dominio público</w:t>
            </w:r>
          </w:p>
        </w:tc>
        <w:tc>
          <w:tcPr>
            <w:tcW w:w="2126" w:type="dxa"/>
            <w:tcBorders>
              <w:top w:val="nil"/>
              <w:left w:val="nil"/>
              <w:bottom w:val="single" w:sz="8" w:space="0" w:color="auto"/>
              <w:right w:val="single" w:sz="8" w:space="0" w:color="auto"/>
            </w:tcBorders>
            <w:shd w:val="clear" w:color="auto" w:fill="auto"/>
            <w:vAlign w:val="center"/>
            <w:hideMark/>
          </w:tcPr>
          <w:p w14:paraId="719A8236" w14:textId="072C375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0</w:t>
            </w:r>
            <w:r>
              <w:rPr>
                <w:rFonts w:ascii="Arial" w:eastAsia="Times New Roman" w:hAnsi="Arial" w:cs="Arial"/>
                <w:color w:val="000000"/>
                <w:sz w:val="20"/>
                <w:szCs w:val="20"/>
                <w:lang w:val="es-ES" w:eastAsia="es-ES"/>
              </w:rPr>
              <w:t>.00</w:t>
            </w:r>
          </w:p>
        </w:tc>
        <w:tc>
          <w:tcPr>
            <w:tcW w:w="2268" w:type="dxa"/>
            <w:tcBorders>
              <w:top w:val="nil"/>
              <w:left w:val="nil"/>
              <w:bottom w:val="single" w:sz="8" w:space="0" w:color="auto"/>
              <w:right w:val="single" w:sz="8" w:space="0" w:color="auto"/>
            </w:tcBorders>
            <w:shd w:val="clear" w:color="auto" w:fill="auto"/>
            <w:vAlign w:val="center"/>
            <w:hideMark/>
          </w:tcPr>
          <w:p w14:paraId="4F823EB6" w14:textId="29278048"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6</w:t>
            </w:r>
            <w:r>
              <w:rPr>
                <w:rFonts w:ascii="Arial" w:eastAsia="Times New Roman" w:hAnsi="Arial" w:cs="Arial"/>
                <w:color w:val="000000"/>
                <w:sz w:val="20"/>
                <w:szCs w:val="20"/>
                <w:lang w:val="es-ES" w:eastAsia="es-ES"/>
              </w:rPr>
              <w:t>.00</w:t>
            </w:r>
          </w:p>
        </w:tc>
      </w:tr>
      <w:tr w:rsidR="00A662D2" w:rsidRPr="00A662D2" w14:paraId="12763E5F" w14:textId="77777777" w:rsidTr="00A662D2">
        <w:trPr>
          <w:trHeight w:val="560"/>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47195AA3" w14:textId="77777777" w:rsidR="00A662D2" w:rsidRPr="00A662D2" w:rsidRDefault="00A662D2" w:rsidP="00A662D2">
            <w:pPr>
              <w:spacing w:after="0"/>
              <w:jc w:val="center"/>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4143</w:t>
            </w:r>
          </w:p>
        </w:tc>
        <w:tc>
          <w:tcPr>
            <w:tcW w:w="3261" w:type="dxa"/>
            <w:tcBorders>
              <w:top w:val="nil"/>
              <w:left w:val="nil"/>
              <w:bottom w:val="single" w:sz="8" w:space="0" w:color="auto"/>
              <w:right w:val="single" w:sz="8" w:space="0" w:color="auto"/>
            </w:tcBorders>
            <w:shd w:val="clear" w:color="auto" w:fill="auto"/>
            <w:vAlign w:val="center"/>
            <w:hideMark/>
          </w:tcPr>
          <w:p w14:paraId="32B700FF" w14:textId="77777777" w:rsidR="00A662D2" w:rsidRPr="00A662D2" w:rsidRDefault="00A662D2" w:rsidP="00A662D2">
            <w:pPr>
              <w:spacing w:after="0"/>
              <w:jc w:val="both"/>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Derechos por prestación de servicios</w:t>
            </w:r>
          </w:p>
        </w:tc>
        <w:tc>
          <w:tcPr>
            <w:tcW w:w="2126" w:type="dxa"/>
            <w:tcBorders>
              <w:top w:val="nil"/>
              <w:left w:val="nil"/>
              <w:bottom w:val="single" w:sz="8" w:space="0" w:color="auto"/>
              <w:right w:val="single" w:sz="8" w:space="0" w:color="auto"/>
            </w:tcBorders>
            <w:shd w:val="clear" w:color="auto" w:fill="auto"/>
            <w:vAlign w:val="center"/>
            <w:hideMark/>
          </w:tcPr>
          <w:p w14:paraId="31AE120D"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59,641,260.92</w:t>
            </w:r>
          </w:p>
        </w:tc>
        <w:tc>
          <w:tcPr>
            <w:tcW w:w="2268" w:type="dxa"/>
            <w:tcBorders>
              <w:top w:val="nil"/>
              <w:left w:val="nil"/>
              <w:bottom w:val="single" w:sz="8" w:space="0" w:color="auto"/>
              <w:right w:val="single" w:sz="8" w:space="0" w:color="auto"/>
            </w:tcBorders>
            <w:shd w:val="clear" w:color="auto" w:fill="auto"/>
            <w:vAlign w:val="center"/>
            <w:hideMark/>
          </w:tcPr>
          <w:p w14:paraId="7DF74746"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168,260,685.20</w:t>
            </w:r>
          </w:p>
        </w:tc>
      </w:tr>
      <w:tr w:rsidR="00A662D2" w:rsidRPr="00A662D2" w14:paraId="20DAEB69" w14:textId="77777777" w:rsidTr="00A662D2">
        <w:trPr>
          <w:trHeight w:val="256"/>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5D437264" w14:textId="77777777" w:rsidR="00A662D2" w:rsidRPr="00A662D2" w:rsidRDefault="00A662D2" w:rsidP="00A662D2">
            <w:pPr>
              <w:spacing w:after="0"/>
              <w:jc w:val="center"/>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4144</w:t>
            </w:r>
          </w:p>
        </w:tc>
        <w:tc>
          <w:tcPr>
            <w:tcW w:w="3261" w:type="dxa"/>
            <w:tcBorders>
              <w:top w:val="nil"/>
              <w:left w:val="nil"/>
              <w:bottom w:val="single" w:sz="8" w:space="0" w:color="auto"/>
              <w:right w:val="single" w:sz="8" w:space="0" w:color="auto"/>
            </w:tcBorders>
            <w:shd w:val="clear" w:color="auto" w:fill="auto"/>
            <w:vAlign w:val="center"/>
            <w:hideMark/>
          </w:tcPr>
          <w:p w14:paraId="7F8842C9" w14:textId="77777777" w:rsidR="00A662D2" w:rsidRPr="00A662D2" w:rsidRDefault="00A662D2" w:rsidP="00A662D2">
            <w:pPr>
              <w:spacing w:after="0"/>
              <w:jc w:val="both"/>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Accesorios de derechos</w:t>
            </w:r>
          </w:p>
        </w:tc>
        <w:tc>
          <w:tcPr>
            <w:tcW w:w="2126" w:type="dxa"/>
            <w:tcBorders>
              <w:top w:val="nil"/>
              <w:left w:val="nil"/>
              <w:bottom w:val="single" w:sz="8" w:space="0" w:color="auto"/>
              <w:right w:val="single" w:sz="8" w:space="0" w:color="auto"/>
            </w:tcBorders>
            <w:shd w:val="clear" w:color="auto" w:fill="auto"/>
            <w:vAlign w:val="center"/>
            <w:hideMark/>
          </w:tcPr>
          <w:p w14:paraId="29771EC5"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411,424.94</w:t>
            </w:r>
          </w:p>
        </w:tc>
        <w:tc>
          <w:tcPr>
            <w:tcW w:w="2268" w:type="dxa"/>
            <w:tcBorders>
              <w:top w:val="nil"/>
              <w:left w:val="nil"/>
              <w:bottom w:val="single" w:sz="8" w:space="0" w:color="auto"/>
              <w:right w:val="single" w:sz="8" w:space="0" w:color="auto"/>
            </w:tcBorders>
            <w:shd w:val="clear" w:color="auto" w:fill="auto"/>
            <w:vAlign w:val="center"/>
            <w:hideMark/>
          </w:tcPr>
          <w:p w14:paraId="59E427E2"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893,544.44</w:t>
            </w:r>
          </w:p>
        </w:tc>
      </w:tr>
      <w:tr w:rsidR="00A662D2" w:rsidRPr="00A662D2" w14:paraId="6C9D726A" w14:textId="77777777" w:rsidTr="00A662D2">
        <w:trPr>
          <w:trHeight w:val="274"/>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0985DA9D" w14:textId="77777777" w:rsidR="00A662D2" w:rsidRPr="00A662D2" w:rsidRDefault="00A662D2" w:rsidP="00A662D2">
            <w:pPr>
              <w:spacing w:after="0"/>
              <w:jc w:val="center"/>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4149</w:t>
            </w:r>
          </w:p>
        </w:tc>
        <w:tc>
          <w:tcPr>
            <w:tcW w:w="3261" w:type="dxa"/>
            <w:tcBorders>
              <w:top w:val="nil"/>
              <w:left w:val="nil"/>
              <w:bottom w:val="single" w:sz="8" w:space="0" w:color="auto"/>
              <w:right w:val="single" w:sz="8" w:space="0" w:color="auto"/>
            </w:tcBorders>
            <w:shd w:val="clear" w:color="auto" w:fill="auto"/>
            <w:vAlign w:val="center"/>
            <w:hideMark/>
          </w:tcPr>
          <w:p w14:paraId="6F2066BD" w14:textId="77777777" w:rsidR="00A662D2" w:rsidRPr="00A662D2" w:rsidRDefault="00A662D2" w:rsidP="00A662D2">
            <w:pPr>
              <w:spacing w:after="0"/>
              <w:jc w:val="both"/>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Otros Derechos</w:t>
            </w:r>
          </w:p>
        </w:tc>
        <w:tc>
          <w:tcPr>
            <w:tcW w:w="2126" w:type="dxa"/>
            <w:tcBorders>
              <w:top w:val="nil"/>
              <w:left w:val="nil"/>
              <w:bottom w:val="single" w:sz="8" w:space="0" w:color="auto"/>
              <w:right w:val="single" w:sz="8" w:space="0" w:color="auto"/>
            </w:tcBorders>
            <w:shd w:val="clear" w:color="auto" w:fill="auto"/>
            <w:vAlign w:val="center"/>
            <w:hideMark/>
          </w:tcPr>
          <w:p w14:paraId="49125938"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36,636,362.49</w:t>
            </w:r>
          </w:p>
        </w:tc>
        <w:tc>
          <w:tcPr>
            <w:tcW w:w="2268" w:type="dxa"/>
            <w:tcBorders>
              <w:top w:val="nil"/>
              <w:left w:val="nil"/>
              <w:bottom w:val="single" w:sz="8" w:space="0" w:color="auto"/>
              <w:right w:val="single" w:sz="8" w:space="0" w:color="auto"/>
            </w:tcBorders>
            <w:shd w:val="clear" w:color="auto" w:fill="auto"/>
            <w:vAlign w:val="center"/>
            <w:hideMark/>
          </w:tcPr>
          <w:p w14:paraId="5FF59D39"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71,050,908.50</w:t>
            </w:r>
          </w:p>
        </w:tc>
      </w:tr>
      <w:tr w:rsidR="00A662D2" w:rsidRPr="00A662D2" w14:paraId="5C3EE6A0" w14:textId="77777777" w:rsidTr="00A662D2">
        <w:trPr>
          <w:trHeight w:val="301"/>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6F3B3D1F" w14:textId="77777777" w:rsidR="00A662D2" w:rsidRPr="00A662D2" w:rsidRDefault="00A662D2" w:rsidP="00A662D2">
            <w:pPr>
              <w:spacing w:after="0"/>
              <w:jc w:val="center"/>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415</w:t>
            </w:r>
          </w:p>
        </w:tc>
        <w:tc>
          <w:tcPr>
            <w:tcW w:w="3261" w:type="dxa"/>
            <w:tcBorders>
              <w:top w:val="nil"/>
              <w:left w:val="nil"/>
              <w:bottom w:val="single" w:sz="8" w:space="0" w:color="auto"/>
              <w:right w:val="single" w:sz="8" w:space="0" w:color="auto"/>
            </w:tcBorders>
            <w:shd w:val="clear" w:color="auto" w:fill="auto"/>
            <w:vAlign w:val="center"/>
            <w:hideMark/>
          </w:tcPr>
          <w:p w14:paraId="4EA4CEC3" w14:textId="77777777" w:rsidR="00A662D2" w:rsidRPr="00A662D2" w:rsidRDefault="00A662D2" w:rsidP="00A662D2">
            <w:pPr>
              <w:spacing w:after="0"/>
              <w:jc w:val="both"/>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Productos de tipo corriente</w:t>
            </w:r>
          </w:p>
        </w:tc>
        <w:tc>
          <w:tcPr>
            <w:tcW w:w="2126" w:type="dxa"/>
            <w:tcBorders>
              <w:top w:val="nil"/>
              <w:left w:val="nil"/>
              <w:bottom w:val="single" w:sz="8" w:space="0" w:color="auto"/>
              <w:right w:val="single" w:sz="8" w:space="0" w:color="auto"/>
            </w:tcBorders>
            <w:shd w:val="clear" w:color="auto" w:fill="auto"/>
            <w:vAlign w:val="center"/>
            <w:hideMark/>
          </w:tcPr>
          <w:p w14:paraId="239CFC76" w14:textId="77777777" w:rsidR="00A662D2" w:rsidRPr="00A662D2" w:rsidRDefault="00A662D2" w:rsidP="00A662D2">
            <w:pPr>
              <w:spacing w:after="0"/>
              <w:jc w:val="right"/>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$7,329,514.12</w:t>
            </w:r>
          </w:p>
        </w:tc>
        <w:tc>
          <w:tcPr>
            <w:tcW w:w="2268" w:type="dxa"/>
            <w:tcBorders>
              <w:top w:val="nil"/>
              <w:left w:val="nil"/>
              <w:bottom w:val="single" w:sz="8" w:space="0" w:color="auto"/>
              <w:right w:val="single" w:sz="8" w:space="0" w:color="auto"/>
            </w:tcBorders>
            <w:shd w:val="clear" w:color="auto" w:fill="auto"/>
            <w:vAlign w:val="center"/>
            <w:hideMark/>
          </w:tcPr>
          <w:p w14:paraId="588E0ABD" w14:textId="77777777" w:rsidR="00A662D2" w:rsidRPr="00A662D2" w:rsidRDefault="00A662D2" w:rsidP="00A662D2">
            <w:pPr>
              <w:spacing w:after="0"/>
              <w:jc w:val="right"/>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$54,792,239.89</w:t>
            </w:r>
          </w:p>
        </w:tc>
      </w:tr>
      <w:tr w:rsidR="00A662D2" w:rsidRPr="00A662D2" w14:paraId="3D0DB345" w14:textId="77777777" w:rsidTr="00A662D2">
        <w:trPr>
          <w:trHeight w:val="4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74226C87" w14:textId="77777777" w:rsidR="00A662D2" w:rsidRPr="00A662D2" w:rsidRDefault="00A662D2" w:rsidP="00A662D2">
            <w:pPr>
              <w:spacing w:after="0"/>
              <w:jc w:val="center"/>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4151</w:t>
            </w:r>
          </w:p>
        </w:tc>
        <w:tc>
          <w:tcPr>
            <w:tcW w:w="3261" w:type="dxa"/>
            <w:tcBorders>
              <w:top w:val="nil"/>
              <w:left w:val="nil"/>
              <w:bottom w:val="single" w:sz="8" w:space="0" w:color="auto"/>
              <w:right w:val="single" w:sz="8" w:space="0" w:color="auto"/>
            </w:tcBorders>
            <w:shd w:val="clear" w:color="auto" w:fill="auto"/>
            <w:vAlign w:val="center"/>
            <w:hideMark/>
          </w:tcPr>
          <w:p w14:paraId="67AA602A" w14:textId="77777777" w:rsidR="00A662D2" w:rsidRPr="00A662D2" w:rsidRDefault="00A662D2" w:rsidP="00A662D2">
            <w:pPr>
              <w:spacing w:after="0"/>
              <w:jc w:val="both"/>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Productos derivados del uso y aprovechamiento de bienes no sujetos a régimen de dominio</w:t>
            </w:r>
          </w:p>
        </w:tc>
        <w:tc>
          <w:tcPr>
            <w:tcW w:w="2126" w:type="dxa"/>
            <w:tcBorders>
              <w:top w:val="nil"/>
              <w:left w:val="nil"/>
              <w:bottom w:val="single" w:sz="8" w:space="0" w:color="auto"/>
              <w:right w:val="single" w:sz="8" w:space="0" w:color="auto"/>
            </w:tcBorders>
            <w:shd w:val="clear" w:color="auto" w:fill="auto"/>
            <w:vAlign w:val="center"/>
            <w:hideMark/>
          </w:tcPr>
          <w:p w14:paraId="0E382578"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7,329,514.12</w:t>
            </w:r>
          </w:p>
        </w:tc>
        <w:tc>
          <w:tcPr>
            <w:tcW w:w="2268" w:type="dxa"/>
            <w:tcBorders>
              <w:top w:val="nil"/>
              <w:left w:val="nil"/>
              <w:bottom w:val="single" w:sz="8" w:space="0" w:color="auto"/>
              <w:right w:val="single" w:sz="8" w:space="0" w:color="auto"/>
            </w:tcBorders>
            <w:shd w:val="clear" w:color="auto" w:fill="auto"/>
            <w:vAlign w:val="center"/>
            <w:hideMark/>
          </w:tcPr>
          <w:p w14:paraId="1B0229E3"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7,188,151.70</w:t>
            </w:r>
          </w:p>
        </w:tc>
      </w:tr>
      <w:tr w:rsidR="00A662D2" w:rsidRPr="00A662D2" w14:paraId="0614DDFC" w14:textId="77777777" w:rsidTr="00A662D2">
        <w:trPr>
          <w:trHeight w:val="283"/>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51A334AF" w14:textId="77777777" w:rsidR="00A662D2" w:rsidRPr="00A662D2" w:rsidRDefault="00A662D2" w:rsidP="00A662D2">
            <w:pPr>
              <w:spacing w:after="0"/>
              <w:jc w:val="center"/>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4153</w:t>
            </w:r>
          </w:p>
        </w:tc>
        <w:tc>
          <w:tcPr>
            <w:tcW w:w="3261" w:type="dxa"/>
            <w:tcBorders>
              <w:top w:val="nil"/>
              <w:left w:val="nil"/>
              <w:bottom w:val="single" w:sz="8" w:space="0" w:color="auto"/>
              <w:right w:val="single" w:sz="8" w:space="0" w:color="auto"/>
            </w:tcBorders>
            <w:shd w:val="clear" w:color="auto" w:fill="auto"/>
            <w:vAlign w:val="center"/>
            <w:hideMark/>
          </w:tcPr>
          <w:p w14:paraId="7D28F683" w14:textId="77777777" w:rsidR="00A662D2" w:rsidRPr="00A662D2" w:rsidRDefault="00A662D2" w:rsidP="00A662D2">
            <w:pPr>
              <w:spacing w:after="0"/>
              <w:jc w:val="both"/>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Accesorios de productos</w:t>
            </w:r>
          </w:p>
        </w:tc>
        <w:tc>
          <w:tcPr>
            <w:tcW w:w="2126" w:type="dxa"/>
            <w:tcBorders>
              <w:top w:val="nil"/>
              <w:left w:val="nil"/>
              <w:bottom w:val="single" w:sz="8" w:space="0" w:color="auto"/>
              <w:right w:val="single" w:sz="8" w:space="0" w:color="auto"/>
            </w:tcBorders>
            <w:shd w:val="clear" w:color="auto" w:fill="auto"/>
            <w:vAlign w:val="center"/>
            <w:hideMark/>
          </w:tcPr>
          <w:p w14:paraId="2785F0BC"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0.00</w:t>
            </w:r>
          </w:p>
        </w:tc>
        <w:tc>
          <w:tcPr>
            <w:tcW w:w="2268" w:type="dxa"/>
            <w:tcBorders>
              <w:top w:val="nil"/>
              <w:left w:val="nil"/>
              <w:bottom w:val="single" w:sz="8" w:space="0" w:color="auto"/>
              <w:right w:val="single" w:sz="8" w:space="0" w:color="auto"/>
            </w:tcBorders>
            <w:shd w:val="clear" w:color="auto" w:fill="auto"/>
            <w:vAlign w:val="center"/>
            <w:hideMark/>
          </w:tcPr>
          <w:p w14:paraId="58711A90"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30,680.26</w:t>
            </w:r>
          </w:p>
        </w:tc>
      </w:tr>
      <w:tr w:rsidR="00A662D2" w:rsidRPr="00A662D2" w14:paraId="613888F9" w14:textId="77777777" w:rsidTr="00A662D2">
        <w:trPr>
          <w:trHeight w:val="4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6994AD97" w14:textId="77777777" w:rsidR="00A662D2" w:rsidRPr="00A662D2" w:rsidRDefault="00A662D2" w:rsidP="00A662D2">
            <w:pPr>
              <w:spacing w:after="0"/>
              <w:jc w:val="center"/>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4159</w:t>
            </w:r>
          </w:p>
        </w:tc>
        <w:tc>
          <w:tcPr>
            <w:tcW w:w="3261" w:type="dxa"/>
            <w:tcBorders>
              <w:top w:val="nil"/>
              <w:left w:val="nil"/>
              <w:bottom w:val="single" w:sz="8" w:space="0" w:color="auto"/>
              <w:right w:val="single" w:sz="8" w:space="0" w:color="auto"/>
            </w:tcBorders>
            <w:shd w:val="clear" w:color="auto" w:fill="auto"/>
            <w:vAlign w:val="center"/>
            <w:hideMark/>
          </w:tcPr>
          <w:p w14:paraId="07D457AB" w14:textId="77777777" w:rsidR="00A662D2" w:rsidRPr="00A662D2" w:rsidRDefault="00A662D2" w:rsidP="00A662D2">
            <w:pPr>
              <w:spacing w:after="0"/>
              <w:jc w:val="both"/>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Otros productos que generan ingresos corrientes</w:t>
            </w:r>
          </w:p>
        </w:tc>
        <w:tc>
          <w:tcPr>
            <w:tcW w:w="2126" w:type="dxa"/>
            <w:tcBorders>
              <w:top w:val="nil"/>
              <w:left w:val="nil"/>
              <w:bottom w:val="single" w:sz="8" w:space="0" w:color="auto"/>
              <w:right w:val="single" w:sz="8" w:space="0" w:color="auto"/>
            </w:tcBorders>
            <w:shd w:val="clear" w:color="auto" w:fill="auto"/>
            <w:vAlign w:val="center"/>
            <w:hideMark/>
          </w:tcPr>
          <w:p w14:paraId="7833FE7B"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0.00</w:t>
            </w:r>
          </w:p>
        </w:tc>
        <w:tc>
          <w:tcPr>
            <w:tcW w:w="2268" w:type="dxa"/>
            <w:tcBorders>
              <w:top w:val="nil"/>
              <w:left w:val="nil"/>
              <w:bottom w:val="single" w:sz="8" w:space="0" w:color="auto"/>
              <w:right w:val="single" w:sz="8" w:space="0" w:color="auto"/>
            </w:tcBorders>
            <w:shd w:val="clear" w:color="auto" w:fill="auto"/>
            <w:vAlign w:val="center"/>
            <w:hideMark/>
          </w:tcPr>
          <w:p w14:paraId="7DB699D5"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47,573,407.93</w:t>
            </w:r>
          </w:p>
        </w:tc>
      </w:tr>
      <w:tr w:rsidR="00A662D2" w:rsidRPr="00A662D2" w14:paraId="4ABF67B5" w14:textId="77777777" w:rsidTr="00A662D2">
        <w:trPr>
          <w:trHeight w:val="350"/>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50EB9764" w14:textId="77777777" w:rsidR="00A662D2" w:rsidRPr="00A662D2" w:rsidRDefault="00A662D2" w:rsidP="00A662D2">
            <w:pPr>
              <w:spacing w:after="0"/>
              <w:jc w:val="center"/>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416</w:t>
            </w:r>
          </w:p>
        </w:tc>
        <w:tc>
          <w:tcPr>
            <w:tcW w:w="3261" w:type="dxa"/>
            <w:tcBorders>
              <w:top w:val="nil"/>
              <w:left w:val="nil"/>
              <w:bottom w:val="single" w:sz="8" w:space="0" w:color="auto"/>
              <w:right w:val="single" w:sz="8" w:space="0" w:color="auto"/>
            </w:tcBorders>
            <w:shd w:val="clear" w:color="auto" w:fill="auto"/>
            <w:vAlign w:val="center"/>
            <w:hideMark/>
          </w:tcPr>
          <w:p w14:paraId="791BB67C" w14:textId="77777777" w:rsidR="00A662D2" w:rsidRPr="00A662D2" w:rsidRDefault="00A662D2" w:rsidP="00A662D2">
            <w:pPr>
              <w:spacing w:after="0"/>
              <w:jc w:val="both"/>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Aprovechamientos de tipo corriente</w:t>
            </w:r>
          </w:p>
        </w:tc>
        <w:tc>
          <w:tcPr>
            <w:tcW w:w="2126" w:type="dxa"/>
            <w:tcBorders>
              <w:top w:val="nil"/>
              <w:left w:val="nil"/>
              <w:bottom w:val="single" w:sz="8" w:space="0" w:color="auto"/>
              <w:right w:val="single" w:sz="8" w:space="0" w:color="auto"/>
            </w:tcBorders>
            <w:shd w:val="clear" w:color="auto" w:fill="auto"/>
            <w:vAlign w:val="center"/>
            <w:hideMark/>
          </w:tcPr>
          <w:p w14:paraId="3734A71D" w14:textId="77777777" w:rsidR="00A662D2" w:rsidRPr="00A662D2" w:rsidRDefault="00A662D2" w:rsidP="00A662D2">
            <w:pPr>
              <w:spacing w:after="0"/>
              <w:jc w:val="right"/>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$16,362,969.48</w:t>
            </w:r>
          </w:p>
        </w:tc>
        <w:tc>
          <w:tcPr>
            <w:tcW w:w="2268" w:type="dxa"/>
            <w:tcBorders>
              <w:top w:val="nil"/>
              <w:left w:val="nil"/>
              <w:bottom w:val="single" w:sz="8" w:space="0" w:color="auto"/>
              <w:right w:val="single" w:sz="8" w:space="0" w:color="auto"/>
            </w:tcBorders>
            <w:shd w:val="clear" w:color="auto" w:fill="auto"/>
            <w:vAlign w:val="center"/>
            <w:hideMark/>
          </w:tcPr>
          <w:p w14:paraId="79FBC4F2" w14:textId="77777777" w:rsidR="00A662D2" w:rsidRPr="00A662D2" w:rsidRDefault="00A662D2" w:rsidP="00A662D2">
            <w:pPr>
              <w:spacing w:after="0"/>
              <w:jc w:val="right"/>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$57,467,253.37</w:t>
            </w:r>
          </w:p>
        </w:tc>
      </w:tr>
      <w:tr w:rsidR="00A662D2" w:rsidRPr="00A662D2" w14:paraId="7FBCF444" w14:textId="77777777" w:rsidTr="00A662D2">
        <w:trPr>
          <w:trHeight w:val="441"/>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2BFA64E5" w14:textId="77777777" w:rsidR="00A662D2" w:rsidRPr="00A662D2" w:rsidRDefault="00A662D2" w:rsidP="00A662D2">
            <w:pPr>
              <w:spacing w:after="0"/>
              <w:jc w:val="center"/>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lastRenderedPageBreak/>
              <w:t>4167</w:t>
            </w:r>
          </w:p>
        </w:tc>
        <w:tc>
          <w:tcPr>
            <w:tcW w:w="3261" w:type="dxa"/>
            <w:tcBorders>
              <w:top w:val="nil"/>
              <w:left w:val="nil"/>
              <w:bottom w:val="single" w:sz="8" w:space="0" w:color="auto"/>
              <w:right w:val="single" w:sz="8" w:space="0" w:color="auto"/>
            </w:tcBorders>
            <w:shd w:val="clear" w:color="auto" w:fill="auto"/>
            <w:vAlign w:val="center"/>
            <w:hideMark/>
          </w:tcPr>
          <w:p w14:paraId="3FFD6C60" w14:textId="77777777" w:rsidR="00A662D2" w:rsidRPr="00A662D2" w:rsidRDefault="00A662D2" w:rsidP="00A662D2">
            <w:pPr>
              <w:spacing w:after="0"/>
              <w:jc w:val="both"/>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Aprovechamientos por aportaciones y cooperaciones</w:t>
            </w:r>
          </w:p>
        </w:tc>
        <w:tc>
          <w:tcPr>
            <w:tcW w:w="2126" w:type="dxa"/>
            <w:tcBorders>
              <w:top w:val="nil"/>
              <w:left w:val="nil"/>
              <w:bottom w:val="single" w:sz="8" w:space="0" w:color="auto"/>
              <w:right w:val="single" w:sz="8" w:space="0" w:color="auto"/>
            </w:tcBorders>
            <w:shd w:val="clear" w:color="auto" w:fill="auto"/>
            <w:vAlign w:val="center"/>
            <w:hideMark/>
          </w:tcPr>
          <w:p w14:paraId="783367C7"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0.00</w:t>
            </w:r>
          </w:p>
        </w:tc>
        <w:tc>
          <w:tcPr>
            <w:tcW w:w="2268" w:type="dxa"/>
            <w:tcBorders>
              <w:top w:val="nil"/>
              <w:left w:val="nil"/>
              <w:bottom w:val="single" w:sz="8" w:space="0" w:color="auto"/>
              <w:right w:val="single" w:sz="8" w:space="0" w:color="auto"/>
            </w:tcBorders>
            <w:shd w:val="clear" w:color="auto" w:fill="auto"/>
            <w:vAlign w:val="center"/>
            <w:hideMark/>
          </w:tcPr>
          <w:p w14:paraId="67213361"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2,546,901.00</w:t>
            </w:r>
          </w:p>
        </w:tc>
      </w:tr>
      <w:tr w:rsidR="00A662D2" w:rsidRPr="00A662D2" w14:paraId="05AB8535" w14:textId="77777777" w:rsidTr="00A662D2">
        <w:trPr>
          <w:trHeight w:val="198"/>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0EF3C15A" w14:textId="77777777" w:rsidR="00A662D2" w:rsidRPr="00A662D2" w:rsidRDefault="00A662D2" w:rsidP="00A662D2">
            <w:pPr>
              <w:spacing w:after="0"/>
              <w:jc w:val="center"/>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4169</w:t>
            </w:r>
          </w:p>
        </w:tc>
        <w:tc>
          <w:tcPr>
            <w:tcW w:w="3261" w:type="dxa"/>
            <w:tcBorders>
              <w:top w:val="nil"/>
              <w:left w:val="nil"/>
              <w:bottom w:val="single" w:sz="8" w:space="0" w:color="auto"/>
              <w:right w:val="single" w:sz="8" w:space="0" w:color="auto"/>
            </w:tcBorders>
            <w:shd w:val="clear" w:color="auto" w:fill="auto"/>
            <w:vAlign w:val="center"/>
            <w:hideMark/>
          </w:tcPr>
          <w:p w14:paraId="384D5BDC" w14:textId="77777777" w:rsidR="00A662D2" w:rsidRPr="00A662D2" w:rsidRDefault="00A662D2" w:rsidP="00A662D2">
            <w:pPr>
              <w:spacing w:after="0"/>
              <w:jc w:val="both"/>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Otros Aprovechamientos</w:t>
            </w:r>
          </w:p>
        </w:tc>
        <w:tc>
          <w:tcPr>
            <w:tcW w:w="2126" w:type="dxa"/>
            <w:tcBorders>
              <w:top w:val="nil"/>
              <w:left w:val="nil"/>
              <w:bottom w:val="single" w:sz="8" w:space="0" w:color="auto"/>
              <w:right w:val="single" w:sz="8" w:space="0" w:color="auto"/>
            </w:tcBorders>
            <w:shd w:val="clear" w:color="auto" w:fill="auto"/>
            <w:vAlign w:val="center"/>
            <w:hideMark/>
          </w:tcPr>
          <w:p w14:paraId="0AC9C950"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16,362,969.48</w:t>
            </w:r>
          </w:p>
        </w:tc>
        <w:tc>
          <w:tcPr>
            <w:tcW w:w="2268" w:type="dxa"/>
            <w:tcBorders>
              <w:top w:val="nil"/>
              <w:left w:val="nil"/>
              <w:bottom w:val="single" w:sz="8" w:space="0" w:color="auto"/>
              <w:right w:val="single" w:sz="8" w:space="0" w:color="auto"/>
            </w:tcBorders>
            <w:shd w:val="clear" w:color="auto" w:fill="auto"/>
            <w:vAlign w:val="center"/>
            <w:hideMark/>
          </w:tcPr>
          <w:p w14:paraId="7A3CB2FD"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54,920,352.37</w:t>
            </w:r>
          </w:p>
        </w:tc>
      </w:tr>
      <w:tr w:rsidR="00A662D2" w:rsidRPr="00A662D2" w14:paraId="6D187AF1" w14:textId="77777777" w:rsidTr="00A662D2">
        <w:trPr>
          <w:trHeight w:val="285"/>
        </w:trPr>
        <w:tc>
          <w:tcPr>
            <w:tcW w:w="438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021E7F2" w14:textId="77777777" w:rsidR="00A662D2" w:rsidRPr="00A662D2" w:rsidRDefault="00A662D2" w:rsidP="00A662D2">
            <w:pPr>
              <w:spacing w:after="0"/>
              <w:jc w:val="both"/>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Total de Ingresos de Gestión</w:t>
            </w:r>
          </w:p>
        </w:tc>
        <w:tc>
          <w:tcPr>
            <w:tcW w:w="2126" w:type="dxa"/>
            <w:tcBorders>
              <w:top w:val="nil"/>
              <w:left w:val="nil"/>
              <w:bottom w:val="single" w:sz="8" w:space="0" w:color="auto"/>
              <w:right w:val="single" w:sz="8" w:space="0" w:color="auto"/>
            </w:tcBorders>
            <w:shd w:val="clear" w:color="auto" w:fill="auto"/>
            <w:vAlign w:val="center"/>
            <w:hideMark/>
          </w:tcPr>
          <w:p w14:paraId="4FCBF067" w14:textId="77777777" w:rsidR="00A662D2" w:rsidRPr="00A662D2" w:rsidRDefault="00A662D2" w:rsidP="00A662D2">
            <w:pPr>
              <w:spacing w:after="0"/>
              <w:jc w:val="right"/>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$459,468,555.11</w:t>
            </w:r>
          </w:p>
        </w:tc>
        <w:tc>
          <w:tcPr>
            <w:tcW w:w="2268" w:type="dxa"/>
            <w:tcBorders>
              <w:top w:val="nil"/>
              <w:left w:val="nil"/>
              <w:bottom w:val="single" w:sz="8" w:space="0" w:color="auto"/>
              <w:right w:val="single" w:sz="8" w:space="0" w:color="auto"/>
            </w:tcBorders>
            <w:shd w:val="clear" w:color="auto" w:fill="auto"/>
            <w:vAlign w:val="center"/>
            <w:hideMark/>
          </w:tcPr>
          <w:p w14:paraId="5DD26FD1" w14:textId="77777777" w:rsidR="00A662D2" w:rsidRPr="00A662D2" w:rsidRDefault="00A662D2" w:rsidP="00A662D2">
            <w:pPr>
              <w:spacing w:after="0"/>
              <w:jc w:val="right"/>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$970,119,016.25</w:t>
            </w:r>
          </w:p>
        </w:tc>
      </w:tr>
      <w:tr w:rsidR="00A662D2" w:rsidRPr="00A662D2" w14:paraId="5E463C6E" w14:textId="77777777" w:rsidTr="00A662D2">
        <w:trPr>
          <w:trHeight w:val="777"/>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5F315D78" w14:textId="77777777" w:rsidR="00A662D2" w:rsidRPr="00A662D2" w:rsidRDefault="00A662D2" w:rsidP="00A662D2">
            <w:pPr>
              <w:spacing w:after="0"/>
              <w:jc w:val="center"/>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4.2</w:t>
            </w:r>
          </w:p>
        </w:tc>
        <w:tc>
          <w:tcPr>
            <w:tcW w:w="3261" w:type="dxa"/>
            <w:tcBorders>
              <w:top w:val="nil"/>
              <w:left w:val="nil"/>
              <w:bottom w:val="single" w:sz="8" w:space="0" w:color="auto"/>
              <w:right w:val="single" w:sz="8" w:space="0" w:color="auto"/>
            </w:tcBorders>
            <w:shd w:val="clear" w:color="auto" w:fill="auto"/>
            <w:vAlign w:val="center"/>
            <w:hideMark/>
          </w:tcPr>
          <w:p w14:paraId="03DBB06B" w14:textId="77777777" w:rsidR="00A662D2" w:rsidRPr="00A662D2" w:rsidRDefault="00A662D2" w:rsidP="00A662D2">
            <w:pPr>
              <w:spacing w:after="0"/>
              <w:jc w:val="both"/>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Participaciones y Aportaciones, Transferencias, Asignaciones, subsidios y otras ayudas</w:t>
            </w:r>
          </w:p>
        </w:tc>
        <w:tc>
          <w:tcPr>
            <w:tcW w:w="2126" w:type="dxa"/>
            <w:tcBorders>
              <w:top w:val="nil"/>
              <w:left w:val="nil"/>
              <w:bottom w:val="single" w:sz="8" w:space="0" w:color="auto"/>
              <w:right w:val="single" w:sz="8" w:space="0" w:color="auto"/>
            </w:tcBorders>
            <w:shd w:val="clear" w:color="auto" w:fill="auto"/>
            <w:vAlign w:val="center"/>
            <w:hideMark/>
          </w:tcPr>
          <w:p w14:paraId="1E0BBAF6" w14:textId="77777777" w:rsidR="00A662D2" w:rsidRPr="00A662D2" w:rsidRDefault="00A662D2" w:rsidP="00A662D2">
            <w:pPr>
              <w:spacing w:after="0"/>
              <w:jc w:val="right"/>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 </w:t>
            </w:r>
          </w:p>
        </w:tc>
        <w:tc>
          <w:tcPr>
            <w:tcW w:w="2268" w:type="dxa"/>
            <w:tcBorders>
              <w:top w:val="nil"/>
              <w:left w:val="nil"/>
              <w:bottom w:val="single" w:sz="8" w:space="0" w:color="auto"/>
              <w:right w:val="single" w:sz="8" w:space="0" w:color="auto"/>
            </w:tcBorders>
            <w:shd w:val="clear" w:color="auto" w:fill="auto"/>
            <w:vAlign w:val="center"/>
            <w:hideMark/>
          </w:tcPr>
          <w:p w14:paraId="43102AC9" w14:textId="77777777" w:rsidR="00A662D2" w:rsidRPr="00A662D2" w:rsidRDefault="00A662D2" w:rsidP="00A662D2">
            <w:pPr>
              <w:spacing w:after="0"/>
              <w:jc w:val="right"/>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 </w:t>
            </w:r>
          </w:p>
        </w:tc>
      </w:tr>
      <w:tr w:rsidR="00A662D2" w:rsidRPr="00A662D2" w14:paraId="05885F96" w14:textId="77777777" w:rsidTr="00A662D2">
        <w:trPr>
          <w:trHeight w:val="346"/>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478938E1" w14:textId="77777777" w:rsidR="00A662D2" w:rsidRPr="00A662D2" w:rsidRDefault="00A662D2" w:rsidP="00A662D2">
            <w:pPr>
              <w:spacing w:after="0"/>
              <w:jc w:val="center"/>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4.2.1</w:t>
            </w:r>
          </w:p>
        </w:tc>
        <w:tc>
          <w:tcPr>
            <w:tcW w:w="3261" w:type="dxa"/>
            <w:tcBorders>
              <w:top w:val="nil"/>
              <w:left w:val="nil"/>
              <w:bottom w:val="single" w:sz="8" w:space="0" w:color="auto"/>
              <w:right w:val="single" w:sz="8" w:space="0" w:color="auto"/>
            </w:tcBorders>
            <w:shd w:val="clear" w:color="auto" w:fill="auto"/>
            <w:vAlign w:val="center"/>
            <w:hideMark/>
          </w:tcPr>
          <w:p w14:paraId="7657DF4F" w14:textId="77777777" w:rsidR="00A662D2" w:rsidRPr="00A662D2" w:rsidRDefault="00A662D2" w:rsidP="00A662D2">
            <w:pPr>
              <w:spacing w:after="0"/>
              <w:jc w:val="both"/>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Participaciones y Aportaciones</w:t>
            </w:r>
          </w:p>
        </w:tc>
        <w:tc>
          <w:tcPr>
            <w:tcW w:w="2126" w:type="dxa"/>
            <w:tcBorders>
              <w:top w:val="nil"/>
              <w:left w:val="nil"/>
              <w:bottom w:val="single" w:sz="8" w:space="0" w:color="auto"/>
              <w:right w:val="single" w:sz="8" w:space="0" w:color="auto"/>
            </w:tcBorders>
            <w:shd w:val="clear" w:color="auto" w:fill="auto"/>
            <w:vAlign w:val="center"/>
            <w:hideMark/>
          </w:tcPr>
          <w:p w14:paraId="241ED628" w14:textId="77777777" w:rsidR="00A662D2" w:rsidRPr="00A662D2" w:rsidRDefault="00A662D2" w:rsidP="00A662D2">
            <w:pPr>
              <w:spacing w:after="0"/>
              <w:jc w:val="right"/>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$484,149,945.56</w:t>
            </w:r>
          </w:p>
        </w:tc>
        <w:tc>
          <w:tcPr>
            <w:tcW w:w="2268" w:type="dxa"/>
            <w:tcBorders>
              <w:top w:val="nil"/>
              <w:left w:val="nil"/>
              <w:bottom w:val="single" w:sz="8" w:space="0" w:color="auto"/>
              <w:right w:val="single" w:sz="8" w:space="0" w:color="auto"/>
            </w:tcBorders>
            <w:shd w:val="clear" w:color="auto" w:fill="auto"/>
            <w:vAlign w:val="center"/>
            <w:hideMark/>
          </w:tcPr>
          <w:p w14:paraId="4E0A8B21" w14:textId="77777777" w:rsidR="00A662D2" w:rsidRPr="00A662D2" w:rsidRDefault="00A662D2" w:rsidP="00A662D2">
            <w:pPr>
              <w:spacing w:after="0"/>
              <w:jc w:val="right"/>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$1,869,142,406.23</w:t>
            </w:r>
          </w:p>
        </w:tc>
      </w:tr>
      <w:tr w:rsidR="00A662D2" w:rsidRPr="00A662D2" w14:paraId="1A3B505B" w14:textId="77777777" w:rsidTr="00A662D2">
        <w:trPr>
          <w:trHeight w:val="226"/>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5BC7B4DD" w14:textId="77777777" w:rsidR="00A662D2" w:rsidRPr="00A662D2" w:rsidRDefault="00A662D2" w:rsidP="00A662D2">
            <w:pPr>
              <w:spacing w:after="0"/>
              <w:jc w:val="center"/>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4.2.1.1</w:t>
            </w:r>
          </w:p>
        </w:tc>
        <w:tc>
          <w:tcPr>
            <w:tcW w:w="3261" w:type="dxa"/>
            <w:tcBorders>
              <w:top w:val="nil"/>
              <w:left w:val="nil"/>
              <w:bottom w:val="single" w:sz="8" w:space="0" w:color="auto"/>
              <w:right w:val="single" w:sz="8" w:space="0" w:color="auto"/>
            </w:tcBorders>
            <w:shd w:val="clear" w:color="auto" w:fill="auto"/>
            <w:vAlign w:val="center"/>
            <w:hideMark/>
          </w:tcPr>
          <w:p w14:paraId="1772650B" w14:textId="77777777" w:rsidR="00A662D2" w:rsidRPr="00A662D2" w:rsidRDefault="00A662D2" w:rsidP="00A662D2">
            <w:pPr>
              <w:spacing w:after="0"/>
              <w:jc w:val="both"/>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Participaciones</w:t>
            </w:r>
          </w:p>
        </w:tc>
        <w:tc>
          <w:tcPr>
            <w:tcW w:w="2126" w:type="dxa"/>
            <w:tcBorders>
              <w:top w:val="nil"/>
              <w:left w:val="nil"/>
              <w:bottom w:val="single" w:sz="8" w:space="0" w:color="auto"/>
              <w:right w:val="single" w:sz="8" w:space="0" w:color="auto"/>
            </w:tcBorders>
            <w:shd w:val="clear" w:color="auto" w:fill="auto"/>
            <w:vAlign w:val="center"/>
            <w:hideMark/>
          </w:tcPr>
          <w:p w14:paraId="1A9B19E9"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309,067,262.00</w:t>
            </w:r>
          </w:p>
        </w:tc>
        <w:tc>
          <w:tcPr>
            <w:tcW w:w="2268" w:type="dxa"/>
            <w:tcBorders>
              <w:top w:val="nil"/>
              <w:left w:val="nil"/>
              <w:bottom w:val="single" w:sz="8" w:space="0" w:color="auto"/>
              <w:right w:val="single" w:sz="8" w:space="0" w:color="auto"/>
            </w:tcBorders>
            <w:shd w:val="clear" w:color="auto" w:fill="auto"/>
            <w:vAlign w:val="center"/>
            <w:hideMark/>
          </w:tcPr>
          <w:p w14:paraId="4B3DBAFD"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1,064,792,861.14</w:t>
            </w:r>
          </w:p>
        </w:tc>
      </w:tr>
      <w:tr w:rsidR="00A662D2" w:rsidRPr="00A662D2" w14:paraId="5349D054" w14:textId="77777777" w:rsidTr="00A662D2">
        <w:trPr>
          <w:trHeight w:val="174"/>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708681BB" w14:textId="77777777" w:rsidR="00A662D2" w:rsidRPr="00A662D2" w:rsidRDefault="00A662D2" w:rsidP="00A662D2">
            <w:pPr>
              <w:spacing w:after="0"/>
              <w:jc w:val="center"/>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4.2.1.2</w:t>
            </w:r>
          </w:p>
        </w:tc>
        <w:tc>
          <w:tcPr>
            <w:tcW w:w="3261" w:type="dxa"/>
            <w:tcBorders>
              <w:top w:val="nil"/>
              <w:left w:val="nil"/>
              <w:bottom w:val="single" w:sz="8" w:space="0" w:color="auto"/>
              <w:right w:val="single" w:sz="8" w:space="0" w:color="auto"/>
            </w:tcBorders>
            <w:shd w:val="clear" w:color="auto" w:fill="auto"/>
            <w:vAlign w:val="center"/>
            <w:hideMark/>
          </w:tcPr>
          <w:p w14:paraId="732BD87E" w14:textId="77777777" w:rsidR="00A662D2" w:rsidRPr="00A662D2" w:rsidRDefault="00A662D2" w:rsidP="00A662D2">
            <w:pPr>
              <w:spacing w:after="0"/>
              <w:jc w:val="both"/>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Aportaciones</w:t>
            </w:r>
          </w:p>
        </w:tc>
        <w:tc>
          <w:tcPr>
            <w:tcW w:w="2126" w:type="dxa"/>
            <w:tcBorders>
              <w:top w:val="nil"/>
              <w:left w:val="nil"/>
              <w:bottom w:val="single" w:sz="8" w:space="0" w:color="auto"/>
              <w:right w:val="single" w:sz="8" w:space="0" w:color="auto"/>
            </w:tcBorders>
            <w:shd w:val="clear" w:color="auto" w:fill="auto"/>
            <w:vAlign w:val="center"/>
            <w:hideMark/>
          </w:tcPr>
          <w:p w14:paraId="741D59D3"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175,082,683.56</w:t>
            </w:r>
          </w:p>
        </w:tc>
        <w:tc>
          <w:tcPr>
            <w:tcW w:w="2268" w:type="dxa"/>
            <w:tcBorders>
              <w:top w:val="nil"/>
              <w:left w:val="nil"/>
              <w:bottom w:val="single" w:sz="8" w:space="0" w:color="auto"/>
              <w:right w:val="single" w:sz="8" w:space="0" w:color="auto"/>
            </w:tcBorders>
            <w:shd w:val="clear" w:color="auto" w:fill="auto"/>
            <w:vAlign w:val="center"/>
            <w:hideMark/>
          </w:tcPr>
          <w:p w14:paraId="250BDDD4"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594050635.1</w:t>
            </w:r>
          </w:p>
        </w:tc>
      </w:tr>
      <w:tr w:rsidR="00A662D2" w:rsidRPr="00A662D2" w14:paraId="23785E21" w14:textId="77777777" w:rsidTr="00A662D2">
        <w:trPr>
          <w:trHeight w:val="92"/>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51C9F6D7" w14:textId="77777777" w:rsidR="00A662D2" w:rsidRPr="00A662D2" w:rsidRDefault="00A662D2" w:rsidP="00A662D2">
            <w:pPr>
              <w:spacing w:after="0"/>
              <w:jc w:val="center"/>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4.2.1.3</w:t>
            </w:r>
          </w:p>
        </w:tc>
        <w:tc>
          <w:tcPr>
            <w:tcW w:w="3261" w:type="dxa"/>
            <w:tcBorders>
              <w:top w:val="nil"/>
              <w:left w:val="nil"/>
              <w:bottom w:val="single" w:sz="8" w:space="0" w:color="auto"/>
              <w:right w:val="single" w:sz="8" w:space="0" w:color="auto"/>
            </w:tcBorders>
            <w:shd w:val="clear" w:color="auto" w:fill="auto"/>
            <w:vAlign w:val="center"/>
            <w:hideMark/>
          </w:tcPr>
          <w:p w14:paraId="4C0F6528" w14:textId="77777777" w:rsidR="00A662D2" w:rsidRPr="00A662D2" w:rsidRDefault="00A662D2" w:rsidP="00A662D2">
            <w:pPr>
              <w:spacing w:after="0"/>
              <w:jc w:val="both"/>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Convenios</w:t>
            </w:r>
          </w:p>
        </w:tc>
        <w:tc>
          <w:tcPr>
            <w:tcW w:w="2126" w:type="dxa"/>
            <w:tcBorders>
              <w:top w:val="nil"/>
              <w:left w:val="nil"/>
              <w:bottom w:val="single" w:sz="12" w:space="0" w:color="000000"/>
              <w:right w:val="single" w:sz="8" w:space="0" w:color="auto"/>
            </w:tcBorders>
            <w:shd w:val="clear" w:color="auto" w:fill="auto"/>
            <w:vAlign w:val="center"/>
            <w:hideMark/>
          </w:tcPr>
          <w:p w14:paraId="05A87B36"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0.00</w:t>
            </w:r>
          </w:p>
        </w:tc>
        <w:tc>
          <w:tcPr>
            <w:tcW w:w="2268" w:type="dxa"/>
            <w:tcBorders>
              <w:top w:val="nil"/>
              <w:left w:val="nil"/>
              <w:bottom w:val="single" w:sz="12" w:space="0" w:color="auto"/>
              <w:right w:val="single" w:sz="8" w:space="0" w:color="auto"/>
            </w:tcBorders>
            <w:shd w:val="clear" w:color="auto" w:fill="auto"/>
            <w:vAlign w:val="center"/>
            <w:hideMark/>
          </w:tcPr>
          <w:p w14:paraId="2B8B8BA1" w14:textId="77777777"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210,298,909.98</w:t>
            </w:r>
          </w:p>
        </w:tc>
      </w:tr>
      <w:tr w:rsidR="00A662D2" w:rsidRPr="00A662D2" w14:paraId="5CEEC567" w14:textId="77777777" w:rsidTr="00A662D2">
        <w:trPr>
          <w:trHeight w:val="765"/>
        </w:trPr>
        <w:tc>
          <w:tcPr>
            <w:tcW w:w="438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BBFEC22" w14:textId="77777777" w:rsidR="00A662D2" w:rsidRPr="00A662D2" w:rsidRDefault="00A662D2" w:rsidP="00A662D2">
            <w:pPr>
              <w:spacing w:after="0"/>
              <w:jc w:val="both"/>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Total Participaciones, Aportaciones, Transferencias, Asignaciones, Subsidios y Otras Ayudas</w:t>
            </w:r>
          </w:p>
        </w:tc>
        <w:tc>
          <w:tcPr>
            <w:tcW w:w="2126" w:type="dxa"/>
            <w:tcBorders>
              <w:top w:val="nil"/>
              <w:left w:val="nil"/>
              <w:bottom w:val="single" w:sz="8" w:space="0" w:color="auto"/>
              <w:right w:val="single" w:sz="8" w:space="0" w:color="auto"/>
            </w:tcBorders>
            <w:shd w:val="clear" w:color="auto" w:fill="auto"/>
            <w:vAlign w:val="center"/>
            <w:hideMark/>
          </w:tcPr>
          <w:p w14:paraId="6CD2AD84" w14:textId="77777777" w:rsidR="00A662D2" w:rsidRPr="00A662D2" w:rsidRDefault="00A662D2" w:rsidP="00A662D2">
            <w:pPr>
              <w:spacing w:after="0"/>
              <w:jc w:val="right"/>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 </w:t>
            </w:r>
          </w:p>
        </w:tc>
        <w:tc>
          <w:tcPr>
            <w:tcW w:w="2268" w:type="dxa"/>
            <w:tcBorders>
              <w:top w:val="nil"/>
              <w:left w:val="nil"/>
              <w:bottom w:val="single" w:sz="8" w:space="0" w:color="auto"/>
              <w:right w:val="single" w:sz="8" w:space="0" w:color="auto"/>
            </w:tcBorders>
            <w:shd w:val="clear" w:color="auto" w:fill="auto"/>
            <w:vAlign w:val="center"/>
            <w:hideMark/>
          </w:tcPr>
          <w:p w14:paraId="695780A2" w14:textId="77777777" w:rsidR="00A662D2" w:rsidRPr="00A662D2" w:rsidRDefault="00A662D2" w:rsidP="00A662D2">
            <w:pPr>
              <w:spacing w:after="0"/>
              <w:jc w:val="right"/>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 </w:t>
            </w:r>
          </w:p>
        </w:tc>
      </w:tr>
      <w:tr w:rsidR="00A662D2" w:rsidRPr="00A662D2" w14:paraId="6152C506" w14:textId="77777777" w:rsidTr="00A662D2">
        <w:trPr>
          <w:trHeight w:val="334"/>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4F17F89A" w14:textId="77777777" w:rsidR="00A662D2" w:rsidRPr="00A662D2" w:rsidRDefault="00A662D2" w:rsidP="00A662D2">
            <w:pPr>
              <w:spacing w:after="0"/>
              <w:jc w:val="both"/>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4.3.9</w:t>
            </w:r>
          </w:p>
        </w:tc>
        <w:tc>
          <w:tcPr>
            <w:tcW w:w="3261" w:type="dxa"/>
            <w:tcBorders>
              <w:top w:val="nil"/>
              <w:left w:val="nil"/>
              <w:bottom w:val="single" w:sz="8" w:space="0" w:color="auto"/>
              <w:right w:val="single" w:sz="8" w:space="0" w:color="auto"/>
            </w:tcBorders>
            <w:shd w:val="clear" w:color="auto" w:fill="auto"/>
            <w:vAlign w:val="center"/>
            <w:hideMark/>
          </w:tcPr>
          <w:p w14:paraId="65A91345" w14:textId="77777777" w:rsidR="00A662D2" w:rsidRPr="00A662D2" w:rsidRDefault="00A662D2" w:rsidP="00A662D2">
            <w:pPr>
              <w:spacing w:after="0"/>
              <w:jc w:val="both"/>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 xml:space="preserve">Otros ingresos y Beneficios </w:t>
            </w:r>
          </w:p>
        </w:tc>
        <w:tc>
          <w:tcPr>
            <w:tcW w:w="2126" w:type="dxa"/>
            <w:tcBorders>
              <w:top w:val="nil"/>
              <w:left w:val="nil"/>
              <w:bottom w:val="single" w:sz="12" w:space="0" w:color="000000"/>
              <w:right w:val="single" w:sz="8" w:space="0" w:color="auto"/>
            </w:tcBorders>
            <w:shd w:val="clear" w:color="auto" w:fill="auto"/>
            <w:vAlign w:val="center"/>
            <w:hideMark/>
          </w:tcPr>
          <w:p w14:paraId="22552A6A" w14:textId="2D3FCAA1" w:rsidR="00A662D2" w:rsidRPr="00A662D2" w:rsidRDefault="00A662D2" w:rsidP="00A662D2">
            <w:pPr>
              <w:spacing w:after="0"/>
              <w:jc w:val="right"/>
              <w:rPr>
                <w:rFonts w:ascii="Arial" w:eastAsia="Times New Roman" w:hAnsi="Arial" w:cs="Arial"/>
                <w:color w:val="000000"/>
                <w:sz w:val="20"/>
                <w:szCs w:val="20"/>
                <w:lang w:val="es-ES" w:eastAsia="es-ES"/>
              </w:rPr>
            </w:pPr>
            <w:r w:rsidRPr="00A662D2">
              <w:rPr>
                <w:rFonts w:ascii="Arial" w:eastAsia="Times New Roman" w:hAnsi="Arial" w:cs="Arial"/>
                <w:color w:val="000000"/>
                <w:sz w:val="20"/>
                <w:szCs w:val="20"/>
                <w:lang w:val="es-ES" w:eastAsia="es-ES"/>
              </w:rPr>
              <w:t>0</w:t>
            </w:r>
            <w:r w:rsidR="002E6042">
              <w:rPr>
                <w:rFonts w:ascii="Arial" w:eastAsia="Times New Roman" w:hAnsi="Arial" w:cs="Arial"/>
                <w:color w:val="000000"/>
                <w:sz w:val="20"/>
                <w:szCs w:val="20"/>
                <w:lang w:val="es-ES" w:eastAsia="es-ES"/>
              </w:rPr>
              <w:t>.00</w:t>
            </w:r>
          </w:p>
        </w:tc>
        <w:tc>
          <w:tcPr>
            <w:tcW w:w="2268" w:type="dxa"/>
            <w:tcBorders>
              <w:top w:val="nil"/>
              <w:left w:val="nil"/>
              <w:bottom w:val="single" w:sz="12" w:space="0" w:color="auto"/>
              <w:right w:val="single" w:sz="8" w:space="0" w:color="auto"/>
            </w:tcBorders>
            <w:shd w:val="clear" w:color="auto" w:fill="auto"/>
            <w:vAlign w:val="center"/>
            <w:hideMark/>
          </w:tcPr>
          <w:p w14:paraId="3848F103" w14:textId="211BA3C5" w:rsidR="00A662D2" w:rsidRPr="00A662D2" w:rsidRDefault="00A662D2" w:rsidP="00A662D2">
            <w:pPr>
              <w:spacing w:after="0"/>
              <w:jc w:val="right"/>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50</w:t>
            </w:r>
            <w:r w:rsidR="002E6042">
              <w:rPr>
                <w:rFonts w:ascii="Arial" w:eastAsia="Times New Roman" w:hAnsi="Arial" w:cs="Arial"/>
                <w:b/>
                <w:bCs/>
                <w:color w:val="000000"/>
                <w:sz w:val="20"/>
                <w:szCs w:val="20"/>
                <w:lang w:val="es-ES" w:eastAsia="es-ES"/>
              </w:rPr>
              <w:t>.00</w:t>
            </w:r>
          </w:p>
        </w:tc>
      </w:tr>
      <w:tr w:rsidR="00A662D2" w:rsidRPr="00A662D2" w14:paraId="361C4421" w14:textId="77777777" w:rsidTr="00A662D2">
        <w:trPr>
          <w:trHeight w:val="285"/>
        </w:trPr>
        <w:tc>
          <w:tcPr>
            <w:tcW w:w="438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F5D5537" w14:textId="77777777" w:rsidR="00A662D2" w:rsidRPr="00A662D2" w:rsidRDefault="00A662D2" w:rsidP="00A662D2">
            <w:pPr>
              <w:spacing w:after="0"/>
              <w:jc w:val="both"/>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Total de Ingresos y Otros Beneficios</w:t>
            </w:r>
          </w:p>
        </w:tc>
        <w:tc>
          <w:tcPr>
            <w:tcW w:w="2126" w:type="dxa"/>
            <w:tcBorders>
              <w:top w:val="nil"/>
              <w:left w:val="nil"/>
              <w:bottom w:val="single" w:sz="12" w:space="0" w:color="auto"/>
              <w:right w:val="single" w:sz="8" w:space="0" w:color="auto"/>
            </w:tcBorders>
            <w:shd w:val="clear" w:color="auto" w:fill="auto"/>
            <w:vAlign w:val="center"/>
            <w:hideMark/>
          </w:tcPr>
          <w:p w14:paraId="7A9AF73E" w14:textId="77777777" w:rsidR="00A662D2" w:rsidRPr="00A662D2" w:rsidRDefault="00A662D2" w:rsidP="00A662D2">
            <w:pPr>
              <w:spacing w:after="0"/>
              <w:jc w:val="right"/>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$943,618,500.67</w:t>
            </w:r>
          </w:p>
        </w:tc>
        <w:tc>
          <w:tcPr>
            <w:tcW w:w="2268" w:type="dxa"/>
            <w:tcBorders>
              <w:top w:val="nil"/>
              <w:left w:val="nil"/>
              <w:bottom w:val="single" w:sz="12" w:space="0" w:color="auto"/>
              <w:right w:val="single" w:sz="8" w:space="0" w:color="auto"/>
            </w:tcBorders>
            <w:shd w:val="clear" w:color="auto" w:fill="auto"/>
            <w:vAlign w:val="center"/>
            <w:hideMark/>
          </w:tcPr>
          <w:p w14:paraId="260C04AE" w14:textId="77777777" w:rsidR="00A662D2" w:rsidRPr="00A662D2" w:rsidRDefault="00A662D2" w:rsidP="00A662D2">
            <w:pPr>
              <w:spacing w:after="0"/>
              <w:jc w:val="right"/>
              <w:rPr>
                <w:rFonts w:ascii="Arial" w:eastAsia="Times New Roman" w:hAnsi="Arial" w:cs="Arial"/>
                <w:b/>
                <w:bCs/>
                <w:color w:val="000000"/>
                <w:sz w:val="20"/>
                <w:szCs w:val="20"/>
                <w:lang w:val="es-ES" w:eastAsia="es-ES"/>
              </w:rPr>
            </w:pPr>
            <w:r w:rsidRPr="00A662D2">
              <w:rPr>
                <w:rFonts w:ascii="Arial" w:eastAsia="Times New Roman" w:hAnsi="Arial" w:cs="Arial"/>
                <w:b/>
                <w:bCs/>
                <w:color w:val="000000"/>
                <w:sz w:val="20"/>
                <w:szCs w:val="20"/>
                <w:lang w:val="es-ES" w:eastAsia="es-ES"/>
              </w:rPr>
              <w:t>$2,839,261,472.48</w:t>
            </w:r>
          </w:p>
        </w:tc>
      </w:tr>
    </w:tbl>
    <w:p w14:paraId="74FCA019" w14:textId="3F2B0896" w:rsidR="00C65186" w:rsidRDefault="00C65186" w:rsidP="002E4C5B">
      <w:pPr>
        <w:spacing w:after="0"/>
        <w:jc w:val="both"/>
        <w:rPr>
          <w:rFonts w:ascii="Arial" w:hAnsi="Arial" w:cs="Arial"/>
          <w:b/>
          <w:sz w:val="24"/>
          <w:szCs w:val="24"/>
        </w:rPr>
      </w:pPr>
    </w:p>
    <w:p w14:paraId="70F54745" w14:textId="77777777" w:rsidR="00464B71" w:rsidRDefault="00464B71" w:rsidP="002E4C5B">
      <w:pPr>
        <w:spacing w:after="0"/>
        <w:jc w:val="both"/>
        <w:rPr>
          <w:rFonts w:ascii="Arial" w:hAnsi="Arial" w:cs="Arial"/>
          <w:b/>
          <w:sz w:val="24"/>
          <w:szCs w:val="24"/>
        </w:rPr>
      </w:pPr>
    </w:p>
    <w:p w14:paraId="7A65B993" w14:textId="77777777" w:rsidR="00D312E5" w:rsidRPr="00D312E5" w:rsidRDefault="00D312E5" w:rsidP="00D312E5">
      <w:pPr>
        <w:pStyle w:val="ROMANOS"/>
        <w:spacing w:after="0" w:line="240" w:lineRule="auto"/>
        <w:ind w:left="0" w:firstLine="0"/>
        <w:rPr>
          <w:b/>
          <w:sz w:val="24"/>
          <w:szCs w:val="24"/>
          <w:lang w:val="es-MX"/>
        </w:rPr>
      </w:pPr>
      <w:r w:rsidRPr="00D312E5">
        <w:rPr>
          <w:b/>
          <w:sz w:val="24"/>
          <w:szCs w:val="24"/>
          <w:lang w:val="es-MX"/>
        </w:rPr>
        <w:t>Participaciones, Aportaciones, Convenios, Incentivos Derivados de la Colaboración Fiscal, Fondos Distintos de Aportaciones, Transferencias, Asignaciones, Subsidios y Subvenciones, y Pensiones y Jubilaciones</w:t>
      </w:r>
    </w:p>
    <w:p w14:paraId="4F827A9F" w14:textId="0CBC07AC" w:rsidR="00D312E5" w:rsidRDefault="00D312E5" w:rsidP="002E4C5B">
      <w:pPr>
        <w:spacing w:after="0"/>
        <w:jc w:val="both"/>
        <w:rPr>
          <w:rFonts w:ascii="Arial" w:hAnsi="Arial" w:cs="Arial"/>
          <w:b/>
          <w:sz w:val="24"/>
          <w:szCs w:val="24"/>
        </w:rPr>
      </w:pPr>
    </w:p>
    <w:p w14:paraId="5C2B27D3" w14:textId="3B541F9D" w:rsidR="00585CD8" w:rsidRDefault="00585CD8" w:rsidP="00585CD8">
      <w:pPr>
        <w:pStyle w:val="ROMANOS"/>
        <w:spacing w:after="0" w:line="240" w:lineRule="auto"/>
        <w:ind w:left="0" w:firstLine="0"/>
        <w:rPr>
          <w:sz w:val="22"/>
          <w:szCs w:val="22"/>
          <w:lang w:val="es-MX"/>
        </w:rPr>
      </w:pPr>
      <w:r>
        <w:rPr>
          <w:b/>
          <w:sz w:val="22"/>
          <w:szCs w:val="22"/>
          <w:lang w:val="es-MX"/>
        </w:rPr>
        <w:t xml:space="preserve">EA 2. </w:t>
      </w:r>
      <w:r>
        <w:rPr>
          <w:sz w:val="22"/>
          <w:szCs w:val="22"/>
          <w:lang w:val="es-MX"/>
        </w:rPr>
        <w:t>De los rubros de participaciones, aportaciones, convenios, incentivos derivados de la colaboración fiscal, fondos distintos de aportaciones, transferencias, asignaciones, subsidios y subvenciones, y pensiones y jubilaciones, los cuales están armonizados con los rubros del Clasificador por Rubros de Ingresos, se informan los montos totales y cualquier característica significativa.</w:t>
      </w:r>
    </w:p>
    <w:p w14:paraId="247F10A7" w14:textId="77777777" w:rsidR="00464B71" w:rsidRDefault="00464B71" w:rsidP="002E4C5B">
      <w:pPr>
        <w:spacing w:after="0"/>
        <w:jc w:val="both"/>
        <w:rPr>
          <w:rFonts w:ascii="Arial" w:hAnsi="Arial" w:cs="Arial"/>
          <w:b/>
          <w:sz w:val="24"/>
          <w:szCs w:val="24"/>
        </w:rPr>
      </w:pPr>
    </w:p>
    <w:p w14:paraId="5073B5D7" w14:textId="53B03703" w:rsidR="000C306B" w:rsidRDefault="006F409C" w:rsidP="006F409C">
      <w:pPr>
        <w:spacing w:after="0"/>
        <w:jc w:val="both"/>
        <w:rPr>
          <w:rFonts w:ascii="Arial" w:hAnsi="Arial" w:cs="Arial"/>
          <w:b/>
          <w:sz w:val="24"/>
          <w:szCs w:val="24"/>
        </w:rPr>
      </w:pPr>
      <w:r>
        <w:rPr>
          <w:rFonts w:ascii="Arial" w:hAnsi="Arial" w:cs="Arial"/>
          <w:b/>
          <w:sz w:val="24"/>
          <w:szCs w:val="24"/>
        </w:rPr>
        <w:t>Aportaciones</w:t>
      </w:r>
      <w:r w:rsidR="00464B71">
        <w:rPr>
          <w:rFonts w:ascii="Arial" w:hAnsi="Arial" w:cs="Arial"/>
          <w:b/>
          <w:sz w:val="24"/>
          <w:szCs w:val="24"/>
        </w:rPr>
        <w:t>:</w:t>
      </w:r>
    </w:p>
    <w:p w14:paraId="1A8839E2" w14:textId="77777777" w:rsidR="00686F39" w:rsidRPr="00686F39" w:rsidRDefault="00686F39" w:rsidP="006F409C">
      <w:pPr>
        <w:spacing w:after="0"/>
        <w:jc w:val="both"/>
        <w:rPr>
          <w:rFonts w:ascii="Arial" w:hAnsi="Arial" w:cs="Arial"/>
          <w:b/>
          <w:sz w:val="16"/>
          <w:szCs w:val="24"/>
        </w:rPr>
      </w:pPr>
    </w:p>
    <w:p w14:paraId="5073B5D8" w14:textId="199C1C55" w:rsidR="000C306B" w:rsidRPr="00464B71" w:rsidRDefault="000C306B" w:rsidP="002E4C5B">
      <w:pPr>
        <w:spacing w:after="0"/>
        <w:jc w:val="both"/>
        <w:rPr>
          <w:rFonts w:ascii="Arial" w:hAnsi="Arial" w:cs="Arial"/>
          <w:sz w:val="24"/>
          <w:szCs w:val="24"/>
        </w:rPr>
      </w:pPr>
      <w:r w:rsidRPr="00464B71">
        <w:rPr>
          <w:rFonts w:ascii="Arial" w:hAnsi="Arial" w:cs="Arial"/>
          <w:sz w:val="24"/>
          <w:szCs w:val="24"/>
        </w:rPr>
        <w:t>Se informa de manera agrupada o de desagregación de ingresos</w:t>
      </w:r>
      <w:r w:rsidR="000E37F3" w:rsidRPr="00464B71">
        <w:rPr>
          <w:rFonts w:ascii="Arial" w:hAnsi="Arial" w:cs="Arial"/>
          <w:sz w:val="24"/>
          <w:szCs w:val="24"/>
        </w:rPr>
        <w:t xml:space="preserve">, </w:t>
      </w:r>
      <w:r w:rsidRPr="00464B71">
        <w:rPr>
          <w:rFonts w:ascii="Arial" w:hAnsi="Arial" w:cs="Arial"/>
          <w:sz w:val="24"/>
          <w:szCs w:val="24"/>
        </w:rPr>
        <w:t xml:space="preserve"> por aportacione</w:t>
      </w:r>
      <w:r w:rsidR="009A6FB3" w:rsidRPr="00464B71">
        <w:rPr>
          <w:rFonts w:ascii="Arial" w:hAnsi="Arial" w:cs="Arial"/>
          <w:sz w:val="24"/>
          <w:szCs w:val="24"/>
        </w:rPr>
        <w:t>s del ramo 33</w:t>
      </w:r>
      <w:r w:rsidR="000E37F3" w:rsidRPr="00464B71">
        <w:rPr>
          <w:rFonts w:ascii="Arial" w:hAnsi="Arial" w:cs="Arial"/>
          <w:sz w:val="24"/>
          <w:szCs w:val="24"/>
        </w:rPr>
        <w:t xml:space="preserve">, </w:t>
      </w:r>
      <w:r w:rsidR="00E34691" w:rsidRPr="00464B71">
        <w:rPr>
          <w:rFonts w:ascii="Arial" w:hAnsi="Arial" w:cs="Arial"/>
          <w:sz w:val="24"/>
          <w:szCs w:val="24"/>
        </w:rPr>
        <w:t xml:space="preserve">al </w:t>
      </w:r>
      <w:r w:rsidR="00464B71" w:rsidRPr="00464B71">
        <w:rPr>
          <w:rFonts w:ascii="Arial" w:hAnsi="Arial" w:cs="Arial"/>
          <w:sz w:val="24"/>
          <w:szCs w:val="24"/>
        </w:rPr>
        <w:t xml:space="preserve">31 de marzo de 2019 y al </w:t>
      </w:r>
      <w:r w:rsidR="00E34691" w:rsidRPr="00464B71">
        <w:rPr>
          <w:rFonts w:ascii="Arial" w:hAnsi="Arial" w:cs="Arial"/>
          <w:sz w:val="24"/>
          <w:szCs w:val="24"/>
        </w:rPr>
        <w:t>31</w:t>
      </w:r>
      <w:r w:rsidR="009A54EB" w:rsidRPr="00464B71">
        <w:rPr>
          <w:rFonts w:ascii="Arial" w:hAnsi="Arial" w:cs="Arial"/>
          <w:sz w:val="24"/>
          <w:szCs w:val="24"/>
        </w:rPr>
        <w:t xml:space="preserve"> de </w:t>
      </w:r>
      <w:r w:rsidR="00E34691" w:rsidRPr="00464B71">
        <w:rPr>
          <w:rFonts w:ascii="Arial" w:hAnsi="Arial" w:cs="Arial"/>
          <w:sz w:val="24"/>
          <w:szCs w:val="24"/>
        </w:rPr>
        <w:t xml:space="preserve">diciembre </w:t>
      </w:r>
      <w:r w:rsidR="009A54EB" w:rsidRPr="00464B71">
        <w:rPr>
          <w:rFonts w:ascii="Arial" w:hAnsi="Arial" w:cs="Arial"/>
          <w:sz w:val="24"/>
          <w:szCs w:val="24"/>
        </w:rPr>
        <w:t xml:space="preserve"> de 2018</w:t>
      </w:r>
      <w:r w:rsidR="00DF29A8" w:rsidRPr="00464B71">
        <w:rPr>
          <w:rFonts w:ascii="Arial" w:hAnsi="Arial" w:cs="Arial"/>
          <w:sz w:val="24"/>
          <w:szCs w:val="24"/>
        </w:rPr>
        <w:t>.</w:t>
      </w:r>
      <w:r w:rsidR="005865BE" w:rsidRPr="00464B71">
        <w:rPr>
          <w:rFonts w:ascii="Arial" w:hAnsi="Arial" w:cs="Arial"/>
          <w:sz w:val="24"/>
          <w:szCs w:val="24"/>
        </w:rPr>
        <w:t xml:space="preserve"> </w:t>
      </w:r>
    </w:p>
    <w:p w14:paraId="5073B5D9" w14:textId="46F01C8F" w:rsidR="000C306B" w:rsidRDefault="000C306B" w:rsidP="002E4C5B">
      <w:pPr>
        <w:spacing w:after="0"/>
        <w:jc w:val="both"/>
        <w:rPr>
          <w:rFonts w:ascii="Arial" w:hAnsi="Arial" w:cs="Arial"/>
          <w:sz w:val="24"/>
          <w:szCs w:val="24"/>
        </w:rPr>
      </w:pPr>
    </w:p>
    <w:tbl>
      <w:tblPr>
        <w:tblW w:w="9204" w:type="dxa"/>
        <w:tblCellMar>
          <w:left w:w="70" w:type="dxa"/>
          <w:right w:w="70" w:type="dxa"/>
        </w:tblCellMar>
        <w:tblLook w:val="04A0" w:firstRow="1" w:lastRow="0" w:firstColumn="1" w:lastColumn="0" w:noHBand="0" w:noVBand="1"/>
      </w:tblPr>
      <w:tblGrid>
        <w:gridCol w:w="4385"/>
        <w:gridCol w:w="2268"/>
        <w:gridCol w:w="2551"/>
      </w:tblGrid>
      <w:tr w:rsidR="00AF2562" w:rsidRPr="007C71F6" w14:paraId="68E9BD6B" w14:textId="77777777" w:rsidTr="00664014">
        <w:trPr>
          <w:trHeight w:val="597"/>
        </w:trPr>
        <w:tc>
          <w:tcPr>
            <w:tcW w:w="4385"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A1765C5" w14:textId="77777777" w:rsidR="007C71F6" w:rsidRPr="007C71F6" w:rsidRDefault="007C71F6" w:rsidP="007C71F6">
            <w:pPr>
              <w:spacing w:after="0"/>
              <w:jc w:val="center"/>
              <w:rPr>
                <w:rFonts w:ascii="Arial" w:eastAsia="Times New Roman" w:hAnsi="Arial" w:cs="Arial"/>
                <w:b/>
                <w:bCs/>
                <w:color w:val="000000"/>
                <w:sz w:val="20"/>
                <w:szCs w:val="20"/>
                <w:lang w:val="es-ES" w:eastAsia="es-ES"/>
              </w:rPr>
            </w:pPr>
            <w:r w:rsidRPr="007C71F6">
              <w:rPr>
                <w:rFonts w:ascii="Arial" w:eastAsia="Times New Roman" w:hAnsi="Arial" w:cs="Arial"/>
                <w:b/>
                <w:bCs/>
                <w:color w:val="000000"/>
                <w:sz w:val="20"/>
                <w:szCs w:val="20"/>
                <w:lang w:val="es-ES" w:eastAsia="es-ES"/>
              </w:rPr>
              <w:t>Concepto</w:t>
            </w:r>
          </w:p>
        </w:tc>
        <w:tc>
          <w:tcPr>
            <w:tcW w:w="2268" w:type="dxa"/>
            <w:tcBorders>
              <w:top w:val="single" w:sz="8" w:space="0" w:color="auto"/>
              <w:left w:val="nil"/>
              <w:bottom w:val="single" w:sz="8" w:space="0" w:color="auto"/>
              <w:right w:val="single" w:sz="8" w:space="0" w:color="auto"/>
            </w:tcBorders>
            <w:shd w:val="clear" w:color="000000" w:fill="D9D9D9"/>
            <w:vAlign w:val="center"/>
            <w:hideMark/>
          </w:tcPr>
          <w:p w14:paraId="4EA82C94" w14:textId="77777777" w:rsidR="007C71F6" w:rsidRPr="007C71F6" w:rsidRDefault="007C71F6" w:rsidP="007C71F6">
            <w:pPr>
              <w:spacing w:after="0"/>
              <w:jc w:val="center"/>
              <w:rPr>
                <w:rFonts w:ascii="Arial" w:eastAsia="Times New Roman" w:hAnsi="Arial" w:cs="Arial"/>
                <w:b/>
                <w:bCs/>
                <w:color w:val="000000"/>
                <w:sz w:val="20"/>
                <w:szCs w:val="20"/>
                <w:lang w:val="es-ES" w:eastAsia="es-ES"/>
              </w:rPr>
            </w:pPr>
            <w:r w:rsidRPr="007C71F6">
              <w:rPr>
                <w:rFonts w:ascii="Arial" w:eastAsia="Times New Roman" w:hAnsi="Arial" w:cs="Arial"/>
                <w:b/>
                <w:bCs/>
                <w:color w:val="000000"/>
                <w:sz w:val="20"/>
                <w:szCs w:val="20"/>
                <w:lang w:val="es-ES" w:eastAsia="es-ES"/>
              </w:rPr>
              <w:t>Al 31 de Marzo de 2019</w:t>
            </w:r>
          </w:p>
        </w:tc>
        <w:tc>
          <w:tcPr>
            <w:tcW w:w="2551" w:type="dxa"/>
            <w:tcBorders>
              <w:top w:val="single" w:sz="8" w:space="0" w:color="auto"/>
              <w:left w:val="nil"/>
              <w:bottom w:val="single" w:sz="8" w:space="0" w:color="auto"/>
              <w:right w:val="single" w:sz="8" w:space="0" w:color="auto"/>
            </w:tcBorders>
            <w:shd w:val="clear" w:color="000000" w:fill="D9D9D9"/>
            <w:vAlign w:val="center"/>
            <w:hideMark/>
          </w:tcPr>
          <w:p w14:paraId="24C306D4" w14:textId="77777777" w:rsidR="007C71F6" w:rsidRPr="007C71F6" w:rsidRDefault="007C71F6" w:rsidP="007C71F6">
            <w:pPr>
              <w:spacing w:after="0"/>
              <w:jc w:val="center"/>
              <w:rPr>
                <w:rFonts w:ascii="Arial" w:eastAsia="Times New Roman" w:hAnsi="Arial" w:cs="Arial"/>
                <w:b/>
                <w:bCs/>
                <w:color w:val="000000"/>
                <w:sz w:val="20"/>
                <w:szCs w:val="20"/>
                <w:lang w:val="es-ES" w:eastAsia="es-ES"/>
              </w:rPr>
            </w:pPr>
            <w:r w:rsidRPr="00690487">
              <w:rPr>
                <w:rFonts w:ascii="Arial" w:eastAsia="Times New Roman" w:hAnsi="Arial" w:cs="Arial"/>
                <w:b/>
                <w:bCs/>
                <w:color w:val="000000"/>
                <w:sz w:val="20"/>
                <w:szCs w:val="20"/>
                <w:lang w:val="es-ES" w:eastAsia="es-ES"/>
              </w:rPr>
              <w:t>Al 31 de Diciembre de 2018.</w:t>
            </w:r>
          </w:p>
        </w:tc>
      </w:tr>
      <w:tr w:rsidR="007C71F6" w:rsidRPr="007C71F6" w14:paraId="14135C7B" w14:textId="77777777" w:rsidTr="00AF2562">
        <w:trPr>
          <w:trHeight w:val="271"/>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6A1499DF" w14:textId="0B5801A4" w:rsidR="007C71F6" w:rsidRPr="007C71F6" w:rsidRDefault="007C71F6" w:rsidP="007C71F6">
            <w:pPr>
              <w:spacing w:after="0"/>
              <w:jc w:val="both"/>
              <w:rPr>
                <w:rFonts w:ascii="Arial" w:eastAsia="Times New Roman" w:hAnsi="Arial" w:cs="Arial"/>
                <w:color w:val="000000"/>
                <w:sz w:val="20"/>
                <w:szCs w:val="20"/>
                <w:lang w:val="es-ES" w:eastAsia="es-ES"/>
              </w:rPr>
            </w:pPr>
            <w:r w:rsidRPr="007C71F6">
              <w:rPr>
                <w:rFonts w:ascii="Arial" w:eastAsia="Times New Roman" w:hAnsi="Arial" w:cs="Arial"/>
                <w:color w:val="000000"/>
                <w:sz w:val="20"/>
                <w:szCs w:val="20"/>
                <w:lang w:val="es-ES" w:eastAsia="es-ES"/>
              </w:rPr>
              <w:t xml:space="preserve">Fondo de </w:t>
            </w:r>
            <w:r w:rsidR="00AF2562">
              <w:rPr>
                <w:rFonts w:ascii="Arial" w:eastAsia="Times New Roman" w:hAnsi="Arial" w:cs="Arial"/>
                <w:color w:val="000000"/>
                <w:sz w:val="20"/>
                <w:szCs w:val="20"/>
                <w:lang w:val="es-ES" w:eastAsia="es-ES"/>
              </w:rPr>
              <w:t>I</w:t>
            </w:r>
            <w:r w:rsidRPr="007C71F6">
              <w:rPr>
                <w:rFonts w:ascii="Arial" w:eastAsia="Times New Roman" w:hAnsi="Arial" w:cs="Arial"/>
                <w:color w:val="000000"/>
                <w:sz w:val="20"/>
                <w:szCs w:val="20"/>
                <w:lang w:val="es-ES" w:eastAsia="es-ES"/>
              </w:rPr>
              <w:t xml:space="preserve">nfraestructura </w:t>
            </w:r>
            <w:r w:rsidR="00AF2562">
              <w:rPr>
                <w:rFonts w:ascii="Arial" w:eastAsia="Times New Roman" w:hAnsi="Arial" w:cs="Arial"/>
                <w:color w:val="000000"/>
                <w:sz w:val="20"/>
                <w:szCs w:val="20"/>
                <w:lang w:val="es-ES" w:eastAsia="es-ES"/>
              </w:rPr>
              <w:t>S</w:t>
            </w:r>
            <w:r w:rsidRPr="007C71F6">
              <w:rPr>
                <w:rFonts w:ascii="Arial" w:eastAsia="Times New Roman" w:hAnsi="Arial" w:cs="Arial"/>
                <w:color w:val="000000"/>
                <w:sz w:val="20"/>
                <w:szCs w:val="20"/>
                <w:lang w:val="es-ES" w:eastAsia="es-ES"/>
              </w:rPr>
              <w:t xml:space="preserve">ocial </w:t>
            </w:r>
            <w:r w:rsidR="00AF2562">
              <w:rPr>
                <w:rFonts w:ascii="Arial" w:eastAsia="Times New Roman" w:hAnsi="Arial" w:cs="Arial"/>
                <w:color w:val="000000"/>
                <w:sz w:val="20"/>
                <w:szCs w:val="20"/>
                <w:lang w:val="es-ES" w:eastAsia="es-ES"/>
              </w:rPr>
              <w:t>M</w:t>
            </w:r>
            <w:r w:rsidRPr="007C71F6">
              <w:rPr>
                <w:rFonts w:ascii="Arial" w:eastAsia="Times New Roman" w:hAnsi="Arial" w:cs="Arial"/>
                <w:color w:val="000000"/>
                <w:sz w:val="20"/>
                <w:szCs w:val="20"/>
                <w:lang w:val="es-ES" w:eastAsia="es-ES"/>
              </w:rPr>
              <w:t>unicipal</w:t>
            </w:r>
          </w:p>
        </w:tc>
        <w:tc>
          <w:tcPr>
            <w:tcW w:w="2268" w:type="dxa"/>
            <w:tcBorders>
              <w:top w:val="nil"/>
              <w:left w:val="nil"/>
              <w:bottom w:val="single" w:sz="8" w:space="0" w:color="auto"/>
              <w:right w:val="single" w:sz="8" w:space="0" w:color="auto"/>
            </w:tcBorders>
            <w:shd w:val="clear" w:color="auto" w:fill="auto"/>
            <w:vAlign w:val="center"/>
            <w:hideMark/>
          </w:tcPr>
          <w:p w14:paraId="335FDE59" w14:textId="77777777" w:rsidR="007C71F6" w:rsidRPr="007C71F6" w:rsidRDefault="007C71F6" w:rsidP="007C71F6">
            <w:pPr>
              <w:spacing w:after="0"/>
              <w:jc w:val="right"/>
              <w:rPr>
                <w:rFonts w:ascii="Arial" w:eastAsia="Times New Roman" w:hAnsi="Arial" w:cs="Arial"/>
                <w:color w:val="000000"/>
                <w:sz w:val="20"/>
                <w:szCs w:val="20"/>
                <w:lang w:val="es-ES" w:eastAsia="es-ES"/>
              </w:rPr>
            </w:pPr>
            <w:r w:rsidRPr="007C71F6">
              <w:rPr>
                <w:rFonts w:ascii="Arial" w:eastAsia="Times New Roman" w:hAnsi="Arial" w:cs="Arial"/>
                <w:color w:val="000000"/>
                <w:sz w:val="20"/>
                <w:szCs w:val="20"/>
                <w:lang w:val="es-ES" w:eastAsia="es-ES"/>
              </w:rPr>
              <w:t>$35,705,000.28</w:t>
            </w:r>
          </w:p>
        </w:tc>
        <w:tc>
          <w:tcPr>
            <w:tcW w:w="2551" w:type="dxa"/>
            <w:tcBorders>
              <w:top w:val="nil"/>
              <w:left w:val="nil"/>
              <w:bottom w:val="single" w:sz="8" w:space="0" w:color="auto"/>
              <w:right w:val="single" w:sz="8" w:space="0" w:color="auto"/>
            </w:tcBorders>
            <w:shd w:val="clear" w:color="auto" w:fill="auto"/>
            <w:vAlign w:val="center"/>
            <w:hideMark/>
          </w:tcPr>
          <w:p w14:paraId="7FE1CA1B" w14:textId="77777777" w:rsidR="007C71F6" w:rsidRPr="007C71F6" w:rsidRDefault="007C71F6" w:rsidP="007C71F6">
            <w:pPr>
              <w:spacing w:after="0"/>
              <w:jc w:val="right"/>
              <w:rPr>
                <w:rFonts w:ascii="Arial" w:eastAsia="Times New Roman" w:hAnsi="Arial" w:cs="Arial"/>
                <w:color w:val="000000"/>
                <w:sz w:val="20"/>
                <w:szCs w:val="20"/>
                <w:lang w:val="es-ES" w:eastAsia="es-ES"/>
              </w:rPr>
            </w:pPr>
            <w:r w:rsidRPr="007C71F6">
              <w:rPr>
                <w:rFonts w:ascii="Arial" w:eastAsia="Times New Roman" w:hAnsi="Arial" w:cs="Arial"/>
                <w:color w:val="000000"/>
                <w:sz w:val="20"/>
                <w:szCs w:val="20"/>
                <w:lang w:val="es-ES" w:eastAsia="es-ES"/>
              </w:rPr>
              <w:t>$102,380,935.42</w:t>
            </w:r>
          </w:p>
        </w:tc>
      </w:tr>
      <w:tr w:rsidR="007C71F6" w:rsidRPr="007C71F6" w14:paraId="539BC801" w14:textId="77777777" w:rsidTr="00AF2562">
        <w:trPr>
          <w:trHeight w:val="277"/>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45CF9919" w14:textId="230D1B53" w:rsidR="007C71F6" w:rsidRPr="007C71F6" w:rsidRDefault="007C71F6" w:rsidP="007C71F6">
            <w:pPr>
              <w:spacing w:after="0"/>
              <w:jc w:val="both"/>
              <w:rPr>
                <w:rFonts w:ascii="Arial" w:eastAsia="Times New Roman" w:hAnsi="Arial" w:cs="Arial"/>
                <w:color w:val="000000"/>
                <w:sz w:val="20"/>
                <w:szCs w:val="20"/>
                <w:lang w:val="es-ES" w:eastAsia="es-ES"/>
              </w:rPr>
            </w:pPr>
            <w:r w:rsidRPr="007C71F6">
              <w:rPr>
                <w:rFonts w:ascii="Arial" w:eastAsia="Times New Roman" w:hAnsi="Arial" w:cs="Arial"/>
                <w:color w:val="000000"/>
                <w:sz w:val="20"/>
                <w:szCs w:val="20"/>
                <w:lang w:val="es-ES" w:eastAsia="es-ES"/>
              </w:rPr>
              <w:t xml:space="preserve">Fondo de </w:t>
            </w:r>
            <w:r w:rsidR="00AF2562">
              <w:rPr>
                <w:rFonts w:ascii="Arial" w:eastAsia="Times New Roman" w:hAnsi="Arial" w:cs="Arial"/>
                <w:color w:val="000000"/>
                <w:sz w:val="20"/>
                <w:szCs w:val="20"/>
                <w:lang w:val="es-ES" w:eastAsia="es-ES"/>
              </w:rPr>
              <w:t>F</w:t>
            </w:r>
            <w:r w:rsidRPr="007C71F6">
              <w:rPr>
                <w:rFonts w:ascii="Arial" w:eastAsia="Times New Roman" w:hAnsi="Arial" w:cs="Arial"/>
                <w:color w:val="000000"/>
                <w:sz w:val="20"/>
                <w:szCs w:val="20"/>
                <w:lang w:val="es-ES" w:eastAsia="es-ES"/>
              </w:rPr>
              <w:t>ortalecimiento Municipal</w:t>
            </w:r>
          </w:p>
        </w:tc>
        <w:tc>
          <w:tcPr>
            <w:tcW w:w="2268" w:type="dxa"/>
            <w:tcBorders>
              <w:top w:val="nil"/>
              <w:left w:val="nil"/>
              <w:bottom w:val="single" w:sz="8" w:space="0" w:color="auto"/>
              <w:right w:val="single" w:sz="8" w:space="0" w:color="auto"/>
            </w:tcBorders>
            <w:shd w:val="clear" w:color="auto" w:fill="auto"/>
            <w:vAlign w:val="center"/>
            <w:hideMark/>
          </w:tcPr>
          <w:p w14:paraId="483139AF" w14:textId="77777777" w:rsidR="007C71F6" w:rsidRPr="007C71F6" w:rsidRDefault="007C71F6" w:rsidP="007C71F6">
            <w:pPr>
              <w:spacing w:after="0"/>
              <w:jc w:val="right"/>
              <w:rPr>
                <w:rFonts w:ascii="Arial" w:eastAsia="Times New Roman" w:hAnsi="Arial" w:cs="Arial"/>
                <w:color w:val="000000"/>
                <w:sz w:val="20"/>
                <w:szCs w:val="20"/>
                <w:lang w:val="es-ES" w:eastAsia="es-ES"/>
              </w:rPr>
            </w:pPr>
            <w:r w:rsidRPr="007C71F6">
              <w:rPr>
                <w:rFonts w:ascii="Arial" w:eastAsia="Times New Roman" w:hAnsi="Arial" w:cs="Arial"/>
                <w:color w:val="000000"/>
                <w:sz w:val="20"/>
                <w:szCs w:val="20"/>
                <w:lang w:val="es-ES" w:eastAsia="es-ES"/>
              </w:rPr>
              <w:t>139,377,683.28</w:t>
            </w:r>
          </w:p>
        </w:tc>
        <w:tc>
          <w:tcPr>
            <w:tcW w:w="2551" w:type="dxa"/>
            <w:tcBorders>
              <w:top w:val="nil"/>
              <w:left w:val="nil"/>
              <w:bottom w:val="single" w:sz="8" w:space="0" w:color="auto"/>
              <w:right w:val="single" w:sz="8" w:space="0" w:color="auto"/>
            </w:tcBorders>
            <w:shd w:val="clear" w:color="auto" w:fill="auto"/>
            <w:vAlign w:val="center"/>
            <w:hideMark/>
          </w:tcPr>
          <w:p w14:paraId="237ED41B" w14:textId="77777777" w:rsidR="007C71F6" w:rsidRPr="007C71F6" w:rsidRDefault="007C71F6" w:rsidP="007C71F6">
            <w:pPr>
              <w:spacing w:after="0"/>
              <w:jc w:val="right"/>
              <w:rPr>
                <w:rFonts w:ascii="Arial" w:eastAsia="Times New Roman" w:hAnsi="Arial" w:cs="Arial"/>
                <w:color w:val="000000"/>
                <w:sz w:val="20"/>
                <w:szCs w:val="20"/>
                <w:lang w:val="es-ES" w:eastAsia="es-ES"/>
              </w:rPr>
            </w:pPr>
            <w:r w:rsidRPr="007C71F6">
              <w:rPr>
                <w:rFonts w:ascii="Arial" w:eastAsia="Times New Roman" w:hAnsi="Arial" w:cs="Arial"/>
                <w:color w:val="000000"/>
                <w:sz w:val="20"/>
                <w:szCs w:val="20"/>
                <w:lang w:val="es-ES" w:eastAsia="es-ES"/>
              </w:rPr>
              <w:t>491,669,699.69</w:t>
            </w:r>
          </w:p>
        </w:tc>
      </w:tr>
      <w:tr w:rsidR="007C71F6" w:rsidRPr="007C71F6" w14:paraId="15461C8C" w14:textId="77777777" w:rsidTr="00AF2562">
        <w:trPr>
          <w:trHeight w:val="285"/>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1A54B10C" w14:textId="77777777" w:rsidR="007C71F6" w:rsidRPr="007C71F6" w:rsidRDefault="007C71F6" w:rsidP="007C71F6">
            <w:pPr>
              <w:spacing w:after="0"/>
              <w:jc w:val="center"/>
              <w:rPr>
                <w:rFonts w:ascii="Arial" w:eastAsia="Times New Roman" w:hAnsi="Arial" w:cs="Arial"/>
                <w:b/>
                <w:bCs/>
                <w:color w:val="000000"/>
                <w:sz w:val="20"/>
                <w:szCs w:val="20"/>
                <w:lang w:val="es-ES" w:eastAsia="es-ES"/>
              </w:rPr>
            </w:pPr>
            <w:r w:rsidRPr="007C71F6">
              <w:rPr>
                <w:rFonts w:ascii="Arial" w:eastAsia="Times New Roman" w:hAnsi="Arial" w:cs="Arial"/>
                <w:b/>
                <w:bCs/>
                <w:color w:val="000000"/>
                <w:sz w:val="20"/>
                <w:szCs w:val="20"/>
                <w:lang w:val="es-ES" w:eastAsia="es-ES"/>
              </w:rPr>
              <w:t>Subtotal aportaciones</w:t>
            </w:r>
          </w:p>
        </w:tc>
        <w:tc>
          <w:tcPr>
            <w:tcW w:w="2268" w:type="dxa"/>
            <w:tcBorders>
              <w:top w:val="nil"/>
              <w:left w:val="nil"/>
              <w:bottom w:val="single" w:sz="8" w:space="0" w:color="auto"/>
              <w:right w:val="single" w:sz="8" w:space="0" w:color="auto"/>
            </w:tcBorders>
            <w:shd w:val="clear" w:color="auto" w:fill="auto"/>
            <w:vAlign w:val="center"/>
            <w:hideMark/>
          </w:tcPr>
          <w:p w14:paraId="3E18D54D" w14:textId="77777777" w:rsidR="007C71F6" w:rsidRPr="007C71F6" w:rsidRDefault="007C71F6" w:rsidP="007C71F6">
            <w:pPr>
              <w:spacing w:after="0"/>
              <w:jc w:val="right"/>
              <w:rPr>
                <w:rFonts w:ascii="Arial" w:eastAsia="Times New Roman" w:hAnsi="Arial" w:cs="Arial"/>
                <w:b/>
                <w:bCs/>
                <w:color w:val="000000"/>
                <w:sz w:val="20"/>
                <w:szCs w:val="20"/>
                <w:lang w:val="es-ES" w:eastAsia="es-ES"/>
              </w:rPr>
            </w:pPr>
            <w:r w:rsidRPr="007C71F6">
              <w:rPr>
                <w:rFonts w:ascii="Arial" w:eastAsia="Times New Roman" w:hAnsi="Arial" w:cs="Arial"/>
                <w:b/>
                <w:bCs/>
                <w:color w:val="000000"/>
                <w:sz w:val="20"/>
                <w:szCs w:val="20"/>
                <w:lang w:val="es-ES" w:eastAsia="es-ES"/>
              </w:rPr>
              <w:t>$175,082,683.56</w:t>
            </w:r>
          </w:p>
        </w:tc>
        <w:tc>
          <w:tcPr>
            <w:tcW w:w="2551" w:type="dxa"/>
            <w:tcBorders>
              <w:top w:val="nil"/>
              <w:left w:val="nil"/>
              <w:bottom w:val="single" w:sz="8" w:space="0" w:color="auto"/>
              <w:right w:val="single" w:sz="8" w:space="0" w:color="auto"/>
            </w:tcBorders>
            <w:shd w:val="clear" w:color="auto" w:fill="auto"/>
            <w:vAlign w:val="center"/>
            <w:hideMark/>
          </w:tcPr>
          <w:p w14:paraId="59BBD0CD" w14:textId="77777777" w:rsidR="007C71F6" w:rsidRPr="007C71F6" w:rsidRDefault="007C71F6" w:rsidP="007C71F6">
            <w:pPr>
              <w:spacing w:after="0"/>
              <w:jc w:val="right"/>
              <w:rPr>
                <w:rFonts w:ascii="Arial" w:eastAsia="Times New Roman" w:hAnsi="Arial" w:cs="Arial"/>
                <w:b/>
                <w:bCs/>
                <w:color w:val="000000"/>
                <w:sz w:val="20"/>
                <w:szCs w:val="20"/>
                <w:lang w:val="es-ES" w:eastAsia="es-ES"/>
              </w:rPr>
            </w:pPr>
            <w:r w:rsidRPr="007C71F6">
              <w:rPr>
                <w:rFonts w:ascii="Arial" w:eastAsia="Times New Roman" w:hAnsi="Arial" w:cs="Arial"/>
                <w:b/>
                <w:bCs/>
                <w:color w:val="000000"/>
                <w:sz w:val="20"/>
                <w:szCs w:val="20"/>
                <w:lang w:val="es-ES" w:eastAsia="es-ES"/>
              </w:rPr>
              <w:t>$594,050,635.11</w:t>
            </w:r>
          </w:p>
        </w:tc>
      </w:tr>
      <w:tr w:rsidR="007C71F6" w:rsidRPr="007C71F6" w14:paraId="2A03BA99" w14:textId="77777777" w:rsidTr="001272AB">
        <w:trPr>
          <w:trHeight w:val="480"/>
        </w:trPr>
        <w:tc>
          <w:tcPr>
            <w:tcW w:w="4385" w:type="dxa"/>
            <w:vMerge w:val="restart"/>
            <w:tcBorders>
              <w:top w:val="nil"/>
              <w:left w:val="single" w:sz="8" w:space="0" w:color="auto"/>
              <w:bottom w:val="single" w:sz="8" w:space="0" w:color="000000"/>
              <w:right w:val="single" w:sz="8" w:space="0" w:color="auto"/>
            </w:tcBorders>
            <w:shd w:val="clear" w:color="auto" w:fill="auto"/>
            <w:vAlign w:val="center"/>
            <w:hideMark/>
          </w:tcPr>
          <w:p w14:paraId="3DC1D2B1" w14:textId="77777777" w:rsidR="007C71F6" w:rsidRPr="007C71F6" w:rsidRDefault="007C71F6" w:rsidP="007C71F6">
            <w:pPr>
              <w:spacing w:after="0"/>
              <w:rPr>
                <w:rFonts w:ascii="Arial" w:eastAsia="Times New Roman" w:hAnsi="Arial" w:cs="Arial"/>
                <w:color w:val="000000"/>
                <w:sz w:val="20"/>
                <w:szCs w:val="20"/>
                <w:lang w:val="es-ES" w:eastAsia="es-ES"/>
              </w:rPr>
            </w:pPr>
            <w:r w:rsidRPr="007C71F6">
              <w:rPr>
                <w:rFonts w:ascii="Arial" w:eastAsia="Times New Roman" w:hAnsi="Arial" w:cs="Arial"/>
                <w:color w:val="000000"/>
                <w:sz w:val="20"/>
                <w:szCs w:val="20"/>
                <w:lang w:val="es-ES" w:eastAsia="es-ES"/>
              </w:rPr>
              <w:t>Productos Financieros generados de la inversión (FISM y FORTAMUN)</w:t>
            </w:r>
          </w:p>
        </w:tc>
        <w:tc>
          <w:tcPr>
            <w:tcW w:w="2268" w:type="dxa"/>
            <w:tcBorders>
              <w:top w:val="nil"/>
              <w:left w:val="nil"/>
              <w:right w:val="single" w:sz="8" w:space="0" w:color="auto"/>
            </w:tcBorders>
            <w:shd w:val="clear" w:color="auto" w:fill="auto"/>
            <w:vAlign w:val="center"/>
            <w:hideMark/>
          </w:tcPr>
          <w:p w14:paraId="4FBCB41B" w14:textId="4EB01785" w:rsidR="007C71F6" w:rsidRPr="007C71F6" w:rsidRDefault="001272AB" w:rsidP="007C71F6">
            <w:pPr>
              <w:spacing w:after="0"/>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5,165.99</w:t>
            </w:r>
          </w:p>
        </w:tc>
        <w:tc>
          <w:tcPr>
            <w:tcW w:w="2551" w:type="dxa"/>
            <w:tcBorders>
              <w:top w:val="nil"/>
              <w:left w:val="nil"/>
              <w:right w:val="single" w:sz="8" w:space="0" w:color="auto"/>
            </w:tcBorders>
            <w:shd w:val="clear" w:color="auto" w:fill="auto"/>
            <w:vAlign w:val="center"/>
            <w:hideMark/>
          </w:tcPr>
          <w:p w14:paraId="1556478D" w14:textId="7BC1041D" w:rsidR="007C71F6" w:rsidRPr="007C71F6" w:rsidRDefault="004B32EE" w:rsidP="007C71F6">
            <w:pPr>
              <w:spacing w:after="0"/>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856,519</w:t>
            </w:r>
            <w:r w:rsidR="001272AB">
              <w:rPr>
                <w:rFonts w:ascii="Arial" w:eastAsia="Times New Roman" w:hAnsi="Arial" w:cs="Arial"/>
                <w:color w:val="000000"/>
                <w:sz w:val="20"/>
                <w:szCs w:val="20"/>
                <w:lang w:val="es-ES" w:eastAsia="es-ES"/>
              </w:rPr>
              <w:t>.33</w:t>
            </w:r>
          </w:p>
        </w:tc>
      </w:tr>
      <w:tr w:rsidR="007C71F6" w:rsidRPr="007C71F6" w14:paraId="45F8BA4E" w14:textId="77777777" w:rsidTr="001272AB">
        <w:trPr>
          <w:trHeight w:val="50"/>
        </w:trPr>
        <w:tc>
          <w:tcPr>
            <w:tcW w:w="4385" w:type="dxa"/>
            <w:vMerge/>
            <w:tcBorders>
              <w:top w:val="nil"/>
              <w:left w:val="single" w:sz="8" w:space="0" w:color="auto"/>
              <w:bottom w:val="single" w:sz="8" w:space="0" w:color="000000"/>
              <w:right w:val="single" w:sz="8" w:space="0" w:color="auto"/>
            </w:tcBorders>
            <w:vAlign w:val="center"/>
            <w:hideMark/>
          </w:tcPr>
          <w:p w14:paraId="6C1A5945" w14:textId="77777777" w:rsidR="007C71F6" w:rsidRPr="007C71F6" w:rsidRDefault="007C71F6" w:rsidP="007C71F6">
            <w:pPr>
              <w:spacing w:after="0"/>
              <w:rPr>
                <w:rFonts w:ascii="Arial" w:eastAsia="Times New Roman" w:hAnsi="Arial" w:cs="Arial"/>
                <w:color w:val="000000"/>
                <w:sz w:val="20"/>
                <w:szCs w:val="20"/>
                <w:lang w:val="es-ES" w:eastAsia="es-ES"/>
              </w:rPr>
            </w:pPr>
          </w:p>
        </w:tc>
        <w:tc>
          <w:tcPr>
            <w:tcW w:w="2268" w:type="dxa"/>
            <w:tcBorders>
              <w:top w:val="nil"/>
              <w:left w:val="nil"/>
              <w:bottom w:val="single" w:sz="12" w:space="0" w:color="auto"/>
              <w:right w:val="single" w:sz="8" w:space="0" w:color="auto"/>
            </w:tcBorders>
            <w:shd w:val="clear" w:color="auto" w:fill="auto"/>
            <w:vAlign w:val="center"/>
            <w:hideMark/>
          </w:tcPr>
          <w:p w14:paraId="49DF962A" w14:textId="751E946E" w:rsidR="007C71F6" w:rsidRPr="007C71F6" w:rsidRDefault="001272AB" w:rsidP="007C71F6">
            <w:pPr>
              <w:spacing w:after="0"/>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79,905.51</w:t>
            </w:r>
          </w:p>
        </w:tc>
        <w:tc>
          <w:tcPr>
            <w:tcW w:w="2551" w:type="dxa"/>
            <w:tcBorders>
              <w:top w:val="nil"/>
              <w:left w:val="nil"/>
              <w:bottom w:val="single" w:sz="12" w:space="0" w:color="auto"/>
              <w:right w:val="single" w:sz="8" w:space="0" w:color="auto"/>
            </w:tcBorders>
            <w:shd w:val="clear" w:color="auto" w:fill="auto"/>
            <w:vAlign w:val="center"/>
            <w:hideMark/>
          </w:tcPr>
          <w:p w14:paraId="2190AAE4" w14:textId="04CBAED2" w:rsidR="007C71F6" w:rsidRPr="007C71F6" w:rsidRDefault="001272AB" w:rsidP="007C71F6">
            <w:pPr>
              <w:spacing w:after="0"/>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1,049,709.33</w:t>
            </w:r>
          </w:p>
        </w:tc>
      </w:tr>
      <w:tr w:rsidR="001272AB" w:rsidRPr="001272AB" w14:paraId="16E10F0B" w14:textId="77777777" w:rsidTr="001272AB">
        <w:trPr>
          <w:trHeight w:val="285"/>
        </w:trPr>
        <w:tc>
          <w:tcPr>
            <w:tcW w:w="4385" w:type="dxa"/>
            <w:tcBorders>
              <w:top w:val="nil"/>
              <w:left w:val="single" w:sz="8" w:space="0" w:color="auto"/>
              <w:bottom w:val="single" w:sz="8" w:space="0" w:color="auto"/>
              <w:right w:val="single" w:sz="8" w:space="0" w:color="auto"/>
            </w:tcBorders>
            <w:shd w:val="clear" w:color="auto" w:fill="auto"/>
            <w:vAlign w:val="center"/>
          </w:tcPr>
          <w:p w14:paraId="7256681D" w14:textId="3FCB8ADE" w:rsidR="001272AB" w:rsidRPr="001272AB" w:rsidRDefault="001272AB" w:rsidP="001272AB">
            <w:pPr>
              <w:spacing w:after="0"/>
              <w:jc w:val="center"/>
              <w:rPr>
                <w:rFonts w:ascii="Arial" w:eastAsia="Times New Roman" w:hAnsi="Arial" w:cs="Arial"/>
                <w:b/>
                <w:color w:val="000000"/>
                <w:sz w:val="20"/>
                <w:szCs w:val="20"/>
                <w:lang w:val="es-ES" w:eastAsia="es-ES"/>
              </w:rPr>
            </w:pPr>
            <w:r w:rsidRPr="001272AB">
              <w:rPr>
                <w:rFonts w:ascii="Arial" w:eastAsia="Times New Roman" w:hAnsi="Arial" w:cs="Arial"/>
                <w:b/>
                <w:color w:val="000000"/>
                <w:sz w:val="20"/>
                <w:szCs w:val="20"/>
                <w:lang w:val="es-ES" w:eastAsia="es-ES"/>
              </w:rPr>
              <w:t>Subtotales Productos Financieros</w:t>
            </w:r>
          </w:p>
        </w:tc>
        <w:tc>
          <w:tcPr>
            <w:tcW w:w="2268" w:type="dxa"/>
            <w:tcBorders>
              <w:top w:val="single" w:sz="12" w:space="0" w:color="auto"/>
              <w:left w:val="nil"/>
              <w:bottom w:val="single" w:sz="8" w:space="0" w:color="auto"/>
              <w:right w:val="single" w:sz="8" w:space="0" w:color="auto"/>
            </w:tcBorders>
            <w:shd w:val="clear" w:color="auto" w:fill="auto"/>
            <w:vAlign w:val="center"/>
          </w:tcPr>
          <w:p w14:paraId="77E513EC" w14:textId="760256E3" w:rsidR="001272AB" w:rsidRPr="001272AB" w:rsidRDefault="00776445" w:rsidP="007C71F6">
            <w:pPr>
              <w:spacing w:after="0"/>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85,071.50</w:t>
            </w:r>
          </w:p>
        </w:tc>
        <w:tc>
          <w:tcPr>
            <w:tcW w:w="2551" w:type="dxa"/>
            <w:tcBorders>
              <w:top w:val="single" w:sz="12" w:space="0" w:color="auto"/>
              <w:left w:val="nil"/>
              <w:bottom w:val="single" w:sz="8" w:space="0" w:color="auto"/>
              <w:right w:val="single" w:sz="8" w:space="0" w:color="auto"/>
            </w:tcBorders>
            <w:shd w:val="clear" w:color="auto" w:fill="auto"/>
            <w:vAlign w:val="center"/>
          </w:tcPr>
          <w:p w14:paraId="2A3A3A73" w14:textId="55EE191A" w:rsidR="001272AB" w:rsidRPr="001272AB" w:rsidRDefault="00776445" w:rsidP="007C71F6">
            <w:pPr>
              <w:spacing w:after="0"/>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1,906,228.66</w:t>
            </w:r>
          </w:p>
        </w:tc>
      </w:tr>
      <w:tr w:rsidR="007C71F6" w:rsidRPr="007C71F6" w14:paraId="45927D7E" w14:textId="77777777" w:rsidTr="00AF2562">
        <w:trPr>
          <w:trHeight w:val="285"/>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72101521" w14:textId="77777777" w:rsidR="007C71F6" w:rsidRPr="001272AB" w:rsidRDefault="007C71F6" w:rsidP="001272AB">
            <w:pPr>
              <w:spacing w:after="0"/>
              <w:jc w:val="center"/>
              <w:rPr>
                <w:rFonts w:ascii="Arial" w:eastAsia="Times New Roman" w:hAnsi="Arial" w:cs="Arial"/>
                <w:b/>
                <w:color w:val="000000"/>
                <w:sz w:val="20"/>
                <w:szCs w:val="20"/>
                <w:lang w:val="es-ES" w:eastAsia="es-ES"/>
              </w:rPr>
            </w:pPr>
            <w:r w:rsidRPr="001272AB">
              <w:rPr>
                <w:rFonts w:ascii="Arial" w:eastAsia="Times New Roman" w:hAnsi="Arial" w:cs="Arial"/>
                <w:b/>
                <w:color w:val="000000"/>
                <w:sz w:val="20"/>
                <w:szCs w:val="20"/>
                <w:lang w:val="es-ES" w:eastAsia="es-ES"/>
              </w:rPr>
              <w:t>Total de aportaciones</w:t>
            </w:r>
          </w:p>
        </w:tc>
        <w:tc>
          <w:tcPr>
            <w:tcW w:w="2268" w:type="dxa"/>
            <w:tcBorders>
              <w:top w:val="nil"/>
              <w:left w:val="nil"/>
              <w:bottom w:val="single" w:sz="8" w:space="0" w:color="auto"/>
              <w:right w:val="single" w:sz="8" w:space="0" w:color="auto"/>
            </w:tcBorders>
            <w:shd w:val="clear" w:color="auto" w:fill="auto"/>
            <w:vAlign w:val="center"/>
            <w:hideMark/>
          </w:tcPr>
          <w:p w14:paraId="6E07882C" w14:textId="13FE8F60" w:rsidR="007C71F6" w:rsidRPr="007C71F6" w:rsidRDefault="007C71F6" w:rsidP="007C71F6">
            <w:pPr>
              <w:spacing w:after="0"/>
              <w:jc w:val="right"/>
              <w:rPr>
                <w:rFonts w:ascii="Arial" w:eastAsia="Times New Roman" w:hAnsi="Arial" w:cs="Arial"/>
                <w:b/>
                <w:bCs/>
                <w:color w:val="000000"/>
                <w:sz w:val="20"/>
                <w:szCs w:val="20"/>
                <w:lang w:val="es-ES" w:eastAsia="es-ES"/>
              </w:rPr>
            </w:pPr>
            <w:r w:rsidRPr="007C71F6">
              <w:rPr>
                <w:rFonts w:ascii="Arial" w:eastAsia="Times New Roman" w:hAnsi="Arial" w:cs="Arial"/>
                <w:b/>
                <w:bCs/>
                <w:color w:val="000000"/>
                <w:sz w:val="20"/>
                <w:szCs w:val="20"/>
                <w:lang w:val="es-ES" w:eastAsia="es-ES"/>
              </w:rPr>
              <w:t>$175,</w:t>
            </w:r>
            <w:r w:rsidR="001272AB">
              <w:rPr>
                <w:rFonts w:ascii="Arial" w:eastAsia="Times New Roman" w:hAnsi="Arial" w:cs="Arial"/>
                <w:b/>
                <w:bCs/>
                <w:color w:val="000000"/>
                <w:sz w:val="20"/>
                <w:szCs w:val="20"/>
                <w:lang w:val="es-ES" w:eastAsia="es-ES"/>
              </w:rPr>
              <w:t>167</w:t>
            </w:r>
            <w:r w:rsidRPr="007C71F6">
              <w:rPr>
                <w:rFonts w:ascii="Arial" w:eastAsia="Times New Roman" w:hAnsi="Arial" w:cs="Arial"/>
                <w:b/>
                <w:bCs/>
                <w:color w:val="000000"/>
                <w:sz w:val="20"/>
                <w:szCs w:val="20"/>
                <w:lang w:val="es-ES" w:eastAsia="es-ES"/>
              </w:rPr>
              <w:t>,</w:t>
            </w:r>
            <w:r w:rsidR="001272AB">
              <w:rPr>
                <w:rFonts w:ascii="Arial" w:eastAsia="Times New Roman" w:hAnsi="Arial" w:cs="Arial"/>
                <w:b/>
                <w:bCs/>
                <w:color w:val="000000"/>
                <w:sz w:val="20"/>
                <w:szCs w:val="20"/>
                <w:lang w:val="es-ES" w:eastAsia="es-ES"/>
              </w:rPr>
              <w:t>755</w:t>
            </w:r>
            <w:r w:rsidRPr="007C71F6">
              <w:rPr>
                <w:rFonts w:ascii="Arial" w:eastAsia="Times New Roman" w:hAnsi="Arial" w:cs="Arial"/>
                <w:b/>
                <w:bCs/>
                <w:color w:val="000000"/>
                <w:sz w:val="20"/>
                <w:szCs w:val="20"/>
                <w:lang w:val="es-ES" w:eastAsia="es-ES"/>
              </w:rPr>
              <w:t>.</w:t>
            </w:r>
            <w:r w:rsidR="001272AB">
              <w:rPr>
                <w:rFonts w:ascii="Arial" w:eastAsia="Times New Roman" w:hAnsi="Arial" w:cs="Arial"/>
                <w:b/>
                <w:bCs/>
                <w:color w:val="000000"/>
                <w:sz w:val="20"/>
                <w:szCs w:val="20"/>
                <w:lang w:val="es-ES" w:eastAsia="es-ES"/>
              </w:rPr>
              <w:t>0</w:t>
            </w:r>
            <w:r w:rsidRPr="007C71F6">
              <w:rPr>
                <w:rFonts w:ascii="Arial" w:eastAsia="Times New Roman" w:hAnsi="Arial" w:cs="Arial"/>
                <w:b/>
                <w:bCs/>
                <w:color w:val="000000"/>
                <w:sz w:val="20"/>
                <w:szCs w:val="20"/>
                <w:lang w:val="es-ES" w:eastAsia="es-ES"/>
              </w:rPr>
              <w:t>6</w:t>
            </w:r>
          </w:p>
        </w:tc>
        <w:tc>
          <w:tcPr>
            <w:tcW w:w="2551" w:type="dxa"/>
            <w:tcBorders>
              <w:top w:val="nil"/>
              <w:left w:val="nil"/>
              <w:bottom w:val="single" w:sz="8" w:space="0" w:color="auto"/>
              <w:right w:val="single" w:sz="8" w:space="0" w:color="auto"/>
            </w:tcBorders>
            <w:shd w:val="clear" w:color="auto" w:fill="auto"/>
            <w:vAlign w:val="center"/>
            <w:hideMark/>
          </w:tcPr>
          <w:p w14:paraId="3200037C" w14:textId="6D237851" w:rsidR="007C71F6" w:rsidRPr="007C71F6" w:rsidRDefault="007C71F6" w:rsidP="007C71F6">
            <w:pPr>
              <w:spacing w:after="0"/>
              <w:jc w:val="right"/>
              <w:rPr>
                <w:rFonts w:ascii="Arial" w:eastAsia="Times New Roman" w:hAnsi="Arial" w:cs="Arial"/>
                <w:b/>
                <w:bCs/>
                <w:color w:val="000000"/>
                <w:sz w:val="20"/>
                <w:szCs w:val="20"/>
                <w:lang w:val="es-ES" w:eastAsia="es-ES"/>
              </w:rPr>
            </w:pPr>
            <w:r w:rsidRPr="007C71F6">
              <w:rPr>
                <w:rFonts w:ascii="Arial" w:eastAsia="Times New Roman" w:hAnsi="Arial" w:cs="Arial"/>
                <w:b/>
                <w:bCs/>
                <w:color w:val="000000"/>
                <w:sz w:val="20"/>
                <w:szCs w:val="20"/>
                <w:lang w:val="es-ES" w:eastAsia="es-ES"/>
              </w:rPr>
              <w:t>$59</w:t>
            </w:r>
            <w:r w:rsidR="001272AB">
              <w:rPr>
                <w:rFonts w:ascii="Arial" w:eastAsia="Times New Roman" w:hAnsi="Arial" w:cs="Arial"/>
                <w:b/>
                <w:bCs/>
                <w:color w:val="000000"/>
                <w:sz w:val="20"/>
                <w:szCs w:val="20"/>
                <w:lang w:val="es-ES" w:eastAsia="es-ES"/>
              </w:rPr>
              <w:t>5</w:t>
            </w:r>
            <w:r w:rsidRPr="007C71F6">
              <w:rPr>
                <w:rFonts w:ascii="Arial" w:eastAsia="Times New Roman" w:hAnsi="Arial" w:cs="Arial"/>
                <w:b/>
                <w:bCs/>
                <w:color w:val="000000"/>
                <w:sz w:val="20"/>
                <w:szCs w:val="20"/>
                <w:lang w:val="es-ES" w:eastAsia="es-ES"/>
              </w:rPr>
              <w:t>,</w:t>
            </w:r>
            <w:r w:rsidR="001272AB">
              <w:rPr>
                <w:rFonts w:ascii="Arial" w:eastAsia="Times New Roman" w:hAnsi="Arial" w:cs="Arial"/>
                <w:b/>
                <w:bCs/>
                <w:color w:val="000000"/>
                <w:sz w:val="20"/>
                <w:szCs w:val="20"/>
                <w:lang w:val="es-ES" w:eastAsia="es-ES"/>
              </w:rPr>
              <w:t>100</w:t>
            </w:r>
            <w:r w:rsidRPr="007C71F6">
              <w:rPr>
                <w:rFonts w:ascii="Arial" w:eastAsia="Times New Roman" w:hAnsi="Arial" w:cs="Arial"/>
                <w:b/>
                <w:bCs/>
                <w:color w:val="000000"/>
                <w:sz w:val="20"/>
                <w:szCs w:val="20"/>
                <w:lang w:val="es-ES" w:eastAsia="es-ES"/>
              </w:rPr>
              <w:t>,</w:t>
            </w:r>
            <w:r w:rsidR="001272AB">
              <w:rPr>
                <w:rFonts w:ascii="Arial" w:eastAsia="Times New Roman" w:hAnsi="Arial" w:cs="Arial"/>
                <w:b/>
                <w:bCs/>
                <w:color w:val="000000"/>
                <w:sz w:val="20"/>
                <w:szCs w:val="20"/>
                <w:lang w:val="es-ES" w:eastAsia="es-ES"/>
              </w:rPr>
              <w:t>344</w:t>
            </w:r>
            <w:r w:rsidRPr="007C71F6">
              <w:rPr>
                <w:rFonts w:ascii="Arial" w:eastAsia="Times New Roman" w:hAnsi="Arial" w:cs="Arial"/>
                <w:b/>
                <w:bCs/>
                <w:color w:val="000000"/>
                <w:sz w:val="20"/>
                <w:szCs w:val="20"/>
                <w:lang w:val="es-ES" w:eastAsia="es-ES"/>
              </w:rPr>
              <w:t>.</w:t>
            </w:r>
            <w:r w:rsidR="001272AB">
              <w:rPr>
                <w:rFonts w:ascii="Arial" w:eastAsia="Times New Roman" w:hAnsi="Arial" w:cs="Arial"/>
                <w:b/>
                <w:bCs/>
                <w:color w:val="000000"/>
                <w:sz w:val="20"/>
                <w:szCs w:val="20"/>
                <w:lang w:val="es-ES" w:eastAsia="es-ES"/>
              </w:rPr>
              <w:t>44</w:t>
            </w:r>
          </w:p>
        </w:tc>
      </w:tr>
    </w:tbl>
    <w:p w14:paraId="0484640F" w14:textId="151EA880" w:rsidR="007C71F6" w:rsidRDefault="007C71F6" w:rsidP="002E4C5B">
      <w:pPr>
        <w:spacing w:after="0"/>
        <w:jc w:val="both"/>
        <w:rPr>
          <w:rFonts w:ascii="Arial" w:hAnsi="Arial" w:cs="Arial"/>
          <w:sz w:val="24"/>
          <w:szCs w:val="24"/>
        </w:rPr>
      </w:pPr>
    </w:p>
    <w:p w14:paraId="5432F238" w14:textId="41831F44" w:rsidR="00B060FA" w:rsidRDefault="00B060FA" w:rsidP="002E4C5B">
      <w:pPr>
        <w:spacing w:after="0"/>
        <w:jc w:val="both"/>
        <w:rPr>
          <w:rFonts w:ascii="Arial" w:hAnsi="Arial" w:cs="Arial"/>
          <w:sz w:val="24"/>
          <w:szCs w:val="24"/>
        </w:rPr>
      </w:pPr>
    </w:p>
    <w:p w14:paraId="5E535422" w14:textId="77777777" w:rsidR="00B060FA" w:rsidRDefault="00B060FA" w:rsidP="002E4C5B">
      <w:pPr>
        <w:spacing w:after="0"/>
        <w:jc w:val="both"/>
        <w:rPr>
          <w:rFonts w:ascii="Arial" w:hAnsi="Arial" w:cs="Arial"/>
          <w:sz w:val="24"/>
          <w:szCs w:val="24"/>
        </w:rPr>
      </w:pPr>
    </w:p>
    <w:p w14:paraId="5073B5F4" w14:textId="3B75950B" w:rsidR="000C306B" w:rsidRDefault="000C306B" w:rsidP="002E4C5B">
      <w:pPr>
        <w:spacing w:after="0"/>
        <w:jc w:val="both"/>
        <w:rPr>
          <w:rFonts w:ascii="Arial" w:hAnsi="Arial" w:cs="Arial"/>
          <w:b/>
          <w:sz w:val="24"/>
          <w:szCs w:val="24"/>
        </w:rPr>
      </w:pPr>
      <w:r w:rsidRPr="00FA7A54">
        <w:rPr>
          <w:rFonts w:ascii="Arial" w:hAnsi="Arial" w:cs="Arial"/>
          <w:b/>
          <w:sz w:val="24"/>
          <w:szCs w:val="24"/>
        </w:rPr>
        <w:t>Participaciones:</w:t>
      </w:r>
    </w:p>
    <w:p w14:paraId="28E39DD7" w14:textId="77777777" w:rsidR="00464B71" w:rsidRPr="00FA7A54" w:rsidRDefault="00464B71" w:rsidP="002E4C5B">
      <w:pPr>
        <w:spacing w:after="0"/>
        <w:jc w:val="both"/>
        <w:rPr>
          <w:rFonts w:ascii="Arial" w:hAnsi="Arial" w:cs="Arial"/>
          <w:b/>
          <w:sz w:val="24"/>
          <w:szCs w:val="24"/>
        </w:rPr>
      </w:pPr>
    </w:p>
    <w:p w14:paraId="5073B5F5" w14:textId="02E45FE9" w:rsidR="000C306B" w:rsidRDefault="000C306B" w:rsidP="002E4C5B">
      <w:pPr>
        <w:spacing w:after="0"/>
        <w:jc w:val="both"/>
        <w:rPr>
          <w:rFonts w:ascii="Arial" w:hAnsi="Arial" w:cs="Arial"/>
          <w:sz w:val="24"/>
          <w:szCs w:val="24"/>
        </w:rPr>
      </w:pPr>
      <w:r w:rsidRPr="00FA7A54">
        <w:rPr>
          <w:rFonts w:ascii="Arial" w:hAnsi="Arial" w:cs="Arial"/>
          <w:sz w:val="24"/>
          <w:szCs w:val="24"/>
        </w:rPr>
        <w:t xml:space="preserve">Se informa de manera agrupada </w:t>
      </w:r>
      <w:r w:rsidR="00673023" w:rsidRPr="00FA7A54">
        <w:rPr>
          <w:rFonts w:ascii="Arial" w:hAnsi="Arial" w:cs="Arial"/>
          <w:sz w:val="24"/>
          <w:szCs w:val="24"/>
        </w:rPr>
        <w:t>l</w:t>
      </w:r>
      <w:r w:rsidRPr="00FA7A54">
        <w:rPr>
          <w:rFonts w:ascii="Arial" w:hAnsi="Arial" w:cs="Arial"/>
          <w:sz w:val="24"/>
          <w:szCs w:val="24"/>
        </w:rPr>
        <w:t>a desagregación de ingresos por par</w:t>
      </w:r>
      <w:r w:rsidR="00E6103A" w:rsidRPr="00FA7A54">
        <w:rPr>
          <w:rFonts w:ascii="Arial" w:hAnsi="Arial" w:cs="Arial"/>
          <w:sz w:val="24"/>
          <w:szCs w:val="24"/>
        </w:rPr>
        <w:t xml:space="preserve">ticipaciones </w:t>
      </w:r>
      <w:r w:rsidR="00E34691">
        <w:rPr>
          <w:rFonts w:ascii="Arial" w:hAnsi="Arial" w:cs="Arial"/>
          <w:sz w:val="24"/>
          <w:szCs w:val="24"/>
        </w:rPr>
        <w:t xml:space="preserve">del 1° </w:t>
      </w:r>
      <w:r w:rsidR="000F7FA5">
        <w:rPr>
          <w:rFonts w:ascii="Arial" w:hAnsi="Arial" w:cs="Arial"/>
          <w:sz w:val="24"/>
          <w:szCs w:val="24"/>
        </w:rPr>
        <w:t>Enero</w:t>
      </w:r>
      <w:r w:rsidR="007A782B">
        <w:rPr>
          <w:rFonts w:ascii="Arial" w:hAnsi="Arial" w:cs="Arial"/>
          <w:sz w:val="24"/>
          <w:szCs w:val="24"/>
        </w:rPr>
        <w:t xml:space="preserve"> </w:t>
      </w:r>
      <w:r w:rsidR="00E34691">
        <w:rPr>
          <w:rFonts w:ascii="Arial" w:hAnsi="Arial" w:cs="Arial"/>
          <w:sz w:val="24"/>
          <w:szCs w:val="24"/>
        </w:rPr>
        <w:t>al 31</w:t>
      </w:r>
      <w:r w:rsidR="009A54EB" w:rsidRPr="00FA7A54">
        <w:rPr>
          <w:rFonts w:ascii="Arial" w:hAnsi="Arial" w:cs="Arial"/>
          <w:sz w:val="24"/>
          <w:szCs w:val="24"/>
        </w:rPr>
        <w:t xml:space="preserve"> de </w:t>
      </w:r>
      <w:r w:rsidR="000F7FA5">
        <w:rPr>
          <w:rFonts w:ascii="Arial" w:hAnsi="Arial" w:cs="Arial"/>
          <w:sz w:val="24"/>
          <w:szCs w:val="24"/>
        </w:rPr>
        <w:t xml:space="preserve">Marzo </w:t>
      </w:r>
      <w:r w:rsidR="009A54EB" w:rsidRPr="00FA7A54">
        <w:rPr>
          <w:rFonts w:ascii="Arial" w:hAnsi="Arial" w:cs="Arial"/>
          <w:sz w:val="24"/>
          <w:szCs w:val="24"/>
        </w:rPr>
        <w:t>de 201</w:t>
      </w:r>
      <w:r w:rsidR="000F7FA5">
        <w:rPr>
          <w:rFonts w:ascii="Arial" w:hAnsi="Arial" w:cs="Arial"/>
          <w:sz w:val="24"/>
          <w:szCs w:val="24"/>
        </w:rPr>
        <w:t>9</w:t>
      </w:r>
      <w:r w:rsidR="009A54EB" w:rsidRPr="00FA7A54">
        <w:rPr>
          <w:rFonts w:ascii="Arial" w:hAnsi="Arial" w:cs="Arial"/>
          <w:sz w:val="24"/>
          <w:szCs w:val="24"/>
        </w:rPr>
        <w:t xml:space="preserve"> y </w:t>
      </w:r>
      <w:r w:rsidR="000F7FA5">
        <w:rPr>
          <w:rFonts w:ascii="Arial" w:hAnsi="Arial" w:cs="Arial"/>
          <w:sz w:val="24"/>
          <w:szCs w:val="24"/>
        </w:rPr>
        <w:t>del ejerc</w:t>
      </w:r>
      <w:r w:rsidR="00664014">
        <w:rPr>
          <w:rFonts w:ascii="Arial" w:hAnsi="Arial" w:cs="Arial"/>
          <w:sz w:val="24"/>
          <w:szCs w:val="24"/>
        </w:rPr>
        <w:t>i</w:t>
      </w:r>
      <w:r w:rsidR="000F7FA5">
        <w:rPr>
          <w:rFonts w:ascii="Arial" w:hAnsi="Arial" w:cs="Arial"/>
          <w:sz w:val="24"/>
          <w:szCs w:val="24"/>
        </w:rPr>
        <w:t xml:space="preserve">cio </w:t>
      </w:r>
      <w:r w:rsidR="009A54EB" w:rsidRPr="00FA7A54">
        <w:rPr>
          <w:rFonts w:ascii="Arial" w:hAnsi="Arial" w:cs="Arial"/>
          <w:sz w:val="24"/>
          <w:szCs w:val="24"/>
        </w:rPr>
        <w:t>201</w:t>
      </w:r>
      <w:r w:rsidR="000F7FA5">
        <w:rPr>
          <w:rFonts w:ascii="Arial" w:hAnsi="Arial" w:cs="Arial"/>
          <w:sz w:val="24"/>
          <w:szCs w:val="24"/>
        </w:rPr>
        <w:t>8.</w:t>
      </w:r>
    </w:p>
    <w:p w14:paraId="64F9EB25" w14:textId="62BED4EA" w:rsidR="000F7FA5" w:rsidRDefault="000F7FA5" w:rsidP="002E4C5B">
      <w:pPr>
        <w:spacing w:after="0"/>
        <w:jc w:val="both"/>
        <w:rPr>
          <w:rFonts w:ascii="Arial" w:hAnsi="Arial" w:cs="Arial"/>
          <w:sz w:val="24"/>
          <w:szCs w:val="24"/>
        </w:rPr>
      </w:pPr>
    </w:p>
    <w:tbl>
      <w:tblPr>
        <w:tblW w:w="8779" w:type="dxa"/>
        <w:tblCellMar>
          <w:left w:w="70" w:type="dxa"/>
          <w:right w:w="70" w:type="dxa"/>
        </w:tblCellMar>
        <w:tblLook w:val="04A0" w:firstRow="1" w:lastRow="0" w:firstColumn="1" w:lastColumn="0" w:noHBand="0" w:noVBand="1"/>
      </w:tblPr>
      <w:tblGrid>
        <w:gridCol w:w="4101"/>
        <w:gridCol w:w="2268"/>
        <w:gridCol w:w="2410"/>
      </w:tblGrid>
      <w:tr w:rsidR="000F7FA5" w:rsidRPr="000F7FA5" w14:paraId="03AA34B3" w14:textId="77777777" w:rsidTr="000F7FA5">
        <w:trPr>
          <w:trHeight w:val="576"/>
        </w:trPr>
        <w:tc>
          <w:tcPr>
            <w:tcW w:w="4101"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54D793A" w14:textId="77777777" w:rsidR="000F7FA5" w:rsidRPr="000F7FA5" w:rsidRDefault="000F7FA5" w:rsidP="000F7FA5">
            <w:pPr>
              <w:spacing w:after="0"/>
              <w:jc w:val="center"/>
              <w:rPr>
                <w:rFonts w:ascii="Arial" w:eastAsia="Times New Roman" w:hAnsi="Arial" w:cs="Arial"/>
                <w:b/>
                <w:bCs/>
                <w:color w:val="000000"/>
                <w:sz w:val="20"/>
                <w:szCs w:val="20"/>
                <w:lang w:val="es-ES" w:eastAsia="es-ES"/>
              </w:rPr>
            </w:pPr>
            <w:r w:rsidRPr="000F7FA5">
              <w:rPr>
                <w:rFonts w:ascii="Arial" w:eastAsia="Times New Roman" w:hAnsi="Arial" w:cs="Arial"/>
                <w:b/>
                <w:bCs/>
                <w:color w:val="000000"/>
                <w:sz w:val="20"/>
                <w:szCs w:val="20"/>
                <w:lang w:val="es-ES" w:eastAsia="es-ES"/>
              </w:rPr>
              <w:t>Concepto</w:t>
            </w:r>
          </w:p>
        </w:tc>
        <w:tc>
          <w:tcPr>
            <w:tcW w:w="2268" w:type="dxa"/>
            <w:tcBorders>
              <w:top w:val="single" w:sz="8" w:space="0" w:color="auto"/>
              <w:left w:val="nil"/>
              <w:bottom w:val="single" w:sz="8" w:space="0" w:color="auto"/>
              <w:right w:val="single" w:sz="8" w:space="0" w:color="auto"/>
            </w:tcBorders>
            <w:shd w:val="clear" w:color="000000" w:fill="D9D9D9"/>
            <w:vAlign w:val="center"/>
            <w:hideMark/>
          </w:tcPr>
          <w:p w14:paraId="58306995" w14:textId="77777777" w:rsidR="000F7FA5" w:rsidRPr="000F7FA5" w:rsidRDefault="000F7FA5" w:rsidP="000F7FA5">
            <w:pPr>
              <w:spacing w:after="0"/>
              <w:jc w:val="center"/>
              <w:rPr>
                <w:rFonts w:ascii="Arial" w:eastAsia="Times New Roman" w:hAnsi="Arial" w:cs="Arial"/>
                <w:b/>
                <w:bCs/>
                <w:color w:val="000000"/>
                <w:sz w:val="20"/>
                <w:szCs w:val="20"/>
                <w:lang w:val="es-ES" w:eastAsia="es-ES"/>
              </w:rPr>
            </w:pPr>
            <w:r w:rsidRPr="000F7FA5">
              <w:rPr>
                <w:rFonts w:ascii="Arial" w:eastAsia="Times New Roman" w:hAnsi="Arial" w:cs="Arial"/>
                <w:b/>
                <w:bCs/>
                <w:color w:val="000000"/>
                <w:sz w:val="20"/>
                <w:szCs w:val="20"/>
                <w:lang w:val="es-ES" w:eastAsia="es-ES"/>
              </w:rPr>
              <w:t>Al 31 de Marzo de 2019</w:t>
            </w:r>
          </w:p>
        </w:tc>
        <w:tc>
          <w:tcPr>
            <w:tcW w:w="2410" w:type="dxa"/>
            <w:tcBorders>
              <w:top w:val="single" w:sz="8" w:space="0" w:color="auto"/>
              <w:left w:val="nil"/>
              <w:bottom w:val="single" w:sz="8" w:space="0" w:color="auto"/>
              <w:right w:val="single" w:sz="8" w:space="0" w:color="auto"/>
            </w:tcBorders>
            <w:shd w:val="clear" w:color="000000" w:fill="D9D9D9"/>
            <w:vAlign w:val="center"/>
            <w:hideMark/>
          </w:tcPr>
          <w:p w14:paraId="544F5CDC" w14:textId="77777777" w:rsidR="000F7FA5" w:rsidRPr="000F7FA5" w:rsidRDefault="000F7FA5" w:rsidP="000F7FA5">
            <w:pPr>
              <w:spacing w:after="0"/>
              <w:jc w:val="center"/>
              <w:rPr>
                <w:rFonts w:ascii="Arial" w:eastAsia="Times New Roman" w:hAnsi="Arial" w:cs="Arial"/>
                <w:b/>
                <w:bCs/>
                <w:color w:val="000000"/>
                <w:sz w:val="20"/>
                <w:szCs w:val="20"/>
                <w:lang w:val="es-ES" w:eastAsia="es-ES"/>
              </w:rPr>
            </w:pPr>
            <w:r w:rsidRPr="000F7FA5">
              <w:rPr>
                <w:rFonts w:ascii="Arial" w:eastAsia="Times New Roman" w:hAnsi="Arial" w:cs="Arial"/>
                <w:b/>
                <w:bCs/>
                <w:color w:val="000000"/>
                <w:sz w:val="20"/>
                <w:szCs w:val="20"/>
                <w:lang w:val="es-ES" w:eastAsia="es-ES"/>
              </w:rPr>
              <w:t>Al 31 de Diciembre de 2018.</w:t>
            </w:r>
          </w:p>
        </w:tc>
      </w:tr>
      <w:tr w:rsidR="000F7FA5" w:rsidRPr="000F7FA5" w14:paraId="5D04643F" w14:textId="77777777" w:rsidTr="00664014">
        <w:trPr>
          <w:trHeight w:val="258"/>
        </w:trPr>
        <w:tc>
          <w:tcPr>
            <w:tcW w:w="4101" w:type="dxa"/>
            <w:tcBorders>
              <w:top w:val="nil"/>
              <w:left w:val="single" w:sz="8" w:space="0" w:color="auto"/>
              <w:bottom w:val="single" w:sz="8" w:space="0" w:color="auto"/>
              <w:right w:val="single" w:sz="8" w:space="0" w:color="auto"/>
            </w:tcBorders>
            <w:shd w:val="clear" w:color="auto" w:fill="auto"/>
            <w:vAlign w:val="center"/>
            <w:hideMark/>
          </w:tcPr>
          <w:p w14:paraId="33B46329" w14:textId="77777777" w:rsidR="000F7FA5" w:rsidRPr="000F7FA5" w:rsidRDefault="000F7FA5" w:rsidP="000F7FA5">
            <w:pPr>
              <w:spacing w:after="0"/>
              <w:jc w:val="both"/>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Fondo general  de participaciones</w:t>
            </w:r>
          </w:p>
        </w:tc>
        <w:tc>
          <w:tcPr>
            <w:tcW w:w="2268" w:type="dxa"/>
            <w:tcBorders>
              <w:top w:val="nil"/>
              <w:left w:val="nil"/>
              <w:bottom w:val="single" w:sz="8" w:space="0" w:color="auto"/>
              <w:right w:val="single" w:sz="8" w:space="0" w:color="auto"/>
            </w:tcBorders>
            <w:shd w:val="clear" w:color="auto" w:fill="auto"/>
            <w:vAlign w:val="center"/>
            <w:hideMark/>
          </w:tcPr>
          <w:p w14:paraId="2A4CF536" w14:textId="77777777" w:rsidR="000F7FA5" w:rsidRPr="000F7FA5" w:rsidRDefault="000F7FA5" w:rsidP="000F7FA5">
            <w:pPr>
              <w:spacing w:after="0"/>
              <w:jc w:val="right"/>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$181,891,037.00</w:t>
            </w:r>
          </w:p>
        </w:tc>
        <w:tc>
          <w:tcPr>
            <w:tcW w:w="2410" w:type="dxa"/>
            <w:tcBorders>
              <w:top w:val="nil"/>
              <w:left w:val="nil"/>
              <w:bottom w:val="single" w:sz="8" w:space="0" w:color="auto"/>
              <w:right w:val="single" w:sz="8" w:space="0" w:color="auto"/>
            </w:tcBorders>
            <w:shd w:val="clear" w:color="auto" w:fill="auto"/>
            <w:vAlign w:val="center"/>
            <w:hideMark/>
          </w:tcPr>
          <w:p w14:paraId="6567DFDF" w14:textId="77777777" w:rsidR="000F7FA5" w:rsidRPr="000F7FA5" w:rsidRDefault="000F7FA5" w:rsidP="000F7FA5">
            <w:pPr>
              <w:spacing w:after="0"/>
              <w:jc w:val="right"/>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$648,329,151.46</w:t>
            </w:r>
          </w:p>
        </w:tc>
      </w:tr>
      <w:tr w:rsidR="000F7FA5" w:rsidRPr="000F7FA5" w14:paraId="721A8685" w14:textId="77777777" w:rsidTr="000F7FA5">
        <w:trPr>
          <w:trHeight w:val="525"/>
        </w:trPr>
        <w:tc>
          <w:tcPr>
            <w:tcW w:w="4101" w:type="dxa"/>
            <w:tcBorders>
              <w:top w:val="nil"/>
              <w:left w:val="single" w:sz="8" w:space="0" w:color="auto"/>
              <w:bottom w:val="single" w:sz="8" w:space="0" w:color="auto"/>
              <w:right w:val="single" w:sz="8" w:space="0" w:color="auto"/>
            </w:tcBorders>
            <w:shd w:val="clear" w:color="auto" w:fill="auto"/>
            <w:vAlign w:val="center"/>
            <w:hideMark/>
          </w:tcPr>
          <w:p w14:paraId="0C86B6DB" w14:textId="77777777" w:rsidR="000F7FA5" w:rsidRPr="000F7FA5" w:rsidRDefault="000F7FA5" w:rsidP="000F7FA5">
            <w:pPr>
              <w:spacing w:after="0"/>
              <w:jc w:val="both"/>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Fondo de fomento municipal</w:t>
            </w:r>
          </w:p>
        </w:tc>
        <w:tc>
          <w:tcPr>
            <w:tcW w:w="2268" w:type="dxa"/>
            <w:tcBorders>
              <w:top w:val="nil"/>
              <w:left w:val="nil"/>
              <w:bottom w:val="single" w:sz="8" w:space="0" w:color="auto"/>
              <w:right w:val="single" w:sz="8" w:space="0" w:color="auto"/>
            </w:tcBorders>
            <w:shd w:val="clear" w:color="auto" w:fill="auto"/>
            <w:vAlign w:val="center"/>
            <w:hideMark/>
          </w:tcPr>
          <w:p w14:paraId="2721AD9A" w14:textId="77777777" w:rsidR="000F7FA5" w:rsidRPr="000F7FA5" w:rsidRDefault="000F7FA5" w:rsidP="000F7FA5">
            <w:pPr>
              <w:spacing w:after="0"/>
              <w:jc w:val="right"/>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$38,769,234.00</w:t>
            </w:r>
          </w:p>
        </w:tc>
        <w:tc>
          <w:tcPr>
            <w:tcW w:w="2410" w:type="dxa"/>
            <w:tcBorders>
              <w:top w:val="nil"/>
              <w:left w:val="nil"/>
              <w:bottom w:val="single" w:sz="8" w:space="0" w:color="auto"/>
              <w:right w:val="single" w:sz="8" w:space="0" w:color="auto"/>
            </w:tcBorders>
            <w:shd w:val="clear" w:color="auto" w:fill="auto"/>
            <w:vAlign w:val="center"/>
            <w:hideMark/>
          </w:tcPr>
          <w:p w14:paraId="520DAFB5" w14:textId="77777777" w:rsidR="000F7FA5" w:rsidRPr="000F7FA5" w:rsidRDefault="000F7FA5" w:rsidP="000F7FA5">
            <w:pPr>
              <w:spacing w:after="0"/>
              <w:jc w:val="right"/>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136,895,445.96</w:t>
            </w:r>
          </w:p>
        </w:tc>
      </w:tr>
      <w:tr w:rsidR="000F7FA5" w:rsidRPr="000F7FA5" w14:paraId="6AF763BD" w14:textId="77777777" w:rsidTr="00664014">
        <w:trPr>
          <w:trHeight w:val="415"/>
        </w:trPr>
        <w:tc>
          <w:tcPr>
            <w:tcW w:w="4101" w:type="dxa"/>
            <w:tcBorders>
              <w:top w:val="nil"/>
              <w:left w:val="single" w:sz="8" w:space="0" w:color="auto"/>
              <w:bottom w:val="single" w:sz="8" w:space="0" w:color="auto"/>
              <w:right w:val="single" w:sz="8" w:space="0" w:color="auto"/>
            </w:tcBorders>
            <w:shd w:val="clear" w:color="auto" w:fill="auto"/>
            <w:vAlign w:val="center"/>
            <w:hideMark/>
          </w:tcPr>
          <w:p w14:paraId="7EA79F5D" w14:textId="77777777" w:rsidR="000F7FA5" w:rsidRPr="000F7FA5" w:rsidRDefault="000F7FA5" w:rsidP="000F7FA5">
            <w:pPr>
              <w:spacing w:after="0"/>
              <w:jc w:val="both"/>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Impuesto especial sobre la producción y lo servicios (IEPS)</w:t>
            </w:r>
          </w:p>
        </w:tc>
        <w:tc>
          <w:tcPr>
            <w:tcW w:w="2268" w:type="dxa"/>
            <w:tcBorders>
              <w:top w:val="nil"/>
              <w:left w:val="nil"/>
              <w:bottom w:val="single" w:sz="8" w:space="0" w:color="auto"/>
              <w:right w:val="single" w:sz="8" w:space="0" w:color="auto"/>
            </w:tcBorders>
            <w:shd w:val="clear" w:color="auto" w:fill="auto"/>
            <w:vAlign w:val="center"/>
            <w:hideMark/>
          </w:tcPr>
          <w:p w14:paraId="7F99A725" w14:textId="77777777" w:rsidR="000F7FA5" w:rsidRPr="000F7FA5" w:rsidRDefault="000F7FA5" w:rsidP="000F7FA5">
            <w:pPr>
              <w:spacing w:after="0"/>
              <w:jc w:val="right"/>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$5,495,700.00</w:t>
            </w:r>
          </w:p>
        </w:tc>
        <w:tc>
          <w:tcPr>
            <w:tcW w:w="2410" w:type="dxa"/>
            <w:tcBorders>
              <w:top w:val="nil"/>
              <w:left w:val="nil"/>
              <w:bottom w:val="single" w:sz="8" w:space="0" w:color="auto"/>
              <w:right w:val="single" w:sz="8" w:space="0" w:color="auto"/>
            </w:tcBorders>
            <w:shd w:val="clear" w:color="auto" w:fill="auto"/>
            <w:vAlign w:val="center"/>
            <w:hideMark/>
          </w:tcPr>
          <w:p w14:paraId="44AE3A17" w14:textId="77777777" w:rsidR="000F7FA5" w:rsidRPr="000F7FA5" w:rsidRDefault="000F7FA5" w:rsidP="000F7FA5">
            <w:pPr>
              <w:spacing w:after="0"/>
              <w:jc w:val="right"/>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18,753,848.28</w:t>
            </w:r>
          </w:p>
        </w:tc>
      </w:tr>
      <w:tr w:rsidR="000F7FA5" w:rsidRPr="000F7FA5" w14:paraId="74EC94D2" w14:textId="77777777" w:rsidTr="000F7FA5">
        <w:trPr>
          <w:trHeight w:val="285"/>
        </w:trPr>
        <w:tc>
          <w:tcPr>
            <w:tcW w:w="4101" w:type="dxa"/>
            <w:tcBorders>
              <w:top w:val="nil"/>
              <w:left w:val="single" w:sz="8" w:space="0" w:color="auto"/>
              <w:bottom w:val="single" w:sz="8" w:space="0" w:color="auto"/>
              <w:right w:val="single" w:sz="8" w:space="0" w:color="auto"/>
            </w:tcBorders>
            <w:shd w:val="clear" w:color="auto" w:fill="auto"/>
            <w:vAlign w:val="center"/>
            <w:hideMark/>
          </w:tcPr>
          <w:p w14:paraId="2FBA2C44" w14:textId="77777777" w:rsidR="000F7FA5" w:rsidRPr="000F7FA5" w:rsidRDefault="000F7FA5" w:rsidP="000F7FA5">
            <w:pPr>
              <w:spacing w:after="0"/>
              <w:jc w:val="both"/>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Fondo de Fiscalización</w:t>
            </w:r>
          </w:p>
        </w:tc>
        <w:tc>
          <w:tcPr>
            <w:tcW w:w="2268" w:type="dxa"/>
            <w:tcBorders>
              <w:top w:val="nil"/>
              <w:left w:val="nil"/>
              <w:bottom w:val="single" w:sz="8" w:space="0" w:color="auto"/>
              <w:right w:val="single" w:sz="8" w:space="0" w:color="auto"/>
            </w:tcBorders>
            <w:shd w:val="clear" w:color="auto" w:fill="auto"/>
            <w:vAlign w:val="center"/>
            <w:hideMark/>
          </w:tcPr>
          <w:p w14:paraId="1441080B" w14:textId="77777777" w:rsidR="000F7FA5" w:rsidRPr="000F7FA5" w:rsidRDefault="000F7FA5" w:rsidP="000F7FA5">
            <w:pPr>
              <w:spacing w:after="0"/>
              <w:jc w:val="right"/>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$12,845,862.00</w:t>
            </w:r>
          </w:p>
        </w:tc>
        <w:tc>
          <w:tcPr>
            <w:tcW w:w="2410" w:type="dxa"/>
            <w:tcBorders>
              <w:top w:val="nil"/>
              <w:left w:val="nil"/>
              <w:bottom w:val="single" w:sz="8" w:space="0" w:color="auto"/>
              <w:right w:val="single" w:sz="8" w:space="0" w:color="auto"/>
            </w:tcBorders>
            <w:shd w:val="clear" w:color="auto" w:fill="auto"/>
            <w:vAlign w:val="center"/>
            <w:hideMark/>
          </w:tcPr>
          <w:p w14:paraId="1DDE5195" w14:textId="77777777" w:rsidR="000F7FA5" w:rsidRPr="000F7FA5" w:rsidRDefault="000F7FA5" w:rsidP="000F7FA5">
            <w:pPr>
              <w:spacing w:after="0"/>
              <w:jc w:val="right"/>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48,585,459.24</w:t>
            </w:r>
          </w:p>
        </w:tc>
      </w:tr>
      <w:tr w:rsidR="000F7FA5" w:rsidRPr="000F7FA5" w14:paraId="43539F0F" w14:textId="77777777" w:rsidTr="00664014">
        <w:trPr>
          <w:trHeight w:val="355"/>
        </w:trPr>
        <w:tc>
          <w:tcPr>
            <w:tcW w:w="4101" w:type="dxa"/>
            <w:tcBorders>
              <w:top w:val="nil"/>
              <w:left w:val="single" w:sz="8" w:space="0" w:color="auto"/>
              <w:bottom w:val="single" w:sz="8" w:space="0" w:color="auto"/>
              <w:right w:val="single" w:sz="8" w:space="0" w:color="auto"/>
            </w:tcBorders>
            <w:shd w:val="clear" w:color="auto" w:fill="auto"/>
            <w:vAlign w:val="center"/>
            <w:hideMark/>
          </w:tcPr>
          <w:p w14:paraId="3316385F" w14:textId="77777777" w:rsidR="000F7FA5" w:rsidRPr="000F7FA5" w:rsidRDefault="000F7FA5" w:rsidP="000F7FA5">
            <w:pPr>
              <w:spacing w:after="0"/>
              <w:jc w:val="both"/>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Impuesto sobre automóviles nuevos (ISAN)</w:t>
            </w:r>
          </w:p>
        </w:tc>
        <w:tc>
          <w:tcPr>
            <w:tcW w:w="2268" w:type="dxa"/>
            <w:tcBorders>
              <w:top w:val="nil"/>
              <w:left w:val="nil"/>
              <w:bottom w:val="single" w:sz="8" w:space="0" w:color="auto"/>
              <w:right w:val="single" w:sz="8" w:space="0" w:color="auto"/>
            </w:tcBorders>
            <w:shd w:val="clear" w:color="auto" w:fill="auto"/>
            <w:vAlign w:val="center"/>
            <w:hideMark/>
          </w:tcPr>
          <w:p w14:paraId="767D668E" w14:textId="77777777" w:rsidR="000F7FA5" w:rsidRPr="000F7FA5" w:rsidRDefault="000F7FA5" w:rsidP="000F7FA5">
            <w:pPr>
              <w:spacing w:after="0"/>
              <w:jc w:val="right"/>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$5,101,008.00</w:t>
            </w:r>
          </w:p>
        </w:tc>
        <w:tc>
          <w:tcPr>
            <w:tcW w:w="2410" w:type="dxa"/>
            <w:tcBorders>
              <w:top w:val="nil"/>
              <w:left w:val="nil"/>
              <w:bottom w:val="single" w:sz="8" w:space="0" w:color="auto"/>
              <w:right w:val="single" w:sz="8" w:space="0" w:color="auto"/>
            </w:tcBorders>
            <w:shd w:val="clear" w:color="auto" w:fill="auto"/>
            <w:vAlign w:val="center"/>
            <w:hideMark/>
          </w:tcPr>
          <w:p w14:paraId="43D451D1" w14:textId="77777777" w:rsidR="000F7FA5" w:rsidRPr="000F7FA5" w:rsidRDefault="000F7FA5" w:rsidP="000F7FA5">
            <w:pPr>
              <w:spacing w:after="0"/>
              <w:jc w:val="right"/>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14,987,434.44</w:t>
            </w:r>
          </w:p>
        </w:tc>
      </w:tr>
      <w:tr w:rsidR="000F7FA5" w:rsidRPr="000F7FA5" w14:paraId="41546D94" w14:textId="77777777" w:rsidTr="000F7FA5">
        <w:trPr>
          <w:trHeight w:val="525"/>
        </w:trPr>
        <w:tc>
          <w:tcPr>
            <w:tcW w:w="4101" w:type="dxa"/>
            <w:tcBorders>
              <w:top w:val="nil"/>
              <w:left w:val="single" w:sz="8" w:space="0" w:color="auto"/>
              <w:bottom w:val="single" w:sz="8" w:space="0" w:color="auto"/>
              <w:right w:val="single" w:sz="8" w:space="0" w:color="auto"/>
            </w:tcBorders>
            <w:shd w:val="clear" w:color="auto" w:fill="auto"/>
            <w:vAlign w:val="center"/>
            <w:hideMark/>
          </w:tcPr>
          <w:p w14:paraId="7A09DE02" w14:textId="77777777" w:rsidR="000F7FA5" w:rsidRPr="000F7FA5" w:rsidRDefault="000F7FA5" w:rsidP="000F7FA5">
            <w:pPr>
              <w:spacing w:after="0"/>
              <w:jc w:val="both"/>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Recaudación de la venta final de gasolina y diésel</w:t>
            </w:r>
          </w:p>
        </w:tc>
        <w:tc>
          <w:tcPr>
            <w:tcW w:w="2268" w:type="dxa"/>
            <w:tcBorders>
              <w:top w:val="nil"/>
              <w:left w:val="nil"/>
              <w:bottom w:val="single" w:sz="8" w:space="0" w:color="auto"/>
              <w:right w:val="single" w:sz="8" w:space="0" w:color="auto"/>
            </w:tcBorders>
            <w:shd w:val="clear" w:color="auto" w:fill="auto"/>
            <w:vAlign w:val="center"/>
            <w:hideMark/>
          </w:tcPr>
          <w:p w14:paraId="6796F194" w14:textId="77777777" w:rsidR="000F7FA5" w:rsidRPr="000F7FA5" w:rsidRDefault="000F7FA5" w:rsidP="000F7FA5">
            <w:pPr>
              <w:spacing w:after="0"/>
              <w:jc w:val="right"/>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$8,333,154.00</w:t>
            </w:r>
          </w:p>
        </w:tc>
        <w:tc>
          <w:tcPr>
            <w:tcW w:w="2410" w:type="dxa"/>
            <w:tcBorders>
              <w:top w:val="nil"/>
              <w:left w:val="nil"/>
              <w:bottom w:val="single" w:sz="8" w:space="0" w:color="auto"/>
              <w:right w:val="single" w:sz="8" w:space="0" w:color="auto"/>
            </w:tcBorders>
            <w:shd w:val="clear" w:color="auto" w:fill="auto"/>
            <w:vAlign w:val="center"/>
            <w:hideMark/>
          </w:tcPr>
          <w:p w14:paraId="24BEA88A" w14:textId="77777777" w:rsidR="000F7FA5" w:rsidRPr="000F7FA5" w:rsidRDefault="000F7FA5" w:rsidP="000F7FA5">
            <w:pPr>
              <w:spacing w:after="0"/>
              <w:jc w:val="right"/>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35,009,231.76</w:t>
            </w:r>
          </w:p>
        </w:tc>
      </w:tr>
      <w:tr w:rsidR="000F7FA5" w:rsidRPr="000F7FA5" w14:paraId="6D88E19D" w14:textId="77777777" w:rsidTr="00664014">
        <w:trPr>
          <w:trHeight w:val="282"/>
        </w:trPr>
        <w:tc>
          <w:tcPr>
            <w:tcW w:w="4101" w:type="dxa"/>
            <w:tcBorders>
              <w:top w:val="nil"/>
              <w:left w:val="single" w:sz="8" w:space="0" w:color="auto"/>
              <w:bottom w:val="single" w:sz="8" w:space="0" w:color="auto"/>
              <w:right w:val="single" w:sz="8" w:space="0" w:color="auto"/>
            </w:tcBorders>
            <w:shd w:val="clear" w:color="auto" w:fill="auto"/>
            <w:vAlign w:val="center"/>
            <w:hideMark/>
          </w:tcPr>
          <w:p w14:paraId="5EFCB07D" w14:textId="77777777" w:rsidR="000F7FA5" w:rsidRPr="000F7FA5" w:rsidRDefault="000F7FA5" w:rsidP="000F7FA5">
            <w:pPr>
              <w:spacing w:after="0"/>
              <w:jc w:val="both"/>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Fondo de extracción de Hidrocarburos</w:t>
            </w:r>
          </w:p>
        </w:tc>
        <w:tc>
          <w:tcPr>
            <w:tcW w:w="2268" w:type="dxa"/>
            <w:tcBorders>
              <w:top w:val="nil"/>
              <w:left w:val="nil"/>
              <w:bottom w:val="single" w:sz="8" w:space="0" w:color="auto"/>
              <w:right w:val="single" w:sz="8" w:space="0" w:color="auto"/>
            </w:tcBorders>
            <w:shd w:val="clear" w:color="auto" w:fill="auto"/>
            <w:vAlign w:val="center"/>
            <w:hideMark/>
          </w:tcPr>
          <w:p w14:paraId="1F0B9091" w14:textId="77777777" w:rsidR="000F7FA5" w:rsidRPr="000F7FA5" w:rsidRDefault="000F7FA5" w:rsidP="000F7FA5">
            <w:pPr>
              <w:spacing w:after="0"/>
              <w:jc w:val="right"/>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$0.00</w:t>
            </w:r>
          </w:p>
        </w:tc>
        <w:tc>
          <w:tcPr>
            <w:tcW w:w="2410" w:type="dxa"/>
            <w:tcBorders>
              <w:top w:val="nil"/>
              <w:left w:val="nil"/>
              <w:bottom w:val="single" w:sz="8" w:space="0" w:color="auto"/>
              <w:right w:val="single" w:sz="8" w:space="0" w:color="auto"/>
            </w:tcBorders>
            <w:shd w:val="clear" w:color="auto" w:fill="auto"/>
            <w:vAlign w:val="center"/>
            <w:hideMark/>
          </w:tcPr>
          <w:p w14:paraId="19B5C665" w14:textId="77777777" w:rsidR="000F7FA5" w:rsidRPr="000F7FA5" w:rsidRDefault="000F7FA5" w:rsidP="000F7FA5">
            <w:pPr>
              <w:spacing w:after="0"/>
              <w:jc w:val="right"/>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0</w:t>
            </w:r>
          </w:p>
        </w:tc>
      </w:tr>
      <w:tr w:rsidR="000F7FA5" w:rsidRPr="000F7FA5" w14:paraId="51FACCB5" w14:textId="77777777" w:rsidTr="000F7FA5">
        <w:trPr>
          <w:trHeight w:val="285"/>
        </w:trPr>
        <w:tc>
          <w:tcPr>
            <w:tcW w:w="4101" w:type="dxa"/>
            <w:tcBorders>
              <w:top w:val="nil"/>
              <w:left w:val="single" w:sz="8" w:space="0" w:color="auto"/>
              <w:bottom w:val="single" w:sz="8" w:space="0" w:color="auto"/>
              <w:right w:val="single" w:sz="8" w:space="0" w:color="auto"/>
            </w:tcBorders>
            <w:shd w:val="clear" w:color="auto" w:fill="auto"/>
            <w:vAlign w:val="center"/>
            <w:hideMark/>
          </w:tcPr>
          <w:p w14:paraId="37442478" w14:textId="77777777" w:rsidR="000F7FA5" w:rsidRPr="000F7FA5" w:rsidRDefault="000F7FA5" w:rsidP="000F7FA5">
            <w:pPr>
              <w:spacing w:after="0"/>
              <w:jc w:val="both"/>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ISR</w:t>
            </w:r>
          </w:p>
        </w:tc>
        <w:tc>
          <w:tcPr>
            <w:tcW w:w="2268" w:type="dxa"/>
            <w:tcBorders>
              <w:top w:val="nil"/>
              <w:left w:val="nil"/>
              <w:bottom w:val="single" w:sz="8" w:space="0" w:color="auto"/>
              <w:right w:val="single" w:sz="8" w:space="0" w:color="auto"/>
            </w:tcBorders>
            <w:shd w:val="clear" w:color="auto" w:fill="auto"/>
            <w:vAlign w:val="center"/>
            <w:hideMark/>
          </w:tcPr>
          <w:p w14:paraId="4C37E0BE" w14:textId="77777777" w:rsidR="000F7FA5" w:rsidRPr="000F7FA5" w:rsidRDefault="000F7FA5" w:rsidP="000F7FA5">
            <w:pPr>
              <w:spacing w:after="0"/>
              <w:jc w:val="right"/>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$56,631,267.00</w:t>
            </w:r>
          </w:p>
        </w:tc>
        <w:tc>
          <w:tcPr>
            <w:tcW w:w="2410" w:type="dxa"/>
            <w:tcBorders>
              <w:top w:val="nil"/>
              <w:left w:val="nil"/>
              <w:bottom w:val="single" w:sz="8" w:space="0" w:color="auto"/>
              <w:right w:val="single" w:sz="8" w:space="0" w:color="auto"/>
            </w:tcBorders>
            <w:shd w:val="clear" w:color="auto" w:fill="auto"/>
            <w:vAlign w:val="center"/>
            <w:hideMark/>
          </w:tcPr>
          <w:p w14:paraId="16B5A800" w14:textId="77777777" w:rsidR="000F7FA5" w:rsidRPr="000F7FA5" w:rsidRDefault="000F7FA5" w:rsidP="000F7FA5">
            <w:pPr>
              <w:spacing w:after="0"/>
              <w:jc w:val="right"/>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162,232,290.00</w:t>
            </w:r>
          </w:p>
        </w:tc>
      </w:tr>
      <w:tr w:rsidR="000F7FA5" w:rsidRPr="000F7FA5" w14:paraId="0036F22C" w14:textId="77777777" w:rsidTr="000F7FA5">
        <w:trPr>
          <w:trHeight w:val="285"/>
        </w:trPr>
        <w:tc>
          <w:tcPr>
            <w:tcW w:w="4101" w:type="dxa"/>
            <w:tcBorders>
              <w:top w:val="nil"/>
              <w:left w:val="single" w:sz="8" w:space="0" w:color="auto"/>
              <w:bottom w:val="single" w:sz="8" w:space="0" w:color="auto"/>
              <w:right w:val="single" w:sz="8" w:space="0" w:color="auto"/>
            </w:tcBorders>
            <w:shd w:val="clear" w:color="auto" w:fill="auto"/>
            <w:vAlign w:val="center"/>
            <w:hideMark/>
          </w:tcPr>
          <w:p w14:paraId="1D8C2B40" w14:textId="77777777" w:rsidR="000F7FA5" w:rsidRPr="000F7FA5" w:rsidRDefault="000F7FA5" w:rsidP="000F7FA5">
            <w:pPr>
              <w:spacing w:after="0"/>
              <w:jc w:val="both"/>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FEIEF</w:t>
            </w:r>
          </w:p>
        </w:tc>
        <w:tc>
          <w:tcPr>
            <w:tcW w:w="2268" w:type="dxa"/>
            <w:tcBorders>
              <w:top w:val="nil"/>
              <w:left w:val="nil"/>
              <w:bottom w:val="single" w:sz="8" w:space="0" w:color="auto"/>
              <w:right w:val="single" w:sz="8" w:space="0" w:color="auto"/>
            </w:tcBorders>
            <w:shd w:val="clear" w:color="auto" w:fill="auto"/>
            <w:vAlign w:val="center"/>
            <w:hideMark/>
          </w:tcPr>
          <w:p w14:paraId="2563F484" w14:textId="77777777" w:rsidR="000F7FA5" w:rsidRPr="000F7FA5" w:rsidRDefault="000F7FA5" w:rsidP="000F7FA5">
            <w:pPr>
              <w:spacing w:after="0"/>
              <w:jc w:val="right"/>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$0.00</w:t>
            </w:r>
          </w:p>
        </w:tc>
        <w:tc>
          <w:tcPr>
            <w:tcW w:w="2410" w:type="dxa"/>
            <w:tcBorders>
              <w:top w:val="nil"/>
              <w:left w:val="nil"/>
              <w:bottom w:val="single" w:sz="8" w:space="0" w:color="auto"/>
              <w:right w:val="single" w:sz="8" w:space="0" w:color="auto"/>
            </w:tcBorders>
            <w:shd w:val="clear" w:color="auto" w:fill="auto"/>
            <w:vAlign w:val="center"/>
            <w:hideMark/>
          </w:tcPr>
          <w:p w14:paraId="06A843A0" w14:textId="77777777" w:rsidR="000F7FA5" w:rsidRPr="000F7FA5" w:rsidRDefault="000F7FA5" w:rsidP="000F7FA5">
            <w:pPr>
              <w:spacing w:after="0"/>
              <w:jc w:val="right"/>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0</w:t>
            </w:r>
          </w:p>
        </w:tc>
      </w:tr>
      <w:tr w:rsidR="000F7FA5" w:rsidRPr="000F7FA5" w14:paraId="63F1F8D2" w14:textId="77777777" w:rsidTr="00664014">
        <w:trPr>
          <w:trHeight w:val="83"/>
        </w:trPr>
        <w:tc>
          <w:tcPr>
            <w:tcW w:w="4101" w:type="dxa"/>
            <w:tcBorders>
              <w:top w:val="nil"/>
              <w:left w:val="single" w:sz="8" w:space="0" w:color="auto"/>
              <w:bottom w:val="single" w:sz="8" w:space="0" w:color="auto"/>
              <w:right w:val="single" w:sz="8" w:space="0" w:color="auto"/>
            </w:tcBorders>
            <w:shd w:val="clear" w:color="auto" w:fill="auto"/>
            <w:vAlign w:val="center"/>
            <w:hideMark/>
          </w:tcPr>
          <w:p w14:paraId="56F5396E" w14:textId="77777777" w:rsidR="000F7FA5" w:rsidRPr="000F7FA5" w:rsidRDefault="000F7FA5" w:rsidP="000F7FA5">
            <w:pPr>
              <w:spacing w:after="0"/>
              <w:jc w:val="both"/>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Participaciones Estatales (Fondos)</w:t>
            </w:r>
          </w:p>
        </w:tc>
        <w:tc>
          <w:tcPr>
            <w:tcW w:w="2268" w:type="dxa"/>
            <w:tcBorders>
              <w:top w:val="nil"/>
              <w:left w:val="nil"/>
              <w:bottom w:val="single" w:sz="8" w:space="0" w:color="auto"/>
              <w:right w:val="single" w:sz="8" w:space="0" w:color="auto"/>
            </w:tcBorders>
            <w:shd w:val="clear" w:color="auto" w:fill="auto"/>
            <w:vAlign w:val="center"/>
            <w:hideMark/>
          </w:tcPr>
          <w:p w14:paraId="18A91AB0" w14:textId="77777777" w:rsidR="000F7FA5" w:rsidRPr="000F7FA5" w:rsidRDefault="000F7FA5" w:rsidP="000F7FA5">
            <w:pPr>
              <w:spacing w:after="0"/>
              <w:jc w:val="right"/>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$0.00</w:t>
            </w:r>
          </w:p>
        </w:tc>
        <w:tc>
          <w:tcPr>
            <w:tcW w:w="2410" w:type="dxa"/>
            <w:tcBorders>
              <w:top w:val="nil"/>
              <w:left w:val="nil"/>
              <w:bottom w:val="single" w:sz="8" w:space="0" w:color="auto"/>
              <w:right w:val="single" w:sz="8" w:space="0" w:color="auto"/>
            </w:tcBorders>
            <w:shd w:val="clear" w:color="auto" w:fill="auto"/>
            <w:vAlign w:val="center"/>
            <w:hideMark/>
          </w:tcPr>
          <w:p w14:paraId="2A719F1E" w14:textId="77777777" w:rsidR="000F7FA5" w:rsidRPr="000F7FA5" w:rsidRDefault="000F7FA5" w:rsidP="000F7FA5">
            <w:pPr>
              <w:spacing w:after="0"/>
              <w:jc w:val="right"/>
              <w:rPr>
                <w:rFonts w:ascii="Arial" w:eastAsia="Times New Roman" w:hAnsi="Arial" w:cs="Arial"/>
                <w:color w:val="000000"/>
                <w:sz w:val="20"/>
                <w:szCs w:val="20"/>
                <w:lang w:val="es-ES" w:eastAsia="es-ES"/>
              </w:rPr>
            </w:pPr>
            <w:r w:rsidRPr="000F7FA5">
              <w:rPr>
                <w:rFonts w:ascii="Arial" w:eastAsia="Times New Roman" w:hAnsi="Arial" w:cs="Arial"/>
                <w:color w:val="000000"/>
                <w:sz w:val="20"/>
                <w:szCs w:val="20"/>
                <w:lang w:val="es-ES" w:eastAsia="es-ES"/>
              </w:rPr>
              <w:t>0.00</w:t>
            </w:r>
          </w:p>
        </w:tc>
      </w:tr>
      <w:tr w:rsidR="000F7FA5" w:rsidRPr="000F7FA5" w14:paraId="1F7DF50D" w14:textId="77777777" w:rsidTr="00664014">
        <w:trPr>
          <w:trHeight w:val="330"/>
        </w:trPr>
        <w:tc>
          <w:tcPr>
            <w:tcW w:w="4101" w:type="dxa"/>
            <w:tcBorders>
              <w:top w:val="nil"/>
              <w:left w:val="single" w:sz="8" w:space="0" w:color="auto"/>
              <w:bottom w:val="single" w:sz="8" w:space="0" w:color="auto"/>
              <w:right w:val="single" w:sz="8" w:space="0" w:color="auto"/>
            </w:tcBorders>
            <w:shd w:val="clear" w:color="auto" w:fill="auto"/>
            <w:vAlign w:val="center"/>
            <w:hideMark/>
          </w:tcPr>
          <w:p w14:paraId="54E36F99" w14:textId="77777777" w:rsidR="000F7FA5" w:rsidRPr="000F7FA5" w:rsidRDefault="000F7FA5" w:rsidP="00664014">
            <w:pPr>
              <w:spacing w:after="0"/>
              <w:rPr>
                <w:rFonts w:ascii="Arial" w:eastAsia="Times New Roman" w:hAnsi="Arial" w:cs="Arial"/>
                <w:b/>
                <w:bCs/>
                <w:color w:val="000000"/>
                <w:sz w:val="20"/>
                <w:szCs w:val="20"/>
                <w:lang w:val="es-ES" w:eastAsia="es-ES"/>
              </w:rPr>
            </w:pPr>
            <w:r w:rsidRPr="000F7FA5">
              <w:rPr>
                <w:rFonts w:ascii="Arial" w:eastAsia="Times New Roman" w:hAnsi="Arial" w:cs="Arial"/>
                <w:b/>
                <w:bCs/>
                <w:color w:val="000000"/>
                <w:sz w:val="20"/>
                <w:szCs w:val="20"/>
                <w:lang w:val="es-ES" w:eastAsia="es-ES"/>
              </w:rPr>
              <w:t>Total participaciones federales</w:t>
            </w:r>
          </w:p>
        </w:tc>
        <w:tc>
          <w:tcPr>
            <w:tcW w:w="2268" w:type="dxa"/>
            <w:tcBorders>
              <w:top w:val="single" w:sz="8" w:space="0" w:color="auto"/>
              <w:left w:val="nil"/>
              <w:bottom w:val="single" w:sz="8" w:space="0" w:color="auto"/>
              <w:right w:val="nil"/>
            </w:tcBorders>
            <w:shd w:val="clear" w:color="auto" w:fill="auto"/>
            <w:noWrap/>
            <w:vAlign w:val="bottom"/>
            <w:hideMark/>
          </w:tcPr>
          <w:p w14:paraId="343D1C38" w14:textId="49FA81CC" w:rsidR="000F7FA5" w:rsidRPr="000F7FA5" w:rsidRDefault="000F7FA5" w:rsidP="000F7FA5">
            <w:pPr>
              <w:spacing w:after="0"/>
              <w:jc w:val="right"/>
              <w:rPr>
                <w:rFonts w:ascii="Arial" w:eastAsia="Times New Roman" w:hAnsi="Arial" w:cs="Arial"/>
                <w:b/>
                <w:color w:val="000000"/>
                <w:sz w:val="20"/>
                <w:szCs w:val="20"/>
                <w:lang w:val="es-ES" w:eastAsia="es-ES"/>
              </w:rPr>
            </w:pPr>
            <w:r w:rsidRPr="000F7FA5">
              <w:rPr>
                <w:rFonts w:ascii="Arial" w:eastAsia="Times New Roman" w:hAnsi="Arial" w:cs="Arial"/>
                <w:b/>
                <w:color w:val="000000"/>
                <w:sz w:val="20"/>
                <w:szCs w:val="20"/>
                <w:lang w:val="es-ES" w:eastAsia="es-ES"/>
              </w:rPr>
              <w:t xml:space="preserve">         309,067,262.00 </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706FCE" w14:textId="77777777" w:rsidR="000F7FA5" w:rsidRPr="000F7FA5" w:rsidRDefault="000F7FA5" w:rsidP="000F7FA5">
            <w:pPr>
              <w:spacing w:after="0"/>
              <w:jc w:val="right"/>
              <w:rPr>
                <w:rFonts w:ascii="Arial" w:eastAsia="Times New Roman" w:hAnsi="Arial" w:cs="Arial"/>
                <w:b/>
                <w:color w:val="000000"/>
                <w:sz w:val="20"/>
                <w:szCs w:val="20"/>
                <w:lang w:val="es-ES" w:eastAsia="es-ES"/>
              </w:rPr>
            </w:pPr>
            <w:r w:rsidRPr="000F7FA5">
              <w:rPr>
                <w:rFonts w:ascii="Arial" w:eastAsia="Times New Roman" w:hAnsi="Arial" w:cs="Arial"/>
                <w:b/>
                <w:color w:val="000000"/>
                <w:sz w:val="20"/>
                <w:szCs w:val="20"/>
                <w:lang w:val="es-ES" w:eastAsia="es-ES"/>
              </w:rPr>
              <w:t xml:space="preserve">             1,064,792,861.14 </w:t>
            </w:r>
          </w:p>
        </w:tc>
      </w:tr>
    </w:tbl>
    <w:p w14:paraId="4DFAF31E" w14:textId="2F4DA522" w:rsidR="000F7FA5" w:rsidRDefault="000F7FA5" w:rsidP="002E4C5B">
      <w:pPr>
        <w:spacing w:after="0"/>
        <w:jc w:val="both"/>
        <w:rPr>
          <w:rFonts w:ascii="Arial" w:hAnsi="Arial" w:cs="Arial"/>
          <w:sz w:val="24"/>
          <w:szCs w:val="24"/>
        </w:rPr>
      </w:pPr>
    </w:p>
    <w:p w14:paraId="5073B63B" w14:textId="77777777" w:rsidR="004843D6" w:rsidRPr="00C379D0" w:rsidRDefault="004843D6" w:rsidP="00FE475F">
      <w:pPr>
        <w:spacing w:after="0"/>
        <w:jc w:val="both"/>
        <w:rPr>
          <w:rFonts w:ascii="Arial" w:hAnsi="Arial" w:cs="Arial"/>
          <w:sz w:val="14"/>
          <w:szCs w:val="24"/>
        </w:rPr>
      </w:pPr>
    </w:p>
    <w:p w14:paraId="5073B63C" w14:textId="105745B7" w:rsidR="009A4505" w:rsidRDefault="009A4505" w:rsidP="009A4505">
      <w:pPr>
        <w:spacing w:after="0"/>
        <w:jc w:val="both"/>
        <w:rPr>
          <w:rFonts w:ascii="Arial" w:hAnsi="Arial" w:cs="Arial"/>
          <w:sz w:val="24"/>
          <w:szCs w:val="24"/>
        </w:rPr>
      </w:pPr>
      <w:r w:rsidRPr="008A412C">
        <w:rPr>
          <w:rFonts w:ascii="Arial" w:hAnsi="Arial" w:cs="Arial"/>
          <w:sz w:val="24"/>
          <w:szCs w:val="24"/>
        </w:rPr>
        <w:t>Los ingresos propios</w:t>
      </w:r>
      <w:r>
        <w:rPr>
          <w:rFonts w:ascii="Arial" w:hAnsi="Arial" w:cs="Arial"/>
          <w:sz w:val="24"/>
          <w:szCs w:val="24"/>
        </w:rPr>
        <w:t xml:space="preserve"> de acuerdo a la Ley de Ingresos del Municipio, aprobada por el Congreso del Estado Libre y Soberano de Coahuila de Zaragoza del 1 de En</w:t>
      </w:r>
      <w:r w:rsidR="005B74DA">
        <w:rPr>
          <w:rFonts w:ascii="Arial" w:hAnsi="Arial" w:cs="Arial"/>
          <w:sz w:val="24"/>
          <w:szCs w:val="24"/>
        </w:rPr>
        <w:t>ero al 31</w:t>
      </w:r>
      <w:r>
        <w:rPr>
          <w:rFonts w:ascii="Arial" w:hAnsi="Arial" w:cs="Arial"/>
          <w:sz w:val="24"/>
          <w:szCs w:val="24"/>
        </w:rPr>
        <w:t xml:space="preserve"> de</w:t>
      </w:r>
      <w:r w:rsidR="00E070EE">
        <w:rPr>
          <w:rFonts w:ascii="Arial" w:hAnsi="Arial" w:cs="Arial"/>
          <w:sz w:val="24"/>
          <w:szCs w:val="24"/>
        </w:rPr>
        <w:t xml:space="preserve"> Diciembre</w:t>
      </w:r>
      <w:r>
        <w:rPr>
          <w:rFonts w:ascii="Arial" w:hAnsi="Arial" w:cs="Arial"/>
          <w:sz w:val="24"/>
          <w:szCs w:val="24"/>
        </w:rPr>
        <w:t xml:space="preserve"> de 201</w:t>
      </w:r>
      <w:r w:rsidR="00902E0A">
        <w:rPr>
          <w:rFonts w:ascii="Arial" w:hAnsi="Arial" w:cs="Arial"/>
          <w:sz w:val="24"/>
          <w:szCs w:val="24"/>
        </w:rPr>
        <w:t>9</w:t>
      </w:r>
      <w:r>
        <w:rPr>
          <w:rFonts w:ascii="Arial" w:hAnsi="Arial" w:cs="Arial"/>
          <w:sz w:val="24"/>
          <w:szCs w:val="24"/>
        </w:rPr>
        <w:t xml:space="preserve"> y del 1 de Enero al 3</w:t>
      </w:r>
      <w:r w:rsidR="00E070EE">
        <w:rPr>
          <w:rFonts w:ascii="Arial" w:hAnsi="Arial" w:cs="Arial"/>
          <w:sz w:val="24"/>
          <w:szCs w:val="24"/>
        </w:rPr>
        <w:t>1</w:t>
      </w:r>
      <w:r>
        <w:rPr>
          <w:rFonts w:ascii="Arial" w:hAnsi="Arial" w:cs="Arial"/>
          <w:sz w:val="24"/>
          <w:szCs w:val="24"/>
        </w:rPr>
        <w:t xml:space="preserve"> de</w:t>
      </w:r>
      <w:r w:rsidR="005B74DA">
        <w:rPr>
          <w:rFonts w:ascii="Arial" w:hAnsi="Arial" w:cs="Arial"/>
          <w:sz w:val="24"/>
          <w:szCs w:val="24"/>
        </w:rPr>
        <w:t xml:space="preserve"> diciembre</w:t>
      </w:r>
      <w:r>
        <w:rPr>
          <w:rFonts w:ascii="Arial" w:hAnsi="Arial" w:cs="Arial"/>
          <w:sz w:val="24"/>
          <w:szCs w:val="24"/>
        </w:rPr>
        <w:t xml:space="preserve"> de 201</w:t>
      </w:r>
      <w:r w:rsidR="00902E0A">
        <w:rPr>
          <w:rFonts w:ascii="Arial" w:hAnsi="Arial" w:cs="Arial"/>
          <w:sz w:val="24"/>
          <w:szCs w:val="24"/>
        </w:rPr>
        <w:t>8</w:t>
      </w:r>
      <w:r>
        <w:rPr>
          <w:rFonts w:ascii="Arial" w:hAnsi="Arial" w:cs="Arial"/>
          <w:sz w:val="24"/>
          <w:szCs w:val="24"/>
        </w:rPr>
        <w:t>, se integran como sigue:</w:t>
      </w:r>
    </w:p>
    <w:p w14:paraId="50132F55" w14:textId="0B0BAF91" w:rsidR="005069C4" w:rsidRDefault="005069C4" w:rsidP="009A4505">
      <w:pPr>
        <w:spacing w:after="0"/>
        <w:jc w:val="both"/>
        <w:rPr>
          <w:rFonts w:ascii="Arial" w:hAnsi="Arial" w:cs="Arial"/>
          <w:sz w:val="24"/>
          <w:szCs w:val="24"/>
        </w:rPr>
      </w:pPr>
    </w:p>
    <w:tbl>
      <w:tblPr>
        <w:tblW w:w="9062" w:type="dxa"/>
        <w:tblCellMar>
          <w:left w:w="70" w:type="dxa"/>
          <w:right w:w="70" w:type="dxa"/>
        </w:tblCellMar>
        <w:tblLook w:val="04A0" w:firstRow="1" w:lastRow="0" w:firstColumn="1" w:lastColumn="0" w:noHBand="0" w:noVBand="1"/>
      </w:tblPr>
      <w:tblGrid>
        <w:gridCol w:w="1124"/>
        <w:gridCol w:w="3686"/>
        <w:gridCol w:w="2268"/>
        <w:gridCol w:w="1984"/>
      </w:tblGrid>
      <w:tr w:rsidR="00902E0A" w:rsidRPr="00902E0A" w14:paraId="120A5E32" w14:textId="77777777" w:rsidTr="00902E0A">
        <w:trPr>
          <w:trHeight w:val="735"/>
        </w:trPr>
        <w:tc>
          <w:tcPr>
            <w:tcW w:w="1124"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587B0EC" w14:textId="77777777" w:rsidR="00902E0A" w:rsidRPr="00902E0A" w:rsidRDefault="00902E0A" w:rsidP="00902E0A">
            <w:pPr>
              <w:spacing w:after="0"/>
              <w:jc w:val="center"/>
              <w:rPr>
                <w:rFonts w:ascii="Arial" w:eastAsia="Times New Roman" w:hAnsi="Arial" w:cs="Arial"/>
                <w:b/>
                <w:bCs/>
                <w:color w:val="000000"/>
                <w:sz w:val="18"/>
                <w:szCs w:val="18"/>
                <w:lang w:val="es-ES" w:eastAsia="es-ES"/>
              </w:rPr>
            </w:pPr>
            <w:r w:rsidRPr="00902E0A">
              <w:rPr>
                <w:rFonts w:ascii="Arial" w:eastAsia="Times New Roman" w:hAnsi="Arial" w:cs="Arial"/>
                <w:b/>
                <w:bCs/>
                <w:color w:val="000000"/>
                <w:sz w:val="18"/>
                <w:szCs w:val="18"/>
                <w:lang w:val="es-ES" w:eastAsia="es-ES"/>
              </w:rPr>
              <w:t>Cuenta</w:t>
            </w:r>
          </w:p>
        </w:tc>
        <w:tc>
          <w:tcPr>
            <w:tcW w:w="3686" w:type="dxa"/>
            <w:tcBorders>
              <w:top w:val="single" w:sz="8" w:space="0" w:color="auto"/>
              <w:left w:val="nil"/>
              <w:bottom w:val="single" w:sz="8" w:space="0" w:color="auto"/>
              <w:right w:val="single" w:sz="8" w:space="0" w:color="auto"/>
            </w:tcBorders>
            <w:shd w:val="clear" w:color="000000" w:fill="BFBFBF"/>
            <w:vAlign w:val="center"/>
            <w:hideMark/>
          </w:tcPr>
          <w:p w14:paraId="119AFA05" w14:textId="77777777" w:rsidR="00902E0A" w:rsidRPr="00902E0A" w:rsidRDefault="00902E0A" w:rsidP="00902E0A">
            <w:pPr>
              <w:spacing w:after="0"/>
              <w:jc w:val="center"/>
              <w:rPr>
                <w:rFonts w:ascii="Arial" w:eastAsia="Times New Roman" w:hAnsi="Arial" w:cs="Arial"/>
                <w:b/>
                <w:bCs/>
                <w:color w:val="000000"/>
                <w:sz w:val="18"/>
                <w:szCs w:val="18"/>
                <w:lang w:val="es-ES" w:eastAsia="es-ES"/>
              </w:rPr>
            </w:pPr>
            <w:r w:rsidRPr="00902E0A">
              <w:rPr>
                <w:rFonts w:ascii="Arial" w:eastAsia="Times New Roman" w:hAnsi="Arial" w:cs="Arial"/>
                <w:b/>
                <w:bCs/>
                <w:color w:val="000000"/>
                <w:sz w:val="18"/>
                <w:szCs w:val="18"/>
                <w:lang w:val="es-ES" w:eastAsia="es-ES"/>
              </w:rPr>
              <w:t>Impuestos</w:t>
            </w:r>
          </w:p>
        </w:tc>
        <w:tc>
          <w:tcPr>
            <w:tcW w:w="2268" w:type="dxa"/>
            <w:tcBorders>
              <w:top w:val="single" w:sz="8" w:space="0" w:color="auto"/>
              <w:left w:val="nil"/>
              <w:bottom w:val="single" w:sz="8" w:space="0" w:color="auto"/>
              <w:right w:val="single" w:sz="8" w:space="0" w:color="auto"/>
            </w:tcBorders>
            <w:shd w:val="clear" w:color="000000" w:fill="BFBFBF"/>
            <w:vAlign w:val="center"/>
            <w:hideMark/>
          </w:tcPr>
          <w:p w14:paraId="017652B5" w14:textId="61EEB3BD" w:rsidR="00902E0A" w:rsidRPr="00902E0A" w:rsidRDefault="00902E0A" w:rsidP="00902E0A">
            <w:pPr>
              <w:spacing w:after="0"/>
              <w:jc w:val="center"/>
              <w:rPr>
                <w:rFonts w:ascii="Arial" w:eastAsia="Times New Roman" w:hAnsi="Arial" w:cs="Arial"/>
                <w:b/>
                <w:bCs/>
                <w:color w:val="000000"/>
                <w:sz w:val="18"/>
                <w:szCs w:val="18"/>
                <w:lang w:val="es-ES" w:eastAsia="es-ES"/>
              </w:rPr>
            </w:pPr>
            <w:r w:rsidRPr="00902E0A">
              <w:rPr>
                <w:rFonts w:ascii="Arial" w:eastAsia="Times New Roman" w:hAnsi="Arial" w:cs="Arial"/>
                <w:b/>
                <w:bCs/>
                <w:color w:val="000000"/>
                <w:sz w:val="18"/>
                <w:szCs w:val="18"/>
                <w:lang w:val="es-ES" w:eastAsia="es-ES"/>
              </w:rPr>
              <w:t xml:space="preserve">Del 1° de enero al 31 de </w:t>
            </w:r>
            <w:r>
              <w:rPr>
                <w:rFonts w:ascii="Arial" w:eastAsia="Times New Roman" w:hAnsi="Arial" w:cs="Arial"/>
                <w:b/>
                <w:bCs/>
                <w:color w:val="000000"/>
                <w:sz w:val="18"/>
                <w:szCs w:val="18"/>
                <w:lang w:val="es-ES" w:eastAsia="es-ES"/>
              </w:rPr>
              <w:t>m</w:t>
            </w:r>
            <w:r w:rsidRPr="00902E0A">
              <w:rPr>
                <w:rFonts w:ascii="Arial" w:eastAsia="Times New Roman" w:hAnsi="Arial" w:cs="Arial"/>
                <w:b/>
                <w:bCs/>
                <w:color w:val="000000"/>
                <w:sz w:val="18"/>
                <w:szCs w:val="18"/>
                <w:lang w:val="es-ES" w:eastAsia="es-ES"/>
              </w:rPr>
              <w:t>arzo de 2019</w:t>
            </w:r>
          </w:p>
        </w:tc>
        <w:tc>
          <w:tcPr>
            <w:tcW w:w="1984" w:type="dxa"/>
            <w:tcBorders>
              <w:top w:val="single" w:sz="8" w:space="0" w:color="auto"/>
              <w:left w:val="nil"/>
              <w:bottom w:val="single" w:sz="8" w:space="0" w:color="auto"/>
              <w:right w:val="single" w:sz="8" w:space="0" w:color="auto"/>
            </w:tcBorders>
            <w:shd w:val="clear" w:color="000000" w:fill="BFBFBF"/>
            <w:vAlign w:val="center"/>
            <w:hideMark/>
          </w:tcPr>
          <w:p w14:paraId="334FA8C5" w14:textId="77777777" w:rsidR="00902E0A" w:rsidRPr="00902E0A" w:rsidRDefault="00902E0A" w:rsidP="00902E0A">
            <w:pPr>
              <w:spacing w:after="0"/>
              <w:jc w:val="center"/>
              <w:rPr>
                <w:rFonts w:ascii="Arial" w:eastAsia="Times New Roman" w:hAnsi="Arial" w:cs="Arial"/>
                <w:b/>
                <w:bCs/>
                <w:color w:val="000000"/>
                <w:sz w:val="18"/>
                <w:szCs w:val="18"/>
                <w:lang w:val="es-ES" w:eastAsia="es-ES"/>
              </w:rPr>
            </w:pPr>
            <w:r w:rsidRPr="00902E0A">
              <w:rPr>
                <w:rFonts w:ascii="Arial" w:eastAsia="Times New Roman" w:hAnsi="Arial" w:cs="Arial"/>
                <w:b/>
                <w:bCs/>
                <w:color w:val="000000"/>
                <w:sz w:val="18"/>
                <w:szCs w:val="18"/>
                <w:lang w:val="es-ES" w:eastAsia="es-ES"/>
              </w:rPr>
              <w:t>Del 01 de enero al 31 de diciembre de 2018</w:t>
            </w:r>
          </w:p>
        </w:tc>
      </w:tr>
      <w:tr w:rsidR="00902E0A" w:rsidRPr="00902E0A" w14:paraId="15EE7DDF" w14:textId="77777777" w:rsidTr="00902E0A">
        <w:trPr>
          <w:trHeight w:val="158"/>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32CC4DDD" w14:textId="77777777" w:rsidR="00902E0A" w:rsidRPr="00902E0A" w:rsidRDefault="00902E0A" w:rsidP="00902E0A">
            <w:pPr>
              <w:spacing w:after="0"/>
              <w:jc w:val="center"/>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411</w:t>
            </w:r>
          </w:p>
        </w:tc>
        <w:tc>
          <w:tcPr>
            <w:tcW w:w="3686" w:type="dxa"/>
            <w:tcBorders>
              <w:top w:val="nil"/>
              <w:left w:val="nil"/>
              <w:bottom w:val="single" w:sz="8" w:space="0" w:color="auto"/>
              <w:right w:val="single" w:sz="8" w:space="0" w:color="auto"/>
            </w:tcBorders>
            <w:shd w:val="clear" w:color="auto" w:fill="auto"/>
            <w:vAlign w:val="center"/>
            <w:hideMark/>
          </w:tcPr>
          <w:p w14:paraId="62D3E120" w14:textId="77777777" w:rsidR="00902E0A" w:rsidRPr="00902E0A" w:rsidRDefault="00902E0A" w:rsidP="00902E0A">
            <w:pPr>
              <w:spacing w:after="0"/>
              <w:jc w:val="both"/>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Impuestos</w:t>
            </w:r>
          </w:p>
        </w:tc>
        <w:tc>
          <w:tcPr>
            <w:tcW w:w="2268" w:type="dxa"/>
            <w:tcBorders>
              <w:top w:val="nil"/>
              <w:left w:val="nil"/>
              <w:bottom w:val="single" w:sz="8" w:space="0" w:color="auto"/>
              <w:right w:val="single" w:sz="8" w:space="0" w:color="auto"/>
            </w:tcBorders>
            <w:shd w:val="clear" w:color="auto" w:fill="auto"/>
            <w:vAlign w:val="center"/>
            <w:hideMark/>
          </w:tcPr>
          <w:p w14:paraId="757075E8" w14:textId="77777777" w:rsidR="00902E0A" w:rsidRPr="00902E0A" w:rsidRDefault="00902E0A" w:rsidP="00902E0A">
            <w:pPr>
              <w:spacing w:after="0"/>
              <w:jc w:val="right"/>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$311,623,705.47</w:t>
            </w:r>
          </w:p>
        </w:tc>
        <w:tc>
          <w:tcPr>
            <w:tcW w:w="1984" w:type="dxa"/>
            <w:tcBorders>
              <w:top w:val="nil"/>
              <w:left w:val="nil"/>
              <w:bottom w:val="single" w:sz="8" w:space="0" w:color="auto"/>
              <w:right w:val="single" w:sz="8" w:space="0" w:color="auto"/>
            </w:tcBorders>
            <w:shd w:val="clear" w:color="auto" w:fill="auto"/>
            <w:vAlign w:val="center"/>
            <w:hideMark/>
          </w:tcPr>
          <w:p w14:paraId="76682F60" w14:textId="77777777" w:rsidR="00902E0A" w:rsidRPr="00902E0A" w:rsidRDefault="00902E0A" w:rsidP="00902E0A">
            <w:pPr>
              <w:spacing w:after="0"/>
              <w:jc w:val="right"/>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$588,823,129.30</w:t>
            </w:r>
          </w:p>
        </w:tc>
      </w:tr>
      <w:tr w:rsidR="00902E0A" w:rsidRPr="00902E0A" w14:paraId="6C26CEF0" w14:textId="77777777" w:rsidTr="00902E0A">
        <w:trPr>
          <w:trHeight w:val="332"/>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795FA18F" w14:textId="77777777" w:rsidR="00902E0A" w:rsidRPr="00902E0A" w:rsidRDefault="00902E0A" w:rsidP="00902E0A">
            <w:pPr>
              <w:spacing w:after="0"/>
              <w:jc w:val="center"/>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4112</w:t>
            </w:r>
          </w:p>
        </w:tc>
        <w:tc>
          <w:tcPr>
            <w:tcW w:w="3686" w:type="dxa"/>
            <w:tcBorders>
              <w:top w:val="nil"/>
              <w:left w:val="nil"/>
              <w:bottom w:val="single" w:sz="8" w:space="0" w:color="auto"/>
              <w:right w:val="single" w:sz="8" w:space="0" w:color="auto"/>
            </w:tcBorders>
            <w:shd w:val="clear" w:color="auto" w:fill="auto"/>
            <w:vAlign w:val="center"/>
            <w:hideMark/>
          </w:tcPr>
          <w:p w14:paraId="64C5EB13" w14:textId="77777777" w:rsidR="00902E0A" w:rsidRPr="00902E0A" w:rsidRDefault="00902E0A" w:rsidP="00902E0A">
            <w:pPr>
              <w:spacing w:after="0"/>
              <w:jc w:val="both"/>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Impuestos sobre el patrimonio</w:t>
            </w:r>
          </w:p>
        </w:tc>
        <w:tc>
          <w:tcPr>
            <w:tcW w:w="2268" w:type="dxa"/>
            <w:tcBorders>
              <w:top w:val="nil"/>
              <w:left w:val="nil"/>
              <w:bottom w:val="single" w:sz="8" w:space="0" w:color="auto"/>
              <w:right w:val="single" w:sz="8" w:space="0" w:color="auto"/>
            </w:tcBorders>
            <w:shd w:val="clear" w:color="auto" w:fill="auto"/>
            <w:vAlign w:val="center"/>
            <w:hideMark/>
          </w:tcPr>
          <w:p w14:paraId="17D8291F"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300,175,584.85</w:t>
            </w:r>
          </w:p>
        </w:tc>
        <w:tc>
          <w:tcPr>
            <w:tcW w:w="1984" w:type="dxa"/>
            <w:tcBorders>
              <w:top w:val="nil"/>
              <w:left w:val="nil"/>
              <w:bottom w:val="single" w:sz="8" w:space="0" w:color="auto"/>
              <w:right w:val="single" w:sz="8" w:space="0" w:color="auto"/>
            </w:tcBorders>
            <w:shd w:val="clear" w:color="auto" w:fill="auto"/>
            <w:vAlign w:val="center"/>
            <w:hideMark/>
          </w:tcPr>
          <w:p w14:paraId="5AAE4F58"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575,000,692.92</w:t>
            </w:r>
          </w:p>
        </w:tc>
      </w:tr>
      <w:tr w:rsidR="00902E0A" w:rsidRPr="00902E0A" w14:paraId="443E0F80" w14:textId="77777777" w:rsidTr="00902E0A">
        <w:trPr>
          <w:trHeight w:val="267"/>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27DDC393" w14:textId="77777777" w:rsidR="00902E0A" w:rsidRPr="00902E0A" w:rsidRDefault="00902E0A" w:rsidP="00902E0A">
            <w:pPr>
              <w:spacing w:after="0"/>
              <w:jc w:val="center"/>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4117</w:t>
            </w:r>
          </w:p>
        </w:tc>
        <w:tc>
          <w:tcPr>
            <w:tcW w:w="3686" w:type="dxa"/>
            <w:tcBorders>
              <w:top w:val="nil"/>
              <w:left w:val="nil"/>
              <w:bottom w:val="single" w:sz="8" w:space="0" w:color="auto"/>
              <w:right w:val="single" w:sz="8" w:space="0" w:color="auto"/>
            </w:tcBorders>
            <w:shd w:val="clear" w:color="auto" w:fill="auto"/>
            <w:vAlign w:val="center"/>
            <w:hideMark/>
          </w:tcPr>
          <w:p w14:paraId="01A4B7F2" w14:textId="77777777" w:rsidR="00902E0A" w:rsidRPr="00902E0A" w:rsidRDefault="00902E0A" w:rsidP="00902E0A">
            <w:pPr>
              <w:spacing w:after="0"/>
              <w:jc w:val="both"/>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Accesorios de Impuestos</w:t>
            </w:r>
          </w:p>
        </w:tc>
        <w:tc>
          <w:tcPr>
            <w:tcW w:w="2268" w:type="dxa"/>
            <w:tcBorders>
              <w:top w:val="nil"/>
              <w:left w:val="nil"/>
              <w:bottom w:val="single" w:sz="8" w:space="0" w:color="auto"/>
              <w:right w:val="single" w:sz="8" w:space="0" w:color="auto"/>
            </w:tcBorders>
            <w:shd w:val="clear" w:color="auto" w:fill="auto"/>
            <w:vAlign w:val="center"/>
            <w:hideMark/>
          </w:tcPr>
          <w:p w14:paraId="273174B7"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5,985,052.61</w:t>
            </w:r>
          </w:p>
        </w:tc>
        <w:tc>
          <w:tcPr>
            <w:tcW w:w="1984" w:type="dxa"/>
            <w:tcBorders>
              <w:top w:val="nil"/>
              <w:left w:val="nil"/>
              <w:bottom w:val="single" w:sz="8" w:space="0" w:color="auto"/>
              <w:right w:val="single" w:sz="8" w:space="0" w:color="auto"/>
            </w:tcBorders>
            <w:shd w:val="clear" w:color="auto" w:fill="auto"/>
            <w:vAlign w:val="center"/>
            <w:hideMark/>
          </w:tcPr>
          <w:p w14:paraId="2F5753FE"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5,317,897.24</w:t>
            </w:r>
          </w:p>
        </w:tc>
      </w:tr>
      <w:tr w:rsidR="00902E0A" w:rsidRPr="00902E0A" w14:paraId="4B28A277" w14:textId="77777777" w:rsidTr="00902E0A">
        <w:trPr>
          <w:trHeight w:val="256"/>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1BE589FD" w14:textId="77777777" w:rsidR="00902E0A" w:rsidRPr="00902E0A" w:rsidRDefault="00902E0A" w:rsidP="00902E0A">
            <w:pPr>
              <w:spacing w:after="0"/>
              <w:jc w:val="center"/>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4119</w:t>
            </w:r>
          </w:p>
        </w:tc>
        <w:tc>
          <w:tcPr>
            <w:tcW w:w="3686" w:type="dxa"/>
            <w:tcBorders>
              <w:top w:val="nil"/>
              <w:left w:val="nil"/>
              <w:bottom w:val="single" w:sz="8" w:space="0" w:color="auto"/>
              <w:right w:val="single" w:sz="8" w:space="0" w:color="auto"/>
            </w:tcBorders>
            <w:shd w:val="clear" w:color="auto" w:fill="auto"/>
            <w:vAlign w:val="center"/>
            <w:hideMark/>
          </w:tcPr>
          <w:p w14:paraId="4FEB8108" w14:textId="77777777" w:rsidR="00902E0A" w:rsidRPr="00902E0A" w:rsidRDefault="00902E0A" w:rsidP="00902E0A">
            <w:pPr>
              <w:spacing w:after="0"/>
              <w:jc w:val="both"/>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Otros impuestos</w:t>
            </w:r>
          </w:p>
        </w:tc>
        <w:tc>
          <w:tcPr>
            <w:tcW w:w="2268" w:type="dxa"/>
            <w:tcBorders>
              <w:top w:val="nil"/>
              <w:left w:val="nil"/>
              <w:bottom w:val="single" w:sz="8" w:space="0" w:color="auto"/>
              <w:right w:val="single" w:sz="8" w:space="0" w:color="auto"/>
            </w:tcBorders>
            <w:shd w:val="clear" w:color="auto" w:fill="auto"/>
            <w:vAlign w:val="center"/>
            <w:hideMark/>
          </w:tcPr>
          <w:p w14:paraId="18C1ECBF"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5,463,068.01</w:t>
            </w:r>
          </w:p>
        </w:tc>
        <w:tc>
          <w:tcPr>
            <w:tcW w:w="1984" w:type="dxa"/>
            <w:tcBorders>
              <w:top w:val="nil"/>
              <w:left w:val="nil"/>
              <w:bottom w:val="single" w:sz="8" w:space="0" w:color="auto"/>
              <w:right w:val="single" w:sz="8" w:space="0" w:color="auto"/>
            </w:tcBorders>
            <w:shd w:val="clear" w:color="auto" w:fill="auto"/>
            <w:vAlign w:val="center"/>
            <w:hideMark/>
          </w:tcPr>
          <w:p w14:paraId="62A410E2"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8,504,539.14</w:t>
            </w:r>
          </w:p>
        </w:tc>
      </w:tr>
      <w:tr w:rsidR="00902E0A" w:rsidRPr="00902E0A" w14:paraId="5833B9E3" w14:textId="77777777" w:rsidTr="00902E0A">
        <w:trPr>
          <w:trHeight w:val="260"/>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70ED8C70" w14:textId="77777777" w:rsidR="00902E0A" w:rsidRPr="00902E0A" w:rsidRDefault="00902E0A" w:rsidP="00902E0A">
            <w:pPr>
              <w:spacing w:after="0"/>
              <w:jc w:val="center"/>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413</w:t>
            </w:r>
          </w:p>
        </w:tc>
        <w:tc>
          <w:tcPr>
            <w:tcW w:w="3686" w:type="dxa"/>
            <w:tcBorders>
              <w:top w:val="nil"/>
              <w:left w:val="nil"/>
              <w:bottom w:val="single" w:sz="8" w:space="0" w:color="auto"/>
              <w:right w:val="single" w:sz="8" w:space="0" w:color="auto"/>
            </w:tcBorders>
            <w:shd w:val="clear" w:color="auto" w:fill="auto"/>
            <w:vAlign w:val="center"/>
            <w:hideMark/>
          </w:tcPr>
          <w:p w14:paraId="6431A364" w14:textId="77777777" w:rsidR="00902E0A" w:rsidRPr="00902E0A" w:rsidRDefault="00902E0A" w:rsidP="00902E0A">
            <w:pPr>
              <w:spacing w:after="0"/>
              <w:jc w:val="both"/>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Contribuciones a mejoras</w:t>
            </w:r>
          </w:p>
        </w:tc>
        <w:tc>
          <w:tcPr>
            <w:tcW w:w="2268" w:type="dxa"/>
            <w:tcBorders>
              <w:top w:val="nil"/>
              <w:left w:val="nil"/>
              <w:bottom w:val="single" w:sz="8" w:space="0" w:color="auto"/>
              <w:right w:val="single" w:sz="8" w:space="0" w:color="auto"/>
            </w:tcBorders>
            <w:shd w:val="clear" w:color="auto" w:fill="auto"/>
            <w:vAlign w:val="center"/>
            <w:hideMark/>
          </w:tcPr>
          <w:p w14:paraId="5F561329" w14:textId="77777777" w:rsidR="00902E0A" w:rsidRPr="00902E0A" w:rsidRDefault="00902E0A" w:rsidP="00902E0A">
            <w:pPr>
              <w:spacing w:after="0"/>
              <w:jc w:val="right"/>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$27,463,317.69</w:t>
            </w:r>
          </w:p>
        </w:tc>
        <w:tc>
          <w:tcPr>
            <w:tcW w:w="1984" w:type="dxa"/>
            <w:tcBorders>
              <w:top w:val="nil"/>
              <w:left w:val="nil"/>
              <w:bottom w:val="single" w:sz="8" w:space="0" w:color="auto"/>
              <w:right w:val="single" w:sz="8" w:space="0" w:color="auto"/>
            </w:tcBorders>
            <w:shd w:val="clear" w:color="auto" w:fill="auto"/>
            <w:vAlign w:val="center"/>
            <w:hideMark/>
          </w:tcPr>
          <w:p w14:paraId="0429F1F3" w14:textId="77777777" w:rsidR="00902E0A" w:rsidRPr="00902E0A" w:rsidRDefault="00902E0A" w:rsidP="00902E0A">
            <w:pPr>
              <w:spacing w:after="0"/>
              <w:jc w:val="right"/>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$28,831,249.55</w:t>
            </w:r>
          </w:p>
        </w:tc>
      </w:tr>
      <w:tr w:rsidR="00902E0A" w:rsidRPr="00902E0A" w14:paraId="277590C9" w14:textId="77777777" w:rsidTr="00902E0A">
        <w:trPr>
          <w:trHeight w:val="264"/>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536F25A9" w14:textId="77777777" w:rsidR="00902E0A" w:rsidRPr="00902E0A" w:rsidRDefault="00902E0A" w:rsidP="00902E0A">
            <w:pPr>
              <w:spacing w:after="0"/>
              <w:jc w:val="center"/>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4131</w:t>
            </w:r>
          </w:p>
        </w:tc>
        <w:tc>
          <w:tcPr>
            <w:tcW w:w="3686" w:type="dxa"/>
            <w:tcBorders>
              <w:top w:val="nil"/>
              <w:left w:val="nil"/>
              <w:bottom w:val="single" w:sz="8" w:space="0" w:color="auto"/>
              <w:right w:val="single" w:sz="8" w:space="0" w:color="auto"/>
            </w:tcBorders>
            <w:shd w:val="clear" w:color="auto" w:fill="auto"/>
            <w:vAlign w:val="center"/>
            <w:hideMark/>
          </w:tcPr>
          <w:p w14:paraId="6A04A952" w14:textId="77777777" w:rsidR="00902E0A" w:rsidRPr="00902E0A" w:rsidRDefault="00902E0A" w:rsidP="00902E0A">
            <w:pPr>
              <w:spacing w:after="0"/>
              <w:jc w:val="both"/>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Contribución de mejoras por obras públicas</w:t>
            </w:r>
          </w:p>
        </w:tc>
        <w:tc>
          <w:tcPr>
            <w:tcW w:w="2268" w:type="dxa"/>
            <w:tcBorders>
              <w:top w:val="nil"/>
              <w:left w:val="nil"/>
              <w:bottom w:val="single" w:sz="8" w:space="0" w:color="auto"/>
              <w:right w:val="single" w:sz="8" w:space="0" w:color="auto"/>
            </w:tcBorders>
            <w:shd w:val="clear" w:color="auto" w:fill="auto"/>
            <w:vAlign w:val="center"/>
            <w:hideMark/>
          </w:tcPr>
          <w:p w14:paraId="4FE0A254"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27,463,317.69</w:t>
            </w:r>
          </w:p>
        </w:tc>
        <w:tc>
          <w:tcPr>
            <w:tcW w:w="1984" w:type="dxa"/>
            <w:tcBorders>
              <w:top w:val="nil"/>
              <w:left w:val="nil"/>
              <w:bottom w:val="single" w:sz="8" w:space="0" w:color="auto"/>
              <w:right w:val="single" w:sz="8" w:space="0" w:color="auto"/>
            </w:tcBorders>
            <w:shd w:val="clear" w:color="auto" w:fill="auto"/>
            <w:vAlign w:val="center"/>
            <w:hideMark/>
          </w:tcPr>
          <w:p w14:paraId="77C04DCC"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28,831,249.55</w:t>
            </w:r>
          </w:p>
        </w:tc>
      </w:tr>
      <w:tr w:rsidR="00902E0A" w:rsidRPr="00902E0A" w14:paraId="5D05C23C" w14:textId="77777777" w:rsidTr="00902E0A">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6440244B" w14:textId="77777777" w:rsidR="00902E0A" w:rsidRPr="00902E0A" w:rsidRDefault="00902E0A" w:rsidP="00902E0A">
            <w:pPr>
              <w:spacing w:after="0"/>
              <w:jc w:val="center"/>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414</w:t>
            </w:r>
          </w:p>
        </w:tc>
        <w:tc>
          <w:tcPr>
            <w:tcW w:w="3686" w:type="dxa"/>
            <w:tcBorders>
              <w:top w:val="nil"/>
              <w:left w:val="nil"/>
              <w:bottom w:val="single" w:sz="8" w:space="0" w:color="auto"/>
              <w:right w:val="single" w:sz="8" w:space="0" w:color="auto"/>
            </w:tcBorders>
            <w:shd w:val="clear" w:color="auto" w:fill="auto"/>
            <w:vAlign w:val="center"/>
            <w:hideMark/>
          </w:tcPr>
          <w:p w14:paraId="0BBD30B5" w14:textId="77777777" w:rsidR="00902E0A" w:rsidRPr="00902E0A" w:rsidRDefault="00902E0A" w:rsidP="00902E0A">
            <w:pPr>
              <w:spacing w:after="0"/>
              <w:jc w:val="both"/>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Derechos</w:t>
            </w:r>
          </w:p>
        </w:tc>
        <w:tc>
          <w:tcPr>
            <w:tcW w:w="2268" w:type="dxa"/>
            <w:tcBorders>
              <w:top w:val="nil"/>
              <w:left w:val="nil"/>
              <w:bottom w:val="single" w:sz="8" w:space="0" w:color="auto"/>
              <w:right w:val="single" w:sz="8" w:space="0" w:color="auto"/>
            </w:tcBorders>
            <w:shd w:val="clear" w:color="auto" w:fill="auto"/>
            <w:vAlign w:val="center"/>
            <w:hideMark/>
          </w:tcPr>
          <w:p w14:paraId="740252F6" w14:textId="77777777" w:rsidR="00902E0A" w:rsidRPr="00902E0A" w:rsidRDefault="00902E0A" w:rsidP="00902E0A">
            <w:pPr>
              <w:spacing w:after="0"/>
              <w:jc w:val="right"/>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$96,689,048.35</w:t>
            </w:r>
          </w:p>
        </w:tc>
        <w:tc>
          <w:tcPr>
            <w:tcW w:w="1984" w:type="dxa"/>
            <w:tcBorders>
              <w:top w:val="nil"/>
              <w:left w:val="nil"/>
              <w:bottom w:val="single" w:sz="8" w:space="0" w:color="auto"/>
              <w:right w:val="single" w:sz="8" w:space="0" w:color="auto"/>
            </w:tcBorders>
            <w:shd w:val="clear" w:color="auto" w:fill="auto"/>
            <w:vAlign w:val="center"/>
            <w:hideMark/>
          </w:tcPr>
          <w:p w14:paraId="1835A4F3" w14:textId="77777777" w:rsidR="00902E0A" w:rsidRPr="00902E0A" w:rsidRDefault="00902E0A" w:rsidP="00902E0A">
            <w:pPr>
              <w:spacing w:after="0"/>
              <w:jc w:val="right"/>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$240,205,144.14</w:t>
            </w:r>
          </w:p>
        </w:tc>
      </w:tr>
      <w:tr w:rsidR="00902E0A" w:rsidRPr="00902E0A" w14:paraId="343AC02C" w14:textId="77777777" w:rsidTr="00902E0A">
        <w:trPr>
          <w:trHeight w:val="556"/>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40F96E55" w14:textId="77777777" w:rsidR="00902E0A" w:rsidRPr="00902E0A" w:rsidRDefault="00902E0A" w:rsidP="00902E0A">
            <w:pPr>
              <w:spacing w:after="0"/>
              <w:jc w:val="center"/>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4141</w:t>
            </w:r>
          </w:p>
        </w:tc>
        <w:tc>
          <w:tcPr>
            <w:tcW w:w="3686" w:type="dxa"/>
            <w:tcBorders>
              <w:top w:val="nil"/>
              <w:left w:val="nil"/>
              <w:bottom w:val="single" w:sz="8" w:space="0" w:color="auto"/>
              <w:right w:val="single" w:sz="8" w:space="0" w:color="auto"/>
            </w:tcBorders>
            <w:shd w:val="clear" w:color="auto" w:fill="auto"/>
            <w:vAlign w:val="center"/>
            <w:hideMark/>
          </w:tcPr>
          <w:p w14:paraId="3C0A9A5B" w14:textId="77777777" w:rsidR="00902E0A" w:rsidRPr="00902E0A" w:rsidRDefault="00902E0A" w:rsidP="00902E0A">
            <w:pPr>
              <w:spacing w:after="0"/>
              <w:jc w:val="both"/>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Derechos por el uso, goce, aprovechamiento o explotación de bienes de dominio público</w:t>
            </w:r>
          </w:p>
        </w:tc>
        <w:tc>
          <w:tcPr>
            <w:tcW w:w="2268" w:type="dxa"/>
            <w:tcBorders>
              <w:top w:val="nil"/>
              <w:left w:val="nil"/>
              <w:bottom w:val="single" w:sz="8" w:space="0" w:color="auto"/>
              <w:right w:val="single" w:sz="8" w:space="0" w:color="auto"/>
            </w:tcBorders>
            <w:shd w:val="clear" w:color="auto" w:fill="auto"/>
            <w:vAlign w:val="center"/>
            <w:hideMark/>
          </w:tcPr>
          <w:p w14:paraId="7DD068FA" w14:textId="7773E470"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0</w:t>
            </w:r>
            <w:r>
              <w:rPr>
                <w:rFonts w:ascii="Arial" w:eastAsia="Times New Roman" w:hAnsi="Arial" w:cs="Arial"/>
                <w:color w:val="000000"/>
                <w:sz w:val="20"/>
                <w:szCs w:val="20"/>
                <w:lang w:val="es-ES" w:eastAsia="es-ES"/>
              </w:rPr>
              <w:t>.00</w:t>
            </w:r>
          </w:p>
        </w:tc>
        <w:tc>
          <w:tcPr>
            <w:tcW w:w="1984" w:type="dxa"/>
            <w:tcBorders>
              <w:top w:val="nil"/>
              <w:left w:val="nil"/>
              <w:bottom w:val="single" w:sz="8" w:space="0" w:color="auto"/>
              <w:right w:val="single" w:sz="8" w:space="0" w:color="auto"/>
            </w:tcBorders>
            <w:shd w:val="clear" w:color="auto" w:fill="auto"/>
            <w:vAlign w:val="center"/>
            <w:hideMark/>
          </w:tcPr>
          <w:p w14:paraId="3F582972" w14:textId="02447D0D"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6</w:t>
            </w:r>
            <w:r>
              <w:rPr>
                <w:rFonts w:ascii="Arial" w:eastAsia="Times New Roman" w:hAnsi="Arial" w:cs="Arial"/>
                <w:color w:val="000000"/>
                <w:sz w:val="20"/>
                <w:szCs w:val="20"/>
                <w:lang w:val="es-ES" w:eastAsia="es-ES"/>
              </w:rPr>
              <w:t>.00</w:t>
            </w:r>
          </w:p>
        </w:tc>
      </w:tr>
      <w:tr w:rsidR="00902E0A" w:rsidRPr="00902E0A" w14:paraId="65D22641" w14:textId="77777777" w:rsidTr="00902E0A">
        <w:trPr>
          <w:trHeight w:val="4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4CEB35F2" w14:textId="77777777" w:rsidR="00902E0A" w:rsidRPr="00902E0A" w:rsidRDefault="00902E0A" w:rsidP="00902E0A">
            <w:pPr>
              <w:spacing w:after="0"/>
              <w:jc w:val="center"/>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4143</w:t>
            </w:r>
          </w:p>
        </w:tc>
        <w:tc>
          <w:tcPr>
            <w:tcW w:w="3686" w:type="dxa"/>
            <w:tcBorders>
              <w:top w:val="nil"/>
              <w:left w:val="nil"/>
              <w:bottom w:val="single" w:sz="8" w:space="0" w:color="auto"/>
              <w:right w:val="single" w:sz="8" w:space="0" w:color="auto"/>
            </w:tcBorders>
            <w:shd w:val="clear" w:color="auto" w:fill="auto"/>
            <w:vAlign w:val="center"/>
            <w:hideMark/>
          </w:tcPr>
          <w:p w14:paraId="76815635" w14:textId="77777777" w:rsidR="00902E0A" w:rsidRPr="00902E0A" w:rsidRDefault="00902E0A" w:rsidP="00902E0A">
            <w:pPr>
              <w:spacing w:after="0"/>
              <w:jc w:val="both"/>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Derechos por prestación de servicios</w:t>
            </w:r>
          </w:p>
        </w:tc>
        <w:tc>
          <w:tcPr>
            <w:tcW w:w="2268" w:type="dxa"/>
            <w:tcBorders>
              <w:top w:val="nil"/>
              <w:left w:val="nil"/>
              <w:bottom w:val="single" w:sz="8" w:space="0" w:color="auto"/>
              <w:right w:val="single" w:sz="8" w:space="0" w:color="auto"/>
            </w:tcBorders>
            <w:shd w:val="clear" w:color="auto" w:fill="auto"/>
            <w:vAlign w:val="center"/>
            <w:hideMark/>
          </w:tcPr>
          <w:p w14:paraId="5AD53287"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59,641,260.92</w:t>
            </w:r>
          </w:p>
        </w:tc>
        <w:tc>
          <w:tcPr>
            <w:tcW w:w="1984" w:type="dxa"/>
            <w:tcBorders>
              <w:top w:val="nil"/>
              <w:left w:val="nil"/>
              <w:bottom w:val="single" w:sz="8" w:space="0" w:color="auto"/>
              <w:right w:val="single" w:sz="8" w:space="0" w:color="auto"/>
            </w:tcBorders>
            <w:shd w:val="clear" w:color="auto" w:fill="auto"/>
            <w:vAlign w:val="center"/>
            <w:hideMark/>
          </w:tcPr>
          <w:p w14:paraId="400047E0"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168,260,685.20</w:t>
            </w:r>
          </w:p>
        </w:tc>
      </w:tr>
      <w:tr w:rsidR="00902E0A" w:rsidRPr="00902E0A" w14:paraId="1414DEDB" w14:textId="77777777" w:rsidTr="00902E0A">
        <w:trPr>
          <w:trHeight w:val="279"/>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4A126933" w14:textId="77777777" w:rsidR="00902E0A" w:rsidRPr="00902E0A" w:rsidRDefault="00902E0A" w:rsidP="00902E0A">
            <w:pPr>
              <w:spacing w:after="0"/>
              <w:jc w:val="center"/>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4144</w:t>
            </w:r>
          </w:p>
        </w:tc>
        <w:tc>
          <w:tcPr>
            <w:tcW w:w="3686" w:type="dxa"/>
            <w:tcBorders>
              <w:top w:val="nil"/>
              <w:left w:val="nil"/>
              <w:bottom w:val="single" w:sz="8" w:space="0" w:color="auto"/>
              <w:right w:val="single" w:sz="8" w:space="0" w:color="auto"/>
            </w:tcBorders>
            <w:shd w:val="clear" w:color="auto" w:fill="auto"/>
            <w:vAlign w:val="center"/>
            <w:hideMark/>
          </w:tcPr>
          <w:p w14:paraId="3F5A9E59" w14:textId="77777777" w:rsidR="00902E0A" w:rsidRPr="00902E0A" w:rsidRDefault="00902E0A" w:rsidP="00902E0A">
            <w:pPr>
              <w:spacing w:after="0"/>
              <w:jc w:val="both"/>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Accesorios de derechos</w:t>
            </w:r>
          </w:p>
        </w:tc>
        <w:tc>
          <w:tcPr>
            <w:tcW w:w="2268" w:type="dxa"/>
            <w:tcBorders>
              <w:top w:val="nil"/>
              <w:left w:val="nil"/>
              <w:bottom w:val="single" w:sz="8" w:space="0" w:color="auto"/>
              <w:right w:val="single" w:sz="8" w:space="0" w:color="auto"/>
            </w:tcBorders>
            <w:shd w:val="clear" w:color="auto" w:fill="auto"/>
            <w:vAlign w:val="center"/>
            <w:hideMark/>
          </w:tcPr>
          <w:p w14:paraId="1279877D"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411,424.94</w:t>
            </w:r>
          </w:p>
        </w:tc>
        <w:tc>
          <w:tcPr>
            <w:tcW w:w="1984" w:type="dxa"/>
            <w:tcBorders>
              <w:top w:val="nil"/>
              <w:left w:val="nil"/>
              <w:bottom w:val="single" w:sz="8" w:space="0" w:color="auto"/>
              <w:right w:val="single" w:sz="8" w:space="0" w:color="auto"/>
            </w:tcBorders>
            <w:shd w:val="clear" w:color="auto" w:fill="auto"/>
            <w:vAlign w:val="center"/>
            <w:hideMark/>
          </w:tcPr>
          <w:p w14:paraId="5B4F8101"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893,544.44</w:t>
            </w:r>
          </w:p>
        </w:tc>
      </w:tr>
      <w:tr w:rsidR="00902E0A" w:rsidRPr="00902E0A" w14:paraId="7B8717F9" w14:textId="77777777" w:rsidTr="00902E0A">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7FB622B7" w14:textId="77777777" w:rsidR="00902E0A" w:rsidRPr="00902E0A" w:rsidRDefault="00902E0A" w:rsidP="00902E0A">
            <w:pPr>
              <w:spacing w:after="0"/>
              <w:jc w:val="center"/>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4149</w:t>
            </w:r>
          </w:p>
        </w:tc>
        <w:tc>
          <w:tcPr>
            <w:tcW w:w="3686" w:type="dxa"/>
            <w:tcBorders>
              <w:top w:val="nil"/>
              <w:left w:val="nil"/>
              <w:bottom w:val="single" w:sz="8" w:space="0" w:color="auto"/>
              <w:right w:val="single" w:sz="8" w:space="0" w:color="auto"/>
            </w:tcBorders>
            <w:shd w:val="clear" w:color="auto" w:fill="auto"/>
            <w:vAlign w:val="center"/>
            <w:hideMark/>
          </w:tcPr>
          <w:p w14:paraId="095EB84D" w14:textId="77777777" w:rsidR="00902E0A" w:rsidRPr="00902E0A" w:rsidRDefault="00902E0A" w:rsidP="00902E0A">
            <w:pPr>
              <w:spacing w:after="0"/>
              <w:jc w:val="both"/>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Otros Derechos</w:t>
            </w:r>
          </w:p>
        </w:tc>
        <w:tc>
          <w:tcPr>
            <w:tcW w:w="2268" w:type="dxa"/>
            <w:tcBorders>
              <w:top w:val="nil"/>
              <w:left w:val="nil"/>
              <w:bottom w:val="single" w:sz="8" w:space="0" w:color="auto"/>
              <w:right w:val="single" w:sz="8" w:space="0" w:color="auto"/>
            </w:tcBorders>
            <w:shd w:val="clear" w:color="auto" w:fill="auto"/>
            <w:vAlign w:val="center"/>
            <w:hideMark/>
          </w:tcPr>
          <w:p w14:paraId="11D11228"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36,636,362.49</w:t>
            </w:r>
          </w:p>
        </w:tc>
        <w:tc>
          <w:tcPr>
            <w:tcW w:w="1984" w:type="dxa"/>
            <w:tcBorders>
              <w:top w:val="nil"/>
              <w:left w:val="nil"/>
              <w:bottom w:val="single" w:sz="8" w:space="0" w:color="auto"/>
              <w:right w:val="single" w:sz="8" w:space="0" w:color="auto"/>
            </w:tcBorders>
            <w:shd w:val="clear" w:color="auto" w:fill="auto"/>
            <w:vAlign w:val="center"/>
            <w:hideMark/>
          </w:tcPr>
          <w:p w14:paraId="1CB23424"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71,050,908.50</w:t>
            </w:r>
          </w:p>
        </w:tc>
      </w:tr>
      <w:tr w:rsidR="00902E0A" w:rsidRPr="00902E0A" w14:paraId="1383B43A" w14:textId="77777777" w:rsidTr="00902E0A">
        <w:trPr>
          <w:trHeight w:val="203"/>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08AFB5EE" w14:textId="77777777" w:rsidR="00902E0A" w:rsidRPr="00902E0A" w:rsidRDefault="00902E0A" w:rsidP="00902E0A">
            <w:pPr>
              <w:spacing w:after="0"/>
              <w:jc w:val="center"/>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415</w:t>
            </w:r>
          </w:p>
        </w:tc>
        <w:tc>
          <w:tcPr>
            <w:tcW w:w="3686" w:type="dxa"/>
            <w:tcBorders>
              <w:top w:val="nil"/>
              <w:left w:val="nil"/>
              <w:bottom w:val="single" w:sz="8" w:space="0" w:color="auto"/>
              <w:right w:val="single" w:sz="8" w:space="0" w:color="auto"/>
            </w:tcBorders>
            <w:shd w:val="clear" w:color="auto" w:fill="auto"/>
            <w:vAlign w:val="center"/>
            <w:hideMark/>
          </w:tcPr>
          <w:p w14:paraId="57E31259" w14:textId="77777777" w:rsidR="00902E0A" w:rsidRPr="00902E0A" w:rsidRDefault="00902E0A" w:rsidP="00902E0A">
            <w:pPr>
              <w:spacing w:after="0"/>
              <w:jc w:val="both"/>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Productos de tipo corriente</w:t>
            </w:r>
          </w:p>
        </w:tc>
        <w:tc>
          <w:tcPr>
            <w:tcW w:w="2268" w:type="dxa"/>
            <w:tcBorders>
              <w:top w:val="nil"/>
              <w:left w:val="nil"/>
              <w:bottom w:val="single" w:sz="8" w:space="0" w:color="auto"/>
              <w:right w:val="single" w:sz="8" w:space="0" w:color="auto"/>
            </w:tcBorders>
            <w:shd w:val="clear" w:color="auto" w:fill="auto"/>
            <w:vAlign w:val="center"/>
            <w:hideMark/>
          </w:tcPr>
          <w:p w14:paraId="3D43C496" w14:textId="77777777" w:rsidR="00902E0A" w:rsidRPr="00902E0A" w:rsidRDefault="00902E0A" w:rsidP="00902E0A">
            <w:pPr>
              <w:spacing w:after="0"/>
              <w:jc w:val="right"/>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$7,329,514.12</w:t>
            </w:r>
          </w:p>
        </w:tc>
        <w:tc>
          <w:tcPr>
            <w:tcW w:w="1984" w:type="dxa"/>
            <w:tcBorders>
              <w:top w:val="nil"/>
              <w:left w:val="nil"/>
              <w:bottom w:val="single" w:sz="8" w:space="0" w:color="auto"/>
              <w:right w:val="single" w:sz="8" w:space="0" w:color="auto"/>
            </w:tcBorders>
            <w:shd w:val="clear" w:color="auto" w:fill="auto"/>
            <w:vAlign w:val="center"/>
            <w:hideMark/>
          </w:tcPr>
          <w:p w14:paraId="6BD989AD" w14:textId="77777777" w:rsidR="00902E0A" w:rsidRPr="00902E0A" w:rsidRDefault="00902E0A" w:rsidP="00902E0A">
            <w:pPr>
              <w:spacing w:after="0"/>
              <w:jc w:val="right"/>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$54,792,239.89</w:t>
            </w:r>
          </w:p>
        </w:tc>
      </w:tr>
      <w:tr w:rsidR="00902E0A" w:rsidRPr="00902E0A" w14:paraId="2A77CB33" w14:textId="77777777" w:rsidTr="00902E0A">
        <w:trPr>
          <w:trHeight w:val="660"/>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3EA5CAA5" w14:textId="77777777" w:rsidR="00902E0A" w:rsidRPr="00902E0A" w:rsidRDefault="00902E0A" w:rsidP="00902E0A">
            <w:pPr>
              <w:spacing w:after="0"/>
              <w:jc w:val="center"/>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lastRenderedPageBreak/>
              <w:t>4151</w:t>
            </w:r>
          </w:p>
        </w:tc>
        <w:tc>
          <w:tcPr>
            <w:tcW w:w="3686" w:type="dxa"/>
            <w:tcBorders>
              <w:top w:val="nil"/>
              <w:left w:val="nil"/>
              <w:bottom w:val="single" w:sz="8" w:space="0" w:color="auto"/>
              <w:right w:val="single" w:sz="8" w:space="0" w:color="auto"/>
            </w:tcBorders>
            <w:shd w:val="clear" w:color="auto" w:fill="auto"/>
            <w:vAlign w:val="center"/>
            <w:hideMark/>
          </w:tcPr>
          <w:p w14:paraId="795BF0E8" w14:textId="77777777" w:rsidR="00902E0A" w:rsidRPr="00902E0A" w:rsidRDefault="00902E0A" w:rsidP="00902E0A">
            <w:pPr>
              <w:spacing w:after="0"/>
              <w:jc w:val="both"/>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Productos derivados del uso y aprovechamiento de bienes no sujetos a régimen de dominio</w:t>
            </w:r>
          </w:p>
        </w:tc>
        <w:tc>
          <w:tcPr>
            <w:tcW w:w="2268" w:type="dxa"/>
            <w:tcBorders>
              <w:top w:val="nil"/>
              <w:left w:val="nil"/>
              <w:bottom w:val="single" w:sz="8" w:space="0" w:color="auto"/>
              <w:right w:val="single" w:sz="8" w:space="0" w:color="auto"/>
            </w:tcBorders>
            <w:shd w:val="clear" w:color="auto" w:fill="auto"/>
            <w:vAlign w:val="center"/>
            <w:hideMark/>
          </w:tcPr>
          <w:p w14:paraId="5735F3BC"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7,329,514.12</w:t>
            </w:r>
          </w:p>
        </w:tc>
        <w:tc>
          <w:tcPr>
            <w:tcW w:w="1984" w:type="dxa"/>
            <w:tcBorders>
              <w:top w:val="nil"/>
              <w:left w:val="nil"/>
              <w:bottom w:val="single" w:sz="8" w:space="0" w:color="auto"/>
              <w:right w:val="single" w:sz="8" w:space="0" w:color="auto"/>
            </w:tcBorders>
            <w:shd w:val="clear" w:color="auto" w:fill="auto"/>
            <w:vAlign w:val="center"/>
            <w:hideMark/>
          </w:tcPr>
          <w:p w14:paraId="4BD44C16"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7,188,151.70</w:t>
            </w:r>
          </w:p>
        </w:tc>
      </w:tr>
      <w:tr w:rsidR="00902E0A" w:rsidRPr="00902E0A" w14:paraId="4E477E80" w14:textId="77777777" w:rsidTr="00902E0A">
        <w:trPr>
          <w:trHeight w:val="244"/>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50BB29E2" w14:textId="77777777" w:rsidR="00902E0A" w:rsidRPr="00902E0A" w:rsidRDefault="00902E0A" w:rsidP="00902E0A">
            <w:pPr>
              <w:spacing w:after="0"/>
              <w:jc w:val="center"/>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4153</w:t>
            </w:r>
          </w:p>
        </w:tc>
        <w:tc>
          <w:tcPr>
            <w:tcW w:w="3686" w:type="dxa"/>
            <w:tcBorders>
              <w:top w:val="nil"/>
              <w:left w:val="nil"/>
              <w:bottom w:val="single" w:sz="8" w:space="0" w:color="auto"/>
              <w:right w:val="single" w:sz="8" w:space="0" w:color="auto"/>
            </w:tcBorders>
            <w:shd w:val="clear" w:color="auto" w:fill="auto"/>
            <w:vAlign w:val="center"/>
            <w:hideMark/>
          </w:tcPr>
          <w:p w14:paraId="3742B272" w14:textId="77777777" w:rsidR="00902E0A" w:rsidRPr="00902E0A" w:rsidRDefault="00902E0A" w:rsidP="00902E0A">
            <w:pPr>
              <w:spacing w:after="0"/>
              <w:jc w:val="both"/>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Accesorios de productos</w:t>
            </w:r>
          </w:p>
        </w:tc>
        <w:tc>
          <w:tcPr>
            <w:tcW w:w="2268" w:type="dxa"/>
            <w:tcBorders>
              <w:top w:val="nil"/>
              <w:left w:val="nil"/>
              <w:bottom w:val="single" w:sz="8" w:space="0" w:color="auto"/>
              <w:right w:val="single" w:sz="8" w:space="0" w:color="auto"/>
            </w:tcBorders>
            <w:shd w:val="clear" w:color="auto" w:fill="auto"/>
            <w:vAlign w:val="center"/>
            <w:hideMark/>
          </w:tcPr>
          <w:p w14:paraId="14C4961C"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0.00</w:t>
            </w:r>
          </w:p>
        </w:tc>
        <w:tc>
          <w:tcPr>
            <w:tcW w:w="1984" w:type="dxa"/>
            <w:tcBorders>
              <w:top w:val="nil"/>
              <w:left w:val="nil"/>
              <w:bottom w:val="single" w:sz="8" w:space="0" w:color="auto"/>
              <w:right w:val="single" w:sz="8" w:space="0" w:color="auto"/>
            </w:tcBorders>
            <w:shd w:val="clear" w:color="auto" w:fill="auto"/>
            <w:vAlign w:val="center"/>
            <w:hideMark/>
          </w:tcPr>
          <w:p w14:paraId="54BF69B7"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30,680.26</w:t>
            </w:r>
          </w:p>
        </w:tc>
      </w:tr>
      <w:tr w:rsidR="00902E0A" w:rsidRPr="00902E0A" w14:paraId="72496FF7" w14:textId="77777777" w:rsidTr="00902E0A">
        <w:trPr>
          <w:trHeight w:val="390"/>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27CCD95B" w14:textId="77777777" w:rsidR="00902E0A" w:rsidRPr="00902E0A" w:rsidRDefault="00902E0A" w:rsidP="00902E0A">
            <w:pPr>
              <w:spacing w:after="0"/>
              <w:jc w:val="center"/>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4159</w:t>
            </w:r>
          </w:p>
        </w:tc>
        <w:tc>
          <w:tcPr>
            <w:tcW w:w="3686" w:type="dxa"/>
            <w:tcBorders>
              <w:top w:val="nil"/>
              <w:left w:val="nil"/>
              <w:bottom w:val="single" w:sz="8" w:space="0" w:color="auto"/>
              <w:right w:val="single" w:sz="8" w:space="0" w:color="auto"/>
            </w:tcBorders>
            <w:shd w:val="clear" w:color="auto" w:fill="auto"/>
            <w:vAlign w:val="center"/>
            <w:hideMark/>
          </w:tcPr>
          <w:p w14:paraId="78BB3E43" w14:textId="77777777" w:rsidR="00902E0A" w:rsidRPr="00902E0A" w:rsidRDefault="00902E0A" w:rsidP="00902E0A">
            <w:pPr>
              <w:spacing w:after="0"/>
              <w:jc w:val="both"/>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Otros productos que generan ingresos corrientes</w:t>
            </w:r>
          </w:p>
        </w:tc>
        <w:tc>
          <w:tcPr>
            <w:tcW w:w="2268" w:type="dxa"/>
            <w:tcBorders>
              <w:top w:val="nil"/>
              <w:left w:val="nil"/>
              <w:bottom w:val="single" w:sz="8" w:space="0" w:color="auto"/>
              <w:right w:val="single" w:sz="8" w:space="0" w:color="auto"/>
            </w:tcBorders>
            <w:shd w:val="clear" w:color="auto" w:fill="auto"/>
            <w:vAlign w:val="center"/>
            <w:hideMark/>
          </w:tcPr>
          <w:p w14:paraId="4250981C"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0.00</w:t>
            </w:r>
          </w:p>
        </w:tc>
        <w:tc>
          <w:tcPr>
            <w:tcW w:w="1984" w:type="dxa"/>
            <w:tcBorders>
              <w:top w:val="nil"/>
              <w:left w:val="nil"/>
              <w:bottom w:val="single" w:sz="8" w:space="0" w:color="auto"/>
              <w:right w:val="single" w:sz="8" w:space="0" w:color="auto"/>
            </w:tcBorders>
            <w:shd w:val="clear" w:color="auto" w:fill="auto"/>
            <w:vAlign w:val="center"/>
            <w:hideMark/>
          </w:tcPr>
          <w:p w14:paraId="28E8491C"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47,573,407.93</w:t>
            </w:r>
          </w:p>
        </w:tc>
      </w:tr>
      <w:tr w:rsidR="00902E0A" w:rsidRPr="00902E0A" w14:paraId="5022773E" w14:textId="77777777" w:rsidTr="00902E0A">
        <w:trPr>
          <w:trHeight w:val="198"/>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06594ACC" w14:textId="77777777" w:rsidR="00902E0A" w:rsidRPr="00902E0A" w:rsidRDefault="00902E0A" w:rsidP="00902E0A">
            <w:pPr>
              <w:spacing w:after="0"/>
              <w:jc w:val="center"/>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416</w:t>
            </w:r>
          </w:p>
        </w:tc>
        <w:tc>
          <w:tcPr>
            <w:tcW w:w="3686" w:type="dxa"/>
            <w:tcBorders>
              <w:top w:val="nil"/>
              <w:left w:val="nil"/>
              <w:bottom w:val="single" w:sz="8" w:space="0" w:color="auto"/>
              <w:right w:val="single" w:sz="8" w:space="0" w:color="auto"/>
            </w:tcBorders>
            <w:shd w:val="clear" w:color="auto" w:fill="auto"/>
            <w:vAlign w:val="center"/>
            <w:hideMark/>
          </w:tcPr>
          <w:p w14:paraId="2A973586" w14:textId="77777777" w:rsidR="00902E0A" w:rsidRPr="00902E0A" w:rsidRDefault="00902E0A" w:rsidP="00902E0A">
            <w:pPr>
              <w:spacing w:after="0"/>
              <w:jc w:val="both"/>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Aprovechamientos de tipo corriente</w:t>
            </w:r>
          </w:p>
        </w:tc>
        <w:tc>
          <w:tcPr>
            <w:tcW w:w="2268" w:type="dxa"/>
            <w:tcBorders>
              <w:top w:val="nil"/>
              <w:left w:val="nil"/>
              <w:bottom w:val="single" w:sz="8" w:space="0" w:color="auto"/>
              <w:right w:val="single" w:sz="8" w:space="0" w:color="auto"/>
            </w:tcBorders>
            <w:shd w:val="clear" w:color="auto" w:fill="auto"/>
            <w:vAlign w:val="center"/>
            <w:hideMark/>
          </w:tcPr>
          <w:p w14:paraId="05ED1F1D" w14:textId="77777777" w:rsidR="00902E0A" w:rsidRPr="00902E0A" w:rsidRDefault="00902E0A" w:rsidP="00902E0A">
            <w:pPr>
              <w:spacing w:after="0"/>
              <w:jc w:val="right"/>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$16,362,969.48</w:t>
            </w:r>
          </w:p>
        </w:tc>
        <w:tc>
          <w:tcPr>
            <w:tcW w:w="1984" w:type="dxa"/>
            <w:tcBorders>
              <w:top w:val="nil"/>
              <w:left w:val="nil"/>
              <w:bottom w:val="single" w:sz="8" w:space="0" w:color="auto"/>
              <w:right w:val="single" w:sz="8" w:space="0" w:color="auto"/>
            </w:tcBorders>
            <w:shd w:val="clear" w:color="auto" w:fill="auto"/>
            <w:vAlign w:val="center"/>
            <w:hideMark/>
          </w:tcPr>
          <w:p w14:paraId="74CF4F4F" w14:textId="77777777" w:rsidR="00902E0A" w:rsidRPr="00902E0A" w:rsidRDefault="00902E0A" w:rsidP="00902E0A">
            <w:pPr>
              <w:spacing w:after="0"/>
              <w:jc w:val="right"/>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$57,467,253.37</w:t>
            </w:r>
          </w:p>
        </w:tc>
      </w:tr>
      <w:tr w:rsidR="00902E0A" w:rsidRPr="00902E0A" w14:paraId="6E67DEE4" w14:textId="77777777" w:rsidTr="00902E0A">
        <w:trPr>
          <w:trHeight w:val="38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554574F1" w14:textId="77777777" w:rsidR="00902E0A" w:rsidRPr="00902E0A" w:rsidRDefault="00902E0A" w:rsidP="00902E0A">
            <w:pPr>
              <w:spacing w:after="0"/>
              <w:jc w:val="center"/>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4167</w:t>
            </w:r>
          </w:p>
        </w:tc>
        <w:tc>
          <w:tcPr>
            <w:tcW w:w="3686" w:type="dxa"/>
            <w:tcBorders>
              <w:top w:val="nil"/>
              <w:left w:val="nil"/>
              <w:bottom w:val="single" w:sz="8" w:space="0" w:color="auto"/>
              <w:right w:val="single" w:sz="8" w:space="0" w:color="auto"/>
            </w:tcBorders>
            <w:shd w:val="clear" w:color="auto" w:fill="auto"/>
            <w:vAlign w:val="center"/>
            <w:hideMark/>
          </w:tcPr>
          <w:p w14:paraId="64A41F36" w14:textId="77777777" w:rsidR="00902E0A" w:rsidRPr="00902E0A" w:rsidRDefault="00902E0A" w:rsidP="00902E0A">
            <w:pPr>
              <w:spacing w:after="0"/>
              <w:jc w:val="both"/>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Aprovechamientos por aportaciones y cooperaciones</w:t>
            </w:r>
          </w:p>
        </w:tc>
        <w:tc>
          <w:tcPr>
            <w:tcW w:w="2268" w:type="dxa"/>
            <w:tcBorders>
              <w:top w:val="nil"/>
              <w:left w:val="nil"/>
              <w:bottom w:val="single" w:sz="8" w:space="0" w:color="auto"/>
              <w:right w:val="single" w:sz="8" w:space="0" w:color="auto"/>
            </w:tcBorders>
            <w:shd w:val="clear" w:color="auto" w:fill="auto"/>
            <w:vAlign w:val="center"/>
            <w:hideMark/>
          </w:tcPr>
          <w:p w14:paraId="074E3668"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0.00</w:t>
            </w:r>
          </w:p>
        </w:tc>
        <w:tc>
          <w:tcPr>
            <w:tcW w:w="1984" w:type="dxa"/>
            <w:tcBorders>
              <w:top w:val="nil"/>
              <w:left w:val="nil"/>
              <w:bottom w:val="single" w:sz="8" w:space="0" w:color="auto"/>
              <w:right w:val="single" w:sz="8" w:space="0" w:color="auto"/>
            </w:tcBorders>
            <w:shd w:val="clear" w:color="auto" w:fill="auto"/>
            <w:vAlign w:val="center"/>
            <w:hideMark/>
          </w:tcPr>
          <w:p w14:paraId="5E89FAD0"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2,546,901.00</w:t>
            </w:r>
          </w:p>
        </w:tc>
      </w:tr>
      <w:tr w:rsidR="00902E0A" w:rsidRPr="00902E0A" w14:paraId="33408627" w14:textId="77777777" w:rsidTr="00902E0A">
        <w:trPr>
          <w:trHeight w:val="180"/>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21DECF29" w14:textId="77777777" w:rsidR="00902E0A" w:rsidRPr="00902E0A" w:rsidRDefault="00902E0A" w:rsidP="00902E0A">
            <w:pPr>
              <w:spacing w:after="0"/>
              <w:jc w:val="center"/>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4169</w:t>
            </w:r>
          </w:p>
        </w:tc>
        <w:tc>
          <w:tcPr>
            <w:tcW w:w="3686" w:type="dxa"/>
            <w:tcBorders>
              <w:top w:val="nil"/>
              <w:left w:val="nil"/>
              <w:bottom w:val="single" w:sz="8" w:space="0" w:color="auto"/>
              <w:right w:val="single" w:sz="8" w:space="0" w:color="auto"/>
            </w:tcBorders>
            <w:shd w:val="clear" w:color="auto" w:fill="auto"/>
            <w:vAlign w:val="center"/>
            <w:hideMark/>
          </w:tcPr>
          <w:p w14:paraId="7BBE14F5" w14:textId="77777777" w:rsidR="00902E0A" w:rsidRPr="00902E0A" w:rsidRDefault="00902E0A" w:rsidP="00902E0A">
            <w:pPr>
              <w:spacing w:after="0"/>
              <w:jc w:val="both"/>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Otros Aprovechamientos</w:t>
            </w:r>
          </w:p>
        </w:tc>
        <w:tc>
          <w:tcPr>
            <w:tcW w:w="2268" w:type="dxa"/>
            <w:tcBorders>
              <w:top w:val="nil"/>
              <w:left w:val="nil"/>
              <w:bottom w:val="single" w:sz="8" w:space="0" w:color="auto"/>
              <w:right w:val="single" w:sz="8" w:space="0" w:color="auto"/>
            </w:tcBorders>
            <w:shd w:val="clear" w:color="auto" w:fill="auto"/>
            <w:vAlign w:val="center"/>
            <w:hideMark/>
          </w:tcPr>
          <w:p w14:paraId="4636FCA1"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16,362,969.48</w:t>
            </w:r>
          </w:p>
        </w:tc>
        <w:tc>
          <w:tcPr>
            <w:tcW w:w="1984" w:type="dxa"/>
            <w:tcBorders>
              <w:top w:val="nil"/>
              <w:left w:val="nil"/>
              <w:bottom w:val="single" w:sz="8" w:space="0" w:color="auto"/>
              <w:right w:val="single" w:sz="8" w:space="0" w:color="auto"/>
            </w:tcBorders>
            <w:shd w:val="clear" w:color="auto" w:fill="auto"/>
            <w:vAlign w:val="center"/>
            <w:hideMark/>
          </w:tcPr>
          <w:p w14:paraId="46868F9E"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54,920,352.37</w:t>
            </w:r>
          </w:p>
        </w:tc>
      </w:tr>
      <w:tr w:rsidR="00902E0A" w:rsidRPr="00902E0A" w14:paraId="252C692C" w14:textId="77777777" w:rsidTr="00902E0A">
        <w:trPr>
          <w:trHeight w:val="285"/>
        </w:trPr>
        <w:tc>
          <w:tcPr>
            <w:tcW w:w="48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D675345" w14:textId="77777777" w:rsidR="00902E0A" w:rsidRPr="00902E0A" w:rsidRDefault="00902E0A" w:rsidP="00902E0A">
            <w:pPr>
              <w:spacing w:after="0"/>
              <w:jc w:val="both"/>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Total de Ingresos de Gestión</w:t>
            </w:r>
          </w:p>
        </w:tc>
        <w:tc>
          <w:tcPr>
            <w:tcW w:w="2268" w:type="dxa"/>
            <w:tcBorders>
              <w:top w:val="nil"/>
              <w:left w:val="nil"/>
              <w:bottom w:val="single" w:sz="8" w:space="0" w:color="auto"/>
              <w:right w:val="single" w:sz="8" w:space="0" w:color="auto"/>
            </w:tcBorders>
            <w:shd w:val="clear" w:color="auto" w:fill="auto"/>
            <w:vAlign w:val="center"/>
            <w:hideMark/>
          </w:tcPr>
          <w:p w14:paraId="0FF25463" w14:textId="77777777" w:rsidR="00902E0A" w:rsidRPr="00902E0A" w:rsidRDefault="00902E0A" w:rsidP="00902E0A">
            <w:pPr>
              <w:spacing w:after="0"/>
              <w:jc w:val="right"/>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$459,468,555.11</w:t>
            </w:r>
          </w:p>
        </w:tc>
        <w:tc>
          <w:tcPr>
            <w:tcW w:w="1984" w:type="dxa"/>
            <w:tcBorders>
              <w:top w:val="nil"/>
              <w:left w:val="nil"/>
              <w:bottom w:val="single" w:sz="8" w:space="0" w:color="auto"/>
              <w:right w:val="single" w:sz="8" w:space="0" w:color="auto"/>
            </w:tcBorders>
            <w:shd w:val="clear" w:color="auto" w:fill="auto"/>
            <w:vAlign w:val="center"/>
            <w:hideMark/>
          </w:tcPr>
          <w:p w14:paraId="5E9C1708" w14:textId="77777777" w:rsidR="00902E0A" w:rsidRPr="00902E0A" w:rsidRDefault="00902E0A" w:rsidP="00902E0A">
            <w:pPr>
              <w:spacing w:after="0"/>
              <w:jc w:val="right"/>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$970,119,016.25</w:t>
            </w:r>
          </w:p>
        </w:tc>
      </w:tr>
      <w:tr w:rsidR="00902E0A" w:rsidRPr="00902E0A" w14:paraId="46113C33" w14:textId="77777777" w:rsidTr="00902E0A">
        <w:trPr>
          <w:trHeight w:val="627"/>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33CB799A" w14:textId="77777777" w:rsidR="00902E0A" w:rsidRPr="00902E0A" w:rsidRDefault="00902E0A" w:rsidP="00902E0A">
            <w:pPr>
              <w:spacing w:after="0"/>
              <w:jc w:val="center"/>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4.2</w:t>
            </w:r>
          </w:p>
        </w:tc>
        <w:tc>
          <w:tcPr>
            <w:tcW w:w="3686" w:type="dxa"/>
            <w:tcBorders>
              <w:top w:val="nil"/>
              <w:left w:val="nil"/>
              <w:bottom w:val="single" w:sz="8" w:space="0" w:color="auto"/>
              <w:right w:val="single" w:sz="8" w:space="0" w:color="auto"/>
            </w:tcBorders>
            <w:shd w:val="clear" w:color="auto" w:fill="auto"/>
            <w:vAlign w:val="center"/>
            <w:hideMark/>
          </w:tcPr>
          <w:p w14:paraId="2004E0C3" w14:textId="77777777" w:rsidR="00902E0A" w:rsidRPr="00902E0A" w:rsidRDefault="00902E0A" w:rsidP="00902E0A">
            <w:pPr>
              <w:spacing w:after="0"/>
              <w:jc w:val="both"/>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Participaciones y Aportaciones, Transferencias, Asignaciones, subsidios y otras ayudas</w:t>
            </w:r>
          </w:p>
        </w:tc>
        <w:tc>
          <w:tcPr>
            <w:tcW w:w="2268" w:type="dxa"/>
            <w:tcBorders>
              <w:top w:val="nil"/>
              <w:left w:val="nil"/>
              <w:bottom w:val="single" w:sz="8" w:space="0" w:color="auto"/>
              <w:right w:val="single" w:sz="8" w:space="0" w:color="auto"/>
            </w:tcBorders>
            <w:shd w:val="clear" w:color="auto" w:fill="auto"/>
            <w:vAlign w:val="center"/>
            <w:hideMark/>
          </w:tcPr>
          <w:p w14:paraId="762F6E2E" w14:textId="77777777" w:rsidR="00902E0A" w:rsidRPr="00902E0A" w:rsidRDefault="00902E0A" w:rsidP="00902E0A">
            <w:pPr>
              <w:spacing w:after="0"/>
              <w:jc w:val="right"/>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 </w:t>
            </w:r>
          </w:p>
        </w:tc>
        <w:tc>
          <w:tcPr>
            <w:tcW w:w="1984" w:type="dxa"/>
            <w:tcBorders>
              <w:top w:val="nil"/>
              <w:left w:val="nil"/>
              <w:bottom w:val="single" w:sz="8" w:space="0" w:color="auto"/>
              <w:right w:val="single" w:sz="8" w:space="0" w:color="auto"/>
            </w:tcBorders>
            <w:shd w:val="clear" w:color="auto" w:fill="auto"/>
            <w:vAlign w:val="center"/>
            <w:hideMark/>
          </w:tcPr>
          <w:p w14:paraId="14A2D6A5" w14:textId="77777777" w:rsidR="00902E0A" w:rsidRPr="00902E0A" w:rsidRDefault="00902E0A" w:rsidP="00902E0A">
            <w:pPr>
              <w:spacing w:after="0"/>
              <w:jc w:val="right"/>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 </w:t>
            </w:r>
          </w:p>
        </w:tc>
      </w:tr>
      <w:tr w:rsidR="00902E0A" w:rsidRPr="00902E0A" w14:paraId="5E58461B" w14:textId="77777777" w:rsidTr="00902E0A">
        <w:trPr>
          <w:trHeight w:val="198"/>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1E3F5C94" w14:textId="77777777" w:rsidR="00902E0A" w:rsidRPr="00902E0A" w:rsidRDefault="00902E0A" w:rsidP="00902E0A">
            <w:pPr>
              <w:spacing w:after="0"/>
              <w:jc w:val="center"/>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4.2.1</w:t>
            </w:r>
          </w:p>
        </w:tc>
        <w:tc>
          <w:tcPr>
            <w:tcW w:w="3686" w:type="dxa"/>
            <w:tcBorders>
              <w:top w:val="nil"/>
              <w:left w:val="nil"/>
              <w:bottom w:val="single" w:sz="8" w:space="0" w:color="auto"/>
              <w:right w:val="single" w:sz="8" w:space="0" w:color="auto"/>
            </w:tcBorders>
            <w:shd w:val="clear" w:color="auto" w:fill="auto"/>
            <w:vAlign w:val="center"/>
            <w:hideMark/>
          </w:tcPr>
          <w:p w14:paraId="7FCF4A64" w14:textId="77777777" w:rsidR="00902E0A" w:rsidRPr="00902E0A" w:rsidRDefault="00902E0A" w:rsidP="00902E0A">
            <w:pPr>
              <w:spacing w:after="0"/>
              <w:jc w:val="both"/>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Participaciones y Aportaciones</w:t>
            </w:r>
          </w:p>
        </w:tc>
        <w:tc>
          <w:tcPr>
            <w:tcW w:w="2268" w:type="dxa"/>
            <w:tcBorders>
              <w:top w:val="nil"/>
              <w:left w:val="nil"/>
              <w:bottom w:val="single" w:sz="8" w:space="0" w:color="auto"/>
              <w:right w:val="single" w:sz="8" w:space="0" w:color="auto"/>
            </w:tcBorders>
            <w:shd w:val="clear" w:color="auto" w:fill="auto"/>
            <w:vAlign w:val="center"/>
            <w:hideMark/>
          </w:tcPr>
          <w:p w14:paraId="4E65DA1C" w14:textId="77777777" w:rsidR="00902E0A" w:rsidRPr="00902E0A" w:rsidRDefault="00902E0A" w:rsidP="00902E0A">
            <w:pPr>
              <w:spacing w:after="0"/>
              <w:jc w:val="right"/>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$484,149,945.56</w:t>
            </w:r>
          </w:p>
        </w:tc>
        <w:tc>
          <w:tcPr>
            <w:tcW w:w="1984" w:type="dxa"/>
            <w:tcBorders>
              <w:top w:val="nil"/>
              <w:left w:val="nil"/>
              <w:bottom w:val="single" w:sz="8" w:space="0" w:color="auto"/>
              <w:right w:val="single" w:sz="8" w:space="0" w:color="auto"/>
            </w:tcBorders>
            <w:shd w:val="clear" w:color="auto" w:fill="auto"/>
            <w:vAlign w:val="center"/>
            <w:hideMark/>
          </w:tcPr>
          <w:p w14:paraId="346D40B6" w14:textId="77777777" w:rsidR="00902E0A" w:rsidRPr="00902E0A" w:rsidRDefault="00902E0A" w:rsidP="00902E0A">
            <w:pPr>
              <w:spacing w:after="0"/>
              <w:jc w:val="right"/>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$1,869,142,406.23</w:t>
            </w:r>
          </w:p>
        </w:tc>
      </w:tr>
      <w:tr w:rsidR="00902E0A" w:rsidRPr="00902E0A" w14:paraId="775D6BF7" w14:textId="77777777" w:rsidTr="00902E0A">
        <w:trPr>
          <w:trHeight w:val="230"/>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7B86584A" w14:textId="77777777" w:rsidR="00902E0A" w:rsidRPr="00902E0A" w:rsidRDefault="00902E0A" w:rsidP="00902E0A">
            <w:pPr>
              <w:spacing w:after="0"/>
              <w:jc w:val="center"/>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4.2.1.1</w:t>
            </w:r>
          </w:p>
        </w:tc>
        <w:tc>
          <w:tcPr>
            <w:tcW w:w="3686" w:type="dxa"/>
            <w:tcBorders>
              <w:top w:val="nil"/>
              <w:left w:val="nil"/>
              <w:bottom w:val="single" w:sz="8" w:space="0" w:color="auto"/>
              <w:right w:val="single" w:sz="8" w:space="0" w:color="auto"/>
            </w:tcBorders>
            <w:shd w:val="clear" w:color="auto" w:fill="auto"/>
            <w:vAlign w:val="center"/>
            <w:hideMark/>
          </w:tcPr>
          <w:p w14:paraId="6BF610F5" w14:textId="77777777" w:rsidR="00902E0A" w:rsidRPr="00902E0A" w:rsidRDefault="00902E0A" w:rsidP="00902E0A">
            <w:pPr>
              <w:spacing w:after="0"/>
              <w:jc w:val="both"/>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Participaciones</w:t>
            </w:r>
          </w:p>
        </w:tc>
        <w:tc>
          <w:tcPr>
            <w:tcW w:w="2268" w:type="dxa"/>
            <w:tcBorders>
              <w:top w:val="nil"/>
              <w:left w:val="nil"/>
              <w:bottom w:val="single" w:sz="8" w:space="0" w:color="auto"/>
              <w:right w:val="single" w:sz="8" w:space="0" w:color="auto"/>
            </w:tcBorders>
            <w:shd w:val="clear" w:color="auto" w:fill="auto"/>
            <w:vAlign w:val="center"/>
            <w:hideMark/>
          </w:tcPr>
          <w:p w14:paraId="59F56D6E"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309,067,262.00</w:t>
            </w:r>
          </w:p>
        </w:tc>
        <w:tc>
          <w:tcPr>
            <w:tcW w:w="1984" w:type="dxa"/>
            <w:tcBorders>
              <w:top w:val="nil"/>
              <w:left w:val="nil"/>
              <w:bottom w:val="single" w:sz="8" w:space="0" w:color="auto"/>
              <w:right w:val="single" w:sz="8" w:space="0" w:color="auto"/>
            </w:tcBorders>
            <w:shd w:val="clear" w:color="auto" w:fill="auto"/>
            <w:vAlign w:val="center"/>
            <w:hideMark/>
          </w:tcPr>
          <w:p w14:paraId="3773FA7D"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1,064,792,861.14</w:t>
            </w:r>
          </w:p>
        </w:tc>
      </w:tr>
      <w:tr w:rsidR="00902E0A" w:rsidRPr="00902E0A" w14:paraId="389E5290" w14:textId="77777777" w:rsidTr="00902E0A">
        <w:trPr>
          <w:trHeight w:val="178"/>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5603EBC6" w14:textId="77777777" w:rsidR="00902E0A" w:rsidRPr="00902E0A" w:rsidRDefault="00902E0A" w:rsidP="00902E0A">
            <w:pPr>
              <w:spacing w:after="0"/>
              <w:jc w:val="center"/>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4.2.1.2</w:t>
            </w:r>
          </w:p>
        </w:tc>
        <w:tc>
          <w:tcPr>
            <w:tcW w:w="3686" w:type="dxa"/>
            <w:tcBorders>
              <w:top w:val="nil"/>
              <w:left w:val="nil"/>
              <w:bottom w:val="single" w:sz="8" w:space="0" w:color="auto"/>
              <w:right w:val="single" w:sz="8" w:space="0" w:color="auto"/>
            </w:tcBorders>
            <w:shd w:val="clear" w:color="auto" w:fill="auto"/>
            <w:vAlign w:val="center"/>
            <w:hideMark/>
          </w:tcPr>
          <w:p w14:paraId="6F78ED4F" w14:textId="77777777" w:rsidR="00902E0A" w:rsidRPr="00902E0A" w:rsidRDefault="00902E0A" w:rsidP="00902E0A">
            <w:pPr>
              <w:spacing w:after="0"/>
              <w:jc w:val="both"/>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Aportaciones</w:t>
            </w:r>
          </w:p>
        </w:tc>
        <w:tc>
          <w:tcPr>
            <w:tcW w:w="2268" w:type="dxa"/>
            <w:tcBorders>
              <w:top w:val="nil"/>
              <w:left w:val="nil"/>
              <w:bottom w:val="single" w:sz="8" w:space="0" w:color="auto"/>
              <w:right w:val="single" w:sz="8" w:space="0" w:color="auto"/>
            </w:tcBorders>
            <w:shd w:val="clear" w:color="auto" w:fill="auto"/>
            <w:vAlign w:val="center"/>
            <w:hideMark/>
          </w:tcPr>
          <w:p w14:paraId="0D34DC80"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175,082,683.56</w:t>
            </w:r>
          </w:p>
        </w:tc>
        <w:tc>
          <w:tcPr>
            <w:tcW w:w="1984" w:type="dxa"/>
            <w:tcBorders>
              <w:top w:val="nil"/>
              <w:left w:val="nil"/>
              <w:bottom w:val="single" w:sz="8" w:space="0" w:color="auto"/>
              <w:right w:val="single" w:sz="8" w:space="0" w:color="auto"/>
            </w:tcBorders>
            <w:shd w:val="clear" w:color="auto" w:fill="auto"/>
            <w:vAlign w:val="center"/>
            <w:hideMark/>
          </w:tcPr>
          <w:p w14:paraId="3FFBC416"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594050635.1</w:t>
            </w:r>
          </w:p>
        </w:tc>
      </w:tr>
      <w:tr w:rsidR="00902E0A" w:rsidRPr="00902E0A" w14:paraId="46F4316C" w14:textId="77777777" w:rsidTr="00902E0A">
        <w:trPr>
          <w:trHeight w:val="294"/>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2CD23E99" w14:textId="77777777" w:rsidR="00902E0A" w:rsidRPr="00902E0A" w:rsidRDefault="00902E0A" w:rsidP="00902E0A">
            <w:pPr>
              <w:spacing w:after="0"/>
              <w:jc w:val="center"/>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4.2.1.3</w:t>
            </w:r>
          </w:p>
        </w:tc>
        <w:tc>
          <w:tcPr>
            <w:tcW w:w="3686" w:type="dxa"/>
            <w:tcBorders>
              <w:top w:val="nil"/>
              <w:left w:val="nil"/>
              <w:bottom w:val="single" w:sz="8" w:space="0" w:color="auto"/>
              <w:right w:val="single" w:sz="8" w:space="0" w:color="auto"/>
            </w:tcBorders>
            <w:shd w:val="clear" w:color="auto" w:fill="auto"/>
            <w:vAlign w:val="center"/>
            <w:hideMark/>
          </w:tcPr>
          <w:p w14:paraId="18B836B8" w14:textId="77777777" w:rsidR="00902E0A" w:rsidRPr="00902E0A" w:rsidRDefault="00902E0A" w:rsidP="00902E0A">
            <w:pPr>
              <w:spacing w:after="0"/>
              <w:jc w:val="both"/>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Convenios</w:t>
            </w:r>
          </w:p>
        </w:tc>
        <w:tc>
          <w:tcPr>
            <w:tcW w:w="2268" w:type="dxa"/>
            <w:tcBorders>
              <w:top w:val="nil"/>
              <w:left w:val="nil"/>
              <w:bottom w:val="single" w:sz="12" w:space="0" w:color="000000"/>
              <w:right w:val="single" w:sz="8" w:space="0" w:color="auto"/>
            </w:tcBorders>
            <w:shd w:val="clear" w:color="auto" w:fill="auto"/>
            <w:vAlign w:val="center"/>
            <w:hideMark/>
          </w:tcPr>
          <w:p w14:paraId="6E180117"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0.00</w:t>
            </w:r>
          </w:p>
        </w:tc>
        <w:tc>
          <w:tcPr>
            <w:tcW w:w="1984" w:type="dxa"/>
            <w:tcBorders>
              <w:top w:val="nil"/>
              <w:left w:val="nil"/>
              <w:bottom w:val="single" w:sz="12" w:space="0" w:color="auto"/>
              <w:right w:val="single" w:sz="8" w:space="0" w:color="auto"/>
            </w:tcBorders>
            <w:shd w:val="clear" w:color="auto" w:fill="auto"/>
            <w:vAlign w:val="center"/>
            <w:hideMark/>
          </w:tcPr>
          <w:p w14:paraId="29EEBDCD" w14:textId="77777777"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210,298,909.98</w:t>
            </w:r>
          </w:p>
        </w:tc>
      </w:tr>
      <w:tr w:rsidR="00902E0A" w:rsidRPr="00902E0A" w14:paraId="78A6DE4D" w14:textId="77777777" w:rsidTr="00902E0A">
        <w:trPr>
          <w:trHeight w:val="543"/>
        </w:trPr>
        <w:tc>
          <w:tcPr>
            <w:tcW w:w="48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118CECF" w14:textId="77777777" w:rsidR="00902E0A" w:rsidRPr="00902E0A" w:rsidRDefault="00902E0A" w:rsidP="00902E0A">
            <w:pPr>
              <w:spacing w:after="0"/>
              <w:jc w:val="both"/>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Total Participaciones, Aportaciones, Transferencias, Asignaciones, Subsidios y Otras Ayudas</w:t>
            </w:r>
          </w:p>
        </w:tc>
        <w:tc>
          <w:tcPr>
            <w:tcW w:w="2268" w:type="dxa"/>
            <w:tcBorders>
              <w:top w:val="nil"/>
              <w:left w:val="nil"/>
              <w:bottom w:val="single" w:sz="8" w:space="0" w:color="auto"/>
              <w:right w:val="single" w:sz="8" w:space="0" w:color="auto"/>
            </w:tcBorders>
            <w:shd w:val="clear" w:color="auto" w:fill="auto"/>
            <w:vAlign w:val="center"/>
            <w:hideMark/>
          </w:tcPr>
          <w:p w14:paraId="4FC2951E" w14:textId="77777777" w:rsidR="00902E0A" w:rsidRPr="00902E0A" w:rsidRDefault="00902E0A" w:rsidP="00902E0A">
            <w:pPr>
              <w:spacing w:after="0"/>
              <w:jc w:val="right"/>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 </w:t>
            </w:r>
          </w:p>
        </w:tc>
        <w:tc>
          <w:tcPr>
            <w:tcW w:w="1984" w:type="dxa"/>
            <w:tcBorders>
              <w:top w:val="nil"/>
              <w:left w:val="nil"/>
              <w:bottom w:val="single" w:sz="8" w:space="0" w:color="auto"/>
              <w:right w:val="single" w:sz="8" w:space="0" w:color="auto"/>
            </w:tcBorders>
            <w:shd w:val="clear" w:color="auto" w:fill="auto"/>
            <w:vAlign w:val="center"/>
            <w:hideMark/>
          </w:tcPr>
          <w:p w14:paraId="76DF8965" w14:textId="77777777" w:rsidR="00902E0A" w:rsidRPr="00902E0A" w:rsidRDefault="00902E0A" w:rsidP="00902E0A">
            <w:pPr>
              <w:spacing w:after="0"/>
              <w:jc w:val="right"/>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 </w:t>
            </w:r>
          </w:p>
        </w:tc>
      </w:tr>
      <w:tr w:rsidR="00902E0A" w:rsidRPr="00902E0A" w14:paraId="3B9E838E" w14:textId="77777777" w:rsidTr="00902E0A">
        <w:trPr>
          <w:trHeight w:val="252"/>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34AB1E7E" w14:textId="77777777" w:rsidR="00902E0A" w:rsidRPr="00902E0A" w:rsidRDefault="00902E0A" w:rsidP="00902E0A">
            <w:pPr>
              <w:spacing w:after="0"/>
              <w:jc w:val="both"/>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4.3.9</w:t>
            </w:r>
          </w:p>
        </w:tc>
        <w:tc>
          <w:tcPr>
            <w:tcW w:w="3686" w:type="dxa"/>
            <w:tcBorders>
              <w:top w:val="nil"/>
              <w:left w:val="nil"/>
              <w:bottom w:val="single" w:sz="8" w:space="0" w:color="auto"/>
              <w:right w:val="single" w:sz="8" w:space="0" w:color="auto"/>
            </w:tcBorders>
            <w:shd w:val="clear" w:color="auto" w:fill="auto"/>
            <w:vAlign w:val="center"/>
            <w:hideMark/>
          </w:tcPr>
          <w:p w14:paraId="23BD9E9E" w14:textId="77777777" w:rsidR="00902E0A" w:rsidRPr="00902E0A" w:rsidRDefault="00902E0A" w:rsidP="00902E0A">
            <w:pPr>
              <w:spacing w:after="0"/>
              <w:jc w:val="both"/>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 xml:space="preserve">Otros ingresos y Beneficios </w:t>
            </w:r>
          </w:p>
        </w:tc>
        <w:tc>
          <w:tcPr>
            <w:tcW w:w="2268" w:type="dxa"/>
            <w:tcBorders>
              <w:top w:val="nil"/>
              <w:left w:val="nil"/>
              <w:bottom w:val="single" w:sz="12" w:space="0" w:color="000000"/>
              <w:right w:val="single" w:sz="8" w:space="0" w:color="auto"/>
            </w:tcBorders>
            <w:shd w:val="clear" w:color="auto" w:fill="auto"/>
            <w:vAlign w:val="center"/>
            <w:hideMark/>
          </w:tcPr>
          <w:p w14:paraId="3C7ADAE1" w14:textId="4FDA845A" w:rsidR="00902E0A" w:rsidRPr="00902E0A" w:rsidRDefault="00902E0A" w:rsidP="00902E0A">
            <w:pPr>
              <w:spacing w:after="0"/>
              <w:jc w:val="right"/>
              <w:rPr>
                <w:rFonts w:ascii="Arial" w:eastAsia="Times New Roman" w:hAnsi="Arial" w:cs="Arial"/>
                <w:color w:val="000000"/>
                <w:sz w:val="20"/>
                <w:szCs w:val="20"/>
                <w:lang w:val="es-ES" w:eastAsia="es-ES"/>
              </w:rPr>
            </w:pPr>
            <w:r w:rsidRPr="00902E0A">
              <w:rPr>
                <w:rFonts w:ascii="Arial" w:eastAsia="Times New Roman" w:hAnsi="Arial" w:cs="Arial"/>
                <w:color w:val="000000"/>
                <w:sz w:val="20"/>
                <w:szCs w:val="20"/>
                <w:lang w:val="es-ES" w:eastAsia="es-ES"/>
              </w:rPr>
              <w:t>0</w:t>
            </w:r>
            <w:r>
              <w:rPr>
                <w:rFonts w:ascii="Arial" w:eastAsia="Times New Roman" w:hAnsi="Arial" w:cs="Arial"/>
                <w:color w:val="000000"/>
                <w:sz w:val="20"/>
                <w:szCs w:val="20"/>
                <w:lang w:val="es-ES" w:eastAsia="es-ES"/>
              </w:rPr>
              <w:t>.00</w:t>
            </w:r>
          </w:p>
        </w:tc>
        <w:tc>
          <w:tcPr>
            <w:tcW w:w="1984" w:type="dxa"/>
            <w:tcBorders>
              <w:top w:val="nil"/>
              <w:left w:val="nil"/>
              <w:bottom w:val="single" w:sz="12" w:space="0" w:color="auto"/>
              <w:right w:val="single" w:sz="8" w:space="0" w:color="auto"/>
            </w:tcBorders>
            <w:shd w:val="clear" w:color="auto" w:fill="auto"/>
            <w:vAlign w:val="center"/>
            <w:hideMark/>
          </w:tcPr>
          <w:p w14:paraId="502BCE84" w14:textId="13A7D785" w:rsidR="00902E0A" w:rsidRPr="00902E0A" w:rsidRDefault="00902E0A" w:rsidP="00902E0A">
            <w:pPr>
              <w:spacing w:after="0"/>
              <w:jc w:val="right"/>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50</w:t>
            </w:r>
            <w:r>
              <w:rPr>
                <w:rFonts w:ascii="Arial" w:eastAsia="Times New Roman" w:hAnsi="Arial" w:cs="Arial"/>
                <w:b/>
                <w:bCs/>
                <w:color w:val="000000"/>
                <w:sz w:val="20"/>
                <w:szCs w:val="20"/>
                <w:lang w:val="es-ES" w:eastAsia="es-ES"/>
              </w:rPr>
              <w:t>.00</w:t>
            </w:r>
          </w:p>
        </w:tc>
      </w:tr>
      <w:tr w:rsidR="00902E0A" w:rsidRPr="00902E0A" w14:paraId="066ADD5D" w14:textId="77777777" w:rsidTr="00902E0A">
        <w:trPr>
          <w:trHeight w:val="285"/>
        </w:trPr>
        <w:tc>
          <w:tcPr>
            <w:tcW w:w="48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B29C41D" w14:textId="77777777" w:rsidR="00902E0A" w:rsidRPr="00902E0A" w:rsidRDefault="00902E0A" w:rsidP="00902E0A">
            <w:pPr>
              <w:spacing w:after="0"/>
              <w:jc w:val="both"/>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Total de Ingresos y Otros Beneficios</w:t>
            </w:r>
          </w:p>
        </w:tc>
        <w:tc>
          <w:tcPr>
            <w:tcW w:w="2268" w:type="dxa"/>
            <w:tcBorders>
              <w:top w:val="nil"/>
              <w:left w:val="nil"/>
              <w:bottom w:val="single" w:sz="12" w:space="0" w:color="auto"/>
              <w:right w:val="single" w:sz="8" w:space="0" w:color="auto"/>
            </w:tcBorders>
            <w:shd w:val="clear" w:color="auto" w:fill="auto"/>
            <w:vAlign w:val="center"/>
            <w:hideMark/>
          </w:tcPr>
          <w:p w14:paraId="1C556B19" w14:textId="77777777" w:rsidR="00902E0A" w:rsidRPr="00902E0A" w:rsidRDefault="00902E0A" w:rsidP="00902E0A">
            <w:pPr>
              <w:spacing w:after="0"/>
              <w:jc w:val="right"/>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$943,618,500.67</w:t>
            </w:r>
          </w:p>
        </w:tc>
        <w:tc>
          <w:tcPr>
            <w:tcW w:w="1984" w:type="dxa"/>
            <w:tcBorders>
              <w:top w:val="nil"/>
              <w:left w:val="nil"/>
              <w:bottom w:val="single" w:sz="12" w:space="0" w:color="auto"/>
              <w:right w:val="single" w:sz="8" w:space="0" w:color="auto"/>
            </w:tcBorders>
            <w:shd w:val="clear" w:color="auto" w:fill="auto"/>
            <w:vAlign w:val="center"/>
            <w:hideMark/>
          </w:tcPr>
          <w:p w14:paraId="13FA5A67" w14:textId="77777777" w:rsidR="00902E0A" w:rsidRPr="00902E0A" w:rsidRDefault="00902E0A" w:rsidP="00902E0A">
            <w:pPr>
              <w:spacing w:after="0"/>
              <w:jc w:val="right"/>
              <w:rPr>
                <w:rFonts w:ascii="Arial" w:eastAsia="Times New Roman" w:hAnsi="Arial" w:cs="Arial"/>
                <w:b/>
                <w:bCs/>
                <w:color w:val="000000"/>
                <w:sz w:val="20"/>
                <w:szCs w:val="20"/>
                <w:lang w:val="es-ES" w:eastAsia="es-ES"/>
              </w:rPr>
            </w:pPr>
            <w:r w:rsidRPr="00902E0A">
              <w:rPr>
                <w:rFonts w:ascii="Arial" w:eastAsia="Times New Roman" w:hAnsi="Arial" w:cs="Arial"/>
                <w:b/>
                <w:bCs/>
                <w:color w:val="000000"/>
                <w:sz w:val="20"/>
                <w:szCs w:val="20"/>
                <w:lang w:val="es-ES" w:eastAsia="es-ES"/>
              </w:rPr>
              <w:t>$2,839,261,472.48</w:t>
            </w:r>
          </w:p>
        </w:tc>
      </w:tr>
    </w:tbl>
    <w:p w14:paraId="2DE7BC03" w14:textId="2E2484D9" w:rsidR="005069C4" w:rsidRDefault="005069C4" w:rsidP="009A4505">
      <w:pPr>
        <w:spacing w:after="0"/>
        <w:jc w:val="both"/>
        <w:rPr>
          <w:rFonts w:ascii="Arial" w:hAnsi="Arial" w:cs="Arial"/>
          <w:sz w:val="24"/>
          <w:szCs w:val="24"/>
        </w:rPr>
      </w:pPr>
    </w:p>
    <w:p w14:paraId="429114A1" w14:textId="77777777" w:rsidR="00B060FA" w:rsidRPr="005D5C99" w:rsidRDefault="00F2782C" w:rsidP="00B060FA">
      <w:pPr>
        <w:spacing w:before="40" w:after="0"/>
        <w:rPr>
          <w:rFonts w:ascii="Arial" w:hAnsi="Arial" w:cs="Arial"/>
          <w:b/>
          <w:lang w:val="es-ES"/>
        </w:rPr>
      </w:pPr>
      <w:r w:rsidRPr="005D5C99">
        <w:rPr>
          <w:rFonts w:ascii="Arial" w:hAnsi="Arial" w:cs="Arial"/>
          <w:b/>
          <w:lang w:val="es-ES"/>
        </w:rPr>
        <w:t xml:space="preserve">EA </w:t>
      </w:r>
      <w:r w:rsidR="00B060FA" w:rsidRPr="005D5C99">
        <w:rPr>
          <w:rFonts w:ascii="Arial" w:hAnsi="Arial" w:cs="Arial"/>
          <w:b/>
          <w:lang w:val="es-ES"/>
        </w:rPr>
        <w:t>3</w:t>
      </w:r>
      <w:r w:rsidRPr="005D5C99">
        <w:rPr>
          <w:rFonts w:ascii="Arial" w:hAnsi="Arial" w:cs="Arial"/>
          <w:b/>
          <w:lang w:val="es-ES"/>
        </w:rPr>
        <w:t xml:space="preserve"> </w:t>
      </w:r>
      <w:r w:rsidR="00B060FA" w:rsidRPr="005D5C99">
        <w:rPr>
          <w:rFonts w:ascii="Arial" w:hAnsi="Arial" w:cs="Arial"/>
          <w:b/>
          <w:lang w:val="es-ES"/>
        </w:rPr>
        <w:t>OTROS INGRESOS Y BENEFICIOS</w:t>
      </w:r>
    </w:p>
    <w:p w14:paraId="5073B72B" w14:textId="77777777" w:rsidR="00036910" w:rsidRPr="005D5C99" w:rsidRDefault="00036910" w:rsidP="00FE475F">
      <w:pPr>
        <w:spacing w:before="40" w:after="0"/>
        <w:rPr>
          <w:rFonts w:ascii="Arial" w:hAnsi="Arial" w:cs="Arial"/>
          <w:b/>
          <w:sz w:val="8"/>
          <w:lang w:val="es-ES"/>
        </w:rPr>
      </w:pPr>
    </w:p>
    <w:p w14:paraId="5073B72C" w14:textId="77777777" w:rsidR="00F2782C" w:rsidRPr="00036910" w:rsidRDefault="008978CF" w:rsidP="00FE475F">
      <w:pPr>
        <w:spacing w:after="0"/>
        <w:jc w:val="both"/>
        <w:rPr>
          <w:rFonts w:ascii="Arial" w:hAnsi="Arial" w:cs="Arial"/>
          <w:sz w:val="24"/>
          <w:szCs w:val="24"/>
          <w:lang w:val="es-ES"/>
        </w:rPr>
      </w:pPr>
      <w:r w:rsidRPr="005D5C99">
        <w:rPr>
          <w:rFonts w:ascii="Arial" w:hAnsi="Arial" w:cs="Arial"/>
          <w:sz w:val="24"/>
          <w:szCs w:val="24"/>
          <w:lang w:val="es-ES"/>
        </w:rPr>
        <w:t>Esta no</w:t>
      </w:r>
      <w:r w:rsidR="00673023" w:rsidRPr="005D5C99">
        <w:rPr>
          <w:rFonts w:ascii="Arial" w:hAnsi="Arial" w:cs="Arial"/>
          <w:sz w:val="24"/>
          <w:szCs w:val="24"/>
          <w:lang w:val="es-ES"/>
        </w:rPr>
        <w:t>ta no le aplica al ente público, ya que no se cuenta con los registros en las cuentas que se agrupan.</w:t>
      </w:r>
    </w:p>
    <w:p w14:paraId="5073B72D" w14:textId="77777777" w:rsidR="00265E1B" w:rsidRPr="00036910" w:rsidRDefault="00265E1B" w:rsidP="00FE475F">
      <w:pPr>
        <w:spacing w:after="0"/>
        <w:jc w:val="both"/>
        <w:rPr>
          <w:rFonts w:ascii="Arial" w:hAnsi="Arial" w:cs="Arial"/>
          <w:sz w:val="24"/>
          <w:szCs w:val="24"/>
          <w:lang w:val="es-ES"/>
        </w:rPr>
      </w:pPr>
    </w:p>
    <w:p w14:paraId="5073B734" w14:textId="77777777" w:rsidR="004843D6" w:rsidRPr="00AE0EC2" w:rsidRDefault="004843D6" w:rsidP="00FE475F">
      <w:pPr>
        <w:spacing w:after="0"/>
        <w:jc w:val="both"/>
        <w:rPr>
          <w:rFonts w:ascii="Arial" w:hAnsi="Arial" w:cs="Arial"/>
          <w:sz w:val="14"/>
          <w:szCs w:val="24"/>
          <w:lang w:val="es-ES"/>
        </w:rPr>
      </w:pPr>
    </w:p>
    <w:p w14:paraId="2071FFE4" w14:textId="77777777" w:rsidR="00B060FA" w:rsidRPr="004843D6" w:rsidRDefault="00F2782C" w:rsidP="00B060FA">
      <w:pPr>
        <w:spacing w:after="0"/>
        <w:jc w:val="both"/>
        <w:rPr>
          <w:rFonts w:ascii="Arial" w:hAnsi="Arial" w:cs="Arial"/>
          <w:b/>
          <w:sz w:val="24"/>
          <w:szCs w:val="24"/>
          <w:lang w:val="es-ES"/>
        </w:rPr>
      </w:pPr>
      <w:r w:rsidRPr="0094234B">
        <w:rPr>
          <w:rFonts w:ascii="Arial" w:hAnsi="Arial" w:cs="Arial"/>
          <w:b/>
          <w:lang w:val="es-ES"/>
        </w:rPr>
        <w:t xml:space="preserve">EA </w:t>
      </w:r>
      <w:r w:rsidR="00B060FA">
        <w:rPr>
          <w:rFonts w:ascii="Arial" w:hAnsi="Arial" w:cs="Arial"/>
          <w:b/>
          <w:lang w:val="es-ES"/>
        </w:rPr>
        <w:t>4</w:t>
      </w:r>
      <w:r w:rsidRPr="0094234B">
        <w:rPr>
          <w:rFonts w:ascii="Arial" w:hAnsi="Arial" w:cs="Arial"/>
          <w:b/>
          <w:lang w:val="es-ES"/>
        </w:rPr>
        <w:t xml:space="preserve"> </w:t>
      </w:r>
      <w:r w:rsidR="00B060FA" w:rsidRPr="004843D6">
        <w:rPr>
          <w:rFonts w:ascii="Arial" w:hAnsi="Arial" w:cs="Arial"/>
          <w:b/>
          <w:sz w:val="24"/>
          <w:szCs w:val="24"/>
          <w:lang w:val="es-ES"/>
        </w:rPr>
        <w:t>GASTOS Y OTRAS PÉRDIDAS</w:t>
      </w:r>
    </w:p>
    <w:p w14:paraId="5073B737" w14:textId="77777777" w:rsidR="00F2782C" w:rsidRDefault="008978CF" w:rsidP="00FE475F">
      <w:pPr>
        <w:spacing w:before="40" w:after="0"/>
        <w:contextualSpacing/>
        <w:rPr>
          <w:rFonts w:ascii="Arial" w:hAnsi="Arial" w:cs="Arial"/>
        </w:rPr>
      </w:pPr>
      <w:r>
        <w:rPr>
          <w:rFonts w:ascii="Arial" w:hAnsi="Arial" w:cs="Arial"/>
        </w:rPr>
        <w:t>De acuerdo a lo establecido en el manual de Contabilidad Gubernamental en sus notas al estado de actividades, se presentan los gastos que en lo individual representan el 10%</w:t>
      </w:r>
      <w:r w:rsidR="00A625C0">
        <w:rPr>
          <w:rFonts w:ascii="Arial" w:hAnsi="Arial" w:cs="Arial"/>
        </w:rPr>
        <w:t xml:space="preserve"> o más del total de </w:t>
      </w:r>
      <w:r w:rsidR="00F94939">
        <w:rPr>
          <w:rFonts w:ascii="Arial" w:hAnsi="Arial" w:cs="Arial"/>
        </w:rPr>
        <w:t>los gastos; así mismo se integra</w:t>
      </w:r>
      <w:r w:rsidR="00A625C0">
        <w:rPr>
          <w:rFonts w:ascii="Arial" w:hAnsi="Arial" w:cs="Arial"/>
        </w:rPr>
        <w:t xml:space="preserve"> el total de este rubro.</w:t>
      </w:r>
    </w:p>
    <w:p w14:paraId="5073B738" w14:textId="77777777" w:rsidR="008978CF" w:rsidRPr="00BA4151" w:rsidRDefault="008978CF" w:rsidP="00FE475F">
      <w:pPr>
        <w:spacing w:before="40" w:after="0"/>
        <w:contextualSpacing/>
        <w:rPr>
          <w:rFonts w:ascii="Arial" w:hAnsi="Arial" w:cs="Arial"/>
          <w:sz w:val="16"/>
        </w:rPr>
      </w:pPr>
    </w:p>
    <w:p w14:paraId="5073B739" w14:textId="6BF94DD1" w:rsidR="002769FE" w:rsidRDefault="00A705A7" w:rsidP="006F409C">
      <w:pPr>
        <w:spacing w:before="40"/>
        <w:contextualSpacing/>
        <w:jc w:val="both"/>
        <w:rPr>
          <w:rFonts w:ascii="Arial" w:hAnsi="Arial" w:cs="Arial"/>
        </w:rPr>
      </w:pPr>
      <w:r w:rsidRPr="00690487">
        <w:rPr>
          <w:rFonts w:ascii="Arial" w:hAnsi="Arial" w:cs="Arial"/>
        </w:rPr>
        <w:t>Las cuentas de G</w:t>
      </w:r>
      <w:r w:rsidR="002769FE" w:rsidRPr="00690487">
        <w:rPr>
          <w:rFonts w:ascii="Arial" w:hAnsi="Arial" w:cs="Arial"/>
        </w:rPr>
        <w:t xml:space="preserve">astos y Otras Pérdidas, por el período </w:t>
      </w:r>
      <w:r w:rsidR="00FE47C8" w:rsidRPr="00690487">
        <w:rPr>
          <w:rFonts w:ascii="Arial" w:hAnsi="Arial" w:cs="Arial"/>
        </w:rPr>
        <w:t xml:space="preserve">al 31 de Marzo de 2019 y del </w:t>
      </w:r>
      <w:r w:rsidR="00DD1090" w:rsidRPr="00690487">
        <w:rPr>
          <w:rFonts w:ascii="Arial" w:hAnsi="Arial" w:cs="Arial"/>
        </w:rPr>
        <w:t xml:space="preserve">1 de </w:t>
      </w:r>
      <w:r w:rsidR="00FE47C8" w:rsidRPr="00690487">
        <w:rPr>
          <w:rFonts w:ascii="Arial" w:hAnsi="Arial" w:cs="Arial"/>
        </w:rPr>
        <w:t>Enero</w:t>
      </w:r>
      <w:r w:rsidR="005B74DA" w:rsidRPr="00690487">
        <w:rPr>
          <w:rFonts w:ascii="Arial" w:hAnsi="Arial" w:cs="Arial"/>
        </w:rPr>
        <w:t xml:space="preserve"> al 31</w:t>
      </w:r>
      <w:r w:rsidR="00BA7E25" w:rsidRPr="00690487">
        <w:rPr>
          <w:rFonts w:ascii="Arial" w:hAnsi="Arial" w:cs="Arial"/>
        </w:rPr>
        <w:t xml:space="preserve"> de </w:t>
      </w:r>
      <w:r w:rsidR="005B74DA" w:rsidRPr="00690487">
        <w:rPr>
          <w:rFonts w:ascii="Arial" w:hAnsi="Arial" w:cs="Arial"/>
        </w:rPr>
        <w:t xml:space="preserve">diciembre </w:t>
      </w:r>
      <w:r w:rsidR="00BA7E25" w:rsidRPr="00690487">
        <w:rPr>
          <w:rFonts w:ascii="Arial" w:hAnsi="Arial" w:cs="Arial"/>
        </w:rPr>
        <w:t>de 2018</w:t>
      </w:r>
      <w:r w:rsidRPr="00690487">
        <w:rPr>
          <w:rFonts w:ascii="Arial" w:hAnsi="Arial" w:cs="Arial"/>
        </w:rPr>
        <w:t xml:space="preserve">, </w:t>
      </w:r>
      <w:r w:rsidR="002769FE" w:rsidRPr="00690487">
        <w:rPr>
          <w:rFonts w:ascii="Arial" w:hAnsi="Arial" w:cs="Arial"/>
        </w:rPr>
        <w:t xml:space="preserve"> se integran como sigue:</w:t>
      </w:r>
    </w:p>
    <w:p w14:paraId="562B3267" w14:textId="7DD18238" w:rsidR="008405A0" w:rsidRDefault="008405A0" w:rsidP="006F409C">
      <w:pPr>
        <w:spacing w:before="40"/>
        <w:contextualSpacing/>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2212"/>
        <w:gridCol w:w="1342"/>
        <w:gridCol w:w="591"/>
        <w:gridCol w:w="1475"/>
        <w:gridCol w:w="551"/>
        <w:gridCol w:w="1528"/>
      </w:tblGrid>
      <w:tr w:rsidR="008405A0" w:rsidRPr="008405A0" w14:paraId="27C4BBCA" w14:textId="77777777" w:rsidTr="008405A0">
        <w:trPr>
          <w:trHeight w:val="675"/>
        </w:trPr>
        <w:tc>
          <w:tcPr>
            <w:tcW w:w="639" w:type="pct"/>
            <w:shd w:val="clear" w:color="000000" w:fill="D9D9D9"/>
            <w:vAlign w:val="center"/>
            <w:hideMark/>
          </w:tcPr>
          <w:p w14:paraId="2F29505F"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Cuenta</w:t>
            </w:r>
          </w:p>
        </w:tc>
        <w:tc>
          <w:tcPr>
            <w:tcW w:w="1253" w:type="pct"/>
            <w:shd w:val="clear" w:color="000000" w:fill="D9D9D9"/>
            <w:vAlign w:val="center"/>
            <w:hideMark/>
          </w:tcPr>
          <w:p w14:paraId="5EFD115F"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Concepto</w:t>
            </w:r>
          </w:p>
        </w:tc>
        <w:tc>
          <w:tcPr>
            <w:tcW w:w="760" w:type="pct"/>
            <w:shd w:val="clear" w:color="000000" w:fill="D9D9D9"/>
            <w:vAlign w:val="center"/>
            <w:hideMark/>
          </w:tcPr>
          <w:p w14:paraId="2D904094"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Al 31 de Marzo de 2019</w:t>
            </w:r>
          </w:p>
        </w:tc>
        <w:tc>
          <w:tcPr>
            <w:tcW w:w="335" w:type="pct"/>
            <w:shd w:val="clear" w:color="000000" w:fill="D9D9D9"/>
            <w:vAlign w:val="center"/>
            <w:hideMark/>
          </w:tcPr>
          <w:p w14:paraId="120A4A28"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w:t>
            </w:r>
          </w:p>
        </w:tc>
        <w:tc>
          <w:tcPr>
            <w:tcW w:w="835" w:type="pct"/>
            <w:shd w:val="clear" w:color="000000" w:fill="D9D9D9"/>
            <w:vAlign w:val="center"/>
            <w:hideMark/>
          </w:tcPr>
          <w:p w14:paraId="2FCB9296"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Al 31 de Diciembre de 2018.</w:t>
            </w:r>
          </w:p>
        </w:tc>
        <w:tc>
          <w:tcPr>
            <w:tcW w:w="312" w:type="pct"/>
            <w:shd w:val="clear" w:color="000000" w:fill="D9D9D9"/>
            <w:vAlign w:val="center"/>
            <w:hideMark/>
          </w:tcPr>
          <w:p w14:paraId="2FC344DB"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w:t>
            </w:r>
          </w:p>
        </w:tc>
        <w:tc>
          <w:tcPr>
            <w:tcW w:w="865" w:type="pct"/>
            <w:shd w:val="clear" w:color="000000" w:fill="D9D9D9"/>
            <w:vAlign w:val="center"/>
            <w:hideMark/>
          </w:tcPr>
          <w:p w14:paraId="71356085"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Variación</w:t>
            </w:r>
          </w:p>
        </w:tc>
      </w:tr>
      <w:tr w:rsidR="008405A0" w:rsidRPr="008405A0" w14:paraId="66A52188" w14:textId="77777777" w:rsidTr="008405A0">
        <w:trPr>
          <w:trHeight w:val="300"/>
        </w:trPr>
        <w:tc>
          <w:tcPr>
            <w:tcW w:w="639" w:type="pct"/>
            <w:shd w:val="clear" w:color="000000" w:fill="FFFFFF"/>
            <w:vAlign w:val="center"/>
            <w:hideMark/>
          </w:tcPr>
          <w:p w14:paraId="4164F665"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511</w:t>
            </w:r>
          </w:p>
        </w:tc>
        <w:tc>
          <w:tcPr>
            <w:tcW w:w="1253" w:type="pct"/>
            <w:shd w:val="clear" w:color="000000" w:fill="FFFFFF"/>
            <w:vAlign w:val="center"/>
            <w:hideMark/>
          </w:tcPr>
          <w:p w14:paraId="594D5B81" w14:textId="77777777" w:rsidR="008405A0" w:rsidRPr="008405A0" w:rsidRDefault="008405A0" w:rsidP="008405A0">
            <w:pPr>
              <w:spacing w:after="0"/>
              <w:jc w:val="both"/>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Servicios Personales</w:t>
            </w:r>
          </w:p>
        </w:tc>
        <w:tc>
          <w:tcPr>
            <w:tcW w:w="760" w:type="pct"/>
            <w:shd w:val="clear" w:color="000000" w:fill="FFFFFF"/>
            <w:vAlign w:val="center"/>
            <w:hideMark/>
          </w:tcPr>
          <w:p w14:paraId="07BC4367" w14:textId="77777777" w:rsidR="008405A0" w:rsidRPr="008405A0" w:rsidRDefault="008405A0" w:rsidP="008405A0">
            <w:pPr>
              <w:spacing w:after="0"/>
              <w:jc w:val="right"/>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$224,012,450.94</w:t>
            </w:r>
          </w:p>
        </w:tc>
        <w:tc>
          <w:tcPr>
            <w:tcW w:w="335" w:type="pct"/>
            <w:shd w:val="clear" w:color="000000" w:fill="FFFFFF"/>
            <w:vAlign w:val="center"/>
            <w:hideMark/>
          </w:tcPr>
          <w:p w14:paraId="5C726A3B"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45%</w:t>
            </w:r>
          </w:p>
        </w:tc>
        <w:tc>
          <w:tcPr>
            <w:tcW w:w="835" w:type="pct"/>
            <w:shd w:val="clear" w:color="000000" w:fill="FFFFFF"/>
            <w:vAlign w:val="center"/>
            <w:hideMark/>
          </w:tcPr>
          <w:p w14:paraId="2C6252E5" w14:textId="77777777" w:rsidR="008405A0" w:rsidRPr="008405A0" w:rsidRDefault="008405A0" w:rsidP="008405A0">
            <w:pPr>
              <w:spacing w:after="0"/>
              <w:jc w:val="right"/>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$978,052,093.51</w:t>
            </w:r>
          </w:p>
        </w:tc>
        <w:tc>
          <w:tcPr>
            <w:tcW w:w="312" w:type="pct"/>
            <w:shd w:val="clear" w:color="000000" w:fill="FFFFFF"/>
            <w:vAlign w:val="center"/>
            <w:hideMark/>
          </w:tcPr>
          <w:p w14:paraId="5312DF86"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42%</w:t>
            </w:r>
          </w:p>
        </w:tc>
        <w:tc>
          <w:tcPr>
            <w:tcW w:w="865" w:type="pct"/>
            <w:shd w:val="clear" w:color="auto" w:fill="auto"/>
            <w:noWrap/>
            <w:vAlign w:val="center"/>
            <w:hideMark/>
          </w:tcPr>
          <w:p w14:paraId="16160AB3"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-$754,039,642.57</w:t>
            </w:r>
          </w:p>
        </w:tc>
      </w:tr>
      <w:tr w:rsidR="008405A0" w:rsidRPr="008405A0" w14:paraId="302F9A5B" w14:textId="77777777" w:rsidTr="008405A0">
        <w:trPr>
          <w:trHeight w:val="450"/>
        </w:trPr>
        <w:tc>
          <w:tcPr>
            <w:tcW w:w="639" w:type="pct"/>
            <w:shd w:val="clear" w:color="000000" w:fill="FFFFFF"/>
            <w:vAlign w:val="center"/>
            <w:hideMark/>
          </w:tcPr>
          <w:p w14:paraId="68045A8F"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5111</w:t>
            </w:r>
          </w:p>
        </w:tc>
        <w:tc>
          <w:tcPr>
            <w:tcW w:w="1253" w:type="pct"/>
            <w:shd w:val="clear" w:color="000000" w:fill="FFFFFF"/>
            <w:vAlign w:val="center"/>
            <w:hideMark/>
          </w:tcPr>
          <w:p w14:paraId="0A131F55"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Remuneraciones al Personal de Carácter Permanente</w:t>
            </w:r>
          </w:p>
        </w:tc>
        <w:tc>
          <w:tcPr>
            <w:tcW w:w="760" w:type="pct"/>
            <w:shd w:val="clear" w:color="000000" w:fill="FFFFFF"/>
            <w:vAlign w:val="center"/>
            <w:hideMark/>
          </w:tcPr>
          <w:p w14:paraId="1AA5AB44"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167,836,305.18</w:t>
            </w:r>
          </w:p>
        </w:tc>
        <w:tc>
          <w:tcPr>
            <w:tcW w:w="335" w:type="pct"/>
            <w:shd w:val="clear" w:color="000000" w:fill="FFFFFF"/>
            <w:vAlign w:val="center"/>
            <w:hideMark/>
          </w:tcPr>
          <w:p w14:paraId="60A809B2"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34%</w:t>
            </w:r>
          </w:p>
        </w:tc>
        <w:tc>
          <w:tcPr>
            <w:tcW w:w="835" w:type="pct"/>
            <w:shd w:val="clear" w:color="000000" w:fill="FFFFFF"/>
            <w:vAlign w:val="center"/>
            <w:hideMark/>
          </w:tcPr>
          <w:p w14:paraId="2988E222"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649,460,818.42</w:t>
            </w:r>
          </w:p>
        </w:tc>
        <w:tc>
          <w:tcPr>
            <w:tcW w:w="312" w:type="pct"/>
            <w:shd w:val="clear" w:color="000000" w:fill="FFFFFF"/>
            <w:vAlign w:val="center"/>
            <w:hideMark/>
          </w:tcPr>
          <w:p w14:paraId="0357FE7C"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28%</w:t>
            </w:r>
          </w:p>
        </w:tc>
        <w:tc>
          <w:tcPr>
            <w:tcW w:w="865" w:type="pct"/>
            <w:shd w:val="clear" w:color="auto" w:fill="auto"/>
            <w:noWrap/>
            <w:vAlign w:val="center"/>
            <w:hideMark/>
          </w:tcPr>
          <w:p w14:paraId="61CA7D23"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-$481,624,513.24</w:t>
            </w:r>
          </w:p>
        </w:tc>
      </w:tr>
      <w:tr w:rsidR="008405A0" w:rsidRPr="008405A0" w14:paraId="7BFC97B3" w14:textId="77777777" w:rsidTr="008405A0">
        <w:trPr>
          <w:trHeight w:val="450"/>
        </w:trPr>
        <w:tc>
          <w:tcPr>
            <w:tcW w:w="639" w:type="pct"/>
            <w:shd w:val="clear" w:color="000000" w:fill="FFFFFF"/>
            <w:vAlign w:val="center"/>
            <w:hideMark/>
          </w:tcPr>
          <w:p w14:paraId="2D416B74"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5112</w:t>
            </w:r>
          </w:p>
        </w:tc>
        <w:tc>
          <w:tcPr>
            <w:tcW w:w="1253" w:type="pct"/>
            <w:shd w:val="clear" w:color="000000" w:fill="FFFFFF"/>
            <w:vAlign w:val="center"/>
            <w:hideMark/>
          </w:tcPr>
          <w:p w14:paraId="41C4052D"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Remuneraciones al Personal de Carácter Transitorio</w:t>
            </w:r>
          </w:p>
        </w:tc>
        <w:tc>
          <w:tcPr>
            <w:tcW w:w="760" w:type="pct"/>
            <w:shd w:val="clear" w:color="000000" w:fill="FFFFFF"/>
            <w:vAlign w:val="center"/>
            <w:hideMark/>
          </w:tcPr>
          <w:p w14:paraId="1807667E"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11,014,300.11</w:t>
            </w:r>
          </w:p>
        </w:tc>
        <w:tc>
          <w:tcPr>
            <w:tcW w:w="335" w:type="pct"/>
            <w:shd w:val="clear" w:color="000000" w:fill="FFFFFF"/>
            <w:vAlign w:val="center"/>
            <w:hideMark/>
          </w:tcPr>
          <w:p w14:paraId="6EF3ACC3"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w:t>
            </w:r>
          </w:p>
        </w:tc>
        <w:tc>
          <w:tcPr>
            <w:tcW w:w="835" w:type="pct"/>
            <w:shd w:val="clear" w:color="000000" w:fill="FFFFFF"/>
            <w:vAlign w:val="center"/>
            <w:hideMark/>
          </w:tcPr>
          <w:p w14:paraId="1537AF80"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33,783,085.85</w:t>
            </w:r>
          </w:p>
        </w:tc>
        <w:tc>
          <w:tcPr>
            <w:tcW w:w="312" w:type="pct"/>
            <w:shd w:val="clear" w:color="000000" w:fill="FFFFFF"/>
            <w:vAlign w:val="center"/>
            <w:hideMark/>
          </w:tcPr>
          <w:p w14:paraId="14548251"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w:t>
            </w:r>
          </w:p>
        </w:tc>
        <w:tc>
          <w:tcPr>
            <w:tcW w:w="865" w:type="pct"/>
            <w:shd w:val="clear" w:color="auto" w:fill="auto"/>
            <w:noWrap/>
            <w:vAlign w:val="center"/>
            <w:hideMark/>
          </w:tcPr>
          <w:p w14:paraId="0918157A"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-$22,768,785.74</w:t>
            </w:r>
          </w:p>
        </w:tc>
      </w:tr>
      <w:tr w:rsidR="008405A0" w:rsidRPr="008405A0" w14:paraId="409DF6C7" w14:textId="77777777" w:rsidTr="008405A0">
        <w:trPr>
          <w:trHeight w:val="450"/>
        </w:trPr>
        <w:tc>
          <w:tcPr>
            <w:tcW w:w="639" w:type="pct"/>
            <w:shd w:val="clear" w:color="000000" w:fill="FFFFFF"/>
            <w:vAlign w:val="center"/>
            <w:hideMark/>
          </w:tcPr>
          <w:p w14:paraId="24549894"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5113</w:t>
            </w:r>
          </w:p>
        </w:tc>
        <w:tc>
          <w:tcPr>
            <w:tcW w:w="1253" w:type="pct"/>
            <w:shd w:val="clear" w:color="000000" w:fill="FFFFFF"/>
            <w:vAlign w:val="center"/>
            <w:hideMark/>
          </w:tcPr>
          <w:p w14:paraId="5C6E24A1"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Remuneraciones Adicionales y Especiales</w:t>
            </w:r>
          </w:p>
        </w:tc>
        <w:tc>
          <w:tcPr>
            <w:tcW w:w="760" w:type="pct"/>
            <w:shd w:val="clear" w:color="000000" w:fill="FFFFFF"/>
            <w:vAlign w:val="center"/>
            <w:hideMark/>
          </w:tcPr>
          <w:p w14:paraId="08801D8B"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9,800,944.10</w:t>
            </w:r>
          </w:p>
        </w:tc>
        <w:tc>
          <w:tcPr>
            <w:tcW w:w="335" w:type="pct"/>
            <w:shd w:val="clear" w:color="000000" w:fill="FFFFFF"/>
            <w:vAlign w:val="center"/>
            <w:hideMark/>
          </w:tcPr>
          <w:p w14:paraId="35FA03EF"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w:t>
            </w:r>
          </w:p>
        </w:tc>
        <w:tc>
          <w:tcPr>
            <w:tcW w:w="835" w:type="pct"/>
            <w:shd w:val="clear" w:color="000000" w:fill="FFFFFF"/>
            <w:vAlign w:val="center"/>
            <w:hideMark/>
          </w:tcPr>
          <w:p w14:paraId="5375C8A1"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156,993,246.64</w:t>
            </w:r>
          </w:p>
        </w:tc>
        <w:tc>
          <w:tcPr>
            <w:tcW w:w="312" w:type="pct"/>
            <w:shd w:val="clear" w:color="000000" w:fill="FFFFFF"/>
            <w:vAlign w:val="center"/>
            <w:hideMark/>
          </w:tcPr>
          <w:p w14:paraId="689EBC66"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7%</w:t>
            </w:r>
          </w:p>
        </w:tc>
        <w:tc>
          <w:tcPr>
            <w:tcW w:w="865" w:type="pct"/>
            <w:shd w:val="clear" w:color="auto" w:fill="auto"/>
            <w:noWrap/>
            <w:vAlign w:val="center"/>
            <w:hideMark/>
          </w:tcPr>
          <w:p w14:paraId="2CAE952F"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-$147,192,302.54</w:t>
            </w:r>
          </w:p>
        </w:tc>
      </w:tr>
      <w:tr w:rsidR="008405A0" w:rsidRPr="008405A0" w14:paraId="1176996E" w14:textId="77777777" w:rsidTr="008405A0">
        <w:trPr>
          <w:trHeight w:val="300"/>
        </w:trPr>
        <w:tc>
          <w:tcPr>
            <w:tcW w:w="639" w:type="pct"/>
            <w:shd w:val="clear" w:color="000000" w:fill="FFFFFF"/>
            <w:vAlign w:val="center"/>
            <w:hideMark/>
          </w:tcPr>
          <w:p w14:paraId="07110DCF"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5114</w:t>
            </w:r>
          </w:p>
        </w:tc>
        <w:tc>
          <w:tcPr>
            <w:tcW w:w="1253" w:type="pct"/>
            <w:shd w:val="clear" w:color="000000" w:fill="FFFFFF"/>
            <w:vAlign w:val="center"/>
            <w:hideMark/>
          </w:tcPr>
          <w:p w14:paraId="344B65B0"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Seguridad Social</w:t>
            </w:r>
          </w:p>
        </w:tc>
        <w:tc>
          <w:tcPr>
            <w:tcW w:w="760" w:type="pct"/>
            <w:shd w:val="clear" w:color="000000" w:fill="FFFFFF"/>
            <w:vAlign w:val="center"/>
            <w:hideMark/>
          </w:tcPr>
          <w:p w14:paraId="4B88E036"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21,631,623.72</w:t>
            </w:r>
          </w:p>
        </w:tc>
        <w:tc>
          <w:tcPr>
            <w:tcW w:w="335" w:type="pct"/>
            <w:shd w:val="clear" w:color="000000" w:fill="FFFFFF"/>
            <w:vAlign w:val="center"/>
            <w:hideMark/>
          </w:tcPr>
          <w:p w14:paraId="5D0E5833"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4%</w:t>
            </w:r>
          </w:p>
        </w:tc>
        <w:tc>
          <w:tcPr>
            <w:tcW w:w="835" w:type="pct"/>
            <w:shd w:val="clear" w:color="000000" w:fill="FFFFFF"/>
            <w:vAlign w:val="center"/>
            <w:hideMark/>
          </w:tcPr>
          <w:p w14:paraId="0A5A7B8A"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64,555,472.94</w:t>
            </w:r>
          </w:p>
        </w:tc>
        <w:tc>
          <w:tcPr>
            <w:tcW w:w="312" w:type="pct"/>
            <w:shd w:val="clear" w:color="000000" w:fill="FFFFFF"/>
            <w:vAlign w:val="center"/>
            <w:hideMark/>
          </w:tcPr>
          <w:p w14:paraId="4C421CE5"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3%</w:t>
            </w:r>
          </w:p>
        </w:tc>
        <w:tc>
          <w:tcPr>
            <w:tcW w:w="865" w:type="pct"/>
            <w:shd w:val="clear" w:color="auto" w:fill="auto"/>
            <w:noWrap/>
            <w:vAlign w:val="center"/>
            <w:hideMark/>
          </w:tcPr>
          <w:p w14:paraId="1F5B6D23"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-$42,923,849.22</w:t>
            </w:r>
          </w:p>
        </w:tc>
      </w:tr>
      <w:tr w:rsidR="008405A0" w:rsidRPr="008405A0" w14:paraId="570533D4" w14:textId="77777777" w:rsidTr="008405A0">
        <w:trPr>
          <w:trHeight w:val="450"/>
        </w:trPr>
        <w:tc>
          <w:tcPr>
            <w:tcW w:w="639" w:type="pct"/>
            <w:shd w:val="clear" w:color="000000" w:fill="FFFFFF"/>
            <w:vAlign w:val="center"/>
            <w:hideMark/>
          </w:tcPr>
          <w:p w14:paraId="0DE8CFE7"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5115</w:t>
            </w:r>
          </w:p>
        </w:tc>
        <w:tc>
          <w:tcPr>
            <w:tcW w:w="1253" w:type="pct"/>
            <w:shd w:val="clear" w:color="000000" w:fill="FFFFFF"/>
            <w:vAlign w:val="center"/>
            <w:hideMark/>
          </w:tcPr>
          <w:p w14:paraId="377C9A93"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Otras Prestaciones Sociales y Económicas</w:t>
            </w:r>
          </w:p>
        </w:tc>
        <w:tc>
          <w:tcPr>
            <w:tcW w:w="760" w:type="pct"/>
            <w:shd w:val="clear" w:color="000000" w:fill="FFFFFF"/>
            <w:vAlign w:val="center"/>
            <w:hideMark/>
          </w:tcPr>
          <w:p w14:paraId="4242C215"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3,870,243.33</w:t>
            </w:r>
          </w:p>
        </w:tc>
        <w:tc>
          <w:tcPr>
            <w:tcW w:w="335" w:type="pct"/>
            <w:shd w:val="clear" w:color="000000" w:fill="FFFFFF"/>
            <w:vAlign w:val="center"/>
            <w:hideMark/>
          </w:tcPr>
          <w:p w14:paraId="161C80D0"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w:t>
            </w:r>
          </w:p>
        </w:tc>
        <w:tc>
          <w:tcPr>
            <w:tcW w:w="835" w:type="pct"/>
            <w:shd w:val="clear" w:color="000000" w:fill="FFFFFF"/>
            <w:vAlign w:val="center"/>
            <w:hideMark/>
          </w:tcPr>
          <w:p w14:paraId="5E867597"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37,685,699.77</w:t>
            </w:r>
          </w:p>
        </w:tc>
        <w:tc>
          <w:tcPr>
            <w:tcW w:w="312" w:type="pct"/>
            <w:shd w:val="clear" w:color="000000" w:fill="FFFFFF"/>
            <w:vAlign w:val="center"/>
            <w:hideMark/>
          </w:tcPr>
          <w:p w14:paraId="675A0D60"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w:t>
            </w:r>
          </w:p>
        </w:tc>
        <w:tc>
          <w:tcPr>
            <w:tcW w:w="865" w:type="pct"/>
            <w:shd w:val="clear" w:color="auto" w:fill="auto"/>
            <w:noWrap/>
            <w:vAlign w:val="center"/>
            <w:hideMark/>
          </w:tcPr>
          <w:p w14:paraId="04C00ED2"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-$33,815,456.44</w:t>
            </w:r>
          </w:p>
        </w:tc>
      </w:tr>
      <w:tr w:rsidR="008405A0" w:rsidRPr="008405A0" w14:paraId="34283718" w14:textId="77777777" w:rsidTr="008405A0">
        <w:trPr>
          <w:trHeight w:val="450"/>
        </w:trPr>
        <w:tc>
          <w:tcPr>
            <w:tcW w:w="639" w:type="pct"/>
            <w:shd w:val="clear" w:color="000000" w:fill="FFFFFF"/>
            <w:vAlign w:val="center"/>
            <w:hideMark/>
          </w:tcPr>
          <w:p w14:paraId="7DA225ED"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5116</w:t>
            </w:r>
          </w:p>
        </w:tc>
        <w:tc>
          <w:tcPr>
            <w:tcW w:w="1253" w:type="pct"/>
            <w:shd w:val="clear" w:color="000000" w:fill="FFFFFF"/>
            <w:vAlign w:val="center"/>
            <w:hideMark/>
          </w:tcPr>
          <w:p w14:paraId="5095F41A"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Pago de Estímulos a Servidores Públicos</w:t>
            </w:r>
          </w:p>
        </w:tc>
        <w:tc>
          <w:tcPr>
            <w:tcW w:w="760" w:type="pct"/>
            <w:shd w:val="clear" w:color="000000" w:fill="FFFFFF"/>
            <w:vAlign w:val="center"/>
            <w:hideMark/>
          </w:tcPr>
          <w:p w14:paraId="23C25ECA"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9,859,034.50</w:t>
            </w:r>
          </w:p>
        </w:tc>
        <w:tc>
          <w:tcPr>
            <w:tcW w:w="335" w:type="pct"/>
            <w:shd w:val="clear" w:color="000000" w:fill="FFFFFF"/>
            <w:vAlign w:val="center"/>
            <w:hideMark/>
          </w:tcPr>
          <w:p w14:paraId="72BB40F3"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w:t>
            </w:r>
          </w:p>
        </w:tc>
        <w:tc>
          <w:tcPr>
            <w:tcW w:w="835" w:type="pct"/>
            <w:shd w:val="clear" w:color="000000" w:fill="FFFFFF"/>
            <w:vAlign w:val="center"/>
            <w:hideMark/>
          </w:tcPr>
          <w:p w14:paraId="14B794C1"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35,573,769.89</w:t>
            </w:r>
          </w:p>
        </w:tc>
        <w:tc>
          <w:tcPr>
            <w:tcW w:w="312" w:type="pct"/>
            <w:shd w:val="clear" w:color="000000" w:fill="FFFFFF"/>
            <w:vAlign w:val="center"/>
            <w:hideMark/>
          </w:tcPr>
          <w:p w14:paraId="61D267EF"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w:t>
            </w:r>
          </w:p>
        </w:tc>
        <w:tc>
          <w:tcPr>
            <w:tcW w:w="865" w:type="pct"/>
            <w:shd w:val="clear" w:color="auto" w:fill="auto"/>
            <w:noWrap/>
            <w:vAlign w:val="center"/>
            <w:hideMark/>
          </w:tcPr>
          <w:p w14:paraId="5FEA2206"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-$25,714,735.39</w:t>
            </w:r>
          </w:p>
        </w:tc>
      </w:tr>
      <w:tr w:rsidR="008405A0" w:rsidRPr="008405A0" w14:paraId="24C0A321" w14:textId="77777777" w:rsidTr="008405A0">
        <w:trPr>
          <w:trHeight w:val="300"/>
        </w:trPr>
        <w:tc>
          <w:tcPr>
            <w:tcW w:w="639" w:type="pct"/>
            <w:shd w:val="clear" w:color="000000" w:fill="FFFFFF"/>
            <w:vAlign w:val="center"/>
            <w:hideMark/>
          </w:tcPr>
          <w:p w14:paraId="05D65150"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lastRenderedPageBreak/>
              <w:t>512</w:t>
            </w:r>
          </w:p>
        </w:tc>
        <w:tc>
          <w:tcPr>
            <w:tcW w:w="1253" w:type="pct"/>
            <w:shd w:val="clear" w:color="000000" w:fill="FFFFFF"/>
            <w:vAlign w:val="center"/>
            <w:hideMark/>
          </w:tcPr>
          <w:p w14:paraId="09FA2961" w14:textId="77777777" w:rsidR="008405A0" w:rsidRPr="008405A0" w:rsidRDefault="008405A0" w:rsidP="008405A0">
            <w:pPr>
              <w:spacing w:after="0"/>
              <w:jc w:val="both"/>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Materiales y Suministros</w:t>
            </w:r>
          </w:p>
        </w:tc>
        <w:tc>
          <w:tcPr>
            <w:tcW w:w="760" w:type="pct"/>
            <w:shd w:val="clear" w:color="000000" w:fill="FFFFFF"/>
            <w:vAlign w:val="center"/>
            <w:hideMark/>
          </w:tcPr>
          <w:p w14:paraId="5D12345F" w14:textId="77777777" w:rsidR="008405A0" w:rsidRPr="008405A0" w:rsidRDefault="008405A0" w:rsidP="008405A0">
            <w:pPr>
              <w:spacing w:after="0"/>
              <w:jc w:val="right"/>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$52,289,649.22</w:t>
            </w:r>
          </w:p>
        </w:tc>
        <w:tc>
          <w:tcPr>
            <w:tcW w:w="335" w:type="pct"/>
            <w:shd w:val="clear" w:color="000000" w:fill="FFFFFF"/>
            <w:vAlign w:val="center"/>
            <w:hideMark/>
          </w:tcPr>
          <w:p w14:paraId="1E6FFAF4"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10%</w:t>
            </w:r>
          </w:p>
        </w:tc>
        <w:tc>
          <w:tcPr>
            <w:tcW w:w="835" w:type="pct"/>
            <w:shd w:val="clear" w:color="000000" w:fill="FFFFFF"/>
            <w:vAlign w:val="center"/>
            <w:hideMark/>
          </w:tcPr>
          <w:p w14:paraId="48FB1F55" w14:textId="77777777" w:rsidR="008405A0" w:rsidRPr="008405A0" w:rsidRDefault="008405A0" w:rsidP="008405A0">
            <w:pPr>
              <w:spacing w:after="0"/>
              <w:jc w:val="right"/>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$230,121,714.91</w:t>
            </w:r>
          </w:p>
        </w:tc>
        <w:tc>
          <w:tcPr>
            <w:tcW w:w="312" w:type="pct"/>
            <w:shd w:val="clear" w:color="000000" w:fill="FFFFFF"/>
            <w:vAlign w:val="center"/>
            <w:hideMark/>
          </w:tcPr>
          <w:p w14:paraId="64EDDEA9"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10%</w:t>
            </w:r>
          </w:p>
        </w:tc>
        <w:tc>
          <w:tcPr>
            <w:tcW w:w="865" w:type="pct"/>
            <w:shd w:val="clear" w:color="auto" w:fill="auto"/>
            <w:noWrap/>
            <w:vAlign w:val="center"/>
            <w:hideMark/>
          </w:tcPr>
          <w:p w14:paraId="1483F0FC"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-$177,832,065.69</w:t>
            </w:r>
          </w:p>
        </w:tc>
      </w:tr>
      <w:tr w:rsidR="008405A0" w:rsidRPr="008405A0" w14:paraId="705831B5" w14:textId="77777777" w:rsidTr="008405A0">
        <w:trPr>
          <w:trHeight w:val="450"/>
        </w:trPr>
        <w:tc>
          <w:tcPr>
            <w:tcW w:w="639" w:type="pct"/>
            <w:shd w:val="clear" w:color="000000" w:fill="FFFFFF"/>
            <w:vAlign w:val="center"/>
            <w:hideMark/>
          </w:tcPr>
          <w:p w14:paraId="0D3EE994"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5121</w:t>
            </w:r>
          </w:p>
        </w:tc>
        <w:tc>
          <w:tcPr>
            <w:tcW w:w="1253" w:type="pct"/>
            <w:shd w:val="clear" w:color="000000" w:fill="FFFFFF"/>
            <w:vAlign w:val="center"/>
            <w:hideMark/>
          </w:tcPr>
          <w:p w14:paraId="41939C45"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Materiales de Administración, Emisión de Documentos y Artículos Oficiales</w:t>
            </w:r>
          </w:p>
        </w:tc>
        <w:tc>
          <w:tcPr>
            <w:tcW w:w="760" w:type="pct"/>
            <w:shd w:val="clear" w:color="000000" w:fill="FFFFFF"/>
            <w:vAlign w:val="center"/>
            <w:hideMark/>
          </w:tcPr>
          <w:p w14:paraId="56DEE42C"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867,905.82</w:t>
            </w:r>
          </w:p>
        </w:tc>
        <w:tc>
          <w:tcPr>
            <w:tcW w:w="335" w:type="pct"/>
            <w:shd w:val="clear" w:color="000000" w:fill="FFFFFF"/>
            <w:vAlign w:val="center"/>
            <w:hideMark/>
          </w:tcPr>
          <w:p w14:paraId="3FE45569"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835" w:type="pct"/>
            <w:shd w:val="clear" w:color="000000" w:fill="FFFFFF"/>
            <w:vAlign w:val="center"/>
            <w:hideMark/>
          </w:tcPr>
          <w:p w14:paraId="35AD666D"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9,444,319.89</w:t>
            </w:r>
          </w:p>
        </w:tc>
        <w:tc>
          <w:tcPr>
            <w:tcW w:w="312" w:type="pct"/>
            <w:shd w:val="clear" w:color="000000" w:fill="FFFFFF"/>
            <w:vAlign w:val="center"/>
            <w:hideMark/>
          </w:tcPr>
          <w:p w14:paraId="583F2FCC"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865" w:type="pct"/>
            <w:shd w:val="clear" w:color="auto" w:fill="auto"/>
            <w:noWrap/>
            <w:vAlign w:val="center"/>
            <w:hideMark/>
          </w:tcPr>
          <w:p w14:paraId="0B199AE6"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-$8,576,414.07</w:t>
            </w:r>
          </w:p>
        </w:tc>
      </w:tr>
      <w:tr w:rsidR="008405A0" w:rsidRPr="008405A0" w14:paraId="2AF50CFD" w14:textId="77777777" w:rsidTr="008405A0">
        <w:trPr>
          <w:trHeight w:val="300"/>
        </w:trPr>
        <w:tc>
          <w:tcPr>
            <w:tcW w:w="639" w:type="pct"/>
            <w:shd w:val="clear" w:color="000000" w:fill="FFFFFF"/>
            <w:vAlign w:val="center"/>
            <w:hideMark/>
          </w:tcPr>
          <w:p w14:paraId="0277E9E3"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5122</w:t>
            </w:r>
          </w:p>
        </w:tc>
        <w:tc>
          <w:tcPr>
            <w:tcW w:w="1253" w:type="pct"/>
            <w:shd w:val="clear" w:color="000000" w:fill="FFFFFF"/>
            <w:vAlign w:val="center"/>
            <w:hideMark/>
          </w:tcPr>
          <w:p w14:paraId="4D546A21"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Alimentos y Utensilios</w:t>
            </w:r>
          </w:p>
        </w:tc>
        <w:tc>
          <w:tcPr>
            <w:tcW w:w="760" w:type="pct"/>
            <w:shd w:val="clear" w:color="000000" w:fill="FFFFFF"/>
            <w:vAlign w:val="center"/>
            <w:hideMark/>
          </w:tcPr>
          <w:p w14:paraId="3A784477"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336,616.14</w:t>
            </w:r>
          </w:p>
        </w:tc>
        <w:tc>
          <w:tcPr>
            <w:tcW w:w="335" w:type="pct"/>
            <w:shd w:val="clear" w:color="000000" w:fill="FFFFFF"/>
            <w:vAlign w:val="center"/>
            <w:hideMark/>
          </w:tcPr>
          <w:p w14:paraId="32E756DB"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835" w:type="pct"/>
            <w:shd w:val="clear" w:color="000000" w:fill="FFFFFF"/>
            <w:vAlign w:val="center"/>
            <w:hideMark/>
          </w:tcPr>
          <w:p w14:paraId="6FFBF04A"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7,195,453.86</w:t>
            </w:r>
          </w:p>
        </w:tc>
        <w:tc>
          <w:tcPr>
            <w:tcW w:w="312" w:type="pct"/>
            <w:shd w:val="clear" w:color="000000" w:fill="FFFFFF"/>
            <w:vAlign w:val="center"/>
            <w:hideMark/>
          </w:tcPr>
          <w:p w14:paraId="2F3E33D4"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865" w:type="pct"/>
            <w:shd w:val="clear" w:color="auto" w:fill="auto"/>
            <w:noWrap/>
            <w:vAlign w:val="center"/>
            <w:hideMark/>
          </w:tcPr>
          <w:p w14:paraId="00572A0E"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-$6,858,837.72</w:t>
            </w:r>
          </w:p>
        </w:tc>
      </w:tr>
      <w:tr w:rsidR="008405A0" w:rsidRPr="008405A0" w14:paraId="0673B0E4" w14:textId="77777777" w:rsidTr="008405A0">
        <w:trPr>
          <w:trHeight w:val="450"/>
        </w:trPr>
        <w:tc>
          <w:tcPr>
            <w:tcW w:w="639" w:type="pct"/>
            <w:shd w:val="clear" w:color="000000" w:fill="FFFFFF"/>
            <w:vAlign w:val="center"/>
            <w:hideMark/>
          </w:tcPr>
          <w:p w14:paraId="16001EB4"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5123</w:t>
            </w:r>
          </w:p>
        </w:tc>
        <w:tc>
          <w:tcPr>
            <w:tcW w:w="1253" w:type="pct"/>
            <w:shd w:val="clear" w:color="000000" w:fill="FFFFFF"/>
            <w:vAlign w:val="center"/>
            <w:hideMark/>
          </w:tcPr>
          <w:p w14:paraId="1DA6AA9F"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Materias Primas y Materiales de Producción y Comercialización</w:t>
            </w:r>
          </w:p>
        </w:tc>
        <w:tc>
          <w:tcPr>
            <w:tcW w:w="760" w:type="pct"/>
            <w:shd w:val="clear" w:color="000000" w:fill="FFFFFF"/>
            <w:vAlign w:val="center"/>
            <w:hideMark/>
          </w:tcPr>
          <w:p w14:paraId="1DEC5754"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335" w:type="pct"/>
            <w:shd w:val="clear" w:color="000000" w:fill="FFFFFF"/>
            <w:vAlign w:val="center"/>
            <w:hideMark/>
          </w:tcPr>
          <w:p w14:paraId="0EDEE286"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835" w:type="pct"/>
            <w:shd w:val="clear" w:color="000000" w:fill="FFFFFF"/>
            <w:vAlign w:val="center"/>
            <w:hideMark/>
          </w:tcPr>
          <w:p w14:paraId="17A4DA37"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312" w:type="pct"/>
            <w:shd w:val="clear" w:color="000000" w:fill="FFFFFF"/>
            <w:vAlign w:val="center"/>
            <w:hideMark/>
          </w:tcPr>
          <w:p w14:paraId="2A5437EA"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865" w:type="pct"/>
            <w:shd w:val="clear" w:color="auto" w:fill="auto"/>
            <w:noWrap/>
            <w:vAlign w:val="center"/>
            <w:hideMark/>
          </w:tcPr>
          <w:p w14:paraId="7BF1CDDE"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$0.00</w:t>
            </w:r>
          </w:p>
        </w:tc>
      </w:tr>
      <w:tr w:rsidR="008405A0" w:rsidRPr="008405A0" w14:paraId="2B272959" w14:textId="77777777" w:rsidTr="008405A0">
        <w:trPr>
          <w:trHeight w:val="450"/>
        </w:trPr>
        <w:tc>
          <w:tcPr>
            <w:tcW w:w="639" w:type="pct"/>
            <w:shd w:val="clear" w:color="000000" w:fill="FFFFFF"/>
            <w:vAlign w:val="center"/>
            <w:hideMark/>
          </w:tcPr>
          <w:p w14:paraId="1F55DC65"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5124</w:t>
            </w:r>
          </w:p>
        </w:tc>
        <w:tc>
          <w:tcPr>
            <w:tcW w:w="1253" w:type="pct"/>
            <w:shd w:val="clear" w:color="000000" w:fill="FFFFFF"/>
            <w:vAlign w:val="center"/>
            <w:hideMark/>
          </w:tcPr>
          <w:p w14:paraId="3BF4BFB2"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Materiales y Artículos de Construcción y de Reparación</w:t>
            </w:r>
          </w:p>
        </w:tc>
        <w:tc>
          <w:tcPr>
            <w:tcW w:w="760" w:type="pct"/>
            <w:shd w:val="clear" w:color="000000" w:fill="FFFFFF"/>
            <w:vAlign w:val="center"/>
            <w:hideMark/>
          </w:tcPr>
          <w:p w14:paraId="376AE190"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733,226.23</w:t>
            </w:r>
          </w:p>
        </w:tc>
        <w:tc>
          <w:tcPr>
            <w:tcW w:w="335" w:type="pct"/>
            <w:shd w:val="clear" w:color="000000" w:fill="FFFFFF"/>
            <w:vAlign w:val="center"/>
            <w:hideMark/>
          </w:tcPr>
          <w:p w14:paraId="1A5C193F"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835" w:type="pct"/>
            <w:shd w:val="clear" w:color="000000" w:fill="FFFFFF"/>
            <w:vAlign w:val="center"/>
            <w:hideMark/>
          </w:tcPr>
          <w:p w14:paraId="5A4147BF"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21,900,127.48</w:t>
            </w:r>
          </w:p>
        </w:tc>
        <w:tc>
          <w:tcPr>
            <w:tcW w:w="312" w:type="pct"/>
            <w:shd w:val="clear" w:color="000000" w:fill="FFFFFF"/>
            <w:vAlign w:val="center"/>
            <w:hideMark/>
          </w:tcPr>
          <w:p w14:paraId="156A5DA1"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w:t>
            </w:r>
          </w:p>
        </w:tc>
        <w:tc>
          <w:tcPr>
            <w:tcW w:w="865" w:type="pct"/>
            <w:shd w:val="clear" w:color="auto" w:fill="auto"/>
            <w:noWrap/>
            <w:vAlign w:val="center"/>
            <w:hideMark/>
          </w:tcPr>
          <w:p w14:paraId="2C96AAE7"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-$21,166,901.25</w:t>
            </w:r>
          </w:p>
        </w:tc>
      </w:tr>
      <w:tr w:rsidR="008405A0" w:rsidRPr="008405A0" w14:paraId="656B31B5" w14:textId="77777777" w:rsidTr="008405A0">
        <w:trPr>
          <w:trHeight w:val="450"/>
        </w:trPr>
        <w:tc>
          <w:tcPr>
            <w:tcW w:w="639" w:type="pct"/>
            <w:shd w:val="clear" w:color="000000" w:fill="FFFFFF"/>
            <w:vAlign w:val="center"/>
            <w:hideMark/>
          </w:tcPr>
          <w:p w14:paraId="186A1579"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5125</w:t>
            </w:r>
          </w:p>
        </w:tc>
        <w:tc>
          <w:tcPr>
            <w:tcW w:w="1253" w:type="pct"/>
            <w:shd w:val="clear" w:color="000000" w:fill="FFFFFF"/>
            <w:vAlign w:val="center"/>
            <w:hideMark/>
          </w:tcPr>
          <w:p w14:paraId="38C68A24"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Productos Químicos, Farmacéuticos y de Laboratorio</w:t>
            </w:r>
          </w:p>
        </w:tc>
        <w:tc>
          <w:tcPr>
            <w:tcW w:w="760" w:type="pct"/>
            <w:shd w:val="clear" w:color="000000" w:fill="FFFFFF"/>
            <w:vAlign w:val="center"/>
            <w:hideMark/>
          </w:tcPr>
          <w:p w14:paraId="33AE4FFC"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17,051,898.91</w:t>
            </w:r>
          </w:p>
        </w:tc>
        <w:tc>
          <w:tcPr>
            <w:tcW w:w="335" w:type="pct"/>
            <w:shd w:val="clear" w:color="000000" w:fill="FFFFFF"/>
            <w:vAlign w:val="center"/>
            <w:hideMark/>
          </w:tcPr>
          <w:p w14:paraId="413F4645"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3%</w:t>
            </w:r>
          </w:p>
        </w:tc>
        <w:tc>
          <w:tcPr>
            <w:tcW w:w="835" w:type="pct"/>
            <w:shd w:val="clear" w:color="000000" w:fill="FFFFFF"/>
            <w:vAlign w:val="center"/>
            <w:hideMark/>
          </w:tcPr>
          <w:p w14:paraId="3377A919"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43,587,651.44</w:t>
            </w:r>
          </w:p>
        </w:tc>
        <w:tc>
          <w:tcPr>
            <w:tcW w:w="312" w:type="pct"/>
            <w:shd w:val="clear" w:color="000000" w:fill="FFFFFF"/>
            <w:vAlign w:val="center"/>
            <w:hideMark/>
          </w:tcPr>
          <w:p w14:paraId="109EEA5E"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w:t>
            </w:r>
          </w:p>
        </w:tc>
        <w:tc>
          <w:tcPr>
            <w:tcW w:w="865" w:type="pct"/>
            <w:shd w:val="clear" w:color="auto" w:fill="auto"/>
            <w:noWrap/>
            <w:vAlign w:val="center"/>
            <w:hideMark/>
          </w:tcPr>
          <w:p w14:paraId="3B91DA29"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-$26,535,752.53</w:t>
            </w:r>
          </w:p>
        </w:tc>
      </w:tr>
      <w:tr w:rsidR="008405A0" w:rsidRPr="008405A0" w14:paraId="07ED36EB" w14:textId="77777777" w:rsidTr="008405A0">
        <w:trPr>
          <w:trHeight w:val="300"/>
        </w:trPr>
        <w:tc>
          <w:tcPr>
            <w:tcW w:w="639" w:type="pct"/>
            <w:shd w:val="clear" w:color="000000" w:fill="FFFFFF"/>
            <w:vAlign w:val="center"/>
            <w:hideMark/>
          </w:tcPr>
          <w:p w14:paraId="5C5ECC49"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5126</w:t>
            </w:r>
          </w:p>
        </w:tc>
        <w:tc>
          <w:tcPr>
            <w:tcW w:w="1253" w:type="pct"/>
            <w:shd w:val="clear" w:color="000000" w:fill="FFFFFF"/>
            <w:vAlign w:val="center"/>
            <w:hideMark/>
          </w:tcPr>
          <w:p w14:paraId="3BCFFD10"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Combustibles, Lubricantes y Aditivos</w:t>
            </w:r>
          </w:p>
        </w:tc>
        <w:tc>
          <w:tcPr>
            <w:tcW w:w="760" w:type="pct"/>
            <w:shd w:val="clear" w:color="000000" w:fill="FFFFFF"/>
            <w:vAlign w:val="center"/>
            <w:hideMark/>
          </w:tcPr>
          <w:p w14:paraId="352C21E9"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31,586,926.04</w:t>
            </w:r>
          </w:p>
        </w:tc>
        <w:tc>
          <w:tcPr>
            <w:tcW w:w="335" w:type="pct"/>
            <w:shd w:val="clear" w:color="000000" w:fill="FFFFFF"/>
            <w:vAlign w:val="center"/>
            <w:hideMark/>
          </w:tcPr>
          <w:p w14:paraId="791DABFA"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6%</w:t>
            </w:r>
          </w:p>
        </w:tc>
        <w:tc>
          <w:tcPr>
            <w:tcW w:w="835" w:type="pct"/>
            <w:shd w:val="clear" w:color="000000" w:fill="FFFFFF"/>
            <w:vAlign w:val="center"/>
            <w:hideMark/>
          </w:tcPr>
          <w:p w14:paraId="025B88D7"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111,996,962.06</w:t>
            </w:r>
          </w:p>
        </w:tc>
        <w:tc>
          <w:tcPr>
            <w:tcW w:w="312" w:type="pct"/>
            <w:shd w:val="clear" w:color="000000" w:fill="FFFFFF"/>
            <w:vAlign w:val="center"/>
            <w:hideMark/>
          </w:tcPr>
          <w:p w14:paraId="0C9D4CB1"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w:t>
            </w:r>
          </w:p>
        </w:tc>
        <w:tc>
          <w:tcPr>
            <w:tcW w:w="865" w:type="pct"/>
            <w:shd w:val="clear" w:color="auto" w:fill="auto"/>
            <w:noWrap/>
            <w:vAlign w:val="center"/>
            <w:hideMark/>
          </w:tcPr>
          <w:p w14:paraId="0993D8B4"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-$80,410,036.02</w:t>
            </w:r>
          </w:p>
        </w:tc>
      </w:tr>
      <w:tr w:rsidR="008405A0" w:rsidRPr="008405A0" w14:paraId="2D3E30A5" w14:textId="77777777" w:rsidTr="008405A0">
        <w:trPr>
          <w:trHeight w:val="450"/>
        </w:trPr>
        <w:tc>
          <w:tcPr>
            <w:tcW w:w="639" w:type="pct"/>
            <w:shd w:val="clear" w:color="000000" w:fill="FFFFFF"/>
            <w:vAlign w:val="center"/>
            <w:hideMark/>
          </w:tcPr>
          <w:p w14:paraId="32608F2C"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5127</w:t>
            </w:r>
          </w:p>
        </w:tc>
        <w:tc>
          <w:tcPr>
            <w:tcW w:w="1253" w:type="pct"/>
            <w:shd w:val="clear" w:color="000000" w:fill="FFFFFF"/>
            <w:vAlign w:val="center"/>
            <w:hideMark/>
          </w:tcPr>
          <w:p w14:paraId="3D614798"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Vestuario, Blancos, Prendas de Protección y Artículos Deportivos</w:t>
            </w:r>
          </w:p>
        </w:tc>
        <w:tc>
          <w:tcPr>
            <w:tcW w:w="760" w:type="pct"/>
            <w:shd w:val="clear" w:color="000000" w:fill="FFFFFF"/>
            <w:vAlign w:val="center"/>
            <w:hideMark/>
          </w:tcPr>
          <w:p w14:paraId="58045AC9"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57,415.09</w:t>
            </w:r>
          </w:p>
        </w:tc>
        <w:tc>
          <w:tcPr>
            <w:tcW w:w="335" w:type="pct"/>
            <w:shd w:val="clear" w:color="000000" w:fill="FFFFFF"/>
            <w:vAlign w:val="center"/>
            <w:hideMark/>
          </w:tcPr>
          <w:p w14:paraId="3A1BBAF8"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835" w:type="pct"/>
            <w:shd w:val="clear" w:color="000000" w:fill="FFFFFF"/>
            <w:vAlign w:val="center"/>
            <w:hideMark/>
          </w:tcPr>
          <w:p w14:paraId="54E08FCA"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20,794,425.69</w:t>
            </w:r>
          </w:p>
        </w:tc>
        <w:tc>
          <w:tcPr>
            <w:tcW w:w="312" w:type="pct"/>
            <w:shd w:val="clear" w:color="000000" w:fill="FFFFFF"/>
            <w:vAlign w:val="center"/>
            <w:hideMark/>
          </w:tcPr>
          <w:p w14:paraId="45F90E1A"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w:t>
            </w:r>
          </w:p>
        </w:tc>
        <w:tc>
          <w:tcPr>
            <w:tcW w:w="865" w:type="pct"/>
            <w:shd w:val="clear" w:color="auto" w:fill="auto"/>
            <w:noWrap/>
            <w:vAlign w:val="center"/>
            <w:hideMark/>
          </w:tcPr>
          <w:p w14:paraId="7E9ECD7D"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-$20,737,010.60</w:t>
            </w:r>
          </w:p>
        </w:tc>
      </w:tr>
      <w:tr w:rsidR="008405A0" w:rsidRPr="008405A0" w14:paraId="370719BA" w14:textId="77777777" w:rsidTr="008405A0">
        <w:trPr>
          <w:trHeight w:val="450"/>
        </w:trPr>
        <w:tc>
          <w:tcPr>
            <w:tcW w:w="639" w:type="pct"/>
            <w:shd w:val="clear" w:color="000000" w:fill="FFFFFF"/>
            <w:vAlign w:val="center"/>
            <w:hideMark/>
          </w:tcPr>
          <w:p w14:paraId="45DCE3B6"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5128</w:t>
            </w:r>
          </w:p>
        </w:tc>
        <w:tc>
          <w:tcPr>
            <w:tcW w:w="1253" w:type="pct"/>
            <w:shd w:val="clear" w:color="000000" w:fill="FFFFFF"/>
            <w:vAlign w:val="center"/>
            <w:hideMark/>
          </w:tcPr>
          <w:p w14:paraId="461898AE"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Materiales y Suministros para Seguridad</w:t>
            </w:r>
          </w:p>
        </w:tc>
        <w:tc>
          <w:tcPr>
            <w:tcW w:w="760" w:type="pct"/>
            <w:shd w:val="clear" w:color="000000" w:fill="FFFFFF"/>
            <w:vAlign w:val="center"/>
            <w:hideMark/>
          </w:tcPr>
          <w:p w14:paraId="38A623B4"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335" w:type="pct"/>
            <w:shd w:val="clear" w:color="000000" w:fill="FFFFFF"/>
            <w:vAlign w:val="center"/>
            <w:hideMark/>
          </w:tcPr>
          <w:p w14:paraId="58B477B9"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835" w:type="pct"/>
            <w:shd w:val="clear" w:color="000000" w:fill="FFFFFF"/>
            <w:vAlign w:val="center"/>
            <w:hideMark/>
          </w:tcPr>
          <w:p w14:paraId="1E61CB0D"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1,690,924.19</w:t>
            </w:r>
          </w:p>
        </w:tc>
        <w:tc>
          <w:tcPr>
            <w:tcW w:w="312" w:type="pct"/>
            <w:shd w:val="clear" w:color="000000" w:fill="FFFFFF"/>
            <w:vAlign w:val="center"/>
            <w:hideMark/>
          </w:tcPr>
          <w:p w14:paraId="28B77935"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865" w:type="pct"/>
            <w:shd w:val="clear" w:color="auto" w:fill="auto"/>
            <w:noWrap/>
            <w:vAlign w:val="center"/>
            <w:hideMark/>
          </w:tcPr>
          <w:p w14:paraId="21B1A4AC"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-$1,690,924.19</w:t>
            </w:r>
          </w:p>
        </w:tc>
      </w:tr>
      <w:tr w:rsidR="008405A0" w:rsidRPr="008405A0" w14:paraId="12C10A66" w14:textId="77777777" w:rsidTr="008405A0">
        <w:trPr>
          <w:trHeight w:val="450"/>
        </w:trPr>
        <w:tc>
          <w:tcPr>
            <w:tcW w:w="639" w:type="pct"/>
            <w:shd w:val="clear" w:color="000000" w:fill="FFFFFF"/>
            <w:vAlign w:val="center"/>
            <w:hideMark/>
          </w:tcPr>
          <w:p w14:paraId="2672B3BD"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5129</w:t>
            </w:r>
          </w:p>
        </w:tc>
        <w:tc>
          <w:tcPr>
            <w:tcW w:w="1253" w:type="pct"/>
            <w:shd w:val="clear" w:color="000000" w:fill="FFFFFF"/>
            <w:vAlign w:val="center"/>
            <w:hideMark/>
          </w:tcPr>
          <w:p w14:paraId="196611DC"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Herramientas, Refacciones y Accesorios Menores</w:t>
            </w:r>
          </w:p>
        </w:tc>
        <w:tc>
          <w:tcPr>
            <w:tcW w:w="760" w:type="pct"/>
            <w:shd w:val="clear" w:color="000000" w:fill="FFFFFF"/>
            <w:vAlign w:val="center"/>
            <w:hideMark/>
          </w:tcPr>
          <w:p w14:paraId="7BC7E13C"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1,655,660.99</w:t>
            </w:r>
          </w:p>
        </w:tc>
        <w:tc>
          <w:tcPr>
            <w:tcW w:w="335" w:type="pct"/>
            <w:shd w:val="clear" w:color="000000" w:fill="FFFFFF"/>
            <w:vAlign w:val="center"/>
            <w:hideMark/>
          </w:tcPr>
          <w:p w14:paraId="3E18C377"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835" w:type="pct"/>
            <w:shd w:val="clear" w:color="000000" w:fill="FFFFFF"/>
            <w:vAlign w:val="center"/>
            <w:hideMark/>
          </w:tcPr>
          <w:p w14:paraId="570F920F"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13,511,850.30</w:t>
            </w:r>
          </w:p>
        </w:tc>
        <w:tc>
          <w:tcPr>
            <w:tcW w:w="312" w:type="pct"/>
            <w:shd w:val="clear" w:color="000000" w:fill="FFFFFF"/>
            <w:vAlign w:val="center"/>
            <w:hideMark/>
          </w:tcPr>
          <w:p w14:paraId="0B631D86"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w:t>
            </w:r>
          </w:p>
        </w:tc>
        <w:tc>
          <w:tcPr>
            <w:tcW w:w="865" w:type="pct"/>
            <w:shd w:val="clear" w:color="auto" w:fill="auto"/>
            <w:noWrap/>
            <w:vAlign w:val="center"/>
            <w:hideMark/>
          </w:tcPr>
          <w:p w14:paraId="74704983"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-$11,856,189.31</w:t>
            </w:r>
          </w:p>
        </w:tc>
      </w:tr>
      <w:tr w:rsidR="008405A0" w:rsidRPr="008405A0" w14:paraId="324A3CB7" w14:textId="77777777" w:rsidTr="008405A0">
        <w:trPr>
          <w:trHeight w:val="300"/>
        </w:trPr>
        <w:tc>
          <w:tcPr>
            <w:tcW w:w="639" w:type="pct"/>
            <w:shd w:val="clear" w:color="000000" w:fill="FFFFFF"/>
            <w:vAlign w:val="center"/>
            <w:hideMark/>
          </w:tcPr>
          <w:p w14:paraId="12B89C6F"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513</w:t>
            </w:r>
          </w:p>
        </w:tc>
        <w:tc>
          <w:tcPr>
            <w:tcW w:w="1253" w:type="pct"/>
            <w:shd w:val="clear" w:color="000000" w:fill="FFFFFF"/>
            <w:vAlign w:val="center"/>
            <w:hideMark/>
          </w:tcPr>
          <w:p w14:paraId="4F561CB3" w14:textId="77777777" w:rsidR="008405A0" w:rsidRPr="008405A0" w:rsidRDefault="008405A0" w:rsidP="008405A0">
            <w:pPr>
              <w:spacing w:after="0"/>
              <w:jc w:val="both"/>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Servicios Generales</w:t>
            </w:r>
          </w:p>
        </w:tc>
        <w:tc>
          <w:tcPr>
            <w:tcW w:w="760" w:type="pct"/>
            <w:shd w:val="clear" w:color="000000" w:fill="FFFFFF"/>
            <w:vAlign w:val="center"/>
            <w:hideMark/>
          </w:tcPr>
          <w:p w14:paraId="3597D8B8" w14:textId="77777777" w:rsidR="008405A0" w:rsidRPr="008405A0" w:rsidRDefault="008405A0" w:rsidP="008405A0">
            <w:pPr>
              <w:spacing w:after="0"/>
              <w:jc w:val="right"/>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$94,969,012.00</w:t>
            </w:r>
          </w:p>
        </w:tc>
        <w:tc>
          <w:tcPr>
            <w:tcW w:w="335" w:type="pct"/>
            <w:shd w:val="clear" w:color="000000" w:fill="FFFFFF"/>
            <w:vAlign w:val="center"/>
            <w:hideMark/>
          </w:tcPr>
          <w:p w14:paraId="1D61CE95"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19%</w:t>
            </w:r>
          </w:p>
        </w:tc>
        <w:tc>
          <w:tcPr>
            <w:tcW w:w="835" w:type="pct"/>
            <w:shd w:val="clear" w:color="000000" w:fill="FFFFFF"/>
            <w:vAlign w:val="center"/>
            <w:hideMark/>
          </w:tcPr>
          <w:p w14:paraId="4C3EE566" w14:textId="77777777" w:rsidR="008405A0" w:rsidRPr="008405A0" w:rsidRDefault="008405A0" w:rsidP="008405A0">
            <w:pPr>
              <w:spacing w:after="0"/>
              <w:jc w:val="right"/>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$467,857,360.94</w:t>
            </w:r>
          </w:p>
        </w:tc>
        <w:tc>
          <w:tcPr>
            <w:tcW w:w="312" w:type="pct"/>
            <w:shd w:val="clear" w:color="000000" w:fill="FFFFFF"/>
            <w:vAlign w:val="center"/>
            <w:hideMark/>
          </w:tcPr>
          <w:p w14:paraId="23F34788"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20%</w:t>
            </w:r>
          </w:p>
        </w:tc>
        <w:tc>
          <w:tcPr>
            <w:tcW w:w="865" w:type="pct"/>
            <w:shd w:val="clear" w:color="auto" w:fill="auto"/>
            <w:noWrap/>
            <w:vAlign w:val="center"/>
            <w:hideMark/>
          </w:tcPr>
          <w:p w14:paraId="470BFF34"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-$372,888,348.94</w:t>
            </w:r>
          </w:p>
        </w:tc>
      </w:tr>
      <w:tr w:rsidR="008405A0" w:rsidRPr="008405A0" w14:paraId="4776E300" w14:textId="77777777" w:rsidTr="008405A0">
        <w:trPr>
          <w:trHeight w:val="300"/>
        </w:trPr>
        <w:tc>
          <w:tcPr>
            <w:tcW w:w="639" w:type="pct"/>
            <w:shd w:val="clear" w:color="000000" w:fill="FFFFFF"/>
            <w:vAlign w:val="center"/>
            <w:hideMark/>
          </w:tcPr>
          <w:p w14:paraId="6508159D"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5131</w:t>
            </w:r>
          </w:p>
        </w:tc>
        <w:tc>
          <w:tcPr>
            <w:tcW w:w="1253" w:type="pct"/>
            <w:shd w:val="clear" w:color="000000" w:fill="FFFFFF"/>
            <w:vAlign w:val="center"/>
            <w:hideMark/>
          </w:tcPr>
          <w:p w14:paraId="02321FC6"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Servicios Básicos</w:t>
            </w:r>
          </w:p>
        </w:tc>
        <w:tc>
          <w:tcPr>
            <w:tcW w:w="760" w:type="pct"/>
            <w:shd w:val="clear" w:color="000000" w:fill="FFFFFF"/>
            <w:vAlign w:val="center"/>
            <w:hideMark/>
          </w:tcPr>
          <w:p w14:paraId="57F9AC72"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30,815,789.22</w:t>
            </w:r>
          </w:p>
        </w:tc>
        <w:tc>
          <w:tcPr>
            <w:tcW w:w="335" w:type="pct"/>
            <w:shd w:val="clear" w:color="000000" w:fill="FFFFFF"/>
            <w:vAlign w:val="center"/>
            <w:hideMark/>
          </w:tcPr>
          <w:p w14:paraId="20597021"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6%</w:t>
            </w:r>
          </w:p>
        </w:tc>
        <w:tc>
          <w:tcPr>
            <w:tcW w:w="835" w:type="pct"/>
            <w:shd w:val="clear" w:color="000000" w:fill="FFFFFF"/>
            <w:vAlign w:val="center"/>
            <w:hideMark/>
          </w:tcPr>
          <w:p w14:paraId="222F5CE2"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120,019,360.62</w:t>
            </w:r>
          </w:p>
        </w:tc>
        <w:tc>
          <w:tcPr>
            <w:tcW w:w="312" w:type="pct"/>
            <w:shd w:val="clear" w:color="000000" w:fill="FFFFFF"/>
            <w:vAlign w:val="center"/>
            <w:hideMark/>
          </w:tcPr>
          <w:p w14:paraId="0E0B1B1A"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w:t>
            </w:r>
          </w:p>
        </w:tc>
        <w:tc>
          <w:tcPr>
            <w:tcW w:w="865" w:type="pct"/>
            <w:shd w:val="clear" w:color="auto" w:fill="auto"/>
            <w:noWrap/>
            <w:vAlign w:val="center"/>
            <w:hideMark/>
          </w:tcPr>
          <w:p w14:paraId="5B1B757B"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-$89,203,571.40</w:t>
            </w:r>
          </w:p>
        </w:tc>
      </w:tr>
      <w:tr w:rsidR="008405A0" w:rsidRPr="008405A0" w14:paraId="3EBFC4F6" w14:textId="77777777" w:rsidTr="008405A0">
        <w:trPr>
          <w:trHeight w:val="300"/>
        </w:trPr>
        <w:tc>
          <w:tcPr>
            <w:tcW w:w="639" w:type="pct"/>
            <w:shd w:val="clear" w:color="000000" w:fill="FFFFFF"/>
            <w:vAlign w:val="center"/>
            <w:hideMark/>
          </w:tcPr>
          <w:p w14:paraId="36EF3F62"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5132</w:t>
            </w:r>
          </w:p>
        </w:tc>
        <w:tc>
          <w:tcPr>
            <w:tcW w:w="1253" w:type="pct"/>
            <w:shd w:val="clear" w:color="000000" w:fill="FFFFFF"/>
            <w:vAlign w:val="center"/>
            <w:hideMark/>
          </w:tcPr>
          <w:p w14:paraId="135F57EA"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Servicios de Arrendamiento</w:t>
            </w:r>
          </w:p>
        </w:tc>
        <w:tc>
          <w:tcPr>
            <w:tcW w:w="760" w:type="pct"/>
            <w:shd w:val="clear" w:color="000000" w:fill="FFFFFF"/>
            <w:vAlign w:val="center"/>
            <w:hideMark/>
          </w:tcPr>
          <w:p w14:paraId="4BBC6028"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2,037,518.58</w:t>
            </w:r>
          </w:p>
        </w:tc>
        <w:tc>
          <w:tcPr>
            <w:tcW w:w="335" w:type="pct"/>
            <w:shd w:val="clear" w:color="000000" w:fill="FFFFFF"/>
            <w:vAlign w:val="center"/>
            <w:hideMark/>
          </w:tcPr>
          <w:p w14:paraId="14C1C88F"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835" w:type="pct"/>
            <w:shd w:val="clear" w:color="000000" w:fill="FFFFFF"/>
            <w:vAlign w:val="center"/>
            <w:hideMark/>
          </w:tcPr>
          <w:p w14:paraId="6937CA3F"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17,904,682.40</w:t>
            </w:r>
          </w:p>
        </w:tc>
        <w:tc>
          <w:tcPr>
            <w:tcW w:w="312" w:type="pct"/>
            <w:shd w:val="clear" w:color="000000" w:fill="FFFFFF"/>
            <w:vAlign w:val="center"/>
            <w:hideMark/>
          </w:tcPr>
          <w:p w14:paraId="1C56CAD9"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w:t>
            </w:r>
          </w:p>
        </w:tc>
        <w:tc>
          <w:tcPr>
            <w:tcW w:w="865" w:type="pct"/>
            <w:shd w:val="clear" w:color="auto" w:fill="auto"/>
            <w:noWrap/>
            <w:vAlign w:val="center"/>
            <w:hideMark/>
          </w:tcPr>
          <w:p w14:paraId="48B0B941"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-$15,867,163.82</w:t>
            </w:r>
          </w:p>
        </w:tc>
      </w:tr>
      <w:tr w:rsidR="008405A0" w:rsidRPr="008405A0" w14:paraId="55395577" w14:textId="77777777" w:rsidTr="008405A0">
        <w:trPr>
          <w:trHeight w:val="450"/>
        </w:trPr>
        <w:tc>
          <w:tcPr>
            <w:tcW w:w="639" w:type="pct"/>
            <w:shd w:val="clear" w:color="000000" w:fill="FFFFFF"/>
            <w:vAlign w:val="center"/>
            <w:hideMark/>
          </w:tcPr>
          <w:p w14:paraId="5DF3DCBE"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5133</w:t>
            </w:r>
          </w:p>
        </w:tc>
        <w:tc>
          <w:tcPr>
            <w:tcW w:w="1253" w:type="pct"/>
            <w:shd w:val="clear" w:color="000000" w:fill="FFFFFF"/>
            <w:vAlign w:val="center"/>
            <w:hideMark/>
          </w:tcPr>
          <w:p w14:paraId="6F685AE2"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Servicios Profesionales, Científicos y Técnicos y Otros Servicios</w:t>
            </w:r>
          </w:p>
        </w:tc>
        <w:tc>
          <w:tcPr>
            <w:tcW w:w="760" w:type="pct"/>
            <w:shd w:val="clear" w:color="000000" w:fill="FFFFFF"/>
            <w:vAlign w:val="center"/>
            <w:hideMark/>
          </w:tcPr>
          <w:p w14:paraId="11738598"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2,336,724.44</w:t>
            </w:r>
          </w:p>
        </w:tc>
        <w:tc>
          <w:tcPr>
            <w:tcW w:w="335" w:type="pct"/>
            <w:shd w:val="clear" w:color="000000" w:fill="FFFFFF"/>
            <w:vAlign w:val="center"/>
            <w:hideMark/>
          </w:tcPr>
          <w:p w14:paraId="17D8C481"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835" w:type="pct"/>
            <w:shd w:val="clear" w:color="000000" w:fill="FFFFFF"/>
            <w:vAlign w:val="center"/>
            <w:hideMark/>
          </w:tcPr>
          <w:p w14:paraId="71F749C0"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61,999,321.81</w:t>
            </w:r>
          </w:p>
        </w:tc>
        <w:tc>
          <w:tcPr>
            <w:tcW w:w="312" w:type="pct"/>
            <w:shd w:val="clear" w:color="000000" w:fill="FFFFFF"/>
            <w:vAlign w:val="center"/>
            <w:hideMark/>
          </w:tcPr>
          <w:p w14:paraId="36D53021"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3%</w:t>
            </w:r>
          </w:p>
        </w:tc>
        <w:tc>
          <w:tcPr>
            <w:tcW w:w="865" w:type="pct"/>
            <w:shd w:val="clear" w:color="auto" w:fill="auto"/>
            <w:noWrap/>
            <w:vAlign w:val="center"/>
            <w:hideMark/>
          </w:tcPr>
          <w:p w14:paraId="2BA432B0"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-$59,662,597.37</w:t>
            </w:r>
          </w:p>
        </w:tc>
      </w:tr>
      <w:tr w:rsidR="008405A0" w:rsidRPr="008405A0" w14:paraId="0F31F932" w14:textId="77777777" w:rsidTr="008405A0">
        <w:trPr>
          <w:trHeight w:val="450"/>
        </w:trPr>
        <w:tc>
          <w:tcPr>
            <w:tcW w:w="639" w:type="pct"/>
            <w:shd w:val="clear" w:color="000000" w:fill="FFFFFF"/>
            <w:vAlign w:val="center"/>
            <w:hideMark/>
          </w:tcPr>
          <w:p w14:paraId="139093AB"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5134</w:t>
            </w:r>
          </w:p>
        </w:tc>
        <w:tc>
          <w:tcPr>
            <w:tcW w:w="1253" w:type="pct"/>
            <w:shd w:val="clear" w:color="000000" w:fill="FFFFFF"/>
            <w:vAlign w:val="center"/>
            <w:hideMark/>
          </w:tcPr>
          <w:p w14:paraId="2C7DCE01"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Servicios Financieros, Bancarios y Comerciales</w:t>
            </w:r>
          </w:p>
        </w:tc>
        <w:tc>
          <w:tcPr>
            <w:tcW w:w="760" w:type="pct"/>
            <w:shd w:val="clear" w:color="000000" w:fill="FFFFFF"/>
            <w:vAlign w:val="center"/>
            <w:hideMark/>
          </w:tcPr>
          <w:p w14:paraId="7154CFC1"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9,771,182.24</w:t>
            </w:r>
          </w:p>
        </w:tc>
        <w:tc>
          <w:tcPr>
            <w:tcW w:w="335" w:type="pct"/>
            <w:shd w:val="clear" w:color="000000" w:fill="FFFFFF"/>
            <w:vAlign w:val="center"/>
            <w:hideMark/>
          </w:tcPr>
          <w:p w14:paraId="5DB325AF"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w:t>
            </w:r>
          </w:p>
        </w:tc>
        <w:tc>
          <w:tcPr>
            <w:tcW w:w="835" w:type="pct"/>
            <w:shd w:val="clear" w:color="000000" w:fill="FFFFFF"/>
            <w:vAlign w:val="center"/>
            <w:hideMark/>
          </w:tcPr>
          <w:p w14:paraId="3CB98D1B"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21,214,545.43</w:t>
            </w:r>
          </w:p>
        </w:tc>
        <w:tc>
          <w:tcPr>
            <w:tcW w:w="312" w:type="pct"/>
            <w:shd w:val="clear" w:color="000000" w:fill="FFFFFF"/>
            <w:vAlign w:val="center"/>
            <w:hideMark/>
          </w:tcPr>
          <w:p w14:paraId="3567192E"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w:t>
            </w:r>
          </w:p>
        </w:tc>
        <w:tc>
          <w:tcPr>
            <w:tcW w:w="865" w:type="pct"/>
            <w:shd w:val="clear" w:color="auto" w:fill="auto"/>
            <w:noWrap/>
            <w:vAlign w:val="center"/>
            <w:hideMark/>
          </w:tcPr>
          <w:p w14:paraId="4F3DC16B"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-$11,443,363.19</w:t>
            </w:r>
          </w:p>
        </w:tc>
      </w:tr>
      <w:tr w:rsidR="008405A0" w:rsidRPr="008405A0" w14:paraId="54F20D79" w14:textId="77777777" w:rsidTr="008405A0">
        <w:trPr>
          <w:trHeight w:val="450"/>
        </w:trPr>
        <w:tc>
          <w:tcPr>
            <w:tcW w:w="639" w:type="pct"/>
            <w:shd w:val="clear" w:color="000000" w:fill="FFFFFF"/>
            <w:vAlign w:val="center"/>
            <w:hideMark/>
          </w:tcPr>
          <w:p w14:paraId="0B31A60B"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5135</w:t>
            </w:r>
          </w:p>
        </w:tc>
        <w:tc>
          <w:tcPr>
            <w:tcW w:w="1253" w:type="pct"/>
            <w:shd w:val="clear" w:color="000000" w:fill="FFFFFF"/>
            <w:vAlign w:val="center"/>
            <w:hideMark/>
          </w:tcPr>
          <w:p w14:paraId="0ABBB44A"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Servicios de Instalación, Reparación, Mantenimiento y Conservación</w:t>
            </w:r>
          </w:p>
        </w:tc>
        <w:tc>
          <w:tcPr>
            <w:tcW w:w="760" w:type="pct"/>
            <w:shd w:val="clear" w:color="000000" w:fill="FFFFFF"/>
            <w:vAlign w:val="center"/>
            <w:hideMark/>
          </w:tcPr>
          <w:p w14:paraId="5E002883"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8,334,994.42</w:t>
            </w:r>
          </w:p>
        </w:tc>
        <w:tc>
          <w:tcPr>
            <w:tcW w:w="335" w:type="pct"/>
            <w:shd w:val="clear" w:color="000000" w:fill="FFFFFF"/>
            <w:vAlign w:val="center"/>
            <w:hideMark/>
          </w:tcPr>
          <w:p w14:paraId="471F1B2E"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w:t>
            </w:r>
          </w:p>
        </w:tc>
        <w:tc>
          <w:tcPr>
            <w:tcW w:w="835" w:type="pct"/>
            <w:shd w:val="clear" w:color="000000" w:fill="FFFFFF"/>
            <w:vAlign w:val="center"/>
            <w:hideMark/>
          </w:tcPr>
          <w:p w14:paraId="0F629BA4"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35,089,205.91</w:t>
            </w:r>
          </w:p>
        </w:tc>
        <w:tc>
          <w:tcPr>
            <w:tcW w:w="312" w:type="pct"/>
            <w:shd w:val="clear" w:color="000000" w:fill="FFFFFF"/>
            <w:vAlign w:val="center"/>
            <w:hideMark/>
          </w:tcPr>
          <w:p w14:paraId="54F99395"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w:t>
            </w:r>
          </w:p>
        </w:tc>
        <w:tc>
          <w:tcPr>
            <w:tcW w:w="865" w:type="pct"/>
            <w:shd w:val="clear" w:color="auto" w:fill="auto"/>
            <w:noWrap/>
            <w:vAlign w:val="center"/>
            <w:hideMark/>
          </w:tcPr>
          <w:p w14:paraId="059F8D08"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-$26,754,211.49</w:t>
            </w:r>
          </w:p>
        </w:tc>
      </w:tr>
      <w:tr w:rsidR="008405A0" w:rsidRPr="008405A0" w14:paraId="3097FF8C" w14:textId="77777777" w:rsidTr="008405A0">
        <w:trPr>
          <w:trHeight w:val="450"/>
        </w:trPr>
        <w:tc>
          <w:tcPr>
            <w:tcW w:w="639" w:type="pct"/>
            <w:shd w:val="clear" w:color="000000" w:fill="FFFFFF"/>
            <w:vAlign w:val="center"/>
            <w:hideMark/>
          </w:tcPr>
          <w:p w14:paraId="64FBC32E"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5136</w:t>
            </w:r>
          </w:p>
        </w:tc>
        <w:tc>
          <w:tcPr>
            <w:tcW w:w="1253" w:type="pct"/>
            <w:shd w:val="clear" w:color="000000" w:fill="FFFFFF"/>
            <w:vAlign w:val="center"/>
            <w:hideMark/>
          </w:tcPr>
          <w:p w14:paraId="297BAEF4"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Servicios de Comunicación Social y Publicidad</w:t>
            </w:r>
          </w:p>
        </w:tc>
        <w:tc>
          <w:tcPr>
            <w:tcW w:w="760" w:type="pct"/>
            <w:shd w:val="clear" w:color="000000" w:fill="FFFFFF"/>
            <w:vAlign w:val="center"/>
            <w:hideMark/>
          </w:tcPr>
          <w:p w14:paraId="08F3880F"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12,960,609.64</w:t>
            </w:r>
          </w:p>
        </w:tc>
        <w:tc>
          <w:tcPr>
            <w:tcW w:w="335" w:type="pct"/>
            <w:shd w:val="clear" w:color="000000" w:fill="FFFFFF"/>
            <w:vAlign w:val="center"/>
            <w:hideMark/>
          </w:tcPr>
          <w:p w14:paraId="01B74A85"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3%</w:t>
            </w:r>
          </w:p>
        </w:tc>
        <w:tc>
          <w:tcPr>
            <w:tcW w:w="835" w:type="pct"/>
            <w:shd w:val="clear" w:color="000000" w:fill="FFFFFF"/>
            <w:vAlign w:val="center"/>
            <w:hideMark/>
          </w:tcPr>
          <w:p w14:paraId="6FB28417"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80,978,248.67</w:t>
            </w:r>
          </w:p>
        </w:tc>
        <w:tc>
          <w:tcPr>
            <w:tcW w:w="312" w:type="pct"/>
            <w:shd w:val="clear" w:color="000000" w:fill="FFFFFF"/>
            <w:vAlign w:val="center"/>
            <w:hideMark/>
          </w:tcPr>
          <w:p w14:paraId="2E8253E8"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3%</w:t>
            </w:r>
          </w:p>
        </w:tc>
        <w:tc>
          <w:tcPr>
            <w:tcW w:w="865" w:type="pct"/>
            <w:shd w:val="clear" w:color="auto" w:fill="auto"/>
            <w:noWrap/>
            <w:vAlign w:val="center"/>
            <w:hideMark/>
          </w:tcPr>
          <w:p w14:paraId="58D9A4E6"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-$68,017,639.03</w:t>
            </w:r>
          </w:p>
        </w:tc>
      </w:tr>
      <w:tr w:rsidR="008405A0" w:rsidRPr="008405A0" w14:paraId="58E18863" w14:textId="77777777" w:rsidTr="008405A0">
        <w:trPr>
          <w:trHeight w:val="300"/>
        </w:trPr>
        <w:tc>
          <w:tcPr>
            <w:tcW w:w="639" w:type="pct"/>
            <w:shd w:val="clear" w:color="000000" w:fill="FFFFFF"/>
            <w:vAlign w:val="center"/>
            <w:hideMark/>
          </w:tcPr>
          <w:p w14:paraId="5233583A"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5137</w:t>
            </w:r>
          </w:p>
        </w:tc>
        <w:tc>
          <w:tcPr>
            <w:tcW w:w="1253" w:type="pct"/>
            <w:shd w:val="clear" w:color="000000" w:fill="FFFFFF"/>
            <w:vAlign w:val="center"/>
            <w:hideMark/>
          </w:tcPr>
          <w:p w14:paraId="16CC9605"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Servicios de Traslado y Viáticos</w:t>
            </w:r>
          </w:p>
        </w:tc>
        <w:tc>
          <w:tcPr>
            <w:tcW w:w="760" w:type="pct"/>
            <w:shd w:val="clear" w:color="000000" w:fill="FFFFFF"/>
            <w:vAlign w:val="center"/>
            <w:hideMark/>
          </w:tcPr>
          <w:p w14:paraId="41A3F557"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368,767.53</w:t>
            </w:r>
          </w:p>
        </w:tc>
        <w:tc>
          <w:tcPr>
            <w:tcW w:w="335" w:type="pct"/>
            <w:shd w:val="clear" w:color="000000" w:fill="FFFFFF"/>
            <w:vAlign w:val="center"/>
            <w:hideMark/>
          </w:tcPr>
          <w:p w14:paraId="4A07D4EF"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835" w:type="pct"/>
            <w:shd w:val="clear" w:color="000000" w:fill="FFFFFF"/>
            <w:vAlign w:val="center"/>
            <w:hideMark/>
          </w:tcPr>
          <w:p w14:paraId="2980B5DC"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2,887,324.97</w:t>
            </w:r>
          </w:p>
        </w:tc>
        <w:tc>
          <w:tcPr>
            <w:tcW w:w="312" w:type="pct"/>
            <w:shd w:val="clear" w:color="000000" w:fill="FFFFFF"/>
            <w:vAlign w:val="center"/>
            <w:hideMark/>
          </w:tcPr>
          <w:p w14:paraId="49CD7504"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865" w:type="pct"/>
            <w:shd w:val="clear" w:color="auto" w:fill="auto"/>
            <w:noWrap/>
            <w:vAlign w:val="center"/>
            <w:hideMark/>
          </w:tcPr>
          <w:p w14:paraId="6A0EE7DA"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-$2,518,557.44</w:t>
            </w:r>
          </w:p>
        </w:tc>
      </w:tr>
      <w:tr w:rsidR="008405A0" w:rsidRPr="008405A0" w14:paraId="026A8E62" w14:textId="77777777" w:rsidTr="008405A0">
        <w:trPr>
          <w:trHeight w:val="300"/>
        </w:trPr>
        <w:tc>
          <w:tcPr>
            <w:tcW w:w="639" w:type="pct"/>
            <w:shd w:val="clear" w:color="000000" w:fill="FFFFFF"/>
            <w:vAlign w:val="center"/>
            <w:hideMark/>
          </w:tcPr>
          <w:p w14:paraId="5F3A10E9"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5138</w:t>
            </w:r>
          </w:p>
        </w:tc>
        <w:tc>
          <w:tcPr>
            <w:tcW w:w="1253" w:type="pct"/>
            <w:shd w:val="clear" w:color="000000" w:fill="FFFFFF"/>
            <w:vAlign w:val="center"/>
            <w:hideMark/>
          </w:tcPr>
          <w:p w14:paraId="51A79768"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Servicios Oficiales</w:t>
            </w:r>
          </w:p>
        </w:tc>
        <w:tc>
          <w:tcPr>
            <w:tcW w:w="760" w:type="pct"/>
            <w:shd w:val="clear" w:color="000000" w:fill="FFFFFF"/>
            <w:vAlign w:val="center"/>
            <w:hideMark/>
          </w:tcPr>
          <w:p w14:paraId="256845AD"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2,934,151.70</w:t>
            </w:r>
          </w:p>
        </w:tc>
        <w:tc>
          <w:tcPr>
            <w:tcW w:w="335" w:type="pct"/>
            <w:shd w:val="clear" w:color="000000" w:fill="FFFFFF"/>
            <w:vAlign w:val="center"/>
            <w:hideMark/>
          </w:tcPr>
          <w:p w14:paraId="2C45CFF8"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w:t>
            </w:r>
          </w:p>
        </w:tc>
        <w:tc>
          <w:tcPr>
            <w:tcW w:w="835" w:type="pct"/>
            <w:shd w:val="clear" w:color="000000" w:fill="FFFFFF"/>
            <w:vAlign w:val="center"/>
            <w:hideMark/>
          </w:tcPr>
          <w:p w14:paraId="0D4839EF"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23,264,945.52</w:t>
            </w:r>
          </w:p>
        </w:tc>
        <w:tc>
          <w:tcPr>
            <w:tcW w:w="312" w:type="pct"/>
            <w:shd w:val="clear" w:color="000000" w:fill="FFFFFF"/>
            <w:vAlign w:val="center"/>
            <w:hideMark/>
          </w:tcPr>
          <w:p w14:paraId="26E33B53"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w:t>
            </w:r>
          </w:p>
        </w:tc>
        <w:tc>
          <w:tcPr>
            <w:tcW w:w="865" w:type="pct"/>
            <w:shd w:val="clear" w:color="auto" w:fill="auto"/>
            <w:noWrap/>
            <w:vAlign w:val="center"/>
            <w:hideMark/>
          </w:tcPr>
          <w:p w14:paraId="7667AD26"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-$20,330,793.82</w:t>
            </w:r>
          </w:p>
        </w:tc>
      </w:tr>
      <w:tr w:rsidR="008405A0" w:rsidRPr="008405A0" w14:paraId="04FE81DE" w14:textId="77777777" w:rsidTr="008405A0">
        <w:trPr>
          <w:trHeight w:val="300"/>
        </w:trPr>
        <w:tc>
          <w:tcPr>
            <w:tcW w:w="639" w:type="pct"/>
            <w:shd w:val="clear" w:color="000000" w:fill="FFFFFF"/>
            <w:vAlign w:val="center"/>
            <w:hideMark/>
          </w:tcPr>
          <w:p w14:paraId="4CE4F794"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5139</w:t>
            </w:r>
          </w:p>
        </w:tc>
        <w:tc>
          <w:tcPr>
            <w:tcW w:w="1253" w:type="pct"/>
            <w:shd w:val="clear" w:color="000000" w:fill="FFFFFF"/>
            <w:vAlign w:val="center"/>
            <w:hideMark/>
          </w:tcPr>
          <w:p w14:paraId="06FAC888"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Otros Servicios Generales</w:t>
            </w:r>
          </w:p>
        </w:tc>
        <w:tc>
          <w:tcPr>
            <w:tcW w:w="760" w:type="pct"/>
            <w:shd w:val="clear" w:color="000000" w:fill="FFFFFF"/>
            <w:vAlign w:val="center"/>
            <w:hideMark/>
          </w:tcPr>
          <w:p w14:paraId="5DEBB2C4"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25,409,274.23</w:t>
            </w:r>
          </w:p>
        </w:tc>
        <w:tc>
          <w:tcPr>
            <w:tcW w:w="335" w:type="pct"/>
            <w:shd w:val="clear" w:color="000000" w:fill="FFFFFF"/>
            <w:vAlign w:val="center"/>
            <w:hideMark/>
          </w:tcPr>
          <w:p w14:paraId="3635ED3C"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w:t>
            </w:r>
          </w:p>
        </w:tc>
        <w:tc>
          <w:tcPr>
            <w:tcW w:w="835" w:type="pct"/>
            <w:shd w:val="clear" w:color="000000" w:fill="FFFFFF"/>
            <w:vAlign w:val="center"/>
            <w:hideMark/>
          </w:tcPr>
          <w:p w14:paraId="4DDADD14"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104,499,725.61</w:t>
            </w:r>
          </w:p>
        </w:tc>
        <w:tc>
          <w:tcPr>
            <w:tcW w:w="312" w:type="pct"/>
            <w:shd w:val="clear" w:color="000000" w:fill="FFFFFF"/>
            <w:vAlign w:val="center"/>
            <w:hideMark/>
          </w:tcPr>
          <w:p w14:paraId="606030A4"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4%</w:t>
            </w:r>
          </w:p>
        </w:tc>
        <w:tc>
          <w:tcPr>
            <w:tcW w:w="865" w:type="pct"/>
            <w:shd w:val="clear" w:color="auto" w:fill="auto"/>
            <w:noWrap/>
            <w:vAlign w:val="center"/>
            <w:hideMark/>
          </w:tcPr>
          <w:p w14:paraId="6536DE64"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-$79,090,451.38</w:t>
            </w:r>
          </w:p>
        </w:tc>
      </w:tr>
      <w:tr w:rsidR="008405A0" w:rsidRPr="008405A0" w14:paraId="66625C1A" w14:textId="77777777" w:rsidTr="008405A0">
        <w:trPr>
          <w:trHeight w:val="450"/>
        </w:trPr>
        <w:tc>
          <w:tcPr>
            <w:tcW w:w="639" w:type="pct"/>
            <w:shd w:val="clear" w:color="000000" w:fill="FFFFFF"/>
            <w:vAlign w:val="center"/>
            <w:hideMark/>
          </w:tcPr>
          <w:p w14:paraId="32C8C577"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52</w:t>
            </w:r>
          </w:p>
        </w:tc>
        <w:tc>
          <w:tcPr>
            <w:tcW w:w="1253" w:type="pct"/>
            <w:shd w:val="clear" w:color="000000" w:fill="FFFFFF"/>
            <w:vAlign w:val="center"/>
            <w:hideMark/>
          </w:tcPr>
          <w:p w14:paraId="5B4C3953" w14:textId="77777777" w:rsidR="008405A0" w:rsidRPr="008405A0" w:rsidRDefault="008405A0" w:rsidP="008405A0">
            <w:pPr>
              <w:spacing w:after="0"/>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Transferencias, Asignaciones, Subsidios y Otras Ayudas</w:t>
            </w:r>
          </w:p>
        </w:tc>
        <w:tc>
          <w:tcPr>
            <w:tcW w:w="760" w:type="pct"/>
            <w:shd w:val="clear" w:color="000000" w:fill="FFFFFF"/>
            <w:vAlign w:val="center"/>
            <w:hideMark/>
          </w:tcPr>
          <w:p w14:paraId="16400FDA" w14:textId="77777777" w:rsidR="008405A0" w:rsidRPr="008405A0" w:rsidRDefault="008405A0" w:rsidP="008405A0">
            <w:pPr>
              <w:spacing w:after="0"/>
              <w:jc w:val="right"/>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$123,609,181.69</w:t>
            </w:r>
          </w:p>
        </w:tc>
        <w:tc>
          <w:tcPr>
            <w:tcW w:w="335" w:type="pct"/>
            <w:shd w:val="clear" w:color="000000" w:fill="FFFFFF"/>
            <w:vAlign w:val="center"/>
            <w:hideMark/>
          </w:tcPr>
          <w:p w14:paraId="32ACEAD9"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24%</w:t>
            </w:r>
          </w:p>
        </w:tc>
        <w:tc>
          <w:tcPr>
            <w:tcW w:w="835" w:type="pct"/>
            <w:shd w:val="clear" w:color="000000" w:fill="FFFFFF"/>
            <w:vAlign w:val="center"/>
            <w:hideMark/>
          </w:tcPr>
          <w:p w14:paraId="2EBA59B4" w14:textId="77777777" w:rsidR="008405A0" w:rsidRPr="008405A0" w:rsidRDefault="008405A0" w:rsidP="008405A0">
            <w:pPr>
              <w:spacing w:after="0"/>
              <w:jc w:val="right"/>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$347,641,072.95</w:t>
            </w:r>
          </w:p>
        </w:tc>
        <w:tc>
          <w:tcPr>
            <w:tcW w:w="312" w:type="pct"/>
            <w:shd w:val="clear" w:color="000000" w:fill="FFFFFF"/>
            <w:vAlign w:val="center"/>
            <w:hideMark/>
          </w:tcPr>
          <w:p w14:paraId="3E10242F"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15%</w:t>
            </w:r>
          </w:p>
        </w:tc>
        <w:tc>
          <w:tcPr>
            <w:tcW w:w="865" w:type="pct"/>
            <w:shd w:val="clear" w:color="auto" w:fill="auto"/>
            <w:noWrap/>
            <w:vAlign w:val="center"/>
            <w:hideMark/>
          </w:tcPr>
          <w:p w14:paraId="0C48F818"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-$224,031,891.26</w:t>
            </w:r>
          </w:p>
        </w:tc>
      </w:tr>
      <w:tr w:rsidR="008405A0" w:rsidRPr="008405A0" w14:paraId="72A705B4" w14:textId="77777777" w:rsidTr="008405A0">
        <w:trPr>
          <w:trHeight w:val="300"/>
        </w:trPr>
        <w:tc>
          <w:tcPr>
            <w:tcW w:w="639" w:type="pct"/>
            <w:shd w:val="clear" w:color="000000" w:fill="FFFFFF"/>
            <w:vAlign w:val="center"/>
            <w:hideMark/>
          </w:tcPr>
          <w:p w14:paraId="667431CD"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523</w:t>
            </w:r>
          </w:p>
        </w:tc>
        <w:tc>
          <w:tcPr>
            <w:tcW w:w="1253" w:type="pct"/>
            <w:shd w:val="clear" w:color="000000" w:fill="FFFFFF"/>
            <w:vAlign w:val="center"/>
            <w:hideMark/>
          </w:tcPr>
          <w:p w14:paraId="12A775F1" w14:textId="77777777" w:rsidR="008405A0" w:rsidRPr="008405A0" w:rsidRDefault="008405A0" w:rsidP="008405A0">
            <w:pPr>
              <w:spacing w:after="0"/>
              <w:jc w:val="both"/>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Subsidios y Subvenciones</w:t>
            </w:r>
          </w:p>
        </w:tc>
        <w:tc>
          <w:tcPr>
            <w:tcW w:w="760" w:type="pct"/>
            <w:shd w:val="clear" w:color="000000" w:fill="FFFFFF"/>
            <w:vAlign w:val="center"/>
            <w:hideMark/>
          </w:tcPr>
          <w:p w14:paraId="3D646AAE" w14:textId="77777777" w:rsidR="008405A0" w:rsidRPr="008405A0" w:rsidRDefault="008405A0" w:rsidP="008405A0">
            <w:pPr>
              <w:spacing w:after="0"/>
              <w:jc w:val="right"/>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$118,525,751.91</w:t>
            </w:r>
          </w:p>
        </w:tc>
        <w:tc>
          <w:tcPr>
            <w:tcW w:w="335" w:type="pct"/>
            <w:shd w:val="clear" w:color="000000" w:fill="FFFFFF"/>
            <w:vAlign w:val="center"/>
            <w:hideMark/>
          </w:tcPr>
          <w:p w14:paraId="505D5DAA"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24%</w:t>
            </w:r>
          </w:p>
        </w:tc>
        <w:tc>
          <w:tcPr>
            <w:tcW w:w="835" w:type="pct"/>
            <w:shd w:val="clear" w:color="000000" w:fill="FFFFFF"/>
            <w:vAlign w:val="center"/>
            <w:hideMark/>
          </w:tcPr>
          <w:p w14:paraId="28DF3566" w14:textId="77777777" w:rsidR="008405A0" w:rsidRPr="008405A0" w:rsidRDefault="008405A0" w:rsidP="008405A0">
            <w:pPr>
              <w:spacing w:after="0"/>
              <w:jc w:val="right"/>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$262,058,980.99</w:t>
            </w:r>
          </w:p>
        </w:tc>
        <w:tc>
          <w:tcPr>
            <w:tcW w:w="312" w:type="pct"/>
            <w:shd w:val="clear" w:color="000000" w:fill="FFFFFF"/>
            <w:vAlign w:val="center"/>
            <w:hideMark/>
          </w:tcPr>
          <w:p w14:paraId="16106073"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11%</w:t>
            </w:r>
          </w:p>
        </w:tc>
        <w:tc>
          <w:tcPr>
            <w:tcW w:w="865" w:type="pct"/>
            <w:shd w:val="clear" w:color="auto" w:fill="auto"/>
            <w:noWrap/>
            <w:vAlign w:val="center"/>
            <w:hideMark/>
          </w:tcPr>
          <w:p w14:paraId="0D50DFD1"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-$143,533,229.08</w:t>
            </w:r>
          </w:p>
        </w:tc>
      </w:tr>
      <w:tr w:rsidR="008405A0" w:rsidRPr="008405A0" w14:paraId="7357D386" w14:textId="77777777" w:rsidTr="008405A0">
        <w:trPr>
          <w:trHeight w:val="300"/>
        </w:trPr>
        <w:tc>
          <w:tcPr>
            <w:tcW w:w="639" w:type="pct"/>
            <w:shd w:val="clear" w:color="000000" w:fill="FFFFFF"/>
            <w:vAlign w:val="center"/>
            <w:hideMark/>
          </w:tcPr>
          <w:p w14:paraId="0C92ADC0"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5231</w:t>
            </w:r>
          </w:p>
        </w:tc>
        <w:tc>
          <w:tcPr>
            <w:tcW w:w="1253" w:type="pct"/>
            <w:shd w:val="clear" w:color="000000" w:fill="FFFFFF"/>
            <w:vAlign w:val="center"/>
            <w:hideMark/>
          </w:tcPr>
          <w:p w14:paraId="72204CD4"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Subsidios</w:t>
            </w:r>
          </w:p>
        </w:tc>
        <w:tc>
          <w:tcPr>
            <w:tcW w:w="760" w:type="pct"/>
            <w:shd w:val="clear" w:color="000000" w:fill="FFFFFF"/>
            <w:vAlign w:val="center"/>
            <w:hideMark/>
          </w:tcPr>
          <w:p w14:paraId="5C30560D"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118,525,751.91</w:t>
            </w:r>
          </w:p>
        </w:tc>
        <w:tc>
          <w:tcPr>
            <w:tcW w:w="335" w:type="pct"/>
            <w:shd w:val="clear" w:color="000000" w:fill="FFFFFF"/>
            <w:vAlign w:val="center"/>
            <w:hideMark/>
          </w:tcPr>
          <w:p w14:paraId="4562266F"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24%</w:t>
            </w:r>
          </w:p>
        </w:tc>
        <w:tc>
          <w:tcPr>
            <w:tcW w:w="835" w:type="pct"/>
            <w:shd w:val="clear" w:color="000000" w:fill="FFFFFF"/>
            <w:vAlign w:val="center"/>
            <w:hideMark/>
          </w:tcPr>
          <w:p w14:paraId="616957E0"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262,058,980.99</w:t>
            </w:r>
          </w:p>
        </w:tc>
        <w:tc>
          <w:tcPr>
            <w:tcW w:w="312" w:type="pct"/>
            <w:shd w:val="clear" w:color="000000" w:fill="FFFFFF"/>
            <w:vAlign w:val="center"/>
            <w:hideMark/>
          </w:tcPr>
          <w:p w14:paraId="215D0744"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11%</w:t>
            </w:r>
          </w:p>
        </w:tc>
        <w:tc>
          <w:tcPr>
            <w:tcW w:w="865" w:type="pct"/>
            <w:shd w:val="clear" w:color="auto" w:fill="auto"/>
            <w:noWrap/>
            <w:vAlign w:val="center"/>
            <w:hideMark/>
          </w:tcPr>
          <w:p w14:paraId="08EC7BD8"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-$143,533,229.08</w:t>
            </w:r>
          </w:p>
        </w:tc>
      </w:tr>
      <w:tr w:rsidR="008405A0" w:rsidRPr="008405A0" w14:paraId="75516AC9" w14:textId="77777777" w:rsidTr="008405A0">
        <w:trPr>
          <w:trHeight w:val="300"/>
        </w:trPr>
        <w:tc>
          <w:tcPr>
            <w:tcW w:w="639" w:type="pct"/>
            <w:shd w:val="clear" w:color="000000" w:fill="FFFFFF"/>
            <w:vAlign w:val="center"/>
            <w:hideMark/>
          </w:tcPr>
          <w:p w14:paraId="0B5AB584"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524</w:t>
            </w:r>
          </w:p>
        </w:tc>
        <w:tc>
          <w:tcPr>
            <w:tcW w:w="1253" w:type="pct"/>
            <w:shd w:val="clear" w:color="000000" w:fill="FFFFFF"/>
            <w:vAlign w:val="center"/>
            <w:hideMark/>
          </w:tcPr>
          <w:p w14:paraId="31F249EB" w14:textId="77777777" w:rsidR="008405A0" w:rsidRPr="008405A0" w:rsidRDefault="008405A0" w:rsidP="008405A0">
            <w:pPr>
              <w:spacing w:after="0"/>
              <w:jc w:val="both"/>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Ayudas Sociales</w:t>
            </w:r>
          </w:p>
        </w:tc>
        <w:tc>
          <w:tcPr>
            <w:tcW w:w="760" w:type="pct"/>
            <w:shd w:val="clear" w:color="000000" w:fill="FFFFFF"/>
            <w:vAlign w:val="center"/>
            <w:hideMark/>
          </w:tcPr>
          <w:p w14:paraId="370A825B" w14:textId="77777777" w:rsidR="008405A0" w:rsidRPr="008405A0" w:rsidRDefault="008405A0" w:rsidP="008405A0">
            <w:pPr>
              <w:spacing w:after="0"/>
              <w:jc w:val="right"/>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$5,083,429.78</w:t>
            </w:r>
          </w:p>
        </w:tc>
        <w:tc>
          <w:tcPr>
            <w:tcW w:w="335" w:type="pct"/>
            <w:shd w:val="clear" w:color="000000" w:fill="FFFFFF"/>
            <w:vAlign w:val="center"/>
            <w:hideMark/>
          </w:tcPr>
          <w:p w14:paraId="2937A990"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w:t>
            </w:r>
          </w:p>
        </w:tc>
        <w:tc>
          <w:tcPr>
            <w:tcW w:w="835" w:type="pct"/>
            <w:shd w:val="clear" w:color="000000" w:fill="FFFFFF"/>
            <w:vAlign w:val="center"/>
            <w:hideMark/>
          </w:tcPr>
          <w:p w14:paraId="5770BE3F" w14:textId="77777777" w:rsidR="008405A0" w:rsidRPr="008405A0" w:rsidRDefault="008405A0" w:rsidP="008405A0">
            <w:pPr>
              <w:spacing w:after="0"/>
              <w:jc w:val="right"/>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$85,582,091.96</w:t>
            </w:r>
          </w:p>
        </w:tc>
        <w:tc>
          <w:tcPr>
            <w:tcW w:w="312" w:type="pct"/>
            <w:shd w:val="clear" w:color="000000" w:fill="FFFFFF"/>
            <w:vAlign w:val="center"/>
            <w:hideMark/>
          </w:tcPr>
          <w:p w14:paraId="1B3F54ED"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4%</w:t>
            </w:r>
          </w:p>
        </w:tc>
        <w:tc>
          <w:tcPr>
            <w:tcW w:w="865" w:type="pct"/>
            <w:shd w:val="clear" w:color="auto" w:fill="auto"/>
            <w:noWrap/>
            <w:vAlign w:val="center"/>
            <w:hideMark/>
          </w:tcPr>
          <w:p w14:paraId="67A9B9FF"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-$80,498,662.18</w:t>
            </w:r>
          </w:p>
        </w:tc>
      </w:tr>
      <w:tr w:rsidR="008405A0" w:rsidRPr="008405A0" w14:paraId="1AE76D79" w14:textId="77777777" w:rsidTr="008405A0">
        <w:trPr>
          <w:trHeight w:val="300"/>
        </w:trPr>
        <w:tc>
          <w:tcPr>
            <w:tcW w:w="639" w:type="pct"/>
            <w:shd w:val="clear" w:color="000000" w:fill="FFFFFF"/>
            <w:vAlign w:val="center"/>
            <w:hideMark/>
          </w:tcPr>
          <w:p w14:paraId="4F7AAA96"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5241</w:t>
            </w:r>
          </w:p>
        </w:tc>
        <w:tc>
          <w:tcPr>
            <w:tcW w:w="1253" w:type="pct"/>
            <w:shd w:val="clear" w:color="000000" w:fill="FFFFFF"/>
            <w:vAlign w:val="center"/>
            <w:hideMark/>
          </w:tcPr>
          <w:p w14:paraId="2FEF2937"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Ayudas Sociales a Personas</w:t>
            </w:r>
          </w:p>
        </w:tc>
        <w:tc>
          <w:tcPr>
            <w:tcW w:w="760" w:type="pct"/>
            <w:shd w:val="clear" w:color="000000" w:fill="FFFFFF"/>
            <w:vAlign w:val="center"/>
            <w:hideMark/>
          </w:tcPr>
          <w:p w14:paraId="050CEBF7"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2,076,457.79</w:t>
            </w:r>
          </w:p>
        </w:tc>
        <w:tc>
          <w:tcPr>
            <w:tcW w:w="335" w:type="pct"/>
            <w:shd w:val="clear" w:color="000000" w:fill="FFFFFF"/>
            <w:vAlign w:val="center"/>
            <w:hideMark/>
          </w:tcPr>
          <w:p w14:paraId="5BC5130F"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835" w:type="pct"/>
            <w:shd w:val="clear" w:color="000000" w:fill="FFFFFF"/>
            <w:vAlign w:val="center"/>
            <w:hideMark/>
          </w:tcPr>
          <w:p w14:paraId="3279065C"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50,565,494.56</w:t>
            </w:r>
          </w:p>
        </w:tc>
        <w:tc>
          <w:tcPr>
            <w:tcW w:w="312" w:type="pct"/>
            <w:shd w:val="clear" w:color="000000" w:fill="FFFFFF"/>
            <w:vAlign w:val="center"/>
            <w:hideMark/>
          </w:tcPr>
          <w:p w14:paraId="67F5BE14"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w:t>
            </w:r>
          </w:p>
        </w:tc>
        <w:tc>
          <w:tcPr>
            <w:tcW w:w="865" w:type="pct"/>
            <w:shd w:val="clear" w:color="auto" w:fill="auto"/>
            <w:noWrap/>
            <w:vAlign w:val="center"/>
            <w:hideMark/>
          </w:tcPr>
          <w:p w14:paraId="5989EA1E"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-$48,489,036.77</w:t>
            </w:r>
          </w:p>
        </w:tc>
      </w:tr>
      <w:tr w:rsidR="008405A0" w:rsidRPr="008405A0" w14:paraId="4AD406F2" w14:textId="77777777" w:rsidTr="008405A0">
        <w:trPr>
          <w:trHeight w:val="300"/>
        </w:trPr>
        <w:tc>
          <w:tcPr>
            <w:tcW w:w="639" w:type="pct"/>
            <w:shd w:val="clear" w:color="000000" w:fill="FFFFFF"/>
            <w:vAlign w:val="center"/>
            <w:hideMark/>
          </w:tcPr>
          <w:p w14:paraId="3B5F7600"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5242</w:t>
            </w:r>
          </w:p>
        </w:tc>
        <w:tc>
          <w:tcPr>
            <w:tcW w:w="1253" w:type="pct"/>
            <w:shd w:val="clear" w:color="000000" w:fill="FFFFFF"/>
            <w:vAlign w:val="center"/>
            <w:hideMark/>
          </w:tcPr>
          <w:p w14:paraId="583EBCEF"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Becas</w:t>
            </w:r>
          </w:p>
        </w:tc>
        <w:tc>
          <w:tcPr>
            <w:tcW w:w="760" w:type="pct"/>
            <w:shd w:val="clear" w:color="000000" w:fill="FFFFFF"/>
            <w:vAlign w:val="center"/>
            <w:hideMark/>
          </w:tcPr>
          <w:p w14:paraId="79E2FBFB"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112,100.00</w:t>
            </w:r>
          </w:p>
        </w:tc>
        <w:tc>
          <w:tcPr>
            <w:tcW w:w="335" w:type="pct"/>
            <w:shd w:val="clear" w:color="000000" w:fill="FFFFFF"/>
            <w:vAlign w:val="center"/>
            <w:hideMark/>
          </w:tcPr>
          <w:p w14:paraId="13E9C040"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835" w:type="pct"/>
            <w:shd w:val="clear" w:color="000000" w:fill="FFFFFF"/>
            <w:vAlign w:val="center"/>
            <w:hideMark/>
          </w:tcPr>
          <w:p w14:paraId="098118AB"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14,985,800.00</w:t>
            </w:r>
          </w:p>
        </w:tc>
        <w:tc>
          <w:tcPr>
            <w:tcW w:w="312" w:type="pct"/>
            <w:shd w:val="clear" w:color="000000" w:fill="FFFFFF"/>
            <w:vAlign w:val="center"/>
            <w:hideMark/>
          </w:tcPr>
          <w:p w14:paraId="389BFB30"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w:t>
            </w:r>
          </w:p>
        </w:tc>
        <w:tc>
          <w:tcPr>
            <w:tcW w:w="865" w:type="pct"/>
            <w:shd w:val="clear" w:color="auto" w:fill="auto"/>
            <w:noWrap/>
            <w:vAlign w:val="center"/>
            <w:hideMark/>
          </w:tcPr>
          <w:p w14:paraId="53003A93"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-$14,873,700.00</w:t>
            </w:r>
          </w:p>
        </w:tc>
      </w:tr>
      <w:tr w:rsidR="008405A0" w:rsidRPr="008405A0" w14:paraId="6C91233E" w14:textId="77777777" w:rsidTr="008405A0">
        <w:trPr>
          <w:trHeight w:val="300"/>
        </w:trPr>
        <w:tc>
          <w:tcPr>
            <w:tcW w:w="639" w:type="pct"/>
            <w:shd w:val="clear" w:color="000000" w:fill="FFFFFF"/>
            <w:vAlign w:val="center"/>
            <w:hideMark/>
          </w:tcPr>
          <w:p w14:paraId="431B612F"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5243</w:t>
            </w:r>
          </w:p>
        </w:tc>
        <w:tc>
          <w:tcPr>
            <w:tcW w:w="1253" w:type="pct"/>
            <w:shd w:val="clear" w:color="000000" w:fill="FFFFFF"/>
            <w:vAlign w:val="center"/>
            <w:hideMark/>
          </w:tcPr>
          <w:p w14:paraId="0C6C17CD"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Ayudas Sociales a Instituciones</w:t>
            </w:r>
          </w:p>
        </w:tc>
        <w:tc>
          <w:tcPr>
            <w:tcW w:w="760" w:type="pct"/>
            <w:shd w:val="clear" w:color="000000" w:fill="FFFFFF"/>
            <w:vAlign w:val="center"/>
            <w:hideMark/>
          </w:tcPr>
          <w:p w14:paraId="29D9D124"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2,894,871.99</w:t>
            </w:r>
          </w:p>
        </w:tc>
        <w:tc>
          <w:tcPr>
            <w:tcW w:w="335" w:type="pct"/>
            <w:shd w:val="clear" w:color="000000" w:fill="FFFFFF"/>
            <w:vAlign w:val="center"/>
            <w:hideMark/>
          </w:tcPr>
          <w:p w14:paraId="2439185D"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w:t>
            </w:r>
          </w:p>
        </w:tc>
        <w:tc>
          <w:tcPr>
            <w:tcW w:w="835" w:type="pct"/>
            <w:shd w:val="clear" w:color="000000" w:fill="FFFFFF"/>
            <w:vAlign w:val="center"/>
            <w:hideMark/>
          </w:tcPr>
          <w:p w14:paraId="3D6869CC"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19,072,613.35</w:t>
            </w:r>
          </w:p>
        </w:tc>
        <w:tc>
          <w:tcPr>
            <w:tcW w:w="312" w:type="pct"/>
            <w:shd w:val="clear" w:color="000000" w:fill="FFFFFF"/>
            <w:vAlign w:val="center"/>
            <w:hideMark/>
          </w:tcPr>
          <w:p w14:paraId="69AF91EC"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w:t>
            </w:r>
          </w:p>
        </w:tc>
        <w:tc>
          <w:tcPr>
            <w:tcW w:w="865" w:type="pct"/>
            <w:shd w:val="clear" w:color="auto" w:fill="auto"/>
            <w:noWrap/>
            <w:vAlign w:val="center"/>
            <w:hideMark/>
          </w:tcPr>
          <w:p w14:paraId="0F7DEA45"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-$16,177,741.36</w:t>
            </w:r>
          </w:p>
        </w:tc>
      </w:tr>
      <w:tr w:rsidR="008405A0" w:rsidRPr="008405A0" w14:paraId="1A34ACBE" w14:textId="77777777" w:rsidTr="008405A0">
        <w:trPr>
          <w:trHeight w:val="450"/>
        </w:trPr>
        <w:tc>
          <w:tcPr>
            <w:tcW w:w="639" w:type="pct"/>
            <w:shd w:val="clear" w:color="000000" w:fill="FFFFFF"/>
            <w:vAlign w:val="center"/>
            <w:hideMark/>
          </w:tcPr>
          <w:p w14:paraId="1701FAFC"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5244</w:t>
            </w:r>
          </w:p>
        </w:tc>
        <w:tc>
          <w:tcPr>
            <w:tcW w:w="1253" w:type="pct"/>
            <w:shd w:val="clear" w:color="000000" w:fill="FFFFFF"/>
            <w:vAlign w:val="center"/>
            <w:hideMark/>
          </w:tcPr>
          <w:p w14:paraId="420659F5"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Ayudas Sociales por Desastres Naturales y Otros Siniestros</w:t>
            </w:r>
          </w:p>
        </w:tc>
        <w:tc>
          <w:tcPr>
            <w:tcW w:w="760" w:type="pct"/>
            <w:shd w:val="clear" w:color="000000" w:fill="FFFFFF"/>
            <w:vAlign w:val="center"/>
            <w:hideMark/>
          </w:tcPr>
          <w:p w14:paraId="08B5DFA1"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335" w:type="pct"/>
            <w:shd w:val="clear" w:color="000000" w:fill="FFFFFF"/>
            <w:vAlign w:val="center"/>
            <w:hideMark/>
          </w:tcPr>
          <w:p w14:paraId="4450CBE0"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835" w:type="pct"/>
            <w:shd w:val="clear" w:color="000000" w:fill="FFFFFF"/>
            <w:vAlign w:val="center"/>
            <w:hideMark/>
          </w:tcPr>
          <w:p w14:paraId="6AAA268A"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958,184.05</w:t>
            </w:r>
          </w:p>
        </w:tc>
        <w:tc>
          <w:tcPr>
            <w:tcW w:w="312" w:type="pct"/>
            <w:shd w:val="clear" w:color="000000" w:fill="FFFFFF"/>
            <w:vAlign w:val="center"/>
            <w:hideMark/>
          </w:tcPr>
          <w:p w14:paraId="1C9577FE"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865" w:type="pct"/>
            <w:shd w:val="clear" w:color="auto" w:fill="auto"/>
            <w:noWrap/>
            <w:vAlign w:val="center"/>
            <w:hideMark/>
          </w:tcPr>
          <w:p w14:paraId="2D29086B"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-$958,184.05</w:t>
            </w:r>
          </w:p>
        </w:tc>
      </w:tr>
      <w:tr w:rsidR="008405A0" w:rsidRPr="008405A0" w14:paraId="2ECD04A9" w14:textId="77777777" w:rsidTr="008405A0">
        <w:trPr>
          <w:trHeight w:val="450"/>
        </w:trPr>
        <w:tc>
          <w:tcPr>
            <w:tcW w:w="639" w:type="pct"/>
            <w:shd w:val="clear" w:color="000000" w:fill="FFFFFF"/>
            <w:vAlign w:val="center"/>
            <w:hideMark/>
          </w:tcPr>
          <w:p w14:paraId="71D3AD84"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55</w:t>
            </w:r>
          </w:p>
        </w:tc>
        <w:tc>
          <w:tcPr>
            <w:tcW w:w="1253" w:type="pct"/>
            <w:shd w:val="clear" w:color="000000" w:fill="FFFFFF"/>
            <w:vAlign w:val="center"/>
            <w:hideMark/>
          </w:tcPr>
          <w:p w14:paraId="60B49F81" w14:textId="77777777" w:rsidR="008405A0" w:rsidRPr="008405A0" w:rsidRDefault="008405A0" w:rsidP="008405A0">
            <w:pPr>
              <w:spacing w:after="0"/>
              <w:jc w:val="both"/>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Otros  Gastos y pérdidas Extraordinarias</w:t>
            </w:r>
          </w:p>
        </w:tc>
        <w:tc>
          <w:tcPr>
            <w:tcW w:w="760" w:type="pct"/>
            <w:shd w:val="clear" w:color="000000" w:fill="FFFFFF"/>
            <w:vAlign w:val="center"/>
            <w:hideMark/>
          </w:tcPr>
          <w:p w14:paraId="0C581020" w14:textId="77777777" w:rsidR="008405A0" w:rsidRPr="008405A0" w:rsidRDefault="008405A0" w:rsidP="008405A0">
            <w:pPr>
              <w:spacing w:after="0"/>
              <w:jc w:val="right"/>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7,851,502.36</w:t>
            </w:r>
          </w:p>
        </w:tc>
        <w:tc>
          <w:tcPr>
            <w:tcW w:w="335" w:type="pct"/>
            <w:shd w:val="clear" w:color="000000" w:fill="FFFFFF"/>
            <w:vAlign w:val="center"/>
            <w:hideMark/>
          </w:tcPr>
          <w:p w14:paraId="296F638F"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2%</w:t>
            </w:r>
          </w:p>
        </w:tc>
        <w:tc>
          <w:tcPr>
            <w:tcW w:w="835" w:type="pct"/>
            <w:shd w:val="clear" w:color="000000" w:fill="FFFFFF"/>
            <w:vAlign w:val="center"/>
            <w:hideMark/>
          </w:tcPr>
          <w:p w14:paraId="314B26D0" w14:textId="77777777" w:rsidR="008405A0" w:rsidRPr="008405A0" w:rsidRDefault="008405A0" w:rsidP="008405A0">
            <w:pPr>
              <w:spacing w:after="0"/>
              <w:jc w:val="right"/>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43,856,546.15</w:t>
            </w:r>
          </w:p>
        </w:tc>
        <w:tc>
          <w:tcPr>
            <w:tcW w:w="312" w:type="pct"/>
            <w:shd w:val="clear" w:color="000000" w:fill="FFFFFF"/>
            <w:vAlign w:val="center"/>
            <w:hideMark/>
          </w:tcPr>
          <w:p w14:paraId="2B1CC671"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2%</w:t>
            </w:r>
          </w:p>
        </w:tc>
        <w:tc>
          <w:tcPr>
            <w:tcW w:w="865" w:type="pct"/>
            <w:shd w:val="clear" w:color="auto" w:fill="auto"/>
            <w:noWrap/>
            <w:vAlign w:val="center"/>
            <w:hideMark/>
          </w:tcPr>
          <w:p w14:paraId="09F59E78"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-$36,005,043.79</w:t>
            </w:r>
          </w:p>
        </w:tc>
      </w:tr>
      <w:tr w:rsidR="008405A0" w:rsidRPr="008405A0" w14:paraId="10959F06" w14:textId="77777777" w:rsidTr="008405A0">
        <w:trPr>
          <w:trHeight w:val="675"/>
        </w:trPr>
        <w:tc>
          <w:tcPr>
            <w:tcW w:w="639" w:type="pct"/>
            <w:shd w:val="clear" w:color="000000" w:fill="FFFFFF"/>
            <w:vAlign w:val="center"/>
            <w:hideMark/>
          </w:tcPr>
          <w:p w14:paraId="0A38A189"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551</w:t>
            </w:r>
          </w:p>
        </w:tc>
        <w:tc>
          <w:tcPr>
            <w:tcW w:w="1253" w:type="pct"/>
            <w:shd w:val="clear" w:color="000000" w:fill="FFFFFF"/>
            <w:vAlign w:val="center"/>
            <w:hideMark/>
          </w:tcPr>
          <w:p w14:paraId="3999CBF4"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 xml:space="preserve">Estimaciones, Depreciaciones, Deterioros, </w:t>
            </w:r>
            <w:r w:rsidRPr="008405A0">
              <w:rPr>
                <w:rFonts w:ascii="Arial" w:eastAsia="Times New Roman" w:hAnsi="Arial" w:cs="Arial"/>
                <w:color w:val="000000"/>
                <w:sz w:val="16"/>
                <w:szCs w:val="16"/>
                <w:lang w:val="es-ES" w:eastAsia="es-MX"/>
              </w:rPr>
              <w:lastRenderedPageBreak/>
              <w:t>Obsolescencia y Amortizaciones</w:t>
            </w:r>
          </w:p>
        </w:tc>
        <w:tc>
          <w:tcPr>
            <w:tcW w:w="760" w:type="pct"/>
            <w:shd w:val="clear" w:color="000000" w:fill="FFFFFF"/>
            <w:vAlign w:val="center"/>
            <w:hideMark/>
          </w:tcPr>
          <w:p w14:paraId="5C32188B"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lastRenderedPageBreak/>
              <w:t>7,851,502.36</w:t>
            </w:r>
          </w:p>
        </w:tc>
        <w:tc>
          <w:tcPr>
            <w:tcW w:w="335" w:type="pct"/>
            <w:shd w:val="clear" w:color="000000" w:fill="FFFFFF"/>
            <w:vAlign w:val="center"/>
            <w:hideMark/>
          </w:tcPr>
          <w:p w14:paraId="08E48296"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w:t>
            </w:r>
          </w:p>
        </w:tc>
        <w:tc>
          <w:tcPr>
            <w:tcW w:w="835" w:type="pct"/>
            <w:shd w:val="clear" w:color="000000" w:fill="FFFFFF"/>
            <w:vAlign w:val="center"/>
            <w:hideMark/>
          </w:tcPr>
          <w:p w14:paraId="41727229"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43,856,546.15</w:t>
            </w:r>
          </w:p>
        </w:tc>
        <w:tc>
          <w:tcPr>
            <w:tcW w:w="312" w:type="pct"/>
            <w:shd w:val="clear" w:color="000000" w:fill="FFFFFF"/>
            <w:vAlign w:val="center"/>
            <w:hideMark/>
          </w:tcPr>
          <w:p w14:paraId="5E92552D"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w:t>
            </w:r>
          </w:p>
        </w:tc>
        <w:tc>
          <w:tcPr>
            <w:tcW w:w="865" w:type="pct"/>
            <w:shd w:val="clear" w:color="auto" w:fill="auto"/>
            <w:noWrap/>
            <w:vAlign w:val="center"/>
            <w:hideMark/>
          </w:tcPr>
          <w:p w14:paraId="2EDA87B9"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-$36,005,043.79</w:t>
            </w:r>
          </w:p>
        </w:tc>
      </w:tr>
      <w:tr w:rsidR="008405A0" w:rsidRPr="008405A0" w14:paraId="3C60F558" w14:textId="77777777" w:rsidTr="008405A0">
        <w:trPr>
          <w:trHeight w:val="300"/>
        </w:trPr>
        <w:tc>
          <w:tcPr>
            <w:tcW w:w="639" w:type="pct"/>
            <w:shd w:val="clear" w:color="000000" w:fill="FFFFFF"/>
            <w:vAlign w:val="center"/>
            <w:hideMark/>
          </w:tcPr>
          <w:p w14:paraId="57026259"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lastRenderedPageBreak/>
              <w:t>56</w:t>
            </w:r>
          </w:p>
        </w:tc>
        <w:tc>
          <w:tcPr>
            <w:tcW w:w="1253" w:type="pct"/>
            <w:shd w:val="clear" w:color="000000" w:fill="FFFFFF"/>
            <w:vAlign w:val="center"/>
            <w:hideMark/>
          </w:tcPr>
          <w:p w14:paraId="1183E0E1" w14:textId="77777777" w:rsidR="008405A0" w:rsidRPr="008405A0" w:rsidRDefault="008405A0" w:rsidP="008405A0">
            <w:pPr>
              <w:spacing w:after="0"/>
              <w:jc w:val="both"/>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Inversión Pública</w:t>
            </w:r>
          </w:p>
        </w:tc>
        <w:tc>
          <w:tcPr>
            <w:tcW w:w="760" w:type="pct"/>
            <w:shd w:val="clear" w:color="000000" w:fill="FFFFFF"/>
            <w:vAlign w:val="center"/>
            <w:hideMark/>
          </w:tcPr>
          <w:p w14:paraId="0B56C479" w14:textId="77777777" w:rsidR="008405A0" w:rsidRPr="008405A0" w:rsidRDefault="008405A0" w:rsidP="008405A0">
            <w:pPr>
              <w:spacing w:after="0"/>
              <w:jc w:val="right"/>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0</w:t>
            </w:r>
          </w:p>
        </w:tc>
        <w:tc>
          <w:tcPr>
            <w:tcW w:w="335" w:type="pct"/>
            <w:shd w:val="clear" w:color="000000" w:fill="FFFFFF"/>
            <w:vAlign w:val="center"/>
            <w:hideMark/>
          </w:tcPr>
          <w:p w14:paraId="1ABC1A4B"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0%</w:t>
            </w:r>
          </w:p>
        </w:tc>
        <w:tc>
          <w:tcPr>
            <w:tcW w:w="835" w:type="pct"/>
            <w:shd w:val="clear" w:color="000000" w:fill="FFFFFF"/>
            <w:vAlign w:val="center"/>
            <w:hideMark/>
          </w:tcPr>
          <w:p w14:paraId="3D497BE6" w14:textId="77777777" w:rsidR="008405A0" w:rsidRPr="008405A0" w:rsidRDefault="008405A0" w:rsidP="008405A0">
            <w:pPr>
              <w:spacing w:after="0"/>
              <w:jc w:val="right"/>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289,164,016.40</w:t>
            </w:r>
          </w:p>
        </w:tc>
        <w:tc>
          <w:tcPr>
            <w:tcW w:w="312" w:type="pct"/>
            <w:shd w:val="clear" w:color="000000" w:fill="FFFFFF"/>
            <w:vAlign w:val="center"/>
            <w:hideMark/>
          </w:tcPr>
          <w:p w14:paraId="4722F96D"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12%</w:t>
            </w:r>
          </w:p>
        </w:tc>
        <w:tc>
          <w:tcPr>
            <w:tcW w:w="865" w:type="pct"/>
            <w:shd w:val="clear" w:color="auto" w:fill="auto"/>
            <w:noWrap/>
            <w:vAlign w:val="center"/>
            <w:hideMark/>
          </w:tcPr>
          <w:p w14:paraId="23C7A065"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-$289,164,016.40</w:t>
            </w:r>
          </w:p>
        </w:tc>
      </w:tr>
      <w:tr w:rsidR="008405A0" w:rsidRPr="008405A0" w14:paraId="057B8382" w14:textId="77777777" w:rsidTr="008405A0">
        <w:trPr>
          <w:trHeight w:val="300"/>
        </w:trPr>
        <w:tc>
          <w:tcPr>
            <w:tcW w:w="639" w:type="pct"/>
            <w:shd w:val="clear" w:color="000000" w:fill="FFFFFF"/>
            <w:vAlign w:val="center"/>
            <w:hideMark/>
          </w:tcPr>
          <w:p w14:paraId="6EB102B7"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561</w:t>
            </w:r>
          </w:p>
        </w:tc>
        <w:tc>
          <w:tcPr>
            <w:tcW w:w="1253" w:type="pct"/>
            <w:shd w:val="clear" w:color="000000" w:fill="FFFFFF"/>
            <w:vAlign w:val="center"/>
            <w:hideMark/>
          </w:tcPr>
          <w:p w14:paraId="17C206D7" w14:textId="77777777" w:rsidR="008405A0" w:rsidRPr="008405A0" w:rsidRDefault="008405A0" w:rsidP="008405A0">
            <w:pPr>
              <w:spacing w:after="0"/>
              <w:jc w:val="both"/>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Inversión Pública no Capitalizable</w:t>
            </w:r>
          </w:p>
        </w:tc>
        <w:tc>
          <w:tcPr>
            <w:tcW w:w="760" w:type="pct"/>
            <w:shd w:val="clear" w:color="000000" w:fill="FFFFFF"/>
            <w:vAlign w:val="center"/>
            <w:hideMark/>
          </w:tcPr>
          <w:p w14:paraId="098D305D"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$0.00</w:t>
            </w:r>
          </w:p>
        </w:tc>
        <w:tc>
          <w:tcPr>
            <w:tcW w:w="335" w:type="pct"/>
            <w:shd w:val="clear" w:color="000000" w:fill="FFFFFF"/>
            <w:vAlign w:val="center"/>
            <w:hideMark/>
          </w:tcPr>
          <w:p w14:paraId="0885137D"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0%</w:t>
            </w:r>
          </w:p>
        </w:tc>
        <w:tc>
          <w:tcPr>
            <w:tcW w:w="835" w:type="pct"/>
            <w:shd w:val="clear" w:color="000000" w:fill="FFFFFF"/>
            <w:vAlign w:val="center"/>
            <w:hideMark/>
          </w:tcPr>
          <w:p w14:paraId="7449629F" w14:textId="77777777" w:rsidR="008405A0" w:rsidRPr="008405A0" w:rsidRDefault="008405A0" w:rsidP="008405A0">
            <w:pPr>
              <w:spacing w:after="0"/>
              <w:jc w:val="right"/>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$289,164,016.40</w:t>
            </w:r>
          </w:p>
        </w:tc>
        <w:tc>
          <w:tcPr>
            <w:tcW w:w="312" w:type="pct"/>
            <w:shd w:val="clear" w:color="000000" w:fill="FFFFFF"/>
            <w:vAlign w:val="center"/>
            <w:hideMark/>
          </w:tcPr>
          <w:p w14:paraId="3E596127" w14:textId="77777777" w:rsidR="008405A0" w:rsidRPr="008405A0" w:rsidRDefault="008405A0" w:rsidP="008405A0">
            <w:pPr>
              <w:spacing w:after="0"/>
              <w:jc w:val="center"/>
              <w:rPr>
                <w:rFonts w:ascii="Arial" w:eastAsia="Times New Roman" w:hAnsi="Arial" w:cs="Arial"/>
                <w:color w:val="000000"/>
                <w:sz w:val="16"/>
                <w:szCs w:val="16"/>
                <w:lang w:eastAsia="es-MX"/>
              </w:rPr>
            </w:pPr>
            <w:r w:rsidRPr="008405A0">
              <w:rPr>
                <w:rFonts w:ascii="Arial" w:eastAsia="Times New Roman" w:hAnsi="Arial" w:cs="Arial"/>
                <w:color w:val="000000"/>
                <w:sz w:val="16"/>
                <w:szCs w:val="16"/>
                <w:lang w:val="es-ES" w:eastAsia="es-MX"/>
              </w:rPr>
              <w:t>12%</w:t>
            </w:r>
          </w:p>
        </w:tc>
        <w:tc>
          <w:tcPr>
            <w:tcW w:w="865" w:type="pct"/>
            <w:shd w:val="clear" w:color="auto" w:fill="auto"/>
            <w:noWrap/>
            <w:vAlign w:val="center"/>
            <w:hideMark/>
          </w:tcPr>
          <w:p w14:paraId="05F0E485"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-$289,164,016.40</w:t>
            </w:r>
          </w:p>
        </w:tc>
      </w:tr>
      <w:tr w:rsidR="008405A0" w:rsidRPr="008405A0" w14:paraId="7A6B6943" w14:textId="77777777" w:rsidTr="008405A0">
        <w:trPr>
          <w:trHeight w:val="300"/>
        </w:trPr>
        <w:tc>
          <w:tcPr>
            <w:tcW w:w="1892" w:type="pct"/>
            <w:gridSpan w:val="2"/>
            <w:shd w:val="clear" w:color="000000" w:fill="FFFFFF"/>
            <w:vAlign w:val="center"/>
            <w:hideMark/>
          </w:tcPr>
          <w:p w14:paraId="6E70C6C0" w14:textId="77777777" w:rsidR="008405A0" w:rsidRPr="008405A0" w:rsidRDefault="008405A0" w:rsidP="008405A0">
            <w:pPr>
              <w:spacing w:after="0"/>
              <w:jc w:val="right"/>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Total</w:t>
            </w:r>
          </w:p>
        </w:tc>
        <w:tc>
          <w:tcPr>
            <w:tcW w:w="760" w:type="pct"/>
            <w:shd w:val="clear" w:color="000000" w:fill="FFFFFF"/>
            <w:vAlign w:val="center"/>
            <w:hideMark/>
          </w:tcPr>
          <w:p w14:paraId="77859A40" w14:textId="77777777" w:rsidR="008405A0" w:rsidRPr="008405A0" w:rsidRDefault="008405A0" w:rsidP="008405A0">
            <w:pPr>
              <w:spacing w:after="0"/>
              <w:jc w:val="right"/>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$502,731,796.21</w:t>
            </w:r>
          </w:p>
        </w:tc>
        <w:tc>
          <w:tcPr>
            <w:tcW w:w="335" w:type="pct"/>
            <w:shd w:val="clear" w:color="000000" w:fill="FFFFFF"/>
            <w:vAlign w:val="center"/>
            <w:hideMark/>
          </w:tcPr>
          <w:p w14:paraId="5B7B75AB"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100%</w:t>
            </w:r>
          </w:p>
        </w:tc>
        <w:tc>
          <w:tcPr>
            <w:tcW w:w="835" w:type="pct"/>
            <w:shd w:val="clear" w:color="000000" w:fill="FFFFFF"/>
            <w:vAlign w:val="center"/>
            <w:hideMark/>
          </w:tcPr>
          <w:p w14:paraId="2A5E1B08" w14:textId="77777777" w:rsidR="008405A0" w:rsidRPr="008405A0" w:rsidRDefault="008405A0" w:rsidP="008405A0">
            <w:pPr>
              <w:spacing w:after="0"/>
              <w:jc w:val="right"/>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$2,356,692,804.86</w:t>
            </w:r>
          </w:p>
        </w:tc>
        <w:tc>
          <w:tcPr>
            <w:tcW w:w="312" w:type="pct"/>
            <w:shd w:val="clear" w:color="000000" w:fill="FFFFFF"/>
            <w:vAlign w:val="center"/>
            <w:hideMark/>
          </w:tcPr>
          <w:p w14:paraId="773FC9AF" w14:textId="77777777" w:rsidR="008405A0" w:rsidRPr="008405A0" w:rsidRDefault="008405A0" w:rsidP="008405A0">
            <w:pPr>
              <w:spacing w:after="0"/>
              <w:jc w:val="center"/>
              <w:rPr>
                <w:rFonts w:ascii="Arial" w:eastAsia="Times New Roman" w:hAnsi="Arial" w:cs="Arial"/>
                <w:b/>
                <w:bCs/>
                <w:color w:val="000000"/>
                <w:sz w:val="16"/>
                <w:szCs w:val="16"/>
                <w:lang w:eastAsia="es-MX"/>
              </w:rPr>
            </w:pPr>
            <w:r w:rsidRPr="008405A0">
              <w:rPr>
                <w:rFonts w:ascii="Arial" w:eastAsia="Times New Roman" w:hAnsi="Arial" w:cs="Arial"/>
                <w:b/>
                <w:bCs/>
                <w:color w:val="000000"/>
                <w:sz w:val="16"/>
                <w:szCs w:val="16"/>
                <w:lang w:val="es-ES" w:eastAsia="es-MX"/>
              </w:rPr>
              <w:t>100%</w:t>
            </w:r>
          </w:p>
        </w:tc>
        <w:tc>
          <w:tcPr>
            <w:tcW w:w="865" w:type="pct"/>
            <w:shd w:val="clear" w:color="auto" w:fill="auto"/>
            <w:noWrap/>
            <w:vAlign w:val="center"/>
            <w:hideMark/>
          </w:tcPr>
          <w:p w14:paraId="65293F39" w14:textId="77777777" w:rsidR="008405A0" w:rsidRPr="008405A0" w:rsidRDefault="008405A0" w:rsidP="008405A0">
            <w:pPr>
              <w:spacing w:after="0"/>
              <w:jc w:val="right"/>
              <w:rPr>
                <w:rFonts w:ascii="Arial" w:eastAsia="Times New Roman" w:hAnsi="Arial" w:cs="Arial"/>
                <w:b/>
                <w:bCs/>
                <w:color w:val="FF0000"/>
                <w:sz w:val="16"/>
                <w:szCs w:val="16"/>
                <w:lang w:eastAsia="es-MX"/>
              </w:rPr>
            </w:pPr>
            <w:r w:rsidRPr="008405A0">
              <w:rPr>
                <w:rFonts w:ascii="Arial" w:eastAsia="Times New Roman" w:hAnsi="Arial" w:cs="Arial"/>
                <w:b/>
                <w:bCs/>
                <w:color w:val="FF0000"/>
                <w:sz w:val="16"/>
                <w:szCs w:val="16"/>
                <w:lang w:val="es-ES" w:eastAsia="es-MX"/>
              </w:rPr>
              <w:t>-$1,853,961,008.65</w:t>
            </w:r>
          </w:p>
        </w:tc>
      </w:tr>
    </w:tbl>
    <w:p w14:paraId="697D9C13" w14:textId="2DCD2FAF" w:rsidR="008405A0" w:rsidRDefault="008405A0" w:rsidP="006F409C">
      <w:pPr>
        <w:spacing w:before="40"/>
        <w:contextualSpacing/>
        <w:jc w:val="both"/>
        <w:rPr>
          <w:rFonts w:ascii="Arial" w:hAnsi="Arial" w:cs="Arial"/>
        </w:rPr>
      </w:pPr>
    </w:p>
    <w:p w14:paraId="33AB1F39" w14:textId="77777777" w:rsidR="008405A0" w:rsidRDefault="008405A0" w:rsidP="006F409C">
      <w:pPr>
        <w:spacing w:before="40"/>
        <w:contextualSpacing/>
        <w:jc w:val="both"/>
        <w:rPr>
          <w:rFonts w:ascii="Arial" w:hAnsi="Arial" w:cs="Arial"/>
        </w:rPr>
      </w:pPr>
    </w:p>
    <w:p w14:paraId="02934C3B" w14:textId="67E012C0" w:rsidR="00484664" w:rsidRDefault="00484664" w:rsidP="006F409C">
      <w:pPr>
        <w:spacing w:before="40"/>
        <w:contextualSpacing/>
        <w:jc w:val="both"/>
        <w:rPr>
          <w:rFonts w:ascii="Arial" w:hAnsi="Arial" w:cs="Arial"/>
        </w:rPr>
      </w:pPr>
    </w:p>
    <w:p w14:paraId="5073B999" w14:textId="77777777" w:rsidR="00F2782C" w:rsidRPr="00D8247C" w:rsidRDefault="00673023" w:rsidP="00D8247C">
      <w:pPr>
        <w:pStyle w:val="Prrafodelista"/>
        <w:numPr>
          <w:ilvl w:val="0"/>
          <w:numId w:val="26"/>
        </w:numPr>
        <w:spacing w:beforeLines="24" w:before="57" w:afterLines="24" w:after="57"/>
        <w:jc w:val="center"/>
        <w:rPr>
          <w:rFonts w:ascii="Arial" w:hAnsi="Arial" w:cs="Arial"/>
          <w:b/>
          <w:lang w:val="es-ES"/>
        </w:rPr>
      </w:pPr>
      <w:r w:rsidRPr="00D8247C">
        <w:rPr>
          <w:rFonts w:ascii="Arial" w:hAnsi="Arial" w:cs="Arial"/>
          <w:b/>
          <w:lang w:val="es-ES"/>
        </w:rPr>
        <w:t>Notas al Estado de Variación e</w:t>
      </w:r>
      <w:r w:rsidR="00D2220A">
        <w:rPr>
          <w:rFonts w:ascii="Arial" w:hAnsi="Arial" w:cs="Arial"/>
          <w:b/>
          <w:lang w:val="es-ES"/>
        </w:rPr>
        <w:t>n l</w:t>
      </w:r>
      <w:r w:rsidR="00F2782C" w:rsidRPr="00D8247C">
        <w:rPr>
          <w:rFonts w:ascii="Arial" w:hAnsi="Arial" w:cs="Arial"/>
          <w:b/>
          <w:lang w:val="es-ES"/>
        </w:rPr>
        <w:t>a Hacienda Pública/Patrimonio</w:t>
      </w:r>
    </w:p>
    <w:p w14:paraId="3846D404" w14:textId="77777777" w:rsidR="00117A8B" w:rsidRPr="00AE0EC2" w:rsidRDefault="00117A8B" w:rsidP="00F2782C">
      <w:pPr>
        <w:spacing w:beforeLines="24" w:before="57" w:afterLines="24" w:after="57"/>
        <w:rPr>
          <w:rFonts w:ascii="Arial" w:hAnsi="Arial" w:cs="Arial"/>
          <w:b/>
          <w:sz w:val="10"/>
          <w:lang w:val="es-ES"/>
        </w:rPr>
      </w:pPr>
    </w:p>
    <w:p w14:paraId="5073B99C" w14:textId="4D97FF0E" w:rsidR="00F2782C" w:rsidRDefault="00F2782C" w:rsidP="00F2782C">
      <w:pPr>
        <w:spacing w:beforeLines="24" w:before="57" w:afterLines="24" w:after="57"/>
        <w:contextualSpacing/>
        <w:jc w:val="both"/>
        <w:rPr>
          <w:rFonts w:ascii="Arial" w:hAnsi="Arial" w:cs="Arial"/>
          <w:b/>
          <w:lang w:val="es-ES"/>
        </w:rPr>
      </w:pPr>
      <w:r w:rsidRPr="00902C0E">
        <w:rPr>
          <w:rFonts w:ascii="Arial" w:hAnsi="Arial" w:cs="Arial"/>
          <w:b/>
          <w:lang w:val="es-ES"/>
        </w:rPr>
        <w:t>EVHP 1</w:t>
      </w:r>
      <w:r w:rsidRPr="00902C0E">
        <w:rPr>
          <w:rFonts w:ascii="Arial" w:hAnsi="Arial" w:cs="Arial"/>
          <w:lang w:val="es-ES"/>
        </w:rPr>
        <w:t xml:space="preserve">. </w:t>
      </w:r>
      <w:r w:rsidRPr="00902C0E">
        <w:rPr>
          <w:rFonts w:ascii="Arial" w:hAnsi="Arial" w:cs="Arial"/>
          <w:b/>
          <w:lang w:val="es-ES"/>
        </w:rPr>
        <w:t>Hacienda Pública/Patrimonio Contribuido</w:t>
      </w:r>
      <w:r w:rsidR="006D5B2D">
        <w:rPr>
          <w:rFonts w:ascii="Arial" w:hAnsi="Arial" w:cs="Arial"/>
          <w:b/>
          <w:lang w:val="es-ES"/>
        </w:rPr>
        <w:t>.</w:t>
      </w:r>
    </w:p>
    <w:p w14:paraId="5B20ACDA" w14:textId="0F940F33" w:rsidR="006D5B2D" w:rsidRDefault="006D5B2D" w:rsidP="00F2782C">
      <w:pPr>
        <w:spacing w:beforeLines="24" w:before="57" w:afterLines="24" w:after="57"/>
        <w:contextualSpacing/>
        <w:jc w:val="both"/>
        <w:rPr>
          <w:rFonts w:ascii="Arial" w:hAnsi="Arial" w:cs="Arial"/>
          <w:b/>
          <w:lang w:val="es-ES"/>
        </w:rPr>
      </w:pPr>
    </w:p>
    <w:tbl>
      <w:tblPr>
        <w:tblW w:w="8779" w:type="dxa"/>
        <w:tblCellMar>
          <w:left w:w="70" w:type="dxa"/>
          <w:right w:w="70" w:type="dxa"/>
        </w:tblCellMar>
        <w:tblLook w:val="04A0" w:firstRow="1" w:lastRow="0" w:firstColumn="1" w:lastColumn="0" w:noHBand="0" w:noVBand="1"/>
      </w:tblPr>
      <w:tblGrid>
        <w:gridCol w:w="1124"/>
        <w:gridCol w:w="2268"/>
        <w:gridCol w:w="1985"/>
        <w:gridCol w:w="1843"/>
        <w:gridCol w:w="1559"/>
      </w:tblGrid>
      <w:tr w:rsidR="006D5B2D" w:rsidRPr="006D5B2D" w14:paraId="13FCDD2B" w14:textId="77777777" w:rsidTr="006D5B2D">
        <w:trPr>
          <w:trHeight w:val="390"/>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2B9F4D0" w14:textId="77777777" w:rsidR="006D5B2D" w:rsidRPr="006D5B2D" w:rsidRDefault="006D5B2D" w:rsidP="006D5B2D">
            <w:pPr>
              <w:spacing w:after="0"/>
              <w:jc w:val="center"/>
              <w:rPr>
                <w:rFonts w:ascii="Arial" w:eastAsia="Times New Roman" w:hAnsi="Arial" w:cs="Arial"/>
                <w:b/>
                <w:bCs/>
                <w:color w:val="000000"/>
                <w:sz w:val="18"/>
                <w:szCs w:val="18"/>
                <w:lang w:val="es-ES" w:eastAsia="es-ES"/>
              </w:rPr>
            </w:pPr>
            <w:r w:rsidRPr="006D5B2D">
              <w:rPr>
                <w:rFonts w:ascii="Arial" w:eastAsia="Times New Roman" w:hAnsi="Arial" w:cs="Arial"/>
                <w:b/>
                <w:bCs/>
                <w:color w:val="000000"/>
                <w:sz w:val="18"/>
                <w:szCs w:val="18"/>
                <w:lang w:val="es-ES" w:eastAsia="es-ES"/>
              </w:rPr>
              <w:t>Cuenta</w:t>
            </w:r>
          </w:p>
        </w:tc>
        <w:tc>
          <w:tcPr>
            <w:tcW w:w="226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2F1BF35" w14:textId="77777777" w:rsidR="006D5B2D" w:rsidRPr="006D5B2D" w:rsidRDefault="006D5B2D" w:rsidP="006D5B2D">
            <w:pPr>
              <w:spacing w:after="0"/>
              <w:jc w:val="center"/>
              <w:rPr>
                <w:rFonts w:ascii="Arial" w:eastAsia="Times New Roman" w:hAnsi="Arial" w:cs="Arial"/>
                <w:b/>
                <w:bCs/>
                <w:color w:val="000000"/>
                <w:sz w:val="18"/>
                <w:szCs w:val="18"/>
                <w:lang w:val="es-ES" w:eastAsia="es-ES"/>
              </w:rPr>
            </w:pPr>
            <w:r w:rsidRPr="006D5B2D">
              <w:rPr>
                <w:rFonts w:ascii="Arial" w:eastAsia="Times New Roman" w:hAnsi="Arial" w:cs="Arial"/>
                <w:b/>
                <w:bCs/>
                <w:color w:val="000000"/>
                <w:sz w:val="18"/>
                <w:szCs w:val="18"/>
                <w:lang w:val="es-ES" w:eastAsia="es-ES"/>
              </w:rPr>
              <w:t>Concepto</w:t>
            </w:r>
          </w:p>
        </w:tc>
        <w:tc>
          <w:tcPr>
            <w:tcW w:w="198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F412075" w14:textId="18593244" w:rsidR="006D5B2D" w:rsidRPr="006D5B2D" w:rsidRDefault="00FF4255" w:rsidP="006D5B2D">
            <w:pPr>
              <w:spacing w:after="0"/>
              <w:jc w:val="center"/>
              <w:rPr>
                <w:rFonts w:ascii="Arial" w:eastAsia="Times New Roman" w:hAnsi="Arial" w:cs="Arial"/>
                <w:b/>
                <w:bCs/>
                <w:color w:val="000000"/>
                <w:sz w:val="18"/>
                <w:szCs w:val="18"/>
                <w:lang w:val="es-ES" w:eastAsia="es-ES"/>
              </w:rPr>
            </w:pPr>
            <w:r>
              <w:rPr>
                <w:rFonts w:ascii="Arial" w:eastAsia="Times New Roman" w:hAnsi="Arial" w:cs="Arial"/>
                <w:b/>
                <w:bCs/>
                <w:color w:val="000000"/>
                <w:sz w:val="18"/>
                <w:szCs w:val="18"/>
                <w:lang w:val="es-ES" w:eastAsia="es-ES"/>
              </w:rPr>
              <w:t>Del</w:t>
            </w:r>
            <w:r w:rsidR="006D5B2D" w:rsidRPr="006D5B2D">
              <w:rPr>
                <w:rFonts w:ascii="Arial" w:eastAsia="Times New Roman" w:hAnsi="Arial" w:cs="Arial"/>
                <w:b/>
                <w:bCs/>
                <w:color w:val="000000"/>
                <w:sz w:val="18"/>
                <w:szCs w:val="18"/>
                <w:lang w:val="es-ES" w:eastAsia="es-ES"/>
              </w:rPr>
              <w:t xml:space="preserve"> 1 de </w:t>
            </w:r>
            <w:r w:rsidR="006D5B2D">
              <w:rPr>
                <w:rFonts w:ascii="Arial" w:eastAsia="Times New Roman" w:hAnsi="Arial" w:cs="Arial"/>
                <w:b/>
                <w:bCs/>
                <w:color w:val="000000"/>
                <w:sz w:val="18"/>
                <w:szCs w:val="18"/>
                <w:lang w:val="es-ES" w:eastAsia="es-ES"/>
              </w:rPr>
              <w:t>Enero</w:t>
            </w:r>
            <w:r w:rsidR="006D5B2D" w:rsidRPr="006D5B2D">
              <w:rPr>
                <w:rFonts w:ascii="Arial" w:eastAsia="Times New Roman" w:hAnsi="Arial" w:cs="Arial"/>
                <w:b/>
                <w:bCs/>
                <w:color w:val="000000"/>
                <w:sz w:val="18"/>
                <w:szCs w:val="18"/>
                <w:lang w:val="es-ES" w:eastAsia="es-ES"/>
              </w:rPr>
              <w:t xml:space="preserve"> de 2019</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1086F7EE" w14:textId="0975ABD9" w:rsidR="006D5B2D" w:rsidRPr="006D5B2D" w:rsidRDefault="006D5B2D" w:rsidP="006D5B2D">
            <w:pPr>
              <w:spacing w:after="0"/>
              <w:jc w:val="center"/>
              <w:rPr>
                <w:rFonts w:ascii="Arial" w:eastAsia="Times New Roman" w:hAnsi="Arial" w:cs="Arial"/>
                <w:b/>
                <w:bCs/>
                <w:color w:val="000000"/>
                <w:sz w:val="18"/>
                <w:szCs w:val="18"/>
                <w:lang w:val="es-ES" w:eastAsia="es-ES"/>
              </w:rPr>
            </w:pPr>
            <w:r w:rsidRPr="006D5B2D">
              <w:rPr>
                <w:rFonts w:ascii="Arial" w:eastAsia="Times New Roman" w:hAnsi="Arial" w:cs="Arial"/>
                <w:b/>
                <w:bCs/>
                <w:color w:val="000000"/>
                <w:sz w:val="18"/>
                <w:szCs w:val="18"/>
                <w:lang w:val="es-ES" w:eastAsia="es-ES"/>
              </w:rPr>
              <w:t xml:space="preserve">Al 31 de </w:t>
            </w:r>
            <w:r>
              <w:rPr>
                <w:rFonts w:ascii="Arial" w:eastAsia="Times New Roman" w:hAnsi="Arial" w:cs="Arial"/>
                <w:b/>
                <w:bCs/>
                <w:color w:val="000000"/>
                <w:sz w:val="18"/>
                <w:szCs w:val="18"/>
                <w:lang w:val="es-ES" w:eastAsia="es-ES"/>
              </w:rPr>
              <w:t>Marzo</w:t>
            </w:r>
            <w:r w:rsidRPr="006D5B2D">
              <w:rPr>
                <w:rFonts w:ascii="Arial" w:eastAsia="Times New Roman" w:hAnsi="Arial" w:cs="Arial"/>
                <w:b/>
                <w:bCs/>
                <w:color w:val="000000"/>
                <w:sz w:val="18"/>
                <w:szCs w:val="18"/>
                <w:lang w:val="es-ES" w:eastAsia="es-ES"/>
              </w:rPr>
              <w:t xml:space="preserve"> de 201</w:t>
            </w:r>
            <w:r>
              <w:rPr>
                <w:rFonts w:ascii="Arial" w:eastAsia="Times New Roman" w:hAnsi="Arial" w:cs="Arial"/>
                <w:b/>
                <w:bCs/>
                <w:color w:val="000000"/>
                <w:sz w:val="18"/>
                <w:szCs w:val="18"/>
                <w:lang w:val="es-ES" w:eastAsia="es-ES"/>
              </w:rPr>
              <w:t>9</w:t>
            </w:r>
            <w:r w:rsidRPr="006D5B2D">
              <w:rPr>
                <w:rFonts w:ascii="Arial" w:eastAsia="Times New Roman" w:hAnsi="Arial" w:cs="Arial"/>
                <w:b/>
                <w:bCs/>
                <w:color w:val="000000"/>
                <w:sz w:val="18"/>
                <w:szCs w:val="18"/>
                <w:lang w:val="es-ES" w:eastAsia="es-ES"/>
              </w:rPr>
              <w:t>.</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24E22D9E" w14:textId="77777777" w:rsidR="006D5B2D" w:rsidRPr="006D5B2D" w:rsidRDefault="006D5B2D" w:rsidP="006D5B2D">
            <w:pPr>
              <w:spacing w:after="0"/>
              <w:jc w:val="center"/>
              <w:rPr>
                <w:rFonts w:ascii="Arial" w:eastAsia="Times New Roman" w:hAnsi="Arial" w:cs="Arial"/>
                <w:b/>
                <w:bCs/>
                <w:color w:val="000000"/>
                <w:sz w:val="18"/>
                <w:szCs w:val="18"/>
                <w:lang w:val="es-ES" w:eastAsia="es-ES"/>
              </w:rPr>
            </w:pPr>
            <w:r w:rsidRPr="006D5B2D">
              <w:rPr>
                <w:rFonts w:ascii="Arial" w:eastAsia="Times New Roman" w:hAnsi="Arial" w:cs="Arial"/>
                <w:b/>
                <w:bCs/>
                <w:color w:val="000000"/>
                <w:sz w:val="18"/>
                <w:szCs w:val="18"/>
                <w:lang w:val="es-ES" w:eastAsia="es-ES"/>
              </w:rPr>
              <w:t>Flujo</w:t>
            </w:r>
          </w:p>
        </w:tc>
      </w:tr>
      <w:tr w:rsidR="006D5B2D" w:rsidRPr="006D5B2D" w14:paraId="7B1A77AF" w14:textId="77777777" w:rsidTr="006D5B2D">
        <w:trPr>
          <w:trHeight w:val="310"/>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66BD7B22" w14:textId="77777777" w:rsidR="006D5B2D" w:rsidRPr="006D5B2D" w:rsidRDefault="006D5B2D" w:rsidP="006D5B2D">
            <w:pPr>
              <w:spacing w:after="0"/>
              <w:rPr>
                <w:rFonts w:ascii="Arial" w:eastAsia="Times New Roman" w:hAnsi="Arial" w:cs="Arial"/>
                <w:b/>
                <w:bCs/>
                <w:color w:val="000000"/>
                <w:sz w:val="18"/>
                <w:szCs w:val="18"/>
                <w:lang w:val="es-ES" w:eastAsia="es-ES"/>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0E29B041" w14:textId="77777777" w:rsidR="006D5B2D" w:rsidRPr="006D5B2D" w:rsidRDefault="006D5B2D" w:rsidP="006D5B2D">
            <w:pPr>
              <w:spacing w:after="0"/>
              <w:rPr>
                <w:rFonts w:ascii="Arial" w:eastAsia="Times New Roman" w:hAnsi="Arial" w:cs="Arial"/>
                <w:b/>
                <w:bCs/>
                <w:color w:val="000000"/>
                <w:sz w:val="18"/>
                <w:szCs w:val="18"/>
                <w:lang w:val="es-ES" w:eastAsia="es-ES"/>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705B6C7A" w14:textId="77777777" w:rsidR="006D5B2D" w:rsidRPr="006D5B2D" w:rsidRDefault="006D5B2D" w:rsidP="006D5B2D">
            <w:pPr>
              <w:spacing w:after="0"/>
              <w:rPr>
                <w:rFonts w:ascii="Arial" w:eastAsia="Times New Roman" w:hAnsi="Arial" w:cs="Arial"/>
                <w:b/>
                <w:bCs/>
                <w:color w:val="000000"/>
                <w:sz w:val="18"/>
                <w:szCs w:val="18"/>
                <w:lang w:val="es-ES" w:eastAsia="es-ES"/>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7E5D6D5E" w14:textId="77777777" w:rsidR="006D5B2D" w:rsidRPr="006D5B2D" w:rsidRDefault="006D5B2D" w:rsidP="006D5B2D">
            <w:pPr>
              <w:spacing w:after="0"/>
              <w:rPr>
                <w:rFonts w:ascii="Arial" w:eastAsia="Times New Roman" w:hAnsi="Arial" w:cs="Arial"/>
                <w:b/>
                <w:bCs/>
                <w:color w:val="000000"/>
                <w:sz w:val="18"/>
                <w:szCs w:val="18"/>
                <w:lang w:val="es-ES" w:eastAsia="es-ES"/>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6139A276" w14:textId="77777777" w:rsidR="006D5B2D" w:rsidRPr="006D5B2D" w:rsidRDefault="006D5B2D" w:rsidP="006D5B2D">
            <w:pPr>
              <w:spacing w:after="0"/>
              <w:rPr>
                <w:rFonts w:ascii="Arial" w:eastAsia="Times New Roman" w:hAnsi="Arial" w:cs="Arial"/>
                <w:b/>
                <w:bCs/>
                <w:color w:val="000000"/>
                <w:sz w:val="18"/>
                <w:szCs w:val="18"/>
                <w:lang w:val="es-ES" w:eastAsia="es-ES"/>
              </w:rPr>
            </w:pPr>
          </w:p>
        </w:tc>
      </w:tr>
      <w:tr w:rsidR="006D5B2D" w:rsidRPr="006D5B2D" w14:paraId="519695E8" w14:textId="77777777" w:rsidTr="00FF4255">
        <w:trPr>
          <w:trHeight w:val="268"/>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416E6737" w14:textId="77777777" w:rsidR="006D5B2D" w:rsidRPr="006D5B2D" w:rsidRDefault="006D5B2D" w:rsidP="006D5B2D">
            <w:pPr>
              <w:spacing w:after="0"/>
              <w:jc w:val="center"/>
              <w:rPr>
                <w:rFonts w:ascii="Arial" w:eastAsia="Times New Roman" w:hAnsi="Arial" w:cs="Arial"/>
                <w:b/>
                <w:bCs/>
                <w:color w:val="000000"/>
                <w:sz w:val="18"/>
                <w:szCs w:val="18"/>
                <w:lang w:val="es-ES" w:eastAsia="es-ES"/>
              </w:rPr>
            </w:pPr>
            <w:r w:rsidRPr="006D5B2D">
              <w:rPr>
                <w:rFonts w:ascii="Arial" w:eastAsia="Times New Roman" w:hAnsi="Arial" w:cs="Arial"/>
                <w:b/>
                <w:bCs/>
                <w:color w:val="000000"/>
                <w:sz w:val="18"/>
                <w:szCs w:val="18"/>
                <w:lang w:val="es-ES" w:eastAsia="es-ES"/>
              </w:rPr>
              <w:t>31</w:t>
            </w:r>
          </w:p>
        </w:tc>
        <w:tc>
          <w:tcPr>
            <w:tcW w:w="2268" w:type="dxa"/>
            <w:tcBorders>
              <w:top w:val="nil"/>
              <w:left w:val="nil"/>
              <w:bottom w:val="single" w:sz="8" w:space="0" w:color="auto"/>
              <w:right w:val="single" w:sz="8" w:space="0" w:color="auto"/>
            </w:tcBorders>
            <w:shd w:val="clear" w:color="auto" w:fill="auto"/>
            <w:vAlign w:val="center"/>
            <w:hideMark/>
          </w:tcPr>
          <w:p w14:paraId="437A7F86" w14:textId="77777777" w:rsidR="006D5B2D" w:rsidRPr="006D5B2D" w:rsidRDefault="006D5B2D" w:rsidP="006D5B2D">
            <w:pPr>
              <w:spacing w:after="0"/>
              <w:rPr>
                <w:rFonts w:ascii="Arial" w:eastAsia="Times New Roman" w:hAnsi="Arial" w:cs="Arial"/>
                <w:b/>
                <w:bCs/>
                <w:color w:val="000000"/>
                <w:sz w:val="18"/>
                <w:szCs w:val="18"/>
                <w:lang w:val="es-ES" w:eastAsia="es-ES"/>
              </w:rPr>
            </w:pPr>
            <w:r w:rsidRPr="006D5B2D">
              <w:rPr>
                <w:rFonts w:ascii="Arial" w:eastAsia="Times New Roman" w:hAnsi="Arial" w:cs="Arial"/>
                <w:b/>
                <w:bCs/>
                <w:color w:val="000000"/>
                <w:sz w:val="18"/>
                <w:szCs w:val="18"/>
                <w:lang w:val="es-ES" w:eastAsia="es-ES"/>
              </w:rPr>
              <w:t>Patrimonio Contribuido</w:t>
            </w:r>
          </w:p>
        </w:tc>
        <w:tc>
          <w:tcPr>
            <w:tcW w:w="1985" w:type="dxa"/>
            <w:tcBorders>
              <w:top w:val="nil"/>
              <w:left w:val="nil"/>
              <w:bottom w:val="single" w:sz="8" w:space="0" w:color="auto"/>
              <w:right w:val="single" w:sz="8" w:space="0" w:color="auto"/>
            </w:tcBorders>
            <w:shd w:val="clear" w:color="auto" w:fill="auto"/>
            <w:vAlign w:val="center"/>
            <w:hideMark/>
          </w:tcPr>
          <w:p w14:paraId="4D7B09A7" w14:textId="77777777" w:rsidR="006D5B2D" w:rsidRPr="006D5B2D" w:rsidRDefault="006D5B2D" w:rsidP="006D5B2D">
            <w:pPr>
              <w:spacing w:after="0"/>
              <w:jc w:val="right"/>
              <w:rPr>
                <w:rFonts w:ascii="Arial" w:eastAsia="Times New Roman" w:hAnsi="Arial" w:cs="Arial"/>
                <w:b/>
                <w:bCs/>
                <w:color w:val="000000"/>
                <w:sz w:val="18"/>
                <w:szCs w:val="18"/>
                <w:lang w:val="es-ES" w:eastAsia="es-ES"/>
              </w:rPr>
            </w:pPr>
            <w:r w:rsidRPr="006D5B2D">
              <w:rPr>
                <w:rFonts w:ascii="Arial" w:eastAsia="Times New Roman" w:hAnsi="Arial" w:cs="Arial"/>
                <w:b/>
                <w:bCs/>
                <w:color w:val="000000"/>
                <w:sz w:val="18"/>
                <w:szCs w:val="18"/>
                <w:lang w:val="es-ES" w:eastAsia="es-ES"/>
              </w:rPr>
              <w:t>$26,438,710.97</w:t>
            </w:r>
          </w:p>
        </w:tc>
        <w:tc>
          <w:tcPr>
            <w:tcW w:w="1843" w:type="dxa"/>
            <w:tcBorders>
              <w:top w:val="nil"/>
              <w:left w:val="nil"/>
              <w:bottom w:val="single" w:sz="8" w:space="0" w:color="auto"/>
              <w:right w:val="single" w:sz="8" w:space="0" w:color="auto"/>
            </w:tcBorders>
            <w:shd w:val="clear" w:color="auto" w:fill="auto"/>
            <w:vAlign w:val="center"/>
            <w:hideMark/>
          </w:tcPr>
          <w:p w14:paraId="042E1A92" w14:textId="77777777" w:rsidR="006D5B2D" w:rsidRPr="006D5B2D" w:rsidRDefault="006D5B2D" w:rsidP="006D5B2D">
            <w:pPr>
              <w:spacing w:after="0"/>
              <w:jc w:val="right"/>
              <w:rPr>
                <w:rFonts w:ascii="Arial" w:eastAsia="Times New Roman" w:hAnsi="Arial" w:cs="Arial"/>
                <w:b/>
                <w:bCs/>
                <w:color w:val="000000"/>
                <w:sz w:val="18"/>
                <w:szCs w:val="18"/>
                <w:lang w:val="es-ES" w:eastAsia="es-ES"/>
              </w:rPr>
            </w:pPr>
            <w:r w:rsidRPr="006D5B2D">
              <w:rPr>
                <w:rFonts w:ascii="Arial" w:eastAsia="Times New Roman" w:hAnsi="Arial" w:cs="Arial"/>
                <w:b/>
                <w:bCs/>
                <w:color w:val="000000"/>
                <w:sz w:val="18"/>
                <w:szCs w:val="18"/>
                <w:lang w:val="es-ES" w:eastAsia="es-ES"/>
              </w:rPr>
              <w:t>$26,438,710.97</w:t>
            </w:r>
          </w:p>
        </w:tc>
        <w:tc>
          <w:tcPr>
            <w:tcW w:w="1559" w:type="dxa"/>
            <w:tcBorders>
              <w:top w:val="nil"/>
              <w:left w:val="nil"/>
              <w:bottom w:val="single" w:sz="8" w:space="0" w:color="auto"/>
              <w:right w:val="single" w:sz="8" w:space="0" w:color="auto"/>
            </w:tcBorders>
            <w:shd w:val="clear" w:color="auto" w:fill="auto"/>
            <w:vAlign w:val="center"/>
            <w:hideMark/>
          </w:tcPr>
          <w:p w14:paraId="77BE10C7" w14:textId="77777777" w:rsidR="006D5B2D" w:rsidRPr="006D5B2D" w:rsidRDefault="006D5B2D" w:rsidP="006D5B2D">
            <w:pPr>
              <w:spacing w:after="0"/>
              <w:jc w:val="right"/>
              <w:rPr>
                <w:rFonts w:ascii="Arial" w:eastAsia="Times New Roman" w:hAnsi="Arial" w:cs="Arial"/>
                <w:b/>
                <w:bCs/>
                <w:color w:val="000000"/>
                <w:sz w:val="18"/>
                <w:szCs w:val="18"/>
                <w:lang w:val="es-ES" w:eastAsia="es-ES"/>
              </w:rPr>
            </w:pPr>
            <w:r w:rsidRPr="006D5B2D">
              <w:rPr>
                <w:rFonts w:ascii="Arial" w:eastAsia="Times New Roman" w:hAnsi="Arial" w:cs="Arial"/>
                <w:b/>
                <w:bCs/>
                <w:color w:val="000000"/>
                <w:sz w:val="18"/>
                <w:szCs w:val="18"/>
                <w:lang w:val="es-ES" w:eastAsia="es-ES"/>
              </w:rPr>
              <w:t>$0.00</w:t>
            </w:r>
          </w:p>
        </w:tc>
      </w:tr>
      <w:tr w:rsidR="006D5B2D" w:rsidRPr="006D5B2D" w14:paraId="1899A980" w14:textId="77777777" w:rsidTr="00FF4255">
        <w:trPr>
          <w:trHeight w:val="103"/>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1901C99D" w14:textId="77777777" w:rsidR="006D5B2D" w:rsidRPr="006D5B2D" w:rsidRDefault="006D5B2D" w:rsidP="006D5B2D">
            <w:pPr>
              <w:spacing w:after="0"/>
              <w:jc w:val="center"/>
              <w:rPr>
                <w:rFonts w:ascii="Arial" w:eastAsia="Times New Roman" w:hAnsi="Arial" w:cs="Arial"/>
                <w:color w:val="000000"/>
                <w:sz w:val="18"/>
                <w:szCs w:val="18"/>
                <w:lang w:val="es-ES" w:eastAsia="es-ES"/>
              </w:rPr>
            </w:pPr>
            <w:r w:rsidRPr="006D5B2D">
              <w:rPr>
                <w:rFonts w:ascii="Arial" w:eastAsia="Times New Roman" w:hAnsi="Arial" w:cs="Arial"/>
                <w:color w:val="000000"/>
                <w:sz w:val="18"/>
                <w:szCs w:val="18"/>
                <w:lang w:val="es-ES" w:eastAsia="es-ES"/>
              </w:rPr>
              <w:t>311</w:t>
            </w:r>
          </w:p>
        </w:tc>
        <w:tc>
          <w:tcPr>
            <w:tcW w:w="2268" w:type="dxa"/>
            <w:tcBorders>
              <w:top w:val="nil"/>
              <w:left w:val="nil"/>
              <w:bottom w:val="single" w:sz="8" w:space="0" w:color="auto"/>
              <w:right w:val="single" w:sz="8" w:space="0" w:color="auto"/>
            </w:tcBorders>
            <w:shd w:val="clear" w:color="auto" w:fill="auto"/>
            <w:vAlign w:val="center"/>
            <w:hideMark/>
          </w:tcPr>
          <w:p w14:paraId="74A047D3" w14:textId="77777777" w:rsidR="006D5B2D" w:rsidRPr="006D5B2D" w:rsidRDefault="006D5B2D" w:rsidP="006D5B2D">
            <w:pPr>
              <w:spacing w:after="0"/>
              <w:rPr>
                <w:rFonts w:ascii="Arial" w:eastAsia="Times New Roman" w:hAnsi="Arial" w:cs="Arial"/>
                <w:color w:val="000000"/>
                <w:sz w:val="18"/>
                <w:szCs w:val="18"/>
                <w:lang w:val="es-ES" w:eastAsia="es-ES"/>
              </w:rPr>
            </w:pPr>
            <w:r w:rsidRPr="006D5B2D">
              <w:rPr>
                <w:rFonts w:ascii="Arial" w:eastAsia="Times New Roman" w:hAnsi="Arial" w:cs="Arial"/>
                <w:color w:val="000000"/>
                <w:sz w:val="18"/>
                <w:szCs w:val="18"/>
                <w:lang w:val="es-ES" w:eastAsia="es-ES"/>
              </w:rPr>
              <w:t>Aportaciones</w:t>
            </w:r>
          </w:p>
        </w:tc>
        <w:tc>
          <w:tcPr>
            <w:tcW w:w="1985" w:type="dxa"/>
            <w:tcBorders>
              <w:top w:val="nil"/>
              <w:left w:val="nil"/>
              <w:bottom w:val="single" w:sz="8" w:space="0" w:color="auto"/>
              <w:right w:val="single" w:sz="8" w:space="0" w:color="auto"/>
            </w:tcBorders>
            <w:shd w:val="clear" w:color="auto" w:fill="auto"/>
            <w:vAlign w:val="center"/>
            <w:hideMark/>
          </w:tcPr>
          <w:p w14:paraId="43F067E8" w14:textId="77777777" w:rsidR="006D5B2D" w:rsidRPr="006D5B2D" w:rsidRDefault="006D5B2D" w:rsidP="006D5B2D">
            <w:pPr>
              <w:spacing w:after="0"/>
              <w:jc w:val="right"/>
              <w:rPr>
                <w:rFonts w:ascii="Arial" w:eastAsia="Times New Roman" w:hAnsi="Arial" w:cs="Arial"/>
                <w:color w:val="000000"/>
                <w:sz w:val="18"/>
                <w:szCs w:val="18"/>
                <w:lang w:val="es-ES" w:eastAsia="es-ES"/>
              </w:rPr>
            </w:pPr>
            <w:r w:rsidRPr="006D5B2D">
              <w:rPr>
                <w:rFonts w:ascii="Arial" w:eastAsia="Times New Roman" w:hAnsi="Arial" w:cs="Arial"/>
                <w:color w:val="000000"/>
                <w:sz w:val="18"/>
                <w:szCs w:val="18"/>
                <w:lang w:val="es-ES" w:eastAsia="es-ES"/>
              </w:rPr>
              <w:t>25,779,853.75</w:t>
            </w:r>
          </w:p>
        </w:tc>
        <w:tc>
          <w:tcPr>
            <w:tcW w:w="1843" w:type="dxa"/>
            <w:tcBorders>
              <w:top w:val="nil"/>
              <w:left w:val="nil"/>
              <w:bottom w:val="single" w:sz="8" w:space="0" w:color="auto"/>
              <w:right w:val="single" w:sz="8" w:space="0" w:color="auto"/>
            </w:tcBorders>
            <w:shd w:val="clear" w:color="auto" w:fill="auto"/>
            <w:vAlign w:val="center"/>
            <w:hideMark/>
          </w:tcPr>
          <w:p w14:paraId="78CF0BAA" w14:textId="77777777" w:rsidR="006D5B2D" w:rsidRPr="006D5B2D" w:rsidRDefault="006D5B2D" w:rsidP="006D5B2D">
            <w:pPr>
              <w:spacing w:after="0"/>
              <w:jc w:val="right"/>
              <w:rPr>
                <w:rFonts w:ascii="Arial" w:eastAsia="Times New Roman" w:hAnsi="Arial" w:cs="Arial"/>
                <w:color w:val="000000"/>
                <w:sz w:val="18"/>
                <w:szCs w:val="18"/>
                <w:lang w:val="es-ES" w:eastAsia="es-ES"/>
              </w:rPr>
            </w:pPr>
            <w:r w:rsidRPr="006D5B2D">
              <w:rPr>
                <w:rFonts w:ascii="Arial" w:eastAsia="Times New Roman" w:hAnsi="Arial" w:cs="Arial"/>
                <w:color w:val="000000"/>
                <w:sz w:val="18"/>
                <w:szCs w:val="18"/>
                <w:lang w:val="es-ES" w:eastAsia="es-ES"/>
              </w:rPr>
              <w:t>25,779,853.75</w:t>
            </w:r>
          </w:p>
        </w:tc>
        <w:tc>
          <w:tcPr>
            <w:tcW w:w="1559" w:type="dxa"/>
            <w:tcBorders>
              <w:top w:val="nil"/>
              <w:left w:val="nil"/>
              <w:bottom w:val="single" w:sz="8" w:space="0" w:color="auto"/>
              <w:right w:val="single" w:sz="8" w:space="0" w:color="auto"/>
            </w:tcBorders>
            <w:shd w:val="clear" w:color="auto" w:fill="auto"/>
            <w:vAlign w:val="center"/>
            <w:hideMark/>
          </w:tcPr>
          <w:p w14:paraId="39FF778A" w14:textId="77777777" w:rsidR="006D5B2D" w:rsidRPr="006D5B2D" w:rsidRDefault="006D5B2D" w:rsidP="006D5B2D">
            <w:pPr>
              <w:spacing w:after="0"/>
              <w:jc w:val="right"/>
              <w:rPr>
                <w:rFonts w:ascii="Arial" w:eastAsia="Times New Roman" w:hAnsi="Arial" w:cs="Arial"/>
                <w:color w:val="000000"/>
                <w:sz w:val="18"/>
                <w:szCs w:val="18"/>
                <w:lang w:val="es-ES" w:eastAsia="es-ES"/>
              </w:rPr>
            </w:pPr>
            <w:r w:rsidRPr="006D5B2D">
              <w:rPr>
                <w:rFonts w:ascii="Arial" w:eastAsia="Times New Roman" w:hAnsi="Arial" w:cs="Arial"/>
                <w:color w:val="000000"/>
                <w:sz w:val="18"/>
                <w:szCs w:val="18"/>
                <w:lang w:val="es-ES" w:eastAsia="es-ES"/>
              </w:rPr>
              <w:t>$0.00</w:t>
            </w:r>
          </w:p>
        </w:tc>
      </w:tr>
      <w:tr w:rsidR="006D5B2D" w:rsidRPr="006D5B2D" w14:paraId="41120DFE" w14:textId="77777777" w:rsidTr="00FF4255">
        <w:trPr>
          <w:trHeight w:val="318"/>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5A084819" w14:textId="77777777" w:rsidR="006D5B2D" w:rsidRPr="006D5B2D" w:rsidRDefault="006D5B2D" w:rsidP="006D5B2D">
            <w:pPr>
              <w:spacing w:after="0"/>
              <w:jc w:val="center"/>
              <w:rPr>
                <w:rFonts w:ascii="Arial" w:eastAsia="Times New Roman" w:hAnsi="Arial" w:cs="Arial"/>
                <w:color w:val="000000"/>
                <w:sz w:val="18"/>
                <w:szCs w:val="18"/>
                <w:lang w:val="es-ES" w:eastAsia="es-ES"/>
              </w:rPr>
            </w:pPr>
            <w:r w:rsidRPr="006D5B2D">
              <w:rPr>
                <w:rFonts w:ascii="Arial" w:eastAsia="Times New Roman" w:hAnsi="Arial" w:cs="Arial"/>
                <w:color w:val="000000"/>
                <w:sz w:val="18"/>
                <w:szCs w:val="18"/>
                <w:lang w:val="es-ES" w:eastAsia="es-ES"/>
              </w:rPr>
              <w:t>312</w:t>
            </w:r>
          </w:p>
        </w:tc>
        <w:tc>
          <w:tcPr>
            <w:tcW w:w="2268" w:type="dxa"/>
            <w:tcBorders>
              <w:top w:val="nil"/>
              <w:left w:val="nil"/>
              <w:bottom w:val="single" w:sz="8" w:space="0" w:color="auto"/>
              <w:right w:val="single" w:sz="8" w:space="0" w:color="auto"/>
            </w:tcBorders>
            <w:shd w:val="clear" w:color="auto" w:fill="auto"/>
            <w:vAlign w:val="center"/>
            <w:hideMark/>
          </w:tcPr>
          <w:p w14:paraId="0AC2D48E" w14:textId="77777777" w:rsidR="006D5B2D" w:rsidRPr="006D5B2D" w:rsidRDefault="006D5B2D" w:rsidP="006D5B2D">
            <w:pPr>
              <w:spacing w:after="0"/>
              <w:rPr>
                <w:rFonts w:ascii="Arial" w:eastAsia="Times New Roman" w:hAnsi="Arial" w:cs="Arial"/>
                <w:color w:val="000000"/>
                <w:sz w:val="18"/>
                <w:szCs w:val="18"/>
                <w:lang w:val="es-ES" w:eastAsia="es-ES"/>
              </w:rPr>
            </w:pPr>
            <w:r w:rsidRPr="006D5B2D">
              <w:rPr>
                <w:rFonts w:ascii="Arial" w:eastAsia="Times New Roman" w:hAnsi="Arial" w:cs="Arial"/>
                <w:color w:val="000000"/>
                <w:sz w:val="18"/>
                <w:szCs w:val="18"/>
                <w:lang w:val="es-ES" w:eastAsia="es-ES"/>
              </w:rPr>
              <w:t>Donaciones de Capital</w:t>
            </w:r>
          </w:p>
        </w:tc>
        <w:tc>
          <w:tcPr>
            <w:tcW w:w="1985" w:type="dxa"/>
            <w:tcBorders>
              <w:top w:val="nil"/>
              <w:left w:val="nil"/>
              <w:bottom w:val="single" w:sz="8" w:space="0" w:color="auto"/>
              <w:right w:val="single" w:sz="8" w:space="0" w:color="auto"/>
            </w:tcBorders>
            <w:shd w:val="clear" w:color="auto" w:fill="auto"/>
            <w:vAlign w:val="center"/>
            <w:hideMark/>
          </w:tcPr>
          <w:p w14:paraId="6F610D85" w14:textId="77777777" w:rsidR="006D5B2D" w:rsidRPr="006D5B2D" w:rsidRDefault="006D5B2D" w:rsidP="006D5B2D">
            <w:pPr>
              <w:spacing w:after="0"/>
              <w:jc w:val="right"/>
              <w:rPr>
                <w:rFonts w:ascii="Arial" w:eastAsia="Times New Roman" w:hAnsi="Arial" w:cs="Arial"/>
                <w:color w:val="000000"/>
                <w:sz w:val="18"/>
                <w:szCs w:val="18"/>
                <w:lang w:val="es-ES" w:eastAsia="es-ES"/>
              </w:rPr>
            </w:pPr>
            <w:r w:rsidRPr="006D5B2D">
              <w:rPr>
                <w:rFonts w:ascii="Arial" w:eastAsia="Times New Roman" w:hAnsi="Arial" w:cs="Arial"/>
                <w:color w:val="000000"/>
                <w:sz w:val="18"/>
                <w:szCs w:val="18"/>
                <w:lang w:val="es-ES" w:eastAsia="es-ES"/>
              </w:rPr>
              <w:t>658,857.22</w:t>
            </w:r>
          </w:p>
        </w:tc>
        <w:tc>
          <w:tcPr>
            <w:tcW w:w="1843" w:type="dxa"/>
            <w:tcBorders>
              <w:top w:val="nil"/>
              <w:left w:val="nil"/>
              <w:bottom w:val="single" w:sz="8" w:space="0" w:color="auto"/>
              <w:right w:val="single" w:sz="8" w:space="0" w:color="auto"/>
            </w:tcBorders>
            <w:shd w:val="clear" w:color="auto" w:fill="auto"/>
            <w:vAlign w:val="center"/>
            <w:hideMark/>
          </w:tcPr>
          <w:p w14:paraId="7950A185" w14:textId="77777777" w:rsidR="006D5B2D" w:rsidRPr="006D5B2D" w:rsidRDefault="006D5B2D" w:rsidP="006D5B2D">
            <w:pPr>
              <w:spacing w:after="0"/>
              <w:jc w:val="right"/>
              <w:rPr>
                <w:rFonts w:ascii="Arial" w:eastAsia="Times New Roman" w:hAnsi="Arial" w:cs="Arial"/>
                <w:color w:val="000000"/>
                <w:sz w:val="18"/>
                <w:szCs w:val="18"/>
                <w:lang w:val="es-ES" w:eastAsia="es-ES"/>
              </w:rPr>
            </w:pPr>
            <w:r w:rsidRPr="006D5B2D">
              <w:rPr>
                <w:rFonts w:ascii="Arial" w:eastAsia="Times New Roman" w:hAnsi="Arial" w:cs="Arial"/>
                <w:color w:val="000000"/>
                <w:sz w:val="18"/>
                <w:szCs w:val="18"/>
                <w:lang w:val="es-ES" w:eastAsia="es-ES"/>
              </w:rPr>
              <w:t>658,857.22</w:t>
            </w:r>
          </w:p>
        </w:tc>
        <w:tc>
          <w:tcPr>
            <w:tcW w:w="1559" w:type="dxa"/>
            <w:tcBorders>
              <w:top w:val="nil"/>
              <w:left w:val="nil"/>
              <w:bottom w:val="single" w:sz="8" w:space="0" w:color="auto"/>
              <w:right w:val="single" w:sz="8" w:space="0" w:color="auto"/>
            </w:tcBorders>
            <w:shd w:val="clear" w:color="auto" w:fill="auto"/>
            <w:vAlign w:val="center"/>
            <w:hideMark/>
          </w:tcPr>
          <w:p w14:paraId="25517569" w14:textId="77777777" w:rsidR="006D5B2D" w:rsidRPr="006D5B2D" w:rsidRDefault="006D5B2D" w:rsidP="006D5B2D">
            <w:pPr>
              <w:spacing w:after="0"/>
              <w:jc w:val="right"/>
              <w:rPr>
                <w:rFonts w:ascii="Arial" w:eastAsia="Times New Roman" w:hAnsi="Arial" w:cs="Arial"/>
                <w:b/>
                <w:bCs/>
                <w:color w:val="000000"/>
                <w:sz w:val="18"/>
                <w:szCs w:val="18"/>
                <w:lang w:val="es-ES" w:eastAsia="es-ES"/>
              </w:rPr>
            </w:pPr>
            <w:r w:rsidRPr="006D5B2D">
              <w:rPr>
                <w:rFonts w:ascii="Arial" w:eastAsia="Times New Roman" w:hAnsi="Arial" w:cs="Arial"/>
                <w:b/>
                <w:bCs/>
                <w:color w:val="000000"/>
                <w:sz w:val="18"/>
                <w:szCs w:val="18"/>
                <w:lang w:val="es-ES" w:eastAsia="es-ES"/>
              </w:rPr>
              <w:t>$0.00</w:t>
            </w:r>
          </w:p>
        </w:tc>
      </w:tr>
    </w:tbl>
    <w:p w14:paraId="34CA7471" w14:textId="77777777" w:rsidR="00117A8B" w:rsidRDefault="00117A8B" w:rsidP="00F2782C">
      <w:pPr>
        <w:spacing w:before="40" w:after="40"/>
        <w:rPr>
          <w:rFonts w:ascii="Arial" w:hAnsi="Arial" w:cs="Arial"/>
          <w:b/>
          <w:sz w:val="24"/>
        </w:rPr>
      </w:pPr>
    </w:p>
    <w:p w14:paraId="5073B9B8" w14:textId="530E8254" w:rsidR="00F2782C" w:rsidRDefault="00F2782C" w:rsidP="00F2782C">
      <w:pPr>
        <w:spacing w:before="40" w:after="40"/>
        <w:rPr>
          <w:rFonts w:ascii="Arial" w:hAnsi="Arial" w:cs="Arial"/>
          <w:b/>
        </w:rPr>
      </w:pPr>
      <w:r w:rsidRPr="00902C0E">
        <w:rPr>
          <w:rFonts w:ascii="Arial" w:hAnsi="Arial" w:cs="Arial"/>
          <w:b/>
        </w:rPr>
        <w:t>EVHP-2.  Patrimonio Generado</w:t>
      </w:r>
      <w:r w:rsidR="00971D6F">
        <w:rPr>
          <w:rFonts w:ascii="Arial" w:hAnsi="Arial" w:cs="Arial"/>
          <w:b/>
        </w:rPr>
        <w:t>.</w:t>
      </w:r>
    </w:p>
    <w:tbl>
      <w:tblPr>
        <w:tblW w:w="9160" w:type="dxa"/>
        <w:tblCellMar>
          <w:left w:w="70" w:type="dxa"/>
          <w:right w:w="70" w:type="dxa"/>
        </w:tblCellMar>
        <w:tblLook w:val="04A0" w:firstRow="1" w:lastRow="0" w:firstColumn="1" w:lastColumn="0" w:noHBand="0" w:noVBand="1"/>
      </w:tblPr>
      <w:tblGrid>
        <w:gridCol w:w="1124"/>
        <w:gridCol w:w="2268"/>
        <w:gridCol w:w="1985"/>
        <w:gridCol w:w="1843"/>
        <w:gridCol w:w="1940"/>
      </w:tblGrid>
      <w:tr w:rsidR="00FF4255" w:rsidRPr="00971D6F" w14:paraId="1391A9AE" w14:textId="77777777" w:rsidTr="00FF4255">
        <w:trPr>
          <w:trHeight w:val="525"/>
        </w:trPr>
        <w:tc>
          <w:tcPr>
            <w:tcW w:w="1124"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500AE307" w14:textId="77777777" w:rsidR="00971D6F" w:rsidRPr="00971D6F" w:rsidRDefault="00971D6F" w:rsidP="00971D6F">
            <w:pPr>
              <w:spacing w:after="0"/>
              <w:jc w:val="center"/>
              <w:rPr>
                <w:rFonts w:ascii="Arial" w:eastAsia="Times New Roman" w:hAnsi="Arial" w:cs="Arial"/>
                <w:b/>
                <w:bCs/>
                <w:color w:val="000000"/>
                <w:sz w:val="18"/>
                <w:szCs w:val="18"/>
                <w:lang w:val="es-ES" w:eastAsia="es-ES"/>
              </w:rPr>
            </w:pPr>
            <w:r w:rsidRPr="00971D6F">
              <w:rPr>
                <w:rFonts w:ascii="Arial" w:eastAsia="Times New Roman" w:hAnsi="Arial" w:cs="Arial"/>
                <w:b/>
                <w:bCs/>
                <w:color w:val="000000"/>
                <w:sz w:val="18"/>
                <w:szCs w:val="18"/>
                <w:lang w:val="es-ES" w:eastAsia="es-ES"/>
              </w:rPr>
              <w:t>Cuenta</w:t>
            </w:r>
          </w:p>
        </w:tc>
        <w:tc>
          <w:tcPr>
            <w:tcW w:w="2268" w:type="dxa"/>
            <w:tcBorders>
              <w:top w:val="single" w:sz="8" w:space="0" w:color="auto"/>
              <w:left w:val="nil"/>
              <w:bottom w:val="single" w:sz="8" w:space="0" w:color="auto"/>
              <w:right w:val="single" w:sz="8" w:space="0" w:color="auto"/>
            </w:tcBorders>
            <w:shd w:val="clear" w:color="000000" w:fill="BFBFBF"/>
            <w:vAlign w:val="center"/>
            <w:hideMark/>
          </w:tcPr>
          <w:p w14:paraId="4CB47522" w14:textId="77777777" w:rsidR="00971D6F" w:rsidRPr="00971D6F" w:rsidRDefault="00971D6F" w:rsidP="00971D6F">
            <w:pPr>
              <w:spacing w:after="0"/>
              <w:jc w:val="center"/>
              <w:rPr>
                <w:rFonts w:ascii="Arial" w:eastAsia="Times New Roman" w:hAnsi="Arial" w:cs="Arial"/>
                <w:b/>
                <w:bCs/>
                <w:color w:val="000000"/>
                <w:sz w:val="18"/>
                <w:szCs w:val="18"/>
                <w:lang w:val="es-ES" w:eastAsia="es-ES"/>
              </w:rPr>
            </w:pPr>
            <w:r w:rsidRPr="00971D6F">
              <w:rPr>
                <w:rFonts w:ascii="Arial" w:eastAsia="Times New Roman" w:hAnsi="Arial" w:cs="Arial"/>
                <w:b/>
                <w:bCs/>
                <w:color w:val="000000"/>
                <w:sz w:val="18"/>
                <w:szCs w:val="18"/>
                <w:lang w:val="es-ES" w:eastAsia="es-ES"/>
              </w:rPr>
              <w:t>Concepto</w:t>
            </w:r>
          </w:p>
        </w:tc>
        <w:tc>
          <w:tcPr>
            <w:tcW w:w="1985" w:type="dxa"/>
            <w:tcBorders>
              <w:top w:val="single" w:sz="8" w:space="0" w:color="auto"/>
              <w:left w:val="nil"/>
              <w:bottom w:val="single" w:sz="8" w:space="0" w:color="auto"/>
              <w:right w:val="single" w:sz="8" w:space="0" w:color="auto"/>
            </w:tcBorders>
            <w:shd w:val="clear" w:color="000000" w:fill="BFBFBF"/>
            <w:vAlign w:val="center"/>
            <w:hideMark/>
          </w:tcPr>
          <w:p w14:paraId="41FE8147" w14:textId="403D4D0F" w:rsidR="00971D6F" w:rsidRPr="00971D6F" w:rsidRDefault="00FF4255" w:rsidP="00971D6F">
            <w:pPr>
              <w:spacing w:after="0"/>
              <w:jc w:val="center"/>
              <w:rPr>
                <w:rFonts w:ascii="Arial" w:eastAsia="Times New Roman" w:hAnsi="Arial" w:cs="Arial"/>
                <w:b/>
                <w:bCs/>
                <w:color w:val="000000"/>
                <w:sz w:val="18"/>
                <w:szCs w:val="18"/>
                <w:lang w:val="es-ES" w:eastAsia="es-ES"/>
              </w:rPr>
            </w:pPr>
            <w:r>
              <w:rPr>
                <w:rFonts w:ascii="Arial" w:eastAsia="Times New Roman" w:hAnsi="Arial" w:cs="Arial"/>
                <w:b/>
                <w:bCs/>
                <w:color w:val="000000"/>
                <w:sz w:val="18"/>
                <w:szCs w:val="18"/>
                <w:lang w:val="es-ES" w:eastAsia="es-ES"/>
              </w:rPr>
              <w:t>Del</w:t>
            </w:r>
            <w:r w:rsidR="00971D6F" w:rsidRPr="00971D6F">
              <w:rPr>
                <w:rFonts w:ascii="Arial" w:eastAsia="Times New Roman" w:hAnsi="Arial" w:cs="Arial"/>
                <w:b/>
                <w:bCs/>
                <w:color w:val="000000"/>
                <w:sz w:val="18"/>
                <w:szCs w:val="18"/>
                <w:lang w:val="es-ES" w:eastAsia="es-ES"/>
              </w:rPr>
              <w:t xml:space="preserve"> 1 de Enero de 2019</w:t>
            </w:r>
          </w:p>
        </w:tc>
        <w:tc>
          <w:tcPr>
            <w:tcW w:w="1843" w:type="dxa"/>
            <w:tcBorders>
              <w:top w:val="single" w:sz="8" w:space="0" w:color="auto"/>
              <w:left w:val="nil"/>
              <w:bottom w:val="single" w:sz="8" w:space="0" w:color="auto"/>
              <w:right w:val="single" w:sz="8" w:space="0" w:color="auto"/>
            </w:tcBorders>
            <w:shd w:val="clear" w:color="000000" w:fill="BFBFBF"/>
            <w:vAlign w:val="center"/>
            <w:hideMark/>
          </w:tcPr>
          <w:p w14:paraId="5BB25828" w14:textId="77777777" w:rsidR="00971D6F" w:rsidRPr="00971D6F" w:rsidRDefault="00971D6F" w:rsidP="00971D6F">
            <w:pPr>
              <w:spacing w:after="0"/>
              <w:jc w:val="center"/>
              <w:rPr>
                <w:rFonts w:ascii="Arial" w:eastAsia="Times New Roman" w:hAnsi="Arial" w:cs="Arial"/>
                <w:b/>
                <w:bCs/>
                <w:color w:val="000000"/>
                <w:sz w:val="18"/>
                <w:szCs w:val="18"/>
                <w:lang w:val="es-ES" w:eastAsia="es-ES"/>
              </w:rPr>
            </w:pPr>
            <w:r w:rsidRPr="00971D6F">
              <w:rPr>
                <w:rFonts w:ascii="Arial" w:eastAsia="Times New Roman" w:hAnsi="Arial" w:cs="Arial"/>
                <w:b/>
                <w:bCs/>
                <w:color w:val="000000"/>
                <w:sz w:val="18"/>
                <w:szCs w:val="18"/>
                <w:lang w:val="es-ES" w:eastAsia="es-ES"/>
              </w:rPr>
              <w:t>Al 31 de Marzo de 2019</w:t>
            </w:r>
          </w:p>
        </w:tc>
        <w:tc>
          <w:tcPr>
            <w:tcW w:w="1940" w:type="dxa"/>
            <w:tcBorders>
              <w:top w:val="single" w:sz="8" w:space="0" w:color="auto"/>
              <w:left w:val="nil"/>
              <w:bottom w:val="single" w:sz="8" w:space="0" w:color="auto"/>
              <w:right w:val="single" w:sz="8" w:space="0" w:color="auto"/>
            </w:tcBorders>
            <w:shd w:val="clear" w:color="000000" w:fill="BFBFBF"/>
            <w:vAlign w:val="center"/>
            <w:hideMark/>
          </w:tcPr>
          <w:p w14:paraId="63ECEECA" w14:textId="77777777" w:rsidR="00971D6F" w:rsidRPr="00971D6F" w:rsidRDefault="00971D6F" w:rsidP="00971D6F">
            <w:pPr>
              <w:spacing w:after="0"/>
              <w:jc w:val="center"/>
              <w:rPr>
                <w:rFonts w:ascii="Arial" w:eastAsia="Times New Roman" w:hAnsi="Arial" w:cs="Arial"/>
                <w:b/>
                <w:bCs/>
                <w:color w:val="000000"/>
                <w:sz w:val="18"/>
                <w:szCs w:val="18"/>
                <w:lang w:val="es-ES" w:eastAsia="es-ES"/>
              </w:rPr>
            </w:pPr>
            <w:r w:rsidRPr="00971D6F">
              <w:rPr>
                <w:rFonts w:ascii="Arial" w:eastAsia="Times New Roman" w:hAnsi="Arial" w:cs="Arial"/>
                <w:b/>
                <w:bCs/>
                <w:color w:val="000000"/>
                <w:sz w:val="18"/>
                <w:szCs w:val="18"/>
                <w:lang w:val="es-ES" w:eastAsia="es-ES"/>
              </w:rPr>
              <w:t>Flujo</w:t>
            </w:r>
          </w:p>
        </w:tc>
      </w:tr>
      <w:tr w:rsidR="00971D6F" w:rsidRPr="00971D6F" w14:paraId="1206D4FB" w14:textId="77777777" w:rsidTr="00FF4255">
        <w:trPr>
          <w:trHeight w:val="326"/>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56273A12" w14:textId="77777777" w:rsidR="00971D6F" w:rsidRPr="00971D6F" w:rsidRDefault="00971D6F" w:rsidP="00971D6F">
            <w:pPr>
              <w:spacing w:after="0"/>
              <w:jc w:val="center"/>
              <w:rPr>
                <w:rFonts w:ascii="Arial" w:eastAsia="Times New Roman" w:hAnsi="Arial" w:cs="Arial"/>
                <w:b/>
                <w:bCs/>
                <w:color w:val="000000"/>
                <w:sz w:val="18"/>
                <w:szCs w:val="18"/>
                <w:lang w:val="es-ES" w:eastAsia="es-ES"/>
              </w:rPr>
            </w:pPr>
            <w:r w:rsidRPr="00971D6F">
              <w:rPr>
                <w:rFonts w:ascii="Arial" w:eastAsia="Times New Roman" w:hAnsi="Arial" w:cs="Arial"/>
                <w:b/>
                <w:bCs/>
                <w:color w:val="000000"/>
                <w:sz w:val="18"/>
                <w:szCs w:val="18"/>
                <w:lang w:val="es-ES" w:eastAsia="es-ES"/>
              </w:rPr>
              <w:t>32</w:t>
            </w:r>
          </w:p>
        </w:tc>
        <w:tc>
          <w:tcPr>
            <w:tcW w:w="2268" w:type="dxa"/>
            <w:tcBorders>
              <w:top w:val="nil"/>
              <w:left w:val="nil"/>
              <w:bottom w:val="single" w:sz="8" w:space="0" w:color="auto"/>
              <w:right w:val="single" w:sz="8" w:space="0" w:color="auto"/>
            </w:tcBorders>
            <w:shd w:val="clear" w:color="auto" w:fill="auto"/>
            <w:vAlign w:val="center"/>
            <w:hideMark/>
          </w:tcPr>
          <w:p w14:paraId="39EBB7C8" w14:textId="77777777" w:rsidR="00971D6F" w:rsidRPr="00971D6F" w:rsidRDefault="00971D6F" w:rsidP="00971D6F">
            <w:pPr>
              <w:spacing w:after="0"/>
              <w:rPr>
                <w:rFonts w:ascii="Arial" w:eastAsia="Times New Roman" w:hAnsi="Arial" w:cs="Arial"/>
                <w:b/>
                <w:bCs/>
                <w:color w:val="000000"/>
                <w:sz w:val="18"/>
                <w:szCs w:val="18"/>
                <w:lang w:val="es-ES" w:eastAsia="es-ES"/>
              </w:rPr>
            </w:pPr>
            <w:r w:rsidRPr="00971D6F">
              <w:rPr>
                <w:rFonts w:ascii="Arial" w:eastAsia="Times New Roman" w:hAnsi="Arial" w:cs="Arial"/>
                <w:b/>
                <w:bCs/>
                <w:color w:val="000000"/>
                <w:sz w:val="18"/>
                <w:szCs w:val="18"/>
                <w:lang w:val="es-ES" w:eastAsia="es-ES"/>
              </w:rPr>
              <w:t>Patrimonio Generado</w:t>
            </w:r>
          </w:p>
        </w:tc>
        <w:tc>
          <w:tcPr>
            <w:tcW w:w="1985" w:type="dxa"/>
            <w:tcBorders>
              <w:top w:val="nil"/>
              <w:left w:val="nil"/>
              <w:bottom w:val="single" w:sz="8" w:space="0" w:color="auto"/>
              <w:right w:val="single" w:sz="8" w:space="0" w:color="auto"/>
            </w:tcBorders>
            <w:shd w:val="clear" w:color="auto" w:fill="auto"/>
            <w:vAlign w:val="center"/>
            <w:hideMark/>
          </w:tcPr>
          <w:p w14:paraId="22F63512" w14:textId="77777777" w:rsidR="00971D6F" w:rsidRPr="00971D6F" w:rsidRDefault="00971D6F" w:rsidP="00971D6F">
            <w:pPr>
              <w:spacing w:after="0"/>
              <w:jc w:val="right"/>
              <w:rPr>
                <w:rFonts w:ascii="Arial" w:eastAsia="Times New Roman" w:hAnsi="Arial" w:cs="Arial"/>
                <w:b/>
                <w:bCs/>
                <w:color w:val="000000"/>
                <w:sz w:val="18"/>
                <w:szCs w:val="18"/>
                <w:lang w:val="es-ES" w:eastAsia="es-ES"/>
              </w:rPr>
            </w:pPr>
            <w:r w:rsidRPr="00971D6F">
              <w:rPr>
                <w:rFonts w:ascii="Arial" w:eastAsia="Times New Roman" w:hAnsi="Arial" w:cs="Arial"/>
                <w:b/>
                <w:bCs/>
                <w:color w:val="000000"/>
                <w:sz w:val="18"/>
                <w:szCs w:val="18"/>
                <w:lang w:val="es-ES" w:eastAsia="es-ES"/>
              </w:rPr>
              <w:t>$2,482,845,327.98</w:t>
            </w:r>
          </w:p>
        </w:tc>
        <w:tc>
          <w:tcPr>
            <w:tcW w:w="1843" w:type="dxa"/>
            <w:tcBorders>
              <w:top w:val="nil"/>
              <w:left w:val="nil"/>
              <w:bottom w:val="single" w:sz="8" w:space="0" w:color="auto"/>
              <w:right w:val="single" w:sz="8" w:space="0" w:color="auto"/>
            </w:tcBorders>
            <w:shd w:val="clear" w:color="auto" w:fill="auto"/>
            <w:vAlign w:val="center"/>
            <w:hideMark/>
          </w:tcPr>
          <w:p w14:paraId="5A5EBCF8" w14:textId="77777777" w:rsidR="00971D6F" w:rsidRPr="00971D6F" w:rsidRDefault="00971D6F" w:rsidP="00971D6F">
            <w:pPr>
              <w:spacing w:after="0"/>
              <w:jc w:val="right"/>
              <w:rPr>
                <w:rFonts w:ascii="Arial" w:eastAsia="Times New Roman" w:hAnsi="Arial" w:cs="Arial"/>
                <w:b/>
                <w:bCs/>
                <w:color w:val="000000"/>
                <w:sz w:val="18"/>
                <w:szCs w:val="18"/>
                <w:lang w:val="es-ES" w:eastAsia="es-ES"/>
              </w:rPr>
            </w:pPr>
            <w:r w:rsidRPr="00971D6F">
              <w:rPr>
                <w:rFonts w:ascii="Arial" w:eastAsia="Times New Roman" w:hAnsi="Arial" w:cs="Arial"/>
                <w:b/>
                <w:bCs/>
                <w:color w:val="000000"/>
                <w:sz w:val="18"/>
                <w:szCs w:val="18"/>
                <w:lang w:val="es-ES" w:eastAsia="es-ES"/>
              </w:rPr>
              <w:t>$2,779,034,149.34</w:t>
            </w:r>
          </w:p>
        </w:tc>
        <w:tc>
          <w:tcPr>
            <w:tcW w:w="1940" w:type="dxa"/>
            <w:tcBorders>
              <w:top w:val="nil"/>
              <w:left w:val="nil"/>
              <w:bottom w:val="single" w:sz="8" w:space="0" w:color="auto"/>
              <w:right w:val="single" w:sz="8" w:space="0" w:color="auto"/>
            </w:tcBorders>
            <w:shd w:val="clear" w:color="auto" w:fill="auto"/>
            <w:vAlign w:val="center"/>
            <w:hideMark/>
          </w:tcPr>
          <w:p w14:paraId="7F84503B" w14:textId="77777777" w:rsidR="00971D6F" w:rsidRPr="00971D6F" w:rsidRDefault="00971D6F" w:rsidP="00971D6F">
            <w:pPr>
              <w:spacing w:after="0"/>
              <w:jc w:val="right"/>
              <w:rPr>
                <w:rFonts w:ascii="Arial" w:eastAsia="Times New Roman" w:hAnsi="Arial" w:cs="Arial"/>
                <w:b/>
                <w:bCs/>
                <w:color w:val="000000"/>
                <w:sz w:val="18"/>
                <w:szCs w:val="18"/>
                <w:lang w:val="es-ES" w:eastAsia="es-ES"/>
              </w:rPr>
            </w:pPr>
            <w:r w:rsidRPr="00971D6F">
              <w:rPr>
                <w:rFonts w:ascii="Arial" w:eastAsia="Times New Roman" w:hAnsi="Arial" w:cs="Arial"/>
                <w:b/>
                <w:bCs/>
                <w:color w:val="FF0000"/>
                <w:sz w:val="18"/>
                <w:szCs w:val="18"/>
                <w:lang w:val="es-ES" w:eastAsia="es-ES"/>
              </w:rPr>
              <w:t>-$296,188,821.36</w:t>
            </w:r>
          </w:p>
        </w:tc>
      </w:tr>
      <w:tr w:rsidR="00971D6F" w:rsidRPr="00971D6F" w14:paraId="2000B685" w14:textId="77777777" w:rsidTr="00FF4255">
        <w:trPr>
          <w:trHeight w:val="388"/>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2B256A3E" w14:textId="77777777" w:rsidR="00971D6F" w:rsidRPr="00971D6F" w:rsidRDefault="00971D6F" w:rsidP="00971D6F">
            <w:pPr>
              <w:spacing w:after="0"/>
              <w:jc w:val="center"/>
              <w:rPr>
                <w:rFonts w:ascii="Arial" w:eastAsia="Times New Roman" w:hAnsi="Arial" w:cs="Arial"/>
                <w:color w:val="000000"/>
                <w:sz w:val="18"/>
                <w:szCs w:val="18"/>
                <w:lang w:val="es-ES" w:eastAsia="es-ES"/>
              </w:rPr>
            </w:pPr>
            <w:r w:rsidRPr="00971D6F">
              <w:rPr>
                <w:rFonts w:ascii="Arial" w:eastAsia="Times New Roman" w:hAnsi="Arial" w:cs="Arial"/>
                <w:color w:val="000000"/>
                <w:sz w:val="18"/>
                <w:szCs w:val="18"/>
                <w:lang w:val="es-ES" w:eastAsia="es-ES"/>
              </w:rPr>
              <w:t>321</w:t>
            </w:r>
          </w:p>
        </w:tc>
        <w:tc>
          <w:tcPr>
            <w:tcW w:w="2268" w:type="dxa"/>
            <w:tcBorders>
              <w:top w:val="nil"/>
              <w:left w:val="nil"/>
              <w:bottom w:val="single" w:sz="8" w:space="0" w:color="auto"/>
              <w:right w:val="single" w:sz="8" w:space="0" w:color="auto"/>
            </w:tcBorders>
            <w:shd w:val="clear" w:color="auto" w:fill="auto"/>
            <w:vAlign w:val="center"/>
            <w:hideMark/>
          </w:tcPr>
          <w:p w14:paraId="556983D2" w14:textId="77777777" w:rsidR="00971D6F" w:rsidRPr="00971D6F" w:rsidRDefault="00971D6F" w:rsidP="00971D6F">
            <w:pPr>
              <w:spacing w:after="0"/>
              <w:rPr>
                <w:rFonts w:ascii="Arial" w:eastAsia="Times New Roman" w:hAnsi="Arial" w:cs="Arial"/>
                <w:color w:val="000000"/>
                <w:sz w:val="18"/>
                <w:szCs w:val="18"/>
                <w:lang w:val="es-ES" w:eastAsia="es-ES"/>
              </w:rPr>
            </w:pPr>
            <w:r w:rsidRPr="00971D6F">
              <w:rPr>
                <w:rFonts w:ascii="Arial" w:eastAsia="Times New Roman" w:hAnsi="Arial" w:cs="Arial"/>
                <w:color w:val="000000"/>
                <w:sz w:val="18"/>
                <w:szCs w:val="18"/>
                <w:lang w:val="es-ES" w:eastAsia="es-ES"/>
              </w:rPr>
              <w:t>Resultado del ejercicio</w:t>
            </w:r>
          </w:p>
        </w:tc>
        <w:tc>
          <w:tcPr>
            <w:tcW w:w="1985" w:type="dxa"/>
            <w:tcBorders>
              <w:top w:val="nil"/>
              <w:left w:val="nil"/>
              <w:bottom w:val="single" w:sz="8" w:space="0" w:color="auto"/>
              <w:right w:val="single" w:sz="8" w:space="0" w:color="auto"/>
            </w:tcBorders>
            <w:shd w:val="clear" w:color="auto" w:fill="auto"/>
            <w:vAlign w:val="center"/>
            <w:hideMark/>
          </w:tcPr>
          <w:p w14:paraId="4BF2EB13" w14:textId="77777777" w:rsidR="00971D6F" w:rsidRPr="00971D6F" w:rsidRDefault="00971D6F" w:rsidP="00971D6F">
            <w:pPr>
              <w:spacing w:after="0"/>
              <w:jc w:val="right"/>
              <w:rPr>
                <w:rFonts w:ascii="Arial" w:eastAsia="Times New Roman" w:hAnsi="Arial" w:cs="Arial"/>
                <w:color w:val="000000"/>
                <w:sz w:val="18"/>
                <w:szCs w:val="18"/>
                <w:lang w:val="es-ES" w:eastAsia="es-ES"/>
              </w:rPr>
            </w:pPr>
            <w:r w:rsidRPr="00971D6F">
              <w:rPr>
                <w:rFonts w:ascii="Arial" w:eastAsia="Times New Roman" w:hAnsi="Arial" w:cs="Arial"/>
                <w:color w:val="000000"/>
                <w:sz w:val="18"/>
                <w:szCs w:val="18"/>
                <w:lang w:val="es-ES" w:eastAsia="es-ES"/>
              </w:rPr>
              <w:t>0.00</w:t>
            </w:r>
          </w:p>
        </w:tc>
        <w:tc>
          <w:tcPr>
            <w:tcW w:w="1843" w:type="dxa"/>
            <w:tcBorders>
              <w:top w:val="nil"/>
              <w:left w:val="nil"/>
              <w:bottom w:val="single" w:sz="8" w:space="0" w:color="auto"/>
              <w:right w:val="single" w:sz="8" w:space="0" w:color="auto"/>
            </w:tcBorders>
            <w:shd w:val="clear" w:color="auto" w:fill="auto"/>
            <w:vAlign w:val="center"/>
            <w:hideMark/>
          </w:tcPr>
          <w:p w14:paraId="4131254C" w14:textId="77777777" w:rsidR="00971D6F" w:rsidRPr="00971D6F" w:rsidRDefault="00971D6F" w:rsidP="00971D6F">
            <w:pPr>
              <w:spacing w:after="0"/>
              <w:jc w:val="right"/>
              <w:rPr>
                <w:rFonts w:ascii="Arial" w:eastAsia="Times New Roman" w:hAnsi="Arial" w:cs="Arial"/>
                <w:color w:val="000000"/>
                <w:sz w:val="18"/>
                <w:szCs w:val="18"/>
                <w:lang w:val="es-ES" w:eastAsia="es-ES"/>
              </w:rPr>
            </w:pPr>
            <w:r w:rsidRPr="00971D6F">
              <w:rPr>
                <w:rFonts w:ascii="Arial" w:eastAsia="Times New Roman" w:hAnsi="Arial" w:cs="Arial"/>
                <w:color w:val="000000"/>
                <w:sz w:val="18"/>
                <w:szCs w:val="18"/>
                <w:lang w:val="es-ES" w:eastAsia="es-ES"/>
              </w:rPr>
              <w:t>440,886,704.46</w:t>
            </w:r>
          </w:p>
        </w:tc>
        <w:tc>
          <w:tcPr>
            <w:tcW w:w="1940" w:type="dxa"/>
            <w:tcBorders>
              <w:top w:val="nil"/>
              <w:left w:val="nil"/>
              <w:bottom w:val="single" w:sz="8" w:space="0" w:color="auto"/>
              <w:right w:val="single" w:sz="8" w:space="0" w:color="auto"/>
            </w:tcBorders>
            <w:shd w:val="clear" w:color="auto" w:fill="auto"/>
            <w:vAlign w:val="center"/>
            <w:hideMark/>
          </w:tcPr>
          <w:p w14:paraId="1570B5F2" w14:textId="77777777" w:rsidR="00971D6F" w:rsidRPr="00971D6F" w:rsidRDefault="00971D6F" w:rsidP="00971D6F">
            <w:pPr>
              <w:spacing w:after="0"/>
              <w:jc w:val="right"/>
              <w:rPr>
                <w:rFonts w:ascii="Arial" w:eastAsia="Times New Roman" w:hAnsi="Arial" w:cs="Arial"/>
                <w:color w:val="000000"/>
                <w:sz w:val="18"/>
                <w:szCs w:val="18"/>
                <w:lang w:val="es-ES" w:eastAsia="es-ES"/>
              </w:rPr>
            </w:pPr>
            <w:r w:rsidRPr="00971D6F">
              <w:rPr>
                <w:rFonts w:ascii="Arial" w:eastAsia="Times New Roman" w:hAnsi="Arial" w:cs="Arial"/>
                <w:color w:val="FF0000"/>
                <w:sz w:val="18"/>
                <w:szCs w:val="18"/>
                <w:lang w:val="es-ES" w:eastAsia="es-ES"/>
              </w:rPr>
              <w:t>-$440,886,704.46</w:t>
            </w:r>
          </w:p>
        </w:tc>
      </w:tr>
      <w:tr w:rsidR="00971D6F" w:rsidRPr="00971D6F" w14:paraId="58A38626" w14:textId="77777777" w:rsidTr="00FF4255">
        <w:trPr>
          <w:trHeight w:val="404"/>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5666C93B" w14:textId="77777777" w:rsidR="00971D6F" w:rsidRPr="00971D6F" w:rsidRDefault="00971D6F" w:rsidP="00971D6F">
            <w:pPr>
              <w:spacing w:after="0"/>
              <w:jc w:val="center"/>
              <w:rPr>
                <w:rFonts w:ascii="Arial" w:eastAsia="Times New Roman" w:hAnsi="Arial" w:cs="Arial"/>
                <w:color w:val="000000"/>
                <w:sz w:val="18"/>
                <w:szCs w:val="18"/>
                <w:lang w:val="es-ES" w:eastAsia="es-ES"/>
              </w:rPr>
            </w:pPr>
            <w:r w:rsidRPr="00971D6F">
              <w:rPr>
                <w:rFonts w:ascii="Arial" w:eastAsia="Times New Roman" w:hAnsi="Arial" w:cs="Arial"/>
                <w:color w:val="000000"/>
                <w:sz w:val="18"/>
                <w:szCs w:val="18"/>
                <w:lang w:val="es-ES" w:eastAsia="es-ES"/>
              </w:rPr>
              <w:t>322</w:t>
            </w:r>
          </w:p>
        </w:tc>
        <w:tc>
          <w:tcPr>
            <w:tcW w:w="2268" w:type="dxa"/>
            <w:tcBorders>
              <w:top w:val="nil"/>
              <w:left w:val="nil"/>
              <w:bottom w:val="single" w:sz="8" w:space="0" w:color="auto"/>
              <w:right w:val="single" w:sz="8" w:space="0" w:color="auto"/>
            </w:tcBorders>
            <w:shd w:val="clear" w:color="auto" w:fill="auto"/>
            <w:vAlign w:val="center"/>
            <w:hideMark/>
          </w:tcPr>
          <w:p w14:paraId="4042D020" w14:textId="77777777" w:rsidR="00971D6F" w:rsidRPr="00971D6F" w:rsidRDefault="00971D6F" w:rsidP="00971D6F">
            <w:pPr>
              <w:spacing w:after="0"/>
              <w:rPr>
                <w:rFonts w:ascii="Arial" w:eastAsia="Times New Roman" w:hAnsi="Arial" w:cs="Arial"/>
                <w:color w:val="000000"/>
                <w:sz w:val="18"/>
                <w:szCs w:val="18"/>
                <w:lang w:val="es-ES" w:eastAsia="es-ES"/>
              </w:rPr>
            </w:pPr>
            <w:r w:rsidRPr="00971D6F">
              <w:rPr>
                <w:rFonts w:ascii="Arial" w:eastAsia="Times New Roman" w:hAnsi="Arial" w:cs="Arial"/>
                <w:color w:val="000000"/>
                <w:sz w:val="18"/>
                <w:szCs w:val="18"/>
                <w:lang w:val="es-ES" w:eastAsia="es-ES"/>
              </w:rPr>
              <w:t>Resultado de ejercicios anteriores</w:t>
            </w:r>
          </w:p>
        </w:tc>
        <w:tc>
          <w:tcPr>
            <w:tcW w:w="1985" w:type="dxa"/>
            <w:tcBorders>
              <w:top w:val="nil"/>
              <w:left w:val="nil"/>
              <w:bottom w:val="single" w:sz="8" w:space="0" w:color="auto"/>
              <w:right w:val="single" w:sz="8" w:space="0" w:color="auto"/>
            </w:tcBorders>
            <w:shd w:val="clear" w:color="auto" w:fill="auto"/>
            <w:vAlign w:val="center"/>
            <w:hideMark/>
          </w:tcPr>
          <w:p w14:paraId="5E37207C" w14:textId="77777777" w:rsidR="00971D6F" w:rsidRPr="00971D6F" w:rsidRDefault="00971D6F" w:rsidP="00971D6F">
            <w:pPr>
              <w:spacing w:after="0"/>
              <w:jc w:val="right"/>
              <w:rPr>
                <w:rFonts w:ascii="Arial" w:eastAsia="Times New Roman" w:hAnsi="Arial" w:cs="Arial"/>
                <w:color w:val="000000"/>
                <w:sz w:val="18"/>
                <w:szCs w:val="18"/>
                <w:lang w:val="es-ES" w:eastAsia="es-ES"/>
              </w:rPr>
            </w:pPr>
            <w:r w:rsidRPr="00971D6F">
              <w:rPr>
                <w:rFonts w:ascii="Arial" w:eastAsia="Times New Roman" w:hAnsi="Arial" w:cs="Arial"/>
                <w:color w:val="000000"/>
                <w:sz w:val="18"/>
                <w:szCs w:val="18"/>
                <w:lang w:val="es-ES" w:eastAsia="es-ES"/>
              </w:rPr>
              <w:t>3,010,533,758.65</w:t>
            </w:r>
          </w:p>
        </w:tc>
        <w:tc>
          <w:tcPr>
            <w:tcW w:w="1843" w:type="dxa"/>
            <w:tcBorders>
              <w:top w:val="nil"/>
              <w:left w:val="nil"/>
              <w:bottom w:val="single" w:sz="8" w:space="0" w:color="auto"/>
              <w:right w:val="single" w:sz="8" w:space="0" w:color="auto"/>
            </w:tcBorders>
            <w:shd w:val="clear" w:color="auto" w:fill="auto"/>
            <w:vAlign w:val="center"/>
            <w:hideMark/>
          </w:tcPr>
          <w:p w14:paraId="03E60C1E" w14:textId="77777777" w:rsidR="00971D6F" w:rsidRPr="00971D6F" w:rsidRDefault="00971D6F" w:rsidP="00971D6F">
            <w:pPr>
              <w:spacing w:after="0"/>
              <w:jc w:val="right"/>
              <w:rPr>
                <w:rFonts w:ascii="Arial" w:eastAsia="Times New Roman" w:hAnsi="Arial" w:cs="Arial"/>
                <w:color w:val="000000"/>
                <w:sz w:val="18"/>
                <w:szCs w:val="18"/>
                <w:lang w:val="es-ES" w:eastAsia="es-ES"/>
              </w:rPr>
            </w:pPr>
            <w:r w:rsidRPr="00971D6F">
              <w:rPr>
                <w:rFonts w:ascii="Arial" w:eastAsia="Times New Roman" w:hAnsi="Arial" w:cs="Arial"/>
                <w:color w:val="000000"/>
                <w:sz w:val="18"/>
                <w:szCs w:val="18"/>
                <w:lang w:val="es-ES" w:eastAsia="es-ES"/>
              </w:rPr>
              <w:t>3,010,660,643.17</w:t>
            </w:r>
          </w:p>
        </w:tc>
        <w:tc>
          <w:tcPr>
            <w:tcW w:w="1940" w:type="dxa"/>
            <w:tcBorders>
              <w:top w:val="nil"/>
              <w:left w:val="nil"/>
              <w:bottom w:val="single" w:sz="8" w:space="0" w:color="auto"/>
              <w:right w:val="single" w:sz="8" w:space="0" w:color="auto"/>
            </w:tcBorders>
            <w:shd w:val="clear" w:color="auto" w:fill="auto"/>
            <w:vAlign w:val="center"/>
            <w:hideMark/>
          </w:tcPr>
          <w:p w14:paraId="2B6B90EC" w14:textId="77777777" w:rsidR="00971D6F" w:rsidRPr="00971D6F" w:rsidRDefault="00971D6F" w:rsidP="00971D6F">
            <w:pPr>
              <w:spacing w:after="0"/>
              <w:jc w:val="right"/>
              <w:rPr>
                <w:rFonts w:ascii="Arial" w:eastAsia="Times New Roman" w:hAnsi="Arial" w:cs="Arial"/>
                <w:color w:val="000000"/>
                <w:sz w:val="18"/>
                <w:szCs w:val="18"/>
                <w:lang w:val="es-ES" w:eastAsia="es-ES"/>
              </w:rPr>
            </w:pPr>
            <w:r w:rsidRPr="00971D6F">
              <w:rPr>
                <w:rFonts w:ascii="Arial" w:eastAsia="Times New Roman" w:hAnsi="Arial" w:cs="Arial"/>
                <w:color w:val="FF0000"/>
                <w:sz w:val="18"/>
                <w:szCs w:val="18"/>
                <w:lang w:val="es-ES" w:eastAsia="es-ES"/>
              </w:rPr>
              <w:t>-$126,884.52</w:t>
            </w:r>
          </w:p>
        </w:tc>
      </w:tr>
      <w:tr w:rsidR="00971D6F" w:rsidRPr="00971D6F" w14:paraId="110DDC8F" w14:textId="77777777" w:rsidTr="00FF4255">
        <w:trPr>
          <w:trHeight w:val="443"/>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145E4689" w14:textId="77777777" w:rsidR="00971D6F" w:rsidRPr="00971D6F" w:rsidRDefault="00971D6F" w:rsidP="00971D6F">
            <w:pPr>
              <w:spacing w:after="0"/>
              <w:jc w:val="center"/>
              <w:rPr>
                <w:rFonts w:ascii="Arial" w:eastAsia="Times New Roman" w:hAnsi="Arial" w:cs="Arial"/>
                <w:color w:val="000000"/>
                <w:sz w:val="18"/>
                <w:szCs w:val="18"/>
                <w:lang w:val="es-ES" w:eastAsia="es-ES"/>
              </w:rPr>
            </w:pPr>
            <w:r w:rsidRPr="00971D6F">
              <w:rPr>
                <w:rFonts w:ascii="Arial" w:eastAsia="Times New Roman" w:hAnsi="Arial" w:cs="Arial"/>
                <w:color w:val="000000"/>
                <w:sz w:val="18"/>
                <w:szCs w:val="18"/>
                <w:lang w:val="es-ES" w:eastAsia="es-ES"/>
              </w:rPr>
              <w:t>325</w:t>
            </w:r>
          </w:p>
        </w:tc>
        <w:tc>
          <w:tcPr>
            <w:tcW w:w="2268" w:type="dxa"/>
            <w:tcBorders>
              <w:top w:val="nil"/>
              <w:left w:val="nil"/>
              <w:bottom w:val="single" w:sz="8" w:space="0" w:color="auto"/>
              <w:right w:val="single" w:sz="8" w:space="0" w:color="auto"/>
            </w:tcBorders>
            <w:shd w:val="clear" w:color="auto" w:fill="auto"/>
            <w:vAlign w:val="center"/>
            <w:hideMark/>
          </w:tcPr>
          <w:p w14:paraId="7FC4AA5E" w14:textId="77777777" w:rsidR="00971D6F" w:rsidRPr="00971D6F" w:rsidRDefault="00971D6F" w:rsidP="00971D6F">
            <w:pPr>
              <w:spacing w:after="0"/>
              <w:rPr>
                <w:rFonts w:ascii="Arial" w:eastAsia="Times New Roman" w:hAnsi="Arial" w:cs="Arial"/>
                <w:color w:val="000000"/>
                <w:sz w:val="18"/>
                <w:szCs w:val="18"/>
                <w:lang w:val="es-ES" w:eastAsia="es-ES"/>
              </w:rPr>
            </w:pPr>
            <w:r w:rsidRPr="00971D6F">
              <w:rPr>
                <w:rFonts w:ascii="Arial" w:eastAsia="Times New Roman" w:hAnsi="Arial" w:cs="Arial"/>
                <w:color w:val="000000"/>
                <w:sz w:val="18"/>
                <w:szCs w:val="18"/>
                <w:lang w:val="es-ES" w:eastAsia="es-ES"/>
              </w:rPr>
              <w:t>Rectificaciones de Resultado de ejercicios anteriores</w:t>
            </w:r>
          </w:p>
        </w:tc>
        <w:tc>
          <w:tcPr>
            <w:tcW w:w="1985" w:type="dxa"/>
            <w:tcBorders>
              <w:top w:val="nil"/>
              <w:left w:val="nil"/>
              <w:bottom w:val="single" w:sz="8" w:space="0" w:color="auto"/>
              <w:right w:val="single" w:sz="8" w:space="0" w:color="auto"/>
            </w:tcBorders>
            <w:shd w:val="clear" w:color="auto" w:fill="auto"/>
            <w:vAlign w:val="center"/>
            <w:hideMark/>
          </w:tcPr>
          <w:p w14:paraId="36C8C59F" w14:textId="77777777" w:rsidR="00971D6F" w:rsidRPr="00971D6F" w:rsidRDefault="00971D6F" w:rsidP="00971D6F">
            <w:pPr>
              <w:spacing w:after="0"/>
              <w:jc w:val="right"/>
              <w:rPr>
                <w:rFonts w:ascii="Arial" w:eastAsia="Times New Roman" w:hAnsi="Arial" w:cs="Arial"/>
                <w:color w:val="000000"/>
                <w:sz w:val="18"/>
                <w:szCs w:val="18"/>
                <w:lang w:val="es-ES" w:eastAsia="es-ES"/>
              </w:rPr>
            </w:pPr>
            <w:r w:rsidRPr="00971D6F">
              <w:rPr>
                <w:rFonts w:ascii="Arial" w:eastAsia="Times New Roman" w:hAnsi="Arial" w:cs="Arial"/>
                <w:color w:val="000000"/>
                <w:sz w:val="18"/>
                <w:szCs w:val="18"/>
                <w:lang w:val="es-ES" w:eastAsia="es-ES"/>
              </w:rPr>
              <w:t>-527,688,430.67</w:t>
            </w:r>
          </w:p>
        </w:tc>
        <w:tc>
          <w:tcPr>
            <w:tcW w:w="1843" w:type="dxa"/>
            <w:tcBorders>
              <w:top w:val="nil"/>
              <w:left w:val="nil"/>
              <w:bottom w:val="single" w:sz="8" w:space="0" w:color="auto"/>
              <w:right w:val="single" w:sz="8" w:space="0" w:color="auto"/>
            </w:tcBorders>
            <w:shd w:val="clear" w:color="auto" w:fill="auto"/>
            <w:vAlign w:val="center"/>
            <w:hideMark/>
          </w:tcPr>
          <w:p w14:paraId="4F5226C6" w14:textId="77777777" w:rsidR="00971D6F" w:rsidRPr="00971D6F" w:rsidRDefault="00971D6F" w:rsidP="00971D6F">
            <w:pPr>
              <w:spacing w:after="0"/>
              <w:jc w:val="right"/>
              <w:rPr>
                <w:rFonts w:ascii="Arial" w:eastAsia="Times New Roman" w:hAnsi="Arial" w:cs="Arial"/>
                <w:color w:val="000000"/>
                <w:sz w:val="18"/>
                <w:szCs w:val="18"/>
                <w:lang w:val="es-ES" w:eastAsia="es-ES"/>
              </w:rPr>
            </w:pPr>
            <w:r w:rsidRPr="00971D6F">
              <w:rPr>
                <w:rFonts w:ascii="Arial" w:eastAsia="Times New Roman" w:hAnsi="Arial" w:cs="Arial"/>
                <w:color w:val="000000"/>
                <w:sz w:val="18"/>
                <w:szCs w:val="18"/>
                <w:lang w:val="es-ES" w:eastAsia="es-ES"/>
              </w:rPr>
              <w:t>-672,513,198.29</w:t>
            </w:r>
          </w:p>
        </w:tc>
        <w:tc>
          <w:tcPr>
            <w:tcW w:w="1940" w:type="dxa"/>
            <w:tcBorders>
              <w:top w:val="nil"/>
              <w:left w:val="nil"/>
              <w:bottom w:val="single" w:sz="8" w:space="0" w:color="auto"/>
              <w:right w:val="single" w:sz="8" w:space="0" w:color="auto"/>
            </w:tcBorders>
            <w:shd w:val="clear" w:color="auto" w:fill="auto"/>
            <w:vAlign w:val="center"/>
            <w:hideMark/>
          </w:tcPr>
          <w:p w14:paraId="1DA654BF" w14:textId="77777777" w:rsidR="00971D6F" w:rsidRPr="00971D6F" w:rsidRDefault="00971D6F" w:rsidP="00971D6F">
            <w:pPr>
              <w:spacing w:after="0"/>
              <w:jc w:val="right"/>
              <w:rPr>
                <w:rFonts w:ascii="Arial" w:eastAsia="Times New Roman" w:hAnsi="Arial" w:cs="Arial"/>
                <w:color w:val="000000"/>
                <w:sz w:val="18"/>
                <w:szCs w:val="18"/>
                <w:lang w:val="es-ES" w:eastAsia="es-ES"/>
              </w:rPr>
            </w:pPr>
            <w:r w:rsidRPr="00971D6F">
              <w:rPr>
                <w:rFonts w:ascii="Arial" w:eastAsia="Times New Roman" w:hAnsi="Arial" w:cs="Arial"/>
                <w:color w:val="000000"/>
                <w:sz w:val="18"/>
                <w:szCs w:val="18"/>
                <w:lang w:val="es-ES" w:eastAsia="es-ES"/>
              </w:rPr>
              <w:t>$144,824,767.62</w:t>
            </w:r>
          </w:p>
        </w:tc>
      </w:tr>
    </w:tbl>
    <w:p w14:paraId="6EAAAAE0" w14:textId="246A55D4" w:rsidR="00971D6F" w:rsidRDefault="00971D6F" w:rsidP="00F2782C">
      <w:pPr>
        <w:spacing w:before="40" w:after="40"/>
        <w:rPr>
          <w:rFonts w:ascii="Arial" w:hAnsi="Arial" w:cs="Arial"/>
          <w:b/>
        </w:rPr>
      </w:pPr>
    </w:p>
    <w:p w14:paraId="5073B9DA" w14:textId="0AC20E3F" w:rsidR="008978CF" w:rsidRDefault="008978CF" w:rsidP="00F2782C">
      <w:pPr>
        <w:spacing w:beforeLines="24" w:before="57" w:afterLines="24" w:after="57"/>
        <w:contextualSpacing/>
        <w:jc w:val="both"/>
        <w:rPr>
          <w:rFonts w:ascii="Arial" w:hAnsi="Arial" w:cs="Arial"/>
          <w:b/>
          <w:lang w:val="es-ES"/>
        </w:rPr>
      </w:pPr>
      <w:r>
        <w:rPr>
          <w:rFonts w:ascii="Arial" w:hAnsi="Arial" w:cs="Arial"/>
          <w:b/>
          <w:lang w:val="es-ES"/>
        </w:rPr>
        <w:t xml:space="preserve">Las rectificaciones a los resultados de ejercicios anteriores se </w:t>
      </w:r>
      <w:r w:rsidR="00CA41E8">
        <w:rPr>
          <w:rFonts w:ascii="Arial" w:hAnsi="Arial" w:cs="Arial"/>
          <w:b/>
          <w:lang w:val="es-ES"/>
        </w:rPr>
        <w:t>resumen</w:t>
      </w:r>
      <w:r>
        <w:rPr>
          <w:rFonts w:ascii="Arial" w:hAnsi="Arial" w:cs="Arial"/>
          <w:b/>
          <w:lang w:val="es-ES"/>
        </w:rPr>
        <w:t xml:space="preserve"> como sigue:</w:t>
      </w:r>
    </w:p>
    <w:p w14:paraId="51A9398A" w14:textId="641134E1" w:rsidR="00FF4255" w:rsidRDefault="00FF4255" w:rsidP="00F2782C">
      <w:pPr>
        <w:spacing w:beforeLines="24" w:before="57" w:afterLines="24" w:after="57"/>
        <w:contextualSpacing/>
        <w:jc w:val="both"/>
        <w:rPr>
          <w:rFonts w:ascii="Arial" w:hAnsi="Arial" w:cs="Arial"/>
          <w:b/>
          <w:lang w:val="es-ES"/>
        </w:rPr>
      </w:pPr>
    </w:p>
    <w:tbl>
      <w:tblPr>
        <w:tblW w:w="8779" w:type="dxa"/>
        <w:tblCellMar>
          <w:left w:w="70" w:type="dxa"/>
          <w:right w:w="70" w:type="dxa"/>
        </w:tblCellMar>
        <w:tblLook w:val="04A0" w:firstRow="1" w:lastRow="0" w:firstColumn="1" w:lastColumn="0" w:noHBand="0" w:noVBand="1"/>
      </w:tblPr>
      <w:tblGrid>
        <w:gridCol w:w="1266"/>
        <w:gridCol w:w="2410"/>
        <w:gridCol w:w="1701"/>
        <w:gridCol w:w="1701"/>
        <w:gridCol w:w="1701"/>
      </w:tblGrid>
      <w:tr w:rsidR="00FF4255" w:rsidRPr="00FF4255" w14:paraId="0650C0AE" w14:textId="77777777" w:rsidTr="00FF4255">
        <w:trPr>
          <w:trHeight w:val="495"/>
        </w:trPr>
        <w:tc>
          <w:tcPr>
            <w:tcW w:w="1266"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FA14694" w14:textId="77777777" w:rsidR="00FF4255" w:rsidRPr="00FF4255" w:rsidRDefault="00FF4255" w:rsidP="00FF4255">
            <w:pPr>
              <w:spacing w:after="0"/>
              <w:jc w:val="center"/>
              <w:rPr>
                <w:rFonts w:ascii="Arial" w:eastAsia="Times New Roman" w:hAnsi="Arial" w:cs="Arial"/>
                <w:b/>
                <w:bCs/>
                <w:color w:val="000000"/>
                <w:sz w:val="18"/>
                <w:szCs w:val="18"/>
                <w:lang w:val="es-ES" w:eastAsia="es-ES"/>
              </w:rPr>
            </w:pPr>
            <w:r w:rsidRPr="00FF4255">
              <w:rPr>
                <w:rFonts w:ascii="Arial" w:eastAsia="Times New Roman" w:hAnsi="Arial" w:cs="Arial"/>
                <w:b/>
                <w:bCs/>
                <w:color w:val="000000"/>
                <w:sz w:val="18"/>
                <w:szCs w:val="18"/>
                <w:lang w:val="es-ES" w:eastAsia="es-ES"/>
              </w:rPr>
              <w:t>Cuenta</w:t>
            </w:r>
          </w:p>
        </w:tc>
        <w:tc>
          <w:tcPr>
            <w:tcW w:w="2410" w:type="dxa"/>
            <w:tcBorders>
              <w:top w:val="single" w:sz="8" w:space="0" w:color="auto"/>
              <w:left w:val="nil"/>
              <w:bottom w:val="single" w:sz="8" w:space="0" w:color="auto"/>
              <w:right w:val="single" w:sz="8" w:space="0" w:color="auto"/>
            </w:tcBorders>
            <w:shd w:val="clear" w:color="000000" w:fill="A6A6A6"/>
            <w:noWrap/>
            <w:vAlign w:val="center"/>
            <w:hideMark/>
          </w:tcPr>
          <w:p w14:paraId="491D8C3C" w14:textId="77777777" w:rsidR="00FF4255" w:rsidRPr="00FF4255" w:rsidRDefault="00FF4255" w:rsidP="00FF4255">
            <w:pPr>
              <w:spacing w:after="0"/>
              <w:jc w:val="center"/>
              <w:rPr>
                <w:rFonts w:ascii="Arial" w:eastAsia="Times New Roman" w:hAnsi="Arial" w:cs="Arial"/>
                <w:b/>
                <w:bCs/>
                <w:color w:val="000000"/>
                <w:sz w:val="18"/>
                <w:szCs w:val="18"/>
                <w:lang w:val="es-ES" w:eastAsia="es-ES"/>
              </w:rPr>
            </w:pPr>
            <w:r w:rsidRPr="00FF4255">
              <w:rPr>
                <w:rFonts w:ascii="Arial" w:eastAsia="Times New Roman" w:hAnsi="Arial" w:cs="Arial"/>
                <w:b/>
                <w:bCs/>
                <w:color w:val="000000"/>
                <w:sz w:val="18"/>
                <w:szCs w:val="18"/>
                <w:lang w:val="es-ES" w:eastAsia="es-ES"/>
              </w:rPr>
              <w:t>Concepto</w:t>
            </w:r>
          </w:p>
        </w:tc>
        <w:tc>
          <w:tcPr>
            <w:tcW w:w="1701" w:type="dxa"/>
            <w:tcBorders>
              <w:top w:val="single" w:sz="8" w:space="0" w:color="auto"/>
              <w:left w:val="nil"/>
              <w:bottom w:val="single" w:sz="8" w:space="0" w:color="auto"/>
              <w:right w:val="single" w:sz="8" w:space="0" w:color="auto"/>
            </w:tcBorders>
            <w:shd w:val="clear" w:color="000000" w:fill="A6A6A6"/>
            <w:vAlign w:val="center"/>
            <w:hideMark/>
          </w:tcPr>
          <w:p w14:paraId="0D99A5ED" w14:textId="77777777" w:rsidR="00FF4255" w:rsidRPr="00FF4255" w:rsidRDefault="00FF4255" w:rsidP="00FF4255">
            <w:pPr>
              <w:spacing w:after="0"/>
              <w:jc w:val="center"/>
              <w:rPr>
                <w:rFonts w:ascii="Arial" w:eastAsia="Times New Roman" w:hAnsi="Arial" w:cs="Arial"/>
                <w:b/>
                <w:bCs/>
                <w:color w:val="000000"/>
                <w:sz w:val="18"/>
                <w:szCs w:val="18"/>
                <w:lang w:val="es-ES" w:eastAsia="es-ES"/>
              </w:rPr>
            </w:pPr>
            <w:r w:rsidRPr="00FF4255">
              <w:rPr>
                <w:rFonts w:ascii="Arial" w:eastAsia="Times New Roman" w:hAnsi="Arial" w:cs="Arial"/>
                <w:b/>
                <w:bCs/>
                <w:color w:val="000000"/>
                <w:sz w:val="18"/>
                <w:szCs w:val="18"/>
                <w:lang w:val="es-ES" w:eastAsia="es-ES"/>
              </w:rPr>
              <w:t>Saldo Inicial 1° de Enero  de 2019</w:t>
            </w:r>
          </w:p>
        </w:tc>
        <w:tc>
          <w:tcPr>
            <w:tcW w:w="1701" w:type="dxa"/>
            <w:tcBorders>
              <w:top w:val="single" w:sz="8" w:space="0" w:color="auto"/>
              <w:left w:val="nil"/>
              <w:bottom w:val="single" w:sz="8" w:space="0" w:color="auto"/>
              <w:right w:val="single" w:sz="8" w:space="0" w:color="auto"/>
            </w:tcBorders>
            <w:shd w:val="clear" w:color="000000" w:fill="A6A6A6"/>
            <w:vAlign w:val="center"/>
            <w:hideMark/>
          </w:tcPr>
          <w:p w14:paraId="5A7F3D8D" w14:textId="77777777" w:rsidR="00FF4255" w:rsidRPr="00FF4255" w:rsidRDefault="00FF4255" w:rsidP="00FF4255">
            <w:pPr>
              <w:spacing w:after="0"/>
              <w:jc w:val="center"/>
              <w:rPr>
                <w:rFonts w:ascii="Arial" w:eastAsia="Times New Roman" w:hAnsi="Arial" w:cs="Arial"/>
                <w:b/>
                <w:bCs/>
                <w:color w:val="000000"/>
                <w:sz w:val="18"/>
                <w:szCs w:val="18"/>
                <w:lang w:val="es-ES" w:eastAsia="es-ES"/>
              </w:rPr>
            </w:pPr>
            <w:r w:rsidRPr="00FF4255">
              <w:rPr>
                <w:rFonts w:ascii="Arial" w:eastAsia="Times New Roman" w:hAnsi="Arial" w:cs="Arial"/>
                <w:b/>
                <w:bCs/>
                <w:color w:val="000000"/>
                <w:sz w:val="18"/>
                <w:szCs w:val="18"/>
                <w:lang w:val="es-ES" w:eastAsia="es-ES"/>
              </w:rPr>
              <w:t>Saldo Final 31 de Marzo de 2019</w:t>
            </w:r>
          </w:p>
        </w:tc>
        <w:tc>
          <w:tcPr>
            <w:tcW w:w="1701" w:type="dxa"/>
            <w:tcBorders>
              <w:top w:val="single" w:sz="8" w:space="0" w:color="auto"/>
              <w:left w:val="nil"/>
              <w:bottom w:val="single" w:sz="8" w:space="0" w:color="auto"/>
              <w:right w:val="single" w:sz="8" w:space="0" w:color="auto"/>
            </w:tcBorders>
            <w:shd w:val="clear" w:color="000000" w:fill="A6A6A6"/>
            <w:noWrap/>
            <w:vAlign w:val="center"/>
            <w:hideMark/>
          </w:tcPr>
          <w:p w14:paraId="5E693CDD" w14:textId="77777777" w:rsidR="00FF4255" w:rsidRPr="00FF4255" w:rsidRDefault="00FF4255" w:rsidP="00FF4255">
            <w:pPr>
              <w:spacing w:after="0"/>
              <w:jc w:val="center"/>
              <w:rPr>
                <w:rFonts w:ascii="Arial" w:eastAsia="Times New Roman" w:hAnsi="Arial" w:cs="Arial"/>
                <w:b/>
                <w:bCs/>
                <w:color w:val="000000"/>
                <w:sz w:val="18"/>
                <w:szCs w:val="18"/>
                <w:lang w:val="es-ES" w:eastAsia="es-ES"/>
              </w:rPr>
            </w:pPr>
            <w:r w:rsidRPr="00FF4255">
              <w:rPr>
                <w:rFonts w:ascii="Arial" w:eastAsia="Times New Roman" w:hAnsi="Arial" w:cs="Arial"/>
                <w:b/>
                <w:bCs/>
                <w:color w:val="000000"/>
                <w:sz w:val="18"/>
                <w:szCs w:val="18"/>
                <w:lang w:val="es-ES" w:eastAsia="es-ES"/>
              </w:rPr>
              <w:t>Flujo</w:t>
            </w:r>
          </w:p>
        </w:tc>
      </w:tr>
      <w:tr w:rsidR="00FF4255" w:rsidRPr="00FF4255" w14:paraId="2FF5A844" w14:textId="77777777" w:rsidTr="00FF4255">
        <w:trPr>
          <w:trHeight w:val="237"/>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62FC973E" w14:textId="77777777" w:rsidR="00FF4255" w:rsidRPr="00FF4255" w:rsidRDefault="00FF4255" w:rsidP="00FF4255">
            <w:pPr>
              <w:spacing w:after="0"/>
              <w:jc w:val="center"/>
              <w:rPr>
                <w:rFonts w:ascii="Arial" w:eastAsia="Times New Roman" w:hAnsi="Arial" w:cs="Arial"/>
                <w:color w:val="000000"/>
                <w:sz w:val="18"/>
                <w:szCs w:val="18"/>
                <w:lang w:val="es-ES" w:eastAsia="es-ES"/>
              </w:rPr>
            </w:pPr>
            <w:r w:rsidRPr="00FF4255">
              <w:rPr>
                <w:rFonts w:ascii="Arial" w:eastAsia="Times New Roman" w:hAnsi="Arial" w:cs="Arial"/>
                <w:color w:val="000000"/>
                <w:sz w:val="18"/>
                <w:szCs w:val="18"/>
                <w:lang w:val="es-ES" w:eastAsia="es-ES"/>
              </w:rPr>
              <w:t>3251</w:t>
            </w:r>
          </w:p>
        </w:tc>
        <w:tc>
          <w:tcPr>
            <w:tcW w:w="2410" w:type="dxa"/>
            <w:tcBorders>
              <w:top w:val="nil"/>
              <w:left w:val="nil"/>
              <w:bottom w:val="single" w:sz="8" w:space="0" w:color="auto"/>
              <w:right w:val="single" w:sz="8" w:space="0" w:color="auto"/>
            </w:tcBorders>
            <w:shd w:val="clear" w:color="auto" w:fill="auto"/>
            <w:noWrap/>
            <w:vAlign w:val="center"/>
            <w:hideMark/>
          </w:tcPr>
          <w:p w14:paraId="0F432308" w14:textId="77777777" w:rsidR="00FF4255" w:rsidRPr="00FF4255" w:rsidRDefault="00FF4255" w:rsidP="00FF4255">
            <w:pPr>
              <w:spacing w:after="0"/>
              <w:rPr>
                <w:rFonts w:ascii="Arial" w:eastAsia="Times New Roman" w:hAnsi="Arial" w:cs="Arial"/>
                <w:color w:val="000000"/>
                <w:sz w:val="18"/>
                <w:szCs w:val="18"/>
                <w:lang w:val="es-ES" w:eastAsia="es-ES"/>
              </w:rPr>
            </w:pPr>
            <w:r w:rsidRPr="00FF4255">
              <w:rPr>
                <w:rFonts w:ascii="Arial" w:eastAsia="Times New Roman" w:hAnsi="Arial" w:cs="Arial"/>
                <w:color w:val="000000"/>
                <w:sz w:val="18"/>
                <w:szCs w:val="18"/>
                <w:lang w:val="es-ES" w:eastAsia="es-ES"/>
              </w:rPr>
              <w:t>Cambios en políticas contables</w:t>
            </w:r>
          </w:p>
        </w:tc>
        <w:tc>
          <w:tcPr>
            <w:tcW w:w="1701" w:type="dxa"/>
            <w:tcBorders>
              <w:top w:val="nil"/>
              <w:left w:val="nil"/>
              <w:bottom w:val="single" w:sz="8" w:space="0" w:color="auto"/>
              <w:right w:val="single" w:sz="8" w:space="0" w:color="auto"/>
            </w:tcBorders>
            <w:shd w:val="clear" w:color="auto" w:fill="auto"/>
            <w:noWrap/>
            <w:vAlign w:val="center"/>
            <w:hideMark/>
          </w:tcPr>
          <w:p w14:paraId="1DA3A6E6" w14:textId="77777777" w:rsidR="00FF4255" w:rsidRPr="00FF4255" w:rsidRDefault="00FF4255" w:rsidP="00FF4255">
            <w:pPr>
              <w:spacing w:after="0"/>
              <w:jc w:val="right"/>
              <w:rPr>
                <w:rFonts w:ascii="Arial" w:eastAsia="Times New Roman" w:hAnsi="Arial" w:cs="Arial"/>
                <w:color w:val="000000"/>
                <w:sz w:val="18"/>
                <w:szCs w:val="18"/>
                <w:lang w:val="es-ES" w:eastAsia="es-ES"/>
              </w:rPr>
            </w:pPr>
            <w:r w:rsidRPr="00FF4255">
              <w:rPr>
                <w:rFonts w:ascii="Arial" w:eastAsia="Times New Roman" w:hAnsi="Arial" w:cs="Arial"/>
                <w:color w:val="000000"/>
                <w:sz w:val="18"/>
                <w:szCs w:val="18"/>
                <w:lang w:val="es-ES" w:eastAsia="es-ES"/>
              </w:rPr>
              <w:t>$22,095,686.00</w:t>
            </w:r>
          </w:p>
        </w:tc>
        <w:tc>
          <w:tcPr>
            <w:tcW w:w="1701" w:type="dxa"/>
            <w:tcBorders>
              <w:top w:val="nil"/>
              <w:left w:val="nil"/>
              <w:bottom w:val="single" w:sz="8" w:space="0" w:color="auto"/>
              <w:right w:val="single" w:sz="8" w:space="0" w:color="auto"/>
            </w:tcBorders>
            <w:shd w:val="clear" w:color="auto" w:fill="auto"/>
            <w:noWrap/>
            <w:vAlign w:val="center"/>
            <w:hideMark/>
          </w:tcPr>
          <w:p w14:paraId="2A4699DA" w14:textId="77777777" w:rsidR="00FF4255" w:rsidRPr="00FF4255" w:rsidRDefault="00FF4255" w:rsidP="00FF4255">
            <w:pPr>
              <w:spacing w:after="0"/>
              <w:jc w:val="right"/>
              <w:rPr>
                <w:rFonts w:ascii="Arial" w:eastAsia="Times New Roman" w:hAnsi="Arial" w:cs="Arial"/>
                <w:color w:val="000000"/>
                <w:sz w:val="18"/>
                <w:szCs w:val="18"/>
                <w:lang w:val="es-ES" w:eastAsia="es-ES"/>
              </w:rPr>
            </w:pPr>
            <w:r w:rsidRPr="00FF4255">
              <w:rPr>
                <w:rFonts w:ascii="Arial" w:eastAsia="Times New Roman" w:hAnsi="Arial" w:cs="Arial"/>
                <w:color w:val="000000"/>
                <w:sz w:val="18"/>
                <w:szCs w:val="18"/>
                <w:lang w:val="es-ES" w:eastAsia="es-ES"/>
              </w:rPr>
              <w:t>$22,095,686.00</w:t>
            </w:r>
          </w:p>
        </w:tc>
        <w:tc>
          <w:tcPr>
            <w:tcW w:w="1701" w:type="dxa"/>
            <w:tcBorders>
              <w:top w:val="nil"/>
              <w:left w:val="nil"/>
              <w:bottom w:val="single" w:sz="8" w:space="0" w:color="auto"/>
              <w:right w:val="single" w:sz="8" w:space="0" w:color="auto"/>
            </w:tcBorders>
            <w:shd w:val="clear" w:color="auto" w:fill="auto"/>
            <w:noWrap/>
            <w:vAlign w:val="center"/>
            <w:hideMark/>
          </w:tcPr>
          <w:p w14:paraId="718900EE" w14:textId="77777777" w:rsidR="00FF4255" w:rsidRPr="00FF4255" w:rsidRDefault="00FF4255" w:rsidP="00FF4255">
            <w:pPr>
              <w:spacing w:after="0"/>
              <w:jc w:val="right"/>
              <w:rPr>
                <w:rFonts w:ascii="Arial" w:eastAsia="Times New Roman" w:hAnsi="Arial" w:cs="Arial"/>
                <w:color w:val="000000"/>
                <w:sz w:val="18"/>
                <w:szCs w:val="18"/>
                <w:lang w:val="es-ES" w:eastAsia="es-ES"/>
              </w:rPr>
            </w:pPr>
            <w:r w:rsidRPr="00FF4255">
              <w:rPr>
                <w:rFonts w:ascii="Arial" w:eastAsia="Times New Roman" w:hAnsi="Arial" w:cs="Arial"/>
                <w:color w:val="000000"/>
                <w:sz w:val="18"/>
                <w:szCs w:val="18"/>
                <w:lang w:val="es-ES" w:eastAsia="es-ES"/>
              </w:rPr>
              <w:t>$0.00</w:t>
            </w:r>
          </w:p>
        </w:tc>
      </w:tr>
      <w:tr w:rsidR="00FF4255" w:rsidRPr="00FF4255" w14:paraId="0433B138" w14:textId="77777777" w:rsidTr="00FF4255">
        <w:trPr>
          <w:trHeight w:val="228"/>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7E4511A4" w14:textId="77777777" w:rsidR="00FF4255" w:rsidRPr="00FF4255" w:rsidRDefault="00FF4255" w:rsidP="00FF4255">
            <w:pPr>
              <w:spacing w:after="0"/>
              <w:jc w:val="center"/>
              <w:rPr>
                <w:rFonts w:ascii="Arial" w:eastAsia="Times New Roman" w:hAnsi="Arial" w:cs="Arial"/>
                <w:color w:val="000000"/>
                <w:sz w:val="18"/>
                <w:szCs w:val="18"/>
                <w:lang w:val="es-ES" w:eastAsia="es-ES"/>
              </w:rPr>
            </w:pPr>
            <w:r w:rsidRPr="00FF4255">
              <w:rPr>
                <w:rFonts w:ascii="Arial" w:eastAsia="Times New Roman" w:hAnsi="Arial" w:cs="Arial"/>
                <w:color w:val="000000"/>
                <w:sz w:val="18"/>
                <w:szCs w:val="18"/>
                <w:lang w:val="es-ES" w:eastAsia="es-ES"/>
              </w:rPr>
              <w:t>3252</w:t>
            </w:r>
          </w:p>
        </w:tc>
        <w:tc>
          <w:tcPr>
            <w:tcW w:w="2410" w:type="dxa"/>
            <w:tcBorders>
              <w:top w:val="nil"/>
              <w:left w:val="nil"/>
              <w:bottom w:val="single" w:sz="8" w:space="0" w:color="auto"/>
              <w:right w:val="single" w:sz="8" w:space="0" w:color="auto"/>
            </w:tcBorders>
            <w:shd w:val="clear" w:color="auto" w:fill="auto"/>
            <w:noWrap/>
            <w:vAlign w:val="center"/>
            <w:hideMark/>
          </w:tcPr>
          <w:p w14:paraId="3AC2B1B8" w14:textId="77777777" w:rsidR="00FF4255" w:rsidRPr="00FF4255" w:rsidRDefault="00FF4255" w:rsidP="00FF4255">
            <w:pPr>
              <w:spacing w:after="0"/>
              <w:rPr>
                <w:rFonts w:ascii="Arial" w:eastAsia="Times New Roman" w:hAnsi="Arial" w:cs="Arial"/>
                <w:color w:val="000000"/>
                <w:sz w:val="18"/>
                <w:szCs w:val="18"/>
                <w:lang w:val="es-ES" w:eastAsia="es-ES"/>
              </w:rPr>
            </w:pPr>
            <w:r w:rsidRPr="00FF4255">
              <w:rPr>
                <w:rFonts w:ascii="Arial" w:eastAsia="Times New Roman" w:hAnsi="Arial" w:cs="Arial"/>
                <w:color w:val="000000"/>
                <w:sz w:val="18"/>
                <w:szCs w:val="18"/>
                <w:lang w:val="es-ES" w:eastAsia="es-ES"/>
              </w:rPr>
              <w:t>Cambios por errores contables</w:t>
            </w:r>
          </w:p>
        </w:tc>
        <w:tc>
          <w:tcPr>
            <w:tcW w:w="1701" w:type="dxa"/>
            <w:tcBorders>
              <w:top w:val="nil"/>
              <w:left w:val="nil"/>
              <w:bottom w:val="single" w:sz="8" w:space="0" w:color="auto"/>
              <w:right w:val="single" w:sz="8" w:space="0" w:color="auto"/>
            </w:tcBorders>
            <w:shd w:val="clear" w:color="auto" w:fill="auto"/>
            <w:noWrap/>
            <w:vAlign w:val="center"/>
            <w:hideMark/>
          </w:tcPr>
          <w:p w14:paraId="5A28C479" w14:textId="77777777" w:rsidR="00FF4255" w:rsidRPr="00FF4255" w:rsidRDefault="00FF4255" w:rsidP="00FF4255">
            <w:pPr>
              <w:spacing w:after="0"/>
              <w:jc w:val="right"/>
              <w:rPr>
                <w:rFonts w:ascii="Arial" w:eastAsia="Times New Roman" w:hAnsi="Arial" w:cs="Arial"/>
                <w:color w:val="000000"/>
                <w:sz w:val="18"/>
                <w:szCs w:val="18"/>
                <w:lang w:val="es-ES" w:eastAsia="es-ES"/>
              </w:rPr>
            </w:pPr>
            <w:r w:rsidRPr="00FF4255">
              <w:rPr>
                <w:rFonts w:ascii="Arial" w:eastAsia="Times New Roman" w:hAnsi="Arial" w:cs="Arial"/>
                <w:color w:val="000000"/>
                <w:sz w:val="18"/>
                <w:szCs w:val="18"/>
                <w:lang w:val="es-ES" w:eastAsia="es-ES"/>
              </w:rPr>
              <w:t>-549,784,116.67</w:t>
            </w:r>
          </w:p>
        </w:tc>
        <w:tc>
          <w:tcPr>
            <w:tcW w:w="1701" w:type="dxa"/>
            <w:tcBorders>
              <w:top w:val="nil"/>
              <w:left w:val="nil"/>
              <w:bottom w:val="single" w:sz="8" w:space="0" w:color="auto"/>
              <w:right w:val="single" w:sz="8" w:space="0" w:color="auto"/>
            </w:tcBorders>
            <w:shd w:val="clear" w:color="auto" w:fill="auto"/>
            <w:noWrap/>
            <w:vAlign w:val="center"/>
            <w:hideMark/>
          </w:tcPr>
          <w:p w14:paraId="69062D9F" w14:textId="77777777" w:rsidR="00FF4255" w:rsidRPr="00FF4255" w:rsidRDefault="00FF4255" w:rsidP="00FF4255">
            <w:pPr>
              <w:spacing w:after="0"/>
              <w:jc w:val="right"/>
              <w:rPr>
                <w:rFonts w:ascii="Arial" w:eastAsia="Times New Roman" w:hAnsi="Arial" w:cs="Arial"/>
                <w:color w:val="000000"/>
                <w:sz w:val="18"/>
                <w:szCs w:val="18"/>
                <w:lang w:val="es-ES" w:eastAsia="es-ES"/>
              </w:rPr>
            </w:pPr>
            <w:r w:rsidRPr="00FF4255">
              <w:rPr>
                <w:rFonts w:ascii="Arial" w:eastAsia="Times New Roman" w:hAnsi="Arial" w:cs="Arial"/>
                <w:color w:val="000000"/>
                <w:sz w:val="18"/>
                <w:szCs w:val="18"/>
                <w:lang w:val="es-ES" w:eastAsia="es-ES"/>
              </w:rPr>
              <w:t>-694,608,884.29</w:t>
            </w:r>
          </w:p>
        </w:tc>
        <w:tc>
          <w:tcPr>
            <w:tcW w:w="1701" w:type="dxa"/>
            <w:tcBorders>
              <w:top w:val="nil"/>
              <w:left w:val="nil"/>
              <w:bottom w:val="single" w:sz="8" w:space="0" w:color="auto"/>
              <w:right w:val="single" w:sz="8" w:space="0" w:color="auto"/>
            </w:tcBorders>
            <w:shd w:val="clear" w:color="auto" w:fill="auto"/>
            <w:noWrap/>
            <w:vAlign w:val="center"/>
            <w:hideMark/>
          </w:tcPr>
          <w:p w14:paraId="2D111A88" w14:textId="77777777" w:rsidR="00FF4255" w:rsidRPr="00FF4255" w:rsidRDefault="00FF4255" w:rsidP="00FF4255">
            <w:pPr>
              <w:spacing w:after="0"/>
              <w:jc w:val="right"/>
              <w:rPr>
                <w:rFonts w:ascii="Arial" w:eastAsia="Times New Roman" w:hAnsi="Arial" w:cs="Arial"/>
                <w:color w:val="000000"/>
                <w:sz w:val="18"/>
                <w:szCs w:val="18"/>
                <w:lang w:val="es-ES" w:eastAsia="es-ES"/>
              </w:rPr>
            </w:pPr>
            <w:r w:rsidRPr="00FF4255">
              <w:rPr>
                <w:rFonts w:ascii="Arial" w:eastAsia="Times New Roman" w:hAnsi="Arial" w:cs="Arial"/>
                <w:color w:val="000000"/>
                <w:sz w:val="18"/>
                <w:szCs w:val="18"/>
                <w:lang w:val="es-ES" w:eastAsia="es-ES"/>
              </w:rPr>
              <w:t>-144,824,767.62</w:t>
            </w:r>
          </w:p>
        </w:tc>
      </w:tr>
      <w:tr w:rsidR="00FF4255" w:rsidRPr="00FF4255" w14:paraId="716B765E" w14:textId="77777777" w:rsidTr="00FF4255">
        <w:trPr>
          <w:trHeight w:val="285"/>
        </w:trPr>
        <w:tc>
          <w:tcPr>
            <w:tcW w:w="36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E2274B4" w14:textId="77777777" w:rsidR="00FF4255" w:rsidRPr="00FF4255" w:rsidRDefault="00FF4255" w:rsidP="00FF4255">
            <w:pPr>
              <w:spacing w:after="0"/>
              <w:jc w:val="center"/>
              <w:rPr>
                <w:rFonts w:ascii="Arial" w:eastAsia="Times New Roman" w:hAnsi="Arial" w:cs="Arial"/>
                <w:b/>
                <w:bCs/>
                <w:color w:val="000000"/>
                <w:sz w:val="18"/>
                <w:szCs w:val="18"/>
                <w:lang w:val="es-ES" w:eastAsia="es-ES"/>
              </w:rPr>
            </w:pPr>
            <w:r w:rsidRPr="00FF4255">
              <w:rPr>
                <w:rFonts w:ascii="Arial" w:eastAsia="Times New Roman" w:hAnsi="Arial" w:cs="Arial"/>
                <w:b/>
                <w:bCs/>
                <w:color w:val="000000"/>
                <w:sz w:val="18"/>
                <w:szCs w:val="18"/>
                <w:lang w:val="es-ES" w:eastAsia="es-ES"/>
              </w:rPr>
              <w:t>Total</w:t>
            </w:r>
          </w:p>
        </w:tc>
        <w:tc>
          <w:tcPr>
            <w:tcW w:w="1701" w:type="dxa"/>
            <w:tcBorders>
              <w:top w:val="nil"/>
              <w:left w:val="nil"/>
              <w:bottom w:val="single" w:sz="8" w:space="0" w:color="auto"/>
              <w:right w:val="single" w:sz="8" w:space="0" w:color="auto"/>
            </w:tcBorders>
            <w:shd w:val="clear" w:color="auto" w:fill="auto"/>
            <w:noWrap/>
            <w:vAlign w:val="center"/>
            <w:hideMark/>
          </w:tcPr>
          <w:p w14:paraId="1AE4028C" w14:textId="77777777" w:rsidR="00FF4255" w:rsidRPr="00FF4255" w:rsidRDefault="00FF4255" w:rsidP="00FF4255">
            <w:pPr>
              <w:spacing w:after="0"/>
              <w:jc w:val="right"/>
              <w:rPr>
                <w:rFonts w:ascii="Arial" w:eastAsia="Times New Roman" w:hAnsi="Arial" w:cs="Arial"/>
                <w:color w:val="000000"/>
                <w:sz w:val="18"/>
                <w:szCs w:val="18"/>
                <w:lang w:val="es-ES" w:eastAsia="es-ES"/>
              </w:rPr>
            </w:pPr>
            <w:r w:rsidRPr="00FF4255">
              <w:rPr>
                <w:rFonts w:ascii="Arial" w:eastAsia="Times New Roman" w:hAnsi="Arial" w:cs="Arial"/>
                <w:color w:val="FF0000"/>
                <w:sz w:val="18"/>
                <w:szCs w:val="18"/>
                <w:lang w:val="es-ES" w:eastAsia="es-ES"/>
              </w:rPr>
              <w:t>-$527,688,430.67</w:t>
            </w:r>
          </w:p>
        </w:tc>
        <w:tc>
          <w:tcPr>
            <w:tcW w:w="1701" w:type="dxa"/>
            <w:tcBorders>
              <w:top w:val="nil"/>
              <w:left w:val="nil"/>
              <w:bottom w:val="single" w:sz="8" w:space="0" w:color="auto"/>
              <w:right w:val="single" w:sz="8" w:space="0" w:color="auto"/>
            </w:tcBorders>
            <w:shd w:val="clear" w:color="auto" w:fill="auto"/>
            <w:noWrap/>
            <w:vAlign w:val="center"/>
            <w:hideMark/>
          </w:tcPr>
          <w:p w14:paraId="38427094" w14:textId="77777777" w:rsidR="00FF4255" w:rsidRPr="00FF4255" w:rsidRDefault="00FF4255" w:rsidP="00FF4255">
            <w:pPr>
              <w:spacing w:after="0"/>
              <w:jc w:val="right"/>
              <w:rPr>
                <w:rFonts w:ascii="Arial" w:eastAsia="Times New Roman" w:hAnsi="Arial" w:cs="Arial"/>
                <w:color w:val="000000"/>
                <w:sz w:val="18"/>
                <w:szCs w:val="18"/>
                <w:lang w:val="es-ES" w:eastAsia="es-ES"/>
              </w:rPr>
            </w:pPr>
            <w:r w:rsidRPr="00FF4255">
              <w:rPr>
                <w:rFonts w:ascii="Arial" w:eastAsia="Times New Roman" w:hAnsi="Arial" w:cs="Arial"/>
                <w:color w:val="FF0000"/>
                <w:sz w:val="18"/>
                <w:szCs w:val="18"/>
                <w:lang w:val="es-ES" w:eastAsia="es-ES"/>
              </w:rPr>
              <w:t>-$672,513,198.29</w:t>
            </w:r>
          </w:p>
        </w:tc>
        <w:tc>
          <w:tcPr>
            <w:tcW w:w="1701" w:type="dxa"/>
            <w:tcBorders>
              <w:top w:val="nil"/>
              <w:left w:val="nil"/>
              <w:bottom w:val="single" w:sz="8" w:space="0" w:color="auto"/>
              <w:right w:val="single" w:sz="8" w:space="0" w:color="auto"/>
            </w:tcBorders>
            <w:shd w:val="clear" w:color="auto" w:fill="auto"/>
            <w:noWrap/>
            <w:vAlign w:val="center"/>
            <w:hideMark/>
          </w:tcPr>
          <w:p w14:paraId="67E5AEB0" w14:textId="77777777" w:rsidR="00FF4255" w:rsidRPr="00E60CBC" w:rsidRDefault="00FF4255" w:rsidP="00FF4255">
            <w:pPr>
              <w:spacing w:after="0"/>
              <w:jc w:val="right"/>
              <w:rPr>
                <w:rFonts w:ascii="Arial" w:eastAsia="Times New Roman" w:hAnsi="Arial" w:cs="Arial"/>
                <w:color w:val="000000"/>
                <w:sz w:val="18"/>
                <w:szCs w:val="18"/>
                <w:lang w:val="es-ES" w:eastAsia="es-ES"/>
              </w:rPr>
            </w:pPr>
            <w:r w:rsidRPr="00E60CBC">
              <w:rPr>
                <w:rFonts w:ascii="Arial" w:eastAsia="Times New Roman" w:hAnsi="Arial" w:cs="Arial"/>
                <w:color w:val="FF0000"/>
                <w:sz w:val="18"/>
                <w:szCs w:val="18"/>
                <w:lang w:val="es-ES" w:eastAsia="es-ES"/>
              </w:rPr>
              <w:t>-$144,824,767.62</w:t>
            </w:r>
          </w:p>
        </w:tc>
      </w:tr>
    </w:tbl>
    <w:p w14:paraId="03267C1A" w14:textId="7673952F" w:rsidR="00FF4255" w:rsidRDefault="00FF4255" w:rsidP="00F2782C">
      <w:pPr>
        <w:spacing w:beforeLines="24" w:before="57" w:afterLines="24" w:after="57"/>
        <w:contextualSpacing/>
        <w:jc w:val="both"/>
        <w:rPr>
          <w:rFonts w:ascii="Arial" w:hAnsi="Arial" w:cs="Arial"/>
          <w:b/>
          <w:lang w:val="es-ES"/>
        </w:rPr>
      </w:pPr>
    </w:p>
    <w:p w14:paraId="5073B9F5" w14:textId="77777777" w:rsidR="00036910" w:rsidRDefault="00CA41E8" w:rsidP="00CA41E8">
      <w:pPr>
        <w:spacing w:beforeLines="24" w:before="57" w:afterLines="24" w:after="57"/>
        <w:jc w:val="both"/>
        <w:rPr>
          <w:rFonts w:ascii="Arial" w:hAnsi="Arial" w:cs="Arial"/>
          <w:lang w:val="es-ES"/>
        </w:rPr>
      </w:pPr>
      <w:r w:rsidRPr="00CA41E8">
        <w:rPr>
          <w:rFonts w:ascii="Arial" w:hAnsi="Arial" w:cs="Arial"/>
          <w:lang w:val="es-ES"/>
        </w:rPr>
        <w:t>Las rectificaciones a resultados de ejercicios anteriores en la subcuenta 3252 Cambios por Errores Contables, representa el importe correspondiente a la corrección de las omisiones, inexactitudes e imprecisiones de registros en los estados financieros de los entes públicos, o bien por los registros extemporáneos, por correcciones por errores aritméticos, así como la</w:t>
      </w:r>
      <w:r w:rsidR="00BA2927">
        <w:rPr>
          <w:rFonts w:ascii="Arial" w:hAnsi="Arial" w:cs="Arial"/>
          <w:lang w:val="es-ES"/>
        </w:rPr>
        <w:t xml:space="preserve"> inadvertencia o mala interpretación</w:t>
      </w:r>
      <w:r w:rsidRPr="00CA41E8">
        <w:rPr>
          <w:rFonts w:ascii="Arial" w:hAnsi="Arial" w:cs="Arial"/>
          <w:lang w:val="es-ES"/>
        </w:rPr>
        <w:t xml:space="preserve"> de hechos.</w:t>
      </w:r>
    </w:p>
    <w:p w14:paraId="6527F68D" w14:textId="77777777" w:rsidR="007D7DDB" w:rsidRPr="00A70FAF" w:rsidRDefault="007D7DDB" w:rsidP="00CA41E8">
      <w:pPr>
        <w:spacing w:beforeLines="24" w:before="57" w:afterLines="24" w:after="57"/>
        <w:jc w:val="both"/>
        <w:rPr>
          <w:rFonts w:ascii="Arial" w:hAnsi="Arial" w:cs="Arial"/>
          <w:sz w:val="16"/>
          <w:lang w:val="es-ES"/>
        </w:rPr>
      </w:pPr>
    </w:p>
    <w:p w14:paraId="5073B9F7" w14:textId="7F50007A" w:rsidR="00CA41E8" w:rsidRDefault="00CA41E8" w:rsidP="00BA29E1">
      <w:pPr>
        <w:spacing w:beforeLines="24" w:before="57" w:afterLines="24" w:after="57"/>
        <w:jc w:val="both"/>
        <w:rPr>
          <w:rFonts w:ascii="Arial" w:hAnsi="Arial" w:cs="Arial"/>
          <w:lang w:val="es-ES"/>
        </w:rPr>
      </w:pPr>
      <w:r w:rsidRPr="00B41949">
        <w:rPr>
          <w:rFonts w:ascii="Arial" w:hAnsi="Arial" w:cs="Arial"/>
          <w:lang w:val="es-ES"/>
        </w:rPr>
        <w:t>La variación en el trimestre se resume como sigue:</w:t>
      </w:r>
    </w:p>
    <w:p w14:paraId="3B2F37BD" w14:textId="1D7A2B66" w:rsidR="000D7C97" w:rsidRDefault="000D7C97" w:rsidP="00BA29E1">
      <w:pPr>
        <w:spacing w:beforeLines="24" w:before="57" w:afterLines="24" w:after="57"/>
        <w:jc w:val="both"/>
        <w:rPr>
          <w:rFonts w:ascii="Arial" w:hAnsi="Arial" w:cs="Arial"/>
          <w:lang w:val="es-ES"/>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7"/>
        <w:gridCol w:w="3991"/>
      </w:tblGrid>
      <w:tr w:rsidR="00326F26" w:rsidRPr="00326F26" w14:paraId="2C9CD862" w14:textId="77777777" w:rsidTr="00326F26">
        <w:trPr>
          <w:trHeight w:val="300"/>
        </w:trPr>
        <w:tc>
          <w:tcPr>
            <w:tcW w:w="4957" w:type="dxa"/>
            <w:shd w:val="clear" w:color="auto" w:fill="auto"/>
            <w:noWrap/>
            <w:vAlign w:val="bottom"/>
            <w:hideMark/>
          </w:tcPr>
          <w:p w14:paraId="0CDF9117" w14:textId="4ABCE1A6" w:rsidR="00326F26" w:rsidRPr="00326F26" w:rsidRDefault="00326F26" w:rsidP="00326F26">
            <w:pPr>
              <w:pStyle w:val="Prrafodelista"/>
              <w:numPr>
                <w:ilvl w:val="0"/>
                <w:numId w:val="28"/>
              </w:numPr>
              <w:spacing w:after="0"/>
              <w:rPr>
                <w:rFonts w:ascii="Arial" w:eastAsia="Times New Roman" w:hAnsi="Arial" w:cs="Arial"/>
                <w:lang w:val="es-ES" w:eastAsia="es-ES"/>
              </w:rPr>
            </w:pPr>
            <w:r w:rsidRPr="00326F26">
              <w:rPr>
                <w:rFonts w:ascii="Arial" w:eastAsia="Times New Roman" w:hAnsi="Arial" w:cs="Arial"/>
                <w:lang w:val="es-ES" w:eastAsia="es-ES"/>
              </w:rPr>
              <w:lastRenderedPageBreak/>
              <w:t>Devolución de pago de lo indebido.</w:t>
            </w:r>
          </w:p>
        </w:tc>
        <w:tc>
          <w:tcPr>
            <w:tcW w:w="3991" w:type="dxa"/>
            <w:shd w:val="clear" w:color="auto" w:fill="auto"/>
            <w:noWrap/>
            <w:vAlign w:val="bottom"/>
            <w:hideMark/>
          </w:tcPr>
          <w:p w14:paraId="77CDC8CA" w14:textId="08D58230" w:rsidR="00326F26" w:rsidRPr="00326F26" w:rsidRDefault="00326F26" w:rsidP="00326F26">
            <w:pPr>
              <w:spacing w:after="0"/>
              <w:jc w:val="right"/>
              <w:rPr>
                <w:rFonts w:ascii="Arial" w:eastAsia="Times New Roman" w:hAnsi="Arial" w:cs="Arial"/>
                <w:lang w:val="es-ES" w:eastAsia="es-ES"/>
              </w:rPr>
            </w:pPr>
            <w:r w:rsidRPr="00326F26">
              <w:rPr>
                <w:rFonts w:ascii="Arial" w:eastAsia="Times New Roman" w:hAnsi="Arial" w:cs="Arial"/>
                <w:lang w:val="es-ES" w:eastAsia="es-ES"/>
              </w:rPr>
              <w:t xml:space="preserve">$              304,872.55 </w:t>
            </w:r>
          </w:p>
        </w:tc>
      </w:tr>
      <w:tr w:rsidR="00326F26" w:rsidRPr="00326F26" w14:paraId="04206627" w14:textId="77777777" w:rsidTr="00326F26">
        <w:trPr>
          <w:trHeight w:val="300"/>
        </w:trPr>
        <w:tc>
          <w:tcPr>
            <w:tcW w:w="4957" w:type="dxa"/>
            <w:shd w:val="clear" w:color="auto" w:fill="auto"/>
            <w:noWrap/>
            <w:vAlign w:val="bottom"/>
            <w:hideMark/>
          </w:tcPr>
          <w:p w14:paraId="1825E9C4" w14:textId="4B296F47" w:rsidR="00326F26" w:rsidRPr="00326F26" w:rsidRDefault="00326F26" w:rsidP="00326F26">
            <w:pPr>
              <w:pStyle w:val="Prrafodelista"/>
              <w:numPr>
                <w:ilvl w:val="0"/>
                <w:numId w:val="28"/>
              </w:numPr>
              <w:spacing w:after="0"/>
              <w:rPr>
                <w:rFonts w:ascii="Arial" w:eastAsia="Times New Roman" w:hAnsi="Arial" w:cs="Arial"/>
                <w:lang w:val="es-ES" w:eastAsia="es-ES"/>
              </w:rPr>
            </w:pPr>
            <w:r w:rsidRPr="00326F26">
              <w:rPr>
                <w:rFonts w:ascii="Arial" w:eastAsia="Times New Roman" w:hAnsi="Arial" w:cs="Arial"/>
                <w:lang w:val="es-ES" w:eastAsia="es-ES"/>
              </w:rPr>
              <w:t>Devolución por cancelacion de concesiones.</w:t>
            </w:r>
          </w:p>
        </w:tc>
        <w:tc>
          <w:tcPr>
            <w:tcW w:w="3991" w:type="dxa"/>
            <w:shd w:val="clear" w:color="auto" w:fill="auto"/>
            <w:noWrap/>
            <w:vAlign w:val="bottom"/>
            <w:hideMark/>
          </w:tcPr>
          <w:p w14:paraId="0185C698" w14:textId="28F71158" w:rsidR="00326F26" w:rsidRPr="00326F26" w:rsidRDefault="00326F26" w:rsidP="00326F26">
            <w:pPr>
              <w:spacing w:after="0"/>
              <w:jc w:val="right"/>
              <w:rPr>
                <w:rFonts w:ascii="Arial" w:eastAsia="Times New Roman" w:hAnsi="Arial" w:cs="Arial"/>
                <w:lang w:val="es-ES" w:eastAsia="es-ES"/>
              </w:rPr>
            </w:pPr>
            <w:r w:rsidRPr="00326F26">
              <w:rPr>
                <w:rFonts w:ascii="Arial" w:eastAsia="Times New Roman" w:hAnsi="Arial" w:cs="Arial"/>
                <w:lang w:val="es-ES" w:eastAsia="es-ES"/>
              </w:rPr>
              <w:t xml:space="preserve">                                                             362,919.00 </w:t>
            </w:r>
          </w:p>
        </w:tc>
      </w:tr>
      <w:tr w:rsidR="00326F26" w:rsidRPr="00326F26" w14:paraId="70E6BE5C" w14:textId="77777777" w:rsidTr="00326F26">
        <w:trPr>
          <w:trHeight w:val="300"/>
        </w:trPr>
        <w:tc>
          <w:tcPr>
            <w:tcW w:w="4957" w:type="dxa"/>
            <w:shd w:val="clear" w:color="auto" w:fill="auto"/>
            <w:noWrap/>
            <w:vAlign w:val="bottom"/>
            <w:hideMark/>
          </w:tcPr>
          <w:p w14:paraId="69FB8ABB" w14:textId="48439208" w:rsidR="00326F26" w:rsidRPr="00326F26" w:rsidRDefault="00326F26" w:rsidP="00326F26">
            <w:pPr>
              <w:pStyle w:val="Prrafodelista"/>
              <w:numPr>
                <w:ilvl w:val="0"/>
                <w:numId w:val="28"/>
              </w:numPr>
              <w:spacing w:after="0"/>
              <w:rPr>
                <w:rFonts w:ascii="Arial" w:eastAsia="Times New Roman" w:hAnsi="Arial" w:cs="Arial"/>
                <w:lang w:val="es-ES" w:eastAsia="es-ES"/>
              </w:rPr>
            </w:pPr>
            <w:r w:rsidRPr="00326F26">
              <w:rPr>
                <w:rFonts w:ascii="Arial" w:eastAsia="Times New Roman" w:hAnsi="Arial" w:cs="Arial"/>
                <w:lang w:val="es-ES" w:eastAsia="es-ES"/>
              </w:rPr>
              <w:t>Recursos no ejercidos.</w:t>
            </w:r>
          </w:p>
        </w:tc>
        <w:tc>
          <w:tcPr>
            <w:tcW w:w="3991" w:type="dxa"/>
            <w:shd w:val="clear" w:color="auto" w:fill="auto"/>
            <w:noWrap/>
            <w:vAlign w:val="bottom"/>
            <w:hideMark/>
          </w:tcPr>
          <w:p w14:paraId="720625D8" w14:textId="7E4E467F" w:rsidR="00326F26" w:rsidRPr="00326F26" w:rsidRDefault="00326F26" w:rsidP="00326F26">
            <w:pPr>
              <w:spacing w:after="0"/>
              <w:rPr>
                <w:rFonts w:ascii="Arial" w:eastAsia="Times New Roman" w:hAnsi="Arial" w:cs="Arial"/>
                <w:lang w:val="es-ES" w:eastAsia="es-ES"/>
              </w:rPr>
            </w:pPr>
            <w:r w:rsidRPr="00326F26">
              <w:rPr>
                <w:rFonts w:ascii="Arial" w:eastAsia="Times New Roman" w:hAnsi="Arial" w:cs="Arial"/>
                <w:lang w:val="es-ES" w:eastAsia="es-ES"/>
              </w:rPr>
              <w:t xml:space="preserve">                                            427,540.83 </w:t>
            </w:r>
          </w:p>
        </w:tc>
      </w:tr>
      <w:tr w:rsidR="00326F26" w:rsidRPr="00326F26" w14:paraId="1DD82AFE" w14:textId="77777777" w:rsidTr="00326F26">
        <w:trPr>
          <w:trHeight w:val="64"/>
        </w:trPr>
        <w:tc>
          <w:tcPr>
            <w:tcW w:w="4957" w:type="dxa"/>
            <w:shd w:val="clear" w:color="auto" w:fill="auto"/>
            <w:noWrap/>
            <w:vAlign w:val="bottom"/>
            <w:hideMark/>
          </w:tcPr>
          <w:p w14:paraId="5F21C907" w14:textId="1472FD16" w:rsidR="00326F26" w:rsidRPr="00326F26" w:rsidRDefault="00326F26" w:rsidP="00326F26">
            <w:pPr>
              <w:pStyle w:val="Prrafodelista"/>
              <w:numPr>
                <w:ilvl w:val="0"/>
                <w:numId w:val="28"/>
              </w:numPr>
              <w:spacing w:after="0"/>
              <w:rPr>
                <w:rFonts w:ascii="Arial" w:eastAsia="Times New Roman" w:hAnsi="Arial" w:cs="Arial"/>
                <w:lang w:val="es-ES" w:eastAsia="es-ES"/>
              </w:rPr>
            </w:pPr>
            <w:r w:rsidRPr="00326F26">
              <w:rPr>
                <w:rFonts w:ascii="Arial" w:eastAsia="Times New Roman" w:hAnsi="Arial" w:cs="Arial"/>
                <w:lang w:val="es-ES" w:eastAsia="es-ES"/>
              </w:rPr>
              <w:t>Registro de obra no capitalizable</w:t>
            </w:r>
          </w:p>
        </w:tc>
        <w:tc>
          <w:tcPr>
            <w:tcW w:w="3991" w:type="dxa"/>
            <w:shd w:val="clear" w:color="auto" w:fill="auto"/>
            <w:noWrap/>
            <w:vAlign w:val="bottom"/>
            <w:hideMark/>
          </w:tcPr>
          <w:p w14:paraId="2E2A0A41" w14:textId="1EF8FD60" w:rsidR="00326F26" w:rsidRPr="00326F26" w:rsidRDefault="00326F26" w:rsidP="00326F26">
            <w:pPr>
              <w:spacing w:after="0"/>
              <w:jc w:val="right"/>
              <w:rPr>
                <w:rFonts w:ascii="Arial" w:eastAsia="Times New Roman" w:hAnsi="Arial" w:cs="Arial"/>
                <w:lang w:val="es-ES" w:eastAsia="es-ES"/>
              </w:rPr>
            </w:pPr>
            <w:r w:rsidRPr="00326F26">
              <w:rPr>
                <w:rFonts w:ascii="Arial" w:eastAsia="Times New Roman" w:hAnsi="Arial" w:cs="Arial"/>
                <w:lang w:val="es-ES" w:eastAsia="es-ES"/>
              </w:rPr>
              <w:t xml:space="preserve">                                    143,628,261.74 </w:t>
            </w:r>
          </w:p>
        </w:tc>
      </w:tr>
      <w:tr w:rsidR="00326F26" w:rsidRPr="00326F26" w14:paraId="265C83BC" w14:textId="77777777" w:rsidTr="00326F26">
        <w:trPr>
          <w:trHeight w:val="163"/>
        </w:trPr>
        <w:tc>
          <w:tcPr>
            <w:tcW w:w="4957" w:type="dxa"/>
            <w:shd w:val="clear" w:color="auto" w:fill="auto"/>
            <w:noWrap/>
            <w:vAlign w:val="bottom"/>
            <w:hideMark/>
          </w:tcPr>
          <w:p w14:paraId="08F621C7" w14:textId="062D7185" w:rsidR="00326F26" w:rsidRPr="00326F26" w:rsidRDefault="00326F26" w:rsidP="00326F26">
            <w:pPr>
              <w:pStyle w:val="Prrafodelista"/>
              <w:numPr>
                <w:ilvl w:val="0"/>
                <w:numId w:val="28"/>
              </w:numPr>
              <w:spacing w:after="0"/>
              <w:rPr>
                <w:rFonts w:ascii="Arial" w:eastAsia="Times New Roman" w:hAnsi="Arial" w:cs="Arial"/>
                <w:lang w:val="es-ES" w:eastAsia="es-ES"/>
              </w:rPr>
            </w:pPr>
            <w:r w:rsidRPr="00326F26">
              <w:rPr>
                <w:rFonts w:ascii="Arial" w:eastAsia="Times New Roman" w:hAnsi="Arial" w:cs="Arial"/>
                <w:lang w:val="es-ES" w:eastAsia="es-ES"/>
              </w:rPr>
              <w:t>Reintegro de contratistas</w:t>
            </w:r>
          </w:p>
        </w:tc>
        <w:tc>
          <w:tcPr>
            <w:tcW w:w="3991" w:type="dxa"/>
            <w:shd w:val="clear" w:color="auto" w:fill="auto"/>
            <w:noWrap/>
            <w:vAlign w:val="bottom"/>
            <w:hideMark/>
          </w:tcPr>
          <w:p w14:paraId="657A780D" w14:textId="6F7CADDB" w:rsidR="00326F26" w:rsidRPr="00326F26" w:rsidRDefault="00326F26" w:rsidP="00326F26">
            <w:pPr>
              <w:spacing w:after="0"/>
              <w:jc w:val="right"/>
              <w:rPr>
                <w:rFonts w:ascii="Arial" w:eastAsia="Times New Roman" w:hAnsi="Arial" w:cs="Arial"/>
                <w:lang w:val="es-ES" w:eastAsia="es-ES"/>
              </w:rPr>
            </w:pPr>
            <w:r w:rsidRPr="00326F26">
              <w:rPr>
                <w:rFonts w:ascii="Arial" w:eastAsia="Times New Roman" w:hAnsi="Arial" w:cs="Arial"/>
                <w:lang w:val="es-ES" w:eastAsia="es-ES"/>
              </w:rPr>
              <w:t xml:space="preserve">                                           126,884.52 </w:t>
            </w:r>
          </w:p>
        </w:tc>
      </w:tr>
      <w:tr w:rsidR="00326F26" w:rsidRPr="00326F26" w14:paraId="433E06C3" w14:textId="77777777" w:rsidTr="00326F26">
        <w:trPr>
          <w:trHeight w:val="300"/>
        </w:trPr>
        <w:tc>
          <w:tcPr>
            <w:tcW w:w="4957" w:type="dxa"/>
            <w:shd w:val="clear" w:color="auto" w:fill="auto"/>
            <w:noWrap/>
            <w:vAlign w:val="bottom"/>
            <w:hideMark/>
          </w:tcPr>
          <w:p w14:paraId="4636842F" w14:textId="7D06AD62" w:rsidR="00326F26" w:rsidRPr="00326F26" w:rsidRDefault="00326F26" w:rsidP="00326F26">
            <w:pPr>
              <w:spacing w:after="0"/>
              <w:rPr>
                <w:rFonts w:ascii="Arial" w:eastAsia="Times New Roman" w:hAnsi="Arial" w:cs="Arial"/>
                <w:b/>
                <w:lang w:val="es-ES" w:eastAsia="es-ES"/>
              </w:rPr>
            </w:pPr>
            <w:r w:rsidRPr="00326F26">
              <w:rPr>
                <w:rFonts w:ascii="Arial" w:eastAsia="Times New Roman" w:hAnsi="Arial" w:cs="Arial"/>
                <w:b/>
                <w:lang w:val="es-ES" w:eastAsia="es-ES"/>
              </w:rPr>
              <w:t>Total de Cargos</w:t>
            </w:r>
          </w:p>
        </w:tc>
        <w:tc>
          <w:tcPr>
            <w:tcW w:w="3991" w:type="dxa"/>
            <w:shd w:val="clear" w:color="auto" w:fill="auto"/>
            <w:noWrap/>
            <w:vAlign w:val="bottom"/>
            <w:hideMark/>
          </w:tcPr>
          <w:p w14:paraId="3479E474" w14:textId="647F9239" w:rsidR="00326F26" w:rsidRPr="00326F26" w:rsidRDefault="00326F26" w:rsidP="00326F26">
            <w:pPr>
              <w:spacing w:after="0"/>
              <w:jc w:val="right"/>
              <w:rPr>
                <w:rFonts w:ascii="Arial" w:eastAsia="Times New Roman" w:hAnsi="Arial" w:cs="Arial"/>
                <w:b/>
                <w:lang w:val="es-ES" w:eastAsia="es-ES"/>
              </w:rPr>
            </w:pPr>
            <w:r w:rsidRPr="00326F26">
              <w:rPr>
                <w:rFonts w:ascii="Arial" w:eastAsia="Times New Roman" w:hAnsi="Arial" w:cs="Arial"/>
                <w:b/>
                <w:lang w:val="es-ES" w:eastAsia="es-ES"/>
              </w:rPr>
              <w:t xml:space="preserve">                           144,850,478.64 </w:t>
            </w:r>
          </w:p>
        </w:tc>
      </w:tr>
      <w:tr w:rsidR="00326F26" w:rsidRPr="00326F26" w14:paraId="755C78F1" w14:textId="77777777" w:rsidTr="00326F26">
        <w:trPr>
          <w:trHeight w:val="300"/>
        </w:trPr>
        <w:tc>
          <w:tcPr>
            <w:tcW w:w="4957" w:type="dxa"/>
            <w:shd w:val="clear" w:color="auto" w:fill="auto"/>
            <w:noWrap/>
            <w:vAlign w:val="bottom"/>
            <w:hideMark/>
          </w:tcPr>
          <w:p w14:paraId="5CCFDCA2" w14:textId="77777777" w:rsidR="00326F26" w:rsidRPr="00326F26" w:rsidRDefault="00326F26" w:rsidP="00326F26">
            <w:pPr>
              <w:pStyle w:val="Prrafodelista"/>
              <w:numPr>
                <w:ilvl w:val="0"/>
                <w:numId w:val="28"/>
              </w:numPr>
              <w:spacing w:after="0"/>
              <w:rPr>
                <w:rFonts w:ascii="Arial" w:eastAsia="Times New Roman" w:hAnsi="Arial" w:cs="Arial"/>
                <w:lang w:val="es-ES" w:eastAsia="es-ES"/>
              </w:rPr>
            </w:pPr>
            <w:r w:rsidRPr="00326F26">
              <w:rPr>
                <w:rFonts w:ascii="Arial" w:eastAsia="Times New Roman" w:hAnsi="Arial" w:cs="Arial"/>
                <w:lang w:val="es-ES" w:eastAsia="es-ES"/>
              </w:rPr>
              <w:t>Registro de depositos</w:t>
            </w:r>
          </w:p>
        </w:tc>
        <w:tc>
          <w:tcPr>
            <w:tcW w:w="3991" w:type="dxa"/>
            <w:shd w:val="clear" w:color="auto" w:fill="auto"/>
            <w:noWrap/>
            <w:vAlign w:val="bottom"/>
            <w:hideMark/>
          </w:tcPr>
          <w:p w14:paraId="2D501C5A" w14:textId="77777777" w:rsidR="00326F26" w:rsidRPr="00326F26" w:rsidRDefault="00326F26" w:rsidP="00326F26">
            <w:pPr>
              <w:spacing w:after="0"/>
              <w:jc w:val="right"/>
              <w:rPr>
                <w:rFonts w:ascii="Arial" w:eastAsia="Times New Roman" w:hAnsi="Arial" w:cs="Arial"/>
                <w:lang w:val="es-ES" w:eastAsia="es-ES"/>
              </w:rPr>
            </w:pPr>
            <w:r w:rsidRPr="00326F26">
              <w:rPr>
                <w:rFonts w:ascii="Arial" w:eastAsia="Times New Roman" w:hAnsi="Arial" w:cs="Arial"/>
                <w:lang w:val="es-ES" w:eastAsia="es-ES"/>
              </w:rPr>
              <w:t>70.02</w:t>
            </w:r>
          </w:p>
        </w:tc>
      </w:tr>
      <w:tr w:rsidR="00326F26" w:rsidRPr="00326F26" w14:paraId="43BF7623" w14:textId="77777777" w:rsidTr="00326F26">
        <w:trPr>
          <w:trHeight w:val="300"/>
        </w:trPr>
        <w:tc>
          <w:tcPr>
            <w:tcW w:w="4957" w:type="dxa"/>
            <w:shd w:val="clear" w:color="auto" w:fill="auto"/>
            <w:noWrap/>
            <w:vAlign w:val="bottom"/>
            <w:hideMark/>
          </w:tcPr>
          <w:p w14:paraId="7798A3FE" w14:textId="77777777" w:rsidR="00326F26" w:rsidRPr="00326F26" w:rsidRDefault="00326F26" w:rsidP="00326F26">
            <w:pPr>
              <w:pStyle w:val="Prrafodelista"/>
              <w:numPr>
                <w:ilvl w:val="0"/>
                <w:numId w:val="28"/>
              </w:numPr>
              <w:spacing w:after="0"/>
              <w:rPr>
                <w:rFonts w:ascii="Arial" w:eastAsia="Times New Roman" w:hAnsi="Arial" w:cs="Arial"/>
                <w:lang w:val="es-ES" w:eastAsia="es-ES"/>
              </w:rPr>
            </w:pPr>
            <w:r w:rsidRPr="00326F26">
              <w:rPr>
                <w:rFonts w:ascii="Arial" w:eastAsia="Times New Roman" w:hAnsi="Arial" w:cs="Arial"/>
                <w:lang w:val="es-ES" w:eastAsia="es-ES"/>
              </w:rPr>
              <w:t>Cancelacion de Cheques</w:t>
            </w:r>
          </w:p>
        </w:tc>
        <w:tc>
          <w:tcPr>
            <w:tcW w:w="3991" w:type="dxa"/>
            <w:shd w:val="clear" w:color="auto" w:fill="auto"/>
            <w:noWrap/>
            <w:vAlign w:val="bottom"/>
            <w:hideMark/>
          </w:tcPr>
          <w:p w14:paraId="35D83D96" w14:textId="16EA9C8A" w:rsidR="00326F26" w:rsidRPr="00326F26" w:rsidRDefault="00326F26" w:rsidP="00326F26">
            <w:pPr>
              <w:spacing w:after="0"/>
              <w:jc w:val="right"/>
              <w:rPr>
                <w:rFonts w:ascii="Arial" w:eastAsia="Times New Roman" w:hAnsi="Arial" w:cs="Arial"/>
                <w:lang w:val="es-ES" w:eastAsia="es-ES"/>
              </w:rPr>
            </w:pPr>
            <w:r w:rsidRPr="00326F26">
              <w:rPr>
                <w:rFonts w:ascii="Arial" w:eastAsia="Times New Roman" w:hAnsi="Arial" w:cs="Arial"/>
                <w:lang w:val="es-ES" w:eastAsia="es-ES"/>
              </w:rPr>
              <w:t>25,641.00</w:t>
            </w:r>
          </w:p>
        </w:tc>
      </w:tr>
      <w:tr w:rsidR="00326F26" w:rsidRPr="00326F26" w14:paraId="4F4602CB" w14:textId="77777777" w:rsidTr="00326F26">
        <w:trPr>
          <w:trHeight w:val="300"/>
        </w:trPr>
        <w:tc>
          <w:tcPr>
            <w:tcW w:w="4957" w:type="dxa"/>
            <w:shd w:val="clear" w:color="auto" w:fill="auto"/>
            <w:noWrap/>
            <w:vAlign w:val="bottom"/>
            <w:hideMark/>
          </w:tcPr>
          <w:p w14:paraId="232403F8" w14:textId="5F4AA498" w:rsidR="00326F26" w:rsidRPr="00326F26" w:rsidRDefault="00326F26" w:rsidP="00326F26">
            <w:pPr>
              <w:spacing w:after="0"/>
              <w:rPr>
                <w:rFonts w:ascii="Arial" w:eastAsia="Times New Roman" w:hAnsi="Arial" w:cs="Arial"/>
                <w:b/>
                <w:lang w:val="es-ES" w:eastAsia="es-ES"/>
              </w:rPr>
            </w:pPr>
            <w:r w:rsidRPr="00326F26">
              <w:rPr>
                <w:rFonts w:ascii="Arial" w:eastAsia="Times New Roman" w:hAnsi="Arial" w:cs="Arial"/>
                <w:b/>
                <w:lang w:val="es-ES" w:eastAsia="es-ES"/>
              </w:rPr>
              <w:t>Total de Abonos</w:t>
            </w:r>
          </w:p>
        </w:tc>
        <w:tc>
          <w:tcPr>
            <w:tcW w:w="3991" w:type="dxa"/>
            <w:shd w:val="clear" w:color="auto" w:fill="auto"/>
            <w:noWrap/>
            <w:vAlign w:val="bottom"/>
            <w:hideMark/>
          </w:tcPr>
          <w:p w14:paraId="37B9001C" w14:textId="41842AFB" w:rsidR="00326F26" w:rsidRPr="00326F26" w:rsidRDefault="00326F26" w:rsidP="00326F26">
            <w:pPr>
              <w:spacing w:after="0"/>
              <w:jc w:val="right"/>
              <w:rPr>
                <w:rFonts w:ascii="Arial" w:eastAsia="Times New Roman" w:hAnsi="Arial" w:cs="Arial"/>
                <w:b/>
                <w:lang w:val="es-ES" w:eastAsia="es-ES"/>
              </w:rPr>
            </w:pPr>
            <w:r w:rsidRPr="00326F26">
              <w:rPr>
                <w:rFonts w:ascii="Arial" w:eastAsia="Times New Roman" w:hAnsi="Arial" w:cs="Arial"/>
                <w:b/>
                <w:lang w:val="es-ES" w:eastAsia="es-ES"/>
              </w:rPr>
              <w:t>25,711.02</w:t>
            </w:r>
          </w:p>
        </w:tc>
      </w:tr>
      <w:tr w:rsidR="00326F26" w:rsidRPr="00326F26" w14:paraId="373991C1" w14:textId="77777777" w:rsidTr="00326F26">
        <w:trPr>
          <w:trHeight w:val="300"/>
        </w:trPr>
        <w:tc>
          <w:tcPr>
            <w:tcW w:w="4957" w:type="dxa"/>
            <w:shd w:val="clear" w:color="auto" w:fill="auto"/>
            <w:noWrap/>
            <w:vAlign w:val="bottom"/>
          </w:tcPr>
          <w:p w14:paraId="5CD22F21" w14:textId="53D75A5B" w:rsidR="00326F26" w:rsidRPr="00326F26" w:rsidRDefault="00326F26" w:rsidP="00326F26">
            <w:pPr>
              <w:spacing w:after="0"/>
              <w:rPr>
                <w:rFonts w:ascii="Arial" w:eastAsia="Times New Roman" w:hAnsi="Arial" w:cs="Arial"/>
                <w:b/>
                <w:lang w:val="es-ES" w:eastAsia="es-ES"/>
              </w:rPr>
            </w:pPr>
            <w:r w:rsidRPr="00326F26">
              <w:rPr>
                <w:rFonts w:ascii="Arial" w:eastAsia="Times New Roman" w:hAnsi="Arial" w:cs="Arial"/>
                <w:b/>
                <w:lang w:val="es-ES" w:eastAsia="es-ES"/>
              </w:rPr>
              <w:t>Total de Variación (Cargos menos Abonos)</w:t>
            </w:r>
          </w:p>
        </w:tc>
        <w:tc>
          <w:tcPr>
            <w:tcW w:w="3991" w:type="dxa"/>
            <w:shd w:val="clear" w:color="auto" w:fill="auto"/>
            <w:noWrap/>
            <w:vAlign w:val="bottom"/>
          </w:tcPr>
          <w:p w14:paraId="0666F7B5" w14:textId="49DD4101" w:rsidR="00326F26" w:rsidRPr="00326F26" w:rsidRDefault="00326F26" w:rsidP="00326F26">
            <w:pPr>
              <w:spacing w:after="0"/>
              <w:jc w:val="right"/>
              <w:rPr>
                <w:rFonts w:ascii="Arial" w:eastAsia="Times New Roman" w:hAnsi="Arial" w:cs="Arial"/>
                <w:b/>
                <w:lang w:val="es-ES" w:eastAsia="es-ES"/>
              </w:rPr>
            </w:pPr>
            <w:r w:rsidRPr="00326F26">
              <w:rPr>
                <w:rFonts w:ascii="Arial" w:eastAsia="Times New Roman" w:hAnsi="Arial" w:cs="Arial"/>
                <w:b/>
                <w:lang w:val="es-ES" w:eastAsia="es-ES"/>
              </w:rPr>
              <w:t>144,824,767.62</w:t>
            </w:r>
          </w:p>
        </w:tc>
      </w:tr>
    </w:tbl>
    <w:p w14:paraId="7CF5E246" w14:textId="53866813" w:rsidR="000D7C97" w:rsidRDefault="000D7C97" w:rsidP="00BA29E1">
      <w:pPr>
        <w:spacing w:beforeLines="24" w:before="57" w:afterLines="24" w:after="57"/>
        <w:jc w:val="both"/>
        <w:rPr>
          <w:rFonts w:ascii="Arial" w:hAnsi="Arial" w:cs="Arial"/>
          <w:lang w:val="es-ES"/>
        </w:rPr>
      </w:pPr>
    </w:p>
    <w:p w14:paraId="43BC80EB" w14:textId="77777777" w:rsidR="00117A8B" w:rsidRDefault="00117A8B" w:rsidP="00CA41E8">
      <w:pPr>
        <w:spacing w:beforeLines="24" w:before="57" w:afterLines="24" w:after="57"/>
        <w:jc w:val="both"/>
        <w:rPr>
          <w:rFonts w:ascii="Arial" w:hAnsi="Arial" w:cs="Arial"/>
          <w:lang w:val="es-ES"/>
        </w:rPr>
      </w:pPr>
    </w:p>
    <w:p w14:paraId="5073BA13" w14:textId="77777777" w:rsidR="00F2782C" w:rsidRPr="00B503DF" w:rsidRDefault="00673023" w:rsidP="00D8247C">
      <w:pPr>
        <w:pStyle w:val="Prrafodelista"/>
        <w:numPr>
          <w:ilvl w:val="0"/>
          <w:numId w:val="6"/>
        </w:numPr>
        <w:spacing w:beforeLines="24" w:before="57" w:afterLines="24" w:after="57"/>
        <w:ind w:left="284" w:hanging="284"/>
        <w:jc w:val="center"/>
        <w:rPr>
          <w:rFonts w:ascii="Arial" w:hAnsi="Arial" w:cs="Arial"/>
          <w:b/>
          <w:lang w:val="es-ES"/>
        </w:rPr>
      </w:pPr>
      <w:r>
        <w:rPr>
          <w:rFonts w:ascii="Arial" w:hAnsi="Arial" w:cs="Arial"/>
          <w:b/>
          <w:lang w:val="es-ES"/>
        </w:rPr>
        <w:t>Notas al Estado de Flujos d</w:t>
      </w:r>
      <w:r w:rsidR="00F2782C" w:rsidRPr="00B503DF">
        <w:rPr>
          <w:rFonts w:ascii="Arial" w:hAnsi="Arial" w:cs="Arial"/>
          <w:b/>
          <w:lang w:val="es-ES"/>
        </w:rPr>
        <w:t>e Efectivo</w:t>
      </w:r>
    </w:p>
    <w:p w14:paraId="5073BA14" w14:textId="77777777" w:rsidR="00F2782C" w:rsidRDefault="00F2782C" w:rsidP="00F2782C">
      <w:pPr>
        <w:spacing w:beforeLines="24" w:before="57" w:afterLines="24" w:after="57"/>
        <w:contextualSpacing/>
        <w:jc w:val="both"/>
        <w:rPr>
          <w:rFonts w:ascii="Arial" w:hAnsi="Arial" w:cs="Arial"/>
          <w:b/>
          <w:sz w:val="14"/>
          <w:lang w:val="es-ES"/>
        </w:rPr>
      </w:pPr>
    </w:p>
    <w:p w14:paraId="2B1860D4" w14:textId="77777777" w:rsidR="00726B14" w:rsidRDefault="00726B14" w:rsidP="00F2782C">
      <w:pPr>
        <w:spacing w:beforeLines="24" w:before="57" w:afterLines="24" w:after="57"/>
        <w:contextualSpacing/>
        <w:jc w:val="both"/>
        <w:rPr>
          <w:rFonts w:ascii="Arial" w:hAnsi="Arial" w:cs="Arial"/>
          <w:b/>
          <w:sz w:val="14"/>
          <w:lang w:val="es-ES"/>
        </w:rPr>
      </w:pPr>
    </w:p>
    <w:p w14:paraId="584AD37B" w14:textId="77777777" w:rsidR="005B4607" w:rsidRPr="00C2128E" w:rsidRDefault="005B4607" w:rsidP="00F2782C">
      <w:pPr>
        <w:spacing w:beforeLines="24" w:before="57" w:afterLines="24" w:after="57"/>
        <w:contextualSpacing/>
        <w:jc w:val="both"/>
        <w:rPr>
          <w:rFonts w:ascii="Arial" w:hAnsi="Arial" w:cs="Arial"/>
          <w:b/>
          <w:sz w:val="2"/>
          <w:lang w:val="es-ES"/>
        </w:rPr>
      </w:pPr>
    </w:p>
    <w:p w14:paraId="5073BA15" w14:textId="77777777" w:rsidR="00B503DF" w:rsidRDefault="00B503DF" w:rsidP="00B503DF">
      <w:pPr>
        <w:spacing w:before="40" w:after="40"/>
        <w:jc w:val="both"/>
        <w:rPr>
          <w:rFonts w:ascii="Arial" w:hAnsi="Arial" w:cs="Arial"/>
          <w:b/>
          <w:lang w:val="es-ES"/>
        </w:rPr>
      </w:pPr>
      <w:r w:rsidRPr="004C382C">
        <w:rPr>
          <w:rFonts w:ascii="Arial" w:hAnsi="Arial" w:cs="Arial"/>
          <w:b/>
          <w:lang w:val="es-ES"/>
        </w:rPr>
        <w:t>EFE 1</w:t>
      </w:r>
      <w:r w:rsidRPr="00574E15">
        <w:rPr>
          <w:rFonts w:ascii="Arial" w:hAnsi="Arial" w:cs="Arial"/>
          <w:b/>
          <w:lang w:val="es-ES"/>
        </w:rPr>
        <w:t>. Efectivo y Equivalentes</w:t>
      </w:r>
    </w:p>
    <w:p w14:paraId="5073BA16" w14:textId="77777777" w:rsidR="00B503DF" w:rsidRPr="00CB310C" w:rsidRDefault="00B503DF" w:rsidP="00B503DF">
      <w:pPr>
        <w:spacing w:before="40" w:after="40"/>
        <w:jc w:val="both"/>
        <w:rPr>
          <w:rFonts w:ascii="Arial" w:hAnsi="Arial" w:cs="Arial"/>
          <w:b/>
          <w:sz w:val="4"/>
          <w:lang w:val="es-ES"/>
        </w:rPr>
      </w:pPr>
    </w:p>
    <w:p w14:paraId="5073BA17" w14:textId="77777777" w:rsidR="00B503DF" w:rsidRDefault="00B503DF" w:rsidP="00B503DF">
      <w:pPr>
        <w:spacing w:before="40" w:after="40"/>
        <w:jc w:val="both"/>
        <w:rPr>
          <w:rFonts w:ascii="Arial" w:hAnsi="Arial" w:cs="Arial"/>
          <w:lang w:val="es-ES"/>
        </w:rPr>
      </w:pPr>
      <w:r>
        <w:rPr>
          <w:rFonts w:ascii="Arial" w:hAnsi="Arial" w:cs="Arial"/>
          <w:lang w:val="es-ES"/>
        </w:rPr>
        <w:t xml:space="preserve">El análisis de los saldos inicial y final que figuran en la última parte del Estado de Flujo de Efectivo en la cuenta de efectivo y equivalentes es como sigue: </w:t>
      </w:r>
    </w:p>
    <w:p w14:paraId="614771E4" w14:textId="735F9315" w:rsidR="00726B14" w:rsidRDefault="00726B14" w:rsidP="00B503DF">
      <w:pPr>
        <w:spacing w:before="40" w:after="40"/>
        <w:jc w:val="both"/>
        <w:rPr>
          <w:rFonts w:ascii="Arial" w:hAnsi="Arial" w:cs="Arial"/>
          <w:sz w:val="18"/>
          <w:lang w:val="es-ES"/>
        </w:rPr>
      </w:pPr>
    </w:p>
    <w:tbl>
      <w:tblPr>
        <w:tblW w:w="8495" w:type="dxa"/>
        <w:tblCellMar>
          <w:left w:w="70" w:type="dxa"/>
          <w:right w:w="70" w:type="dxa"/>
        </w:tblCellMar>
        <w:tblLook w:val="04A0" w:firstRow="1" w:lastRow="0" w:firstColumn="1" w:lastColumn="0" w:noHBand="0" w:noVBand="1"/>
      </w:tblPr>
      <w:tblGrid>
        <w:gridCol w:w="4101"/>
        <w:gridCol w:w="2126"/>
        <w:gridCol w:w="2268"/>
      </w:tblGrid>
      <w:tr w:rsidR="004B7835" w:rsidRPr="004B7835" w14:paraId="3A62B41C" w14:textId="77777777" w:rsidTr="004B7835">
        <w:trPr>
          <w:trHeight w:val="780"/>
        </w:trPr>
        <w:tc>
          <w:tcPr>
            <w:tcW w:w="4101"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4CAC4761" w14:textId="77777777" w:rsidR="004B7835" w:rsidRPr="004B7835" w:rsidRDefault="004B7835" w:rsidP="004B7835">
            <w:pPr>
              <w:spacing w:after="0"/>
              <w:jc w:val="center"/>
              <w:rPr>
                <w:rFonts w:ascii="Arial" w:eastAsia="Times New Roman" w:hAnsi="Arial" w:cs="Arial"/>
                <w:b/>
                <w:bCs/>
                <w:color w:val="000000"/>
                <w:sz w:val="20"/>
                <w:szCs w:val="20"/>
                <w:lang w:val="es-ES" w:eastAsia="es-ES"/>
              </w:rPr>
            </w:pPr>
            <w:r w:rsidRPr="004B7835">
              <w:rPr>
                <w:rFonts w:ascii="Arial" w:eastAsia="Times New Roman" w:hAnsi="Arial" w:cs="Arial"/>
                <w:b/>
                <w:bCs/>
                <w:color w:val="000000"/>
                <w:sz w:val="20"/>
                <w:szCs w:val="20"/>
                <w:lang w:val="es-ES" w:eastAsia="es-ES"/>
              </w:rPr>
              <w:t>Cuenta</w:t>
            </w:r>
          </w:p>
        </w:tc>
        <w:tc>
          <w:tcPr>
            <w:tcW w:w="2126" w:type="dxa"/>
            <w:tcBorders>
              <w:top w:val="single" w:sz="8" w:space="0" w:color="auto"/>
              <w:left w:val="nil"/>
              <w:bottom w:val="single" w:sz="8" w:space="0" w:color="auto"/>
              <w:right w:val="single" w:sz="8" w:space="0" w:color="auto"/>
            </w:tcBorders>
            <w:shd w:val="clear" w:color="000000" w:fill="BFBFBF"/>
            <w:vAlign w:val="center"/>
            <w:hideMark/>
          </w:tcPr>
          <w:p w14:paraId="083B2D08" w14:textId="77777777" w:rsidR="004B7835" w:rsidRPr="004B7835" w:rsidRDefault="004B7835" w:rsidP="004B7835">
            <w:pPr>
              <w:spacing w:after="0"/>
              <w:jc w:val="center"/>
              <w:rPr>
                <w:rFonts w:ascii="Arial" w:eastAsia="Times New Roman" w:hAnsi="Arial" w:cs="Arial"/>
                <w:b/>
                <w:bCs/>
                <w:color w:val="000000"/>
                <w:sz w:val="20"/>
                <w:szCs w:val="20"/>
                <w:lang w:val="es-ES" w:eastAsia="es-ES"/>
              </w:rPr>
            </w:pPr>
            <w:r w:rsidRPr="004B7835">
              <w:rPr>
                <w:rFonts w:ascii="Arial" w:eastAsia="Times New Roman" w:hAnsi="Arial" w:cs="Arial"/>
                <w:b/>
                <w:bCs/>
                <w:color w:val="000000"/>
                <w:sz w:val="20"/>
                <w:szCs w:val="20"/>
                <w:lang w:val="es-ES" w:eastAsia="es-ES"/>
              </w:rPr>
              <w:t>Al 31 de Marzo de 2019</w:t>
            </w:r>
          </w:p>
        </w:tc>
        <w:tc>
          <w:tcPr>
            <w:tcW w:w="2268" w:type="dxa"/>
            <w:tcBorders>
              <w:top w:val="single" w:sz="8" w:space="0" w:color="auto"/>
              <w:left w:val="nil"/>
              <w:bottom w:val="single" w:sz="8" w:space="0" w:color="auto"/>
              <w:right w:val="single" w:sz="8" w:space="0" w:color="auto"/>
            </w:tcBorders>
            <w:shd w:val="clear" w:color="000000" w:fill="BFBFBF"/>
            <w:vAlign w:val="center"/>
            <w:hideMark/>
          </w:tcPr>
          <w:p w14:paraId="613B48BF" w14:textId="77777777" w:rsidR="004B7835" w:rsidRPr="004B7835" w:rsidRDefault="004B7835" w:rsidP="004B7835">
            <w:pPr>
              <w:spacing w:after="0"/>
              <w:jc w:val="center"/>
              <w:rPr>
                <w:rFonts w:ascii="Arial" w:eastAsia="Times New Roman" w:hAnsi="Arial" w:cs="Arial"/>
                <w:b/>
                <w:bCs/>
                <w:color w:val="000000"/>
                <w:sz w:val="20"/>
                <w:szCs w:val="20"/>
                <w:lang w:val="es-ES" w:eastAsia="es-ES"/>
              </w:rPr>
            </w:pPr>
            <w:r w:rsidRPr="004B7835">
              <w:rPr>
                <w:rFonts w:ascii="Arial" w:eastAsia="Times New Roman" w:hAnsi="Arial" w:cs="Arial"/>
                <w:b/>
                <w:bCs/>
                <w:color w:val="000000"/>
                <w:sz w:val="20"/>
                <w:szCs w:val="20"/>
                <w:lang w:val="es-ES" w:eastAsia="es-ES"/>
              </w:rPr>
              <w:t>Al 31 de Diciembre de 2018.</w:t>
            </w:r>
          </w:p>
        </w:tc>
      </w:tr>
      <w:tr w:rsidR="004B7835" w:rsidRPr="004B7835" w14:paraId="344F25FC" w14:textId="77777777" w:rsidTr="004B7835">
        <w:trPr>
          <w:trHeight w:val="132"/>
        </w:trPr>
        <w:tc>
          <w:tcPr>
            <w:tcW w:w="4101" w:type="dxa"/>
            <w:tcBorders>
              <w:top w:val="nil"/>
              <w:left w:val="single" w:sz="8" w:space="0" w:color="auto"/>
              <w:bottom w:val="single" w:sz="8" w:space="0" w:color="auto"/>
              <w:right w:val="single" w:sz="8" w:space="0" w:color="auto"/>
            </w:tcBorders>
            <w:shd w:val="clear" w:color="000000" w:fill="FFFFFF"/>
            <w:vAlign w:val="center"/>
            <w:hideMark/>
          </w:tcPr>
          <w:p w14:paraId="77A45F26" w14:textId="77777777" w:rsidR="004B7835" w:rsidRPr="004B7835" w:rsidRDefault="004B7835" w:rsidP="004B7835">
            <w:pPr>
              <w:spacing w:after="0"/>
              <w:jc w:val="both"/>
              <w:rPr>
                <w:rFonts w:ascii="Arial" w:eastAsia="Times New Roman" w:hAnsi="Arial" w:cs="Arial"/>
                <w:color w:val="000000"/>
                <w:sz w:val="20"/>
                <w:szCs w:val="20"/>
                <w:lang w:val="es-ES" w:eastAsia="es-ES"/>
              </w:rPr>
            </w:pPr>
            <w:r w:rsidRPr="004B7835">
              <w:rPr>
                <w:rFonts w:ascii="Arial" w:eastAsia="Times New Roman" w:hAnsi="Arial" w:cs="Arial"/>
                <w:color w:val="000000"/>
                <w:sz w:val="20"/>
                <w:szCs w:val="20"/>
                <w:lang w:val="es-ES" w:eastAsia="es-ES"/>
              </w:rPr>
              <w:t>Efectivo en Bancos –Tesorería</w:t>
            </w:r>
          </w:p>
        </w:tc>
        <w:tc>
          <w:tcPr>
            <w:tcW w:w="2126" w:type="dxa"/>
            <w:tcBorders>
              <w:top w:val="nil"/>
              <w:left w:val="nil"/>
              <w:bottom w:val="single" w:sz="8" w:space="0" w:color="auto"/>
              <w:right w:val="single" w:sz="8" w:space="0" w:color="auto"/>
            </w:tcBorders>
            <w:shd w:val="clear" w:color="auto" w:fill="auto"/>
            <w:vAlign w:val="center"/>
            <w:hideMark/>
          </w:tcPr>
          <w:p w14:paraId="77E331DB" w14:textId="77777777" w:rsidR="004B7835" w:rsidRPr="004B7835" w:rsidRDefault="004B7835" w:rsidP="004B7835">
            <w:pPr>
              <w:spacing w:after="0"/>
              <w:jc w:val="right"/>
              <w:rPr>
                <w:rFonts w:ascii="Arial" w:eastAsia="Times New Roman" w:hAnsi="Arial" w:cs="Arial"/>
                <w:color w:val="000000"/>
                <w:sz w:val="20"/>
                <w:szCs w:val="20"/>
                <w:lang w:val="es-ES" w:eastAsia="es-ES"/>
              </w:rPr>
            </w:pPr>
            <w:r w:rsidRPr="004B7835">
              <w:rPr>
                <w:rFonts w:ascii="Arial" w:eastAsia="Times New Roman" w:hAnsi="Arial" w:cs="Arial"/>
                <w:color w:val="000000"/>
                <w:sz w:val="20"/>
                <w:szCs w:val="20"/>
                <w:lang w:val="es-ES" w:eastAsia="es-ES"/>
              </w:rPr>
              <w:t>$668,413,471.09</w:t>
            </w:r>
          </w:p>
        </w:tc>
        <w:tc>
          <w:tcPr>
            <w:tcW w:w="2268" w:type="dxa"/>
            <w:tcBorders>
              <w:top w:val="nil"/>
              <w:left w:val="nil"/>
              <w:bottom w:val="single" w:sz="8" w:space="0" w:color="auto"/>
              <w:right w:val="single" w:sz="8" w:space="0" w:color="auto"/>
            </w:tcBorders>
            <w:shd w:val="clear" w:color="auto" w:fill="auto"/>
            <w:vAlign w:val="center"/>
            <w:hideMark/>
          </w:tcPr>
          <w:p w14:paraId="61FCA4E7" w14:textId="77777777" w:rsidR="004B7835" w:rsidRPr="004B7835" w:rsidRDefault="004B7835" w:rsidP="004B7835">
            <w:pPr>
              <w:spacing w:after="0"/>
              <w:jc w:val="right"/>
              <w:rPr>
                <w:rFonts w:ascii="Arial" w:eastAsia="Times New Roman" w:hAnsi="Arial" w:cs="Arial"/>
                <w:color w:val="000000"/>
                <w:sz w:val="20"/>
                <w:szCs w:val="20"/>
                <w:lang w:val="es-ES" w:eastAsia="es-ES"/>
              </w:rPr>
            </w:pPr>
            <w:r w:rsidRPr="004B7835">
              <w:rPr>
                <w:rFonts w:ascii="Arial" w:eastAsia="Times New Roman" w:hAnsi="Arial" w:cs="Arial"/>
                <w:color w:val="000000"/>
                <w:sz w:val="20"/>
                <w:szCs w:val="20"/>
                <w:lang w:val="es-ES" w:eastAsia="es-ES"/>
              </w:rPr>
              <w:t>$350,199,072.47</w:t>
            </w:r>
          </w:p>
        </w:tc>
      </w:tr>
      <w:tr w:rsidR="004B7835" w:rsidRPr="004B7835" w14:paraId="3BBE693B" w14:textId="77777777" w:rsidTr="004B7835">
        <w:trPr>
          <w:trHeight w:val="178"/>
        </w:trPr>
        <w:tc>
          <w:tcPr>
            <w:tcW w:w="4101" w:type="dxa"/>
            <w:tcBorders>
              <w:top w:val="nil"/>
              <w:left w:val="single" w:sz="8" w:space="0" w:color="auto"/>
              <w:bottom w:val="single" w:sz="8" w:space="0" w:color="auto"/>
              <w:right w:val="single" w:sz="8" w:space="0" w:color="auto"/>
            </w:tcBorders>
            <w:shd w:val="clear" w:color="000000" w:fill="FFFFFF"/>
            <w:vAlign w:val="center"/>
            <w:hideMark/>
          </w:tcPr>
          <w:p w14:paraId="5B70F5E2" w14:textId="77777777" w:rsidR="004B7835" w:rsidRPr="004B7835" w:rsidRDefault="004B7835" w:rsidP="004B7835">
            <w:pPr>
              <w:spacing w:after="0"/>
              <w:jc w:val="both"/>
              <w:rPr>
                <w:rFonts w:ascii="Arial" w:eastAsia="Times New Roman" w:hAnsi="Arial" w:cs="Arial"/>
                <w:color w:val="000000"/>
                <w:sz w:val="20"/>
                <w:szCs w:val="20"/>
                <w:lang w:val="es-ES" w:eastAsia="es-ES"/>
              </w:rPr>
            </w:pPr>
            <w:r w:rsidRPr="004B7835">
              <w:rPr>
                <w:rFonts w:ascii="Arial" w:eastAsia="Times New Roman" w:hAnsi="Arial" w:cs="Arial"/>
                <w:color w:val="000000"/>
                <w:sz w:val="20"/>
                <w:szCs w:val="20"/>
                <w:lang w:val="es-ES" w:eastAsia="es-ES"/>
              </w:rPr>
              <w:t>Efectivo en Bancos- Dependencias</w:t>
            </w:r>
          </w:p>
        </w:tc>
        <w:tc>
          <w:tcPr>
            <w:tcW w:w="2126" w:type="dxa"/>
            <w:tcBorders>
              <w:top w:val="nil"/>
              <w:left w:val="nil"/>
              <w:bottom w:val="single" w:sz="8" w:space="0" w:color="auto"/>
              <w:right w:val="single" w:sz="8" w:space="0" w:color="auto"/>
            </w:tcBorders>
            <w:shd w:val="clear" w:color="auto" w:fill="auto"/>
            <w:vAlign w:val="center"/>
            <w:hideMark/>
          </w:tcPr>
          <w:p w14:paraId="1795C7EE" w14:textId="77777777" w:rsidR="004B7835" w:rsidRPr="004B7835" w:rsidRDefault="004B7835" w:rsidP="004B7835">
            <w:pPr>
              <w:spacing w:after="0"/>
              <w:jc w:val="right"/>
              <w:rPr>
                <w:rFonts w:ascii="Arial" w:eastAsia="Times New Roman" w:hAnsi="Arial" w:cs="Arial"/>
                <w:color w:val="000000"/>
                <w:sz w:val="20"/>
                <w:szCs w:val="20"/>
                <w:lang w:val="es-ES" w:eastAsia="es-ES"/>
              </w:rPr>
            </w:pPr>
            <w:r w:rsidRPr="004B7835">
              <w:rPr>
                <w:rFonts w:ascii="Arial" w:eastAsia="Times New Roman" w:hAnsi="Arial" w:cs="Arial"/>
                <w:color w:val="000000"/>
                <w:sz w:val="20"/>
                <w:szCs w:val="20"/>
                <w:lang w:val="es-ES" w:eastAsia="es-ES"/>
              </w:rPr>
              <w:t>0.00</w:t>
            </w:r>
          </w:p>
        </w:tc>
        <w:tc>
          <w:tcPr>
            <w:tcW w:w="2268" w:type="dxa"/>
            <w:tcBorders>
              <w:top w:val="nil"/>
              <w:left w:val="nil"/>
              <w:bottom w:val="single" w:sz="8" w:space="0" w:color="auto"/>
              <w:right w:val="single" w:sz="8" w:space="0" w:color="auto"/>
            </w:tcBorders>
            <w:shd w:val="clear" w:color="auto" w:fill="auto"/>
            <w:vAlign w:val="center"/>
            <w:hideMark/>
          </w:tcPr>
          <w:p w14:paraId="6823AD5B" w14:textId="77777777" w:rsidR="004B7835" w:rsidRPr="004B7835" w:rsidRDefault="004B7835" w:rsidP="004B7835">
            <w:pPr>
              <w:spacing w:after="0"/>
              <w:jc w:val="right"/>
              <w:rPr>
                <w:rFonts w:ascii="Arial" w:eastAsia="Times New Roman" w:hAnsi="Arial" w:cs="Arial"/>
                <w:color w:val="000000"/>
                <w:sz w:val="20"/>
                <w:szCs w:val="20"/>
                <w:lang w:val="es-ES" w:eastAsia="es-ES"/>
              </w:rPr>
            </w:pPr>
            <w:r w:rsidRPr="004B7835">
              <w:rPr>
                <w:rFonts w:ascii="Arial" w:eastAsia="Times New Roman" w:hAnsi="Arial" w:cs="Arial"/>
                <w:color w:val="000000"/>
                <w:sz w:val="20"/>
                <w:szCs w:val="20"/>
                <w:lang w:val="es-ES" w:eastAsia="es-ES"/>
              </w:rPr>
              <w:t>0.00</w:t>
            </w:r>
          </w:p>
        </w:tc>
      </w:tr>
      <w:tr w:rsidR="004B7835" w:rsidRPr="004B7835" w14:paraId="692106D2" w14:textId="77777777" w:rsidTr="004B7835">
        <w:trPr>
          <w:trHeight w:val="196"/>
        </w:trPr>
        <w:tc>
          <w:tcPr>
            <w:tcW w:w="4101" w:type="dxa"/>
            <w:tcBorders>
              <w:top w:val="nil"/>
              <w:left w:val="single" w:sz="8" w:space="0" w:color="auto"/>
              <w:bottom w:val="single" w:sz="8" w:space="0" w:color="auto"/>
              <w:right w:val="single" w:sz="8" w:space="0" w:color="auto"/>
            </w:tcBorders>
            <w:shd w:val="clear" w:color="000000" w:fill="FFFFFF"/>
            <w:vAlign w:val="center"/>
            <w:hideMark/>
          </w:tcPr>
          <w:p w14:paraId="12D7C8DD" w14:textId="77777777" w:rsidR="004B7835" w:rsidRPr="004B7835" w:rsidRDefault="004B7835" w:rsidP="004B7835">
            <w:pPr>
              <w:spacing w:after="0"/>
              <w:jc w:val="both"/>
              <w:rPr>
                <w:rFonts w:ascii="Arial" w:eastAsia="Times New Roman" w:hAnsi="Arial" w:cs="Arial"/>
                <w:color w:val="000000"/>
                <w:sz w:val="20"/>
                <w:szCs w:val="20"/>
                <w:lang w:val="es-ES" w:eastAsia="es-ES"/>
              </w:rPr>
            </w:pPr>
            <w:r w:rsidRPr="004B7835">
              <w:rPr>
                <w:rFonts w:ascii="Arial" w:eastAsia="Times New Roman" w:hAnsi="Arial" w:cs="Arial"/>
                <w:color w:val="000000"/>
                <w:sz w:val="20"/>
                <w:szCs w:val="20"/>
                <w:lang w:val="es-ES" w:eastAsia="es-ES"/>
              </w:rPr>
              <w:t xml:space="preserve">Inversiones temporales (hasta 3 meses) </w:t>
            </w:r>
          </w:p>
        </w:tc>
        <w:tc>
          <w:tcPr>
            <w:tcW w:w="2126" w:type="dxa"/>
            <w:tcBorders>
              <w:top w:val="nil"/>
              <w:left w:val="nil"/>
              <w:bottom w:val="single" w:sz="8" w:space="0" w:color="auto"/>
              <w:right w:val="single" w:sz="8" w:space="0" w:color="auto"/>
            </w:tcBorders>
            <w:shd w:val="clear" w:color="auto" w:fill="auto"/>
            <w:vAlign w:val="center"/>
            <w:hideMark/>
          </w:tcPr>
          <w:p w14:paraId="7B41843F" w14:textId="77777777" w:rsidR="004B7835" w:rsidRPr="004B7835" w:rsidRDefault="004B7835" w:rsidP="004B7835">
            <w:pPr>
              <w:spacing w:after="0"/>
              <w:jc w:val="right"/>
              <w:rPr>
                <w:rFonts w:ascii="Arial" w:eastAsia="Times New Roman" w:hAnsi="Arial" w:cs="Arial"/>
                <w:color w:val="000000"/>
                <w:sz w:val="20"/>
                <w:szCs w:val="20"/>
                <w:lang w:val="es-ES" w:eastAsia="es-ES"/>
              </w:rPr>
            </w:pPr>
            <w:r w:rsidRPr="004B7835">
              <w:rPr>
                <w:rFonts w:ascii="Arial" w:eastAsia="Times New Roman" w:hAnsi="Arial" w:cs="Arial"/>
                <w:color w:val="000000"/>
                <w:sz w:val="20"/>
                <w:szCs w:val="20"/>
                <w:lang w:val="es-ES" w:eastAsia="es-ES"/>
              </w:rPr>
              <w:t>0.00</w:t>
            </w:r>
          </w:p>
        </w:tc>
        <w:tc>
          <w:tcPr>
            <w:tcW w:w="2268" w:type="dxa"/>
            <w:tcBorders>
              <w:top w:val="nil"/>
              <w:left w:val="nil"/>
              <w:bottom w:val="single" w:sz="8" w:space="0" w:color="auto"/>
              <w:right w:val="single" w:sz="8" w:space="0" w:color="auto"/>
            </w:tcBorders>
            <w:shd w:val="clear" w:color="auto" w:fill="auto"/>
            <w:vAlign w:val="center"/>
            <w:hideMark/>
          </w:tcPr>
          <w:p w14:paraId="1B7B6D69" w14:textId="77777777" w:rsidR="004B7835" w:rsidRPr="004B7835" w:rsidRDefault="004B7835" w:rsidP="004B7835">
            <w:pPr>
              <w:spacing w:after="0"/>
              <w:jc w:val="right"/>
              <w:rPr>
                <w:rFonts w:ascii="Arial" w:eastAsia="Times New Roman" w:hAnsi="Arial" w:cs="Arial"/>
                <w:color w:val="000000"/>
                <w:sz w:val="20"/>
                <w:szCs w:val="20"/>
                <w:lang w:val="es-ES" w:eastAsia="es-ES"/>
              </w:rPr>
            </w:pPr>
            <w:r w:rsidRPr="004B7835">
              <w:rPr>
                <w:rFonts w:ascii="Arial" w:eastAsia="Times New Roman" w:hAnsi="Arial" w:cs="Arial"/>
                <w:color w:val="000000"/>
                <w:sz w:val="20"/>
                <w:szCs w:val="20"/>
                <w:lang w:val="es-ES" w:eastAsia="es-ES"/>
              </w:rPr>
              <w:t>0.00</w:t>
            </w:r>
          </w:p>
        </w:tc>
      </w:tr>
      <w:tr w:rsidR="004B7835" w:rsidRPr="004B7835" w14:paraId="6B1020A6" w14:textId="77777777" w:rsidTr="004B7835">
        <w:trPr>
          <w:trHeight w:val="100"/>
        </w:trPr>
        <w:tc>
          <w:tcPr>
            <w:tcW w:w="4101" w:type="dxa"/>
            <w:tcBorders>
              <w:top w:val="nil"/>
              <w:left w:val="single" w:sz="8" w:space="0" w:color="auto"/>
              <w:bottom w:val="single" w:sz="8" w:space="0" w:color="auto"/>
              <w:right w:val="single" w:sz="8" w:space="0" w:color="auto"/>
            </w:tcBorders>
            <w:shd w:val="clear" w:color="000000" w:fill="FFFFFF"/>
            <w:vAlign w:val="center"/>
            <w:hideMark/>
          </w:tcPr>
          <w:p w14:paraId="330F908A" w14:textId="77777777" w:rsidR="004B7835" w:rsidRPr="004B7835" w:rsidRDefault="004B7835" w:rsidP="004B7835">
            <w:pPr>
              <w:spacing w:after="0"/>
              <w:jc w:val="both"/>
              <w:rPr>
                <w:rFonts w:ascii="Arial" w:eastAsia="Times New Roman" w:hAnsi="Arial" w:cs="Arial"/>
                <w:color w:val="000000"/>
                <w:sz w:val="20"/>
                <w:szCs w:val="20"/>
                <w:lang w:val="es-ES" w:eastAsia="es-ES"/>
              </w:rPr>
            </w:pPr>
            <w:r w:rsidRPr="004B7835">
              <w:rPr>
                <w:rFonts w:ascii="Arial" w:eastAsia="Times New Roman" w:hAnsi="Arial" w:cs="Arial"/>
                <w:color w:val="000000"/>
                <w:sz w:val="20"/>
                <w:szCs w:val="20"/>
                <w:lang w:val="es-ES" w:eastAsia="es-ES"/>
              </w:rPr>
              <w:t>Fondos con afectación específica</w:t>
            </w:r>
          </w:p>
        </w:tc>
        <w:tc>
          <w:tcPr>
            <w:tcW w:w="2126" w:type="dxa"/>
            <w:tcBorders>
              <w:top w:val="nil"/>
              <w:left w:val="nil"/>
              <w:bottom w:val="single" w:sz="8" w:space="0" w:color="auto"/>
              <w:right w:val="single" w:sz="8" w:space="0" w:color="auto"/>
            </w:tcBorders>
            <w:shd w:val="clear" w:color="auto" w:fill="auto"/>
            <w:vAlign w:val="center"/>
            <w:hideMark/>
          </w:tcPr>
          <w:p w14:paraId="7728C756" w14:textId="77777777" w:rsidR="004B7835" w:rsidRPr="004B7835" w:rsidRDefault="004B7835" w:rsidP="004B7835">
            <w:pPr>
              <w:spacing w:after="0"/>
              <w:jc w:val="right"/>
              <w:rPr>
                <w:rFonts w:ascii="Arial" w:eastAsia="Times New Roman" w:hAnsi="Arial" w:cs="Arial"/>
                <w:color w:val="000000"/>
                <w:sz w:val="20"/>
                <w:szCs w:val="20"/>
                <w:lang w:val="es-ES" w:eastAsia="es-ES"/>
              </w:rPr>
            </w:pPr>
            <w:r w:rsidRPr="004B7835">
              <w:rPr>
                <w:rFonts w:ascii="Arial" w:eastAsia="Times New Roman" w:hAnsi="Arial" w:cs="Arial"/>
                <w:color w:val="000000"/>
                <w:sz w:val="20"/>
                <w:szCs w:val="20"/>
                <w:lang w:val="es-ES" w:eastAsia="es-ES"/>
              </w:rPr>
              <w:t>0.00</w:t>
            </w:r>
          </w:p>
        </w:tc>
        <w:tc>
          <w:tcPr>
            <w:tcW w:w="2268" w:type="dxa"/>
            <w:tcBorders>
              <w:top w:val="nil"/>
              <w:left w:val="nil"/>
              <w:bottom w:val="single" w:sz="8" w:space="0" w:color="auto"/>
              <w:right w:val="single" w:sz="8" w:space="0" w:color="auto"/>
            </w:tcBorders>
            <w:shd w:val="clear" w:color="auto" w:fill="auto"/>
            <w:vAlign w:val="center"/>
            <w:hideMark/>
          </w:tcPr>
          <w:p w14:paraId="727419D6" w14:textId="77777777" w:rsidR="004B7835" w:rsidRPr="004B7835" w:rsidRDefault="004B7835" w:rsidP="004B7835">
            <w:pPr>
              <w:spacing w:after="0"/>
              <w:jc w:val="right"/>
              <w:rPr>
                <w:rFonts w:ascii="Arial" w:eastAsia="Times New Roman" w:hAnsi="Arial" w:cs="Arial"/>
                <w:color w:val="000000"/>
                <w:sz w:val="20"/>
                <w:szCs w:val="20"/>
                <w:lang w:val="es-ES" w:eastAsia="es-ES"/>
              </w:rPr>
            </w:pPr>
            <w:r w:rsidRPr="004B7835">
              <w:rPr>
                <w:rFonts w:ascii="Arial" w:eastAsia="Times New Roman" w:hAnsi="Arial" w:cs="Arial"/>
                <w:color w:val="000000"/>
                <w:sz w:val="20"/>
                <w:szCs w:val="20"/>
                <w:lang w:val="es-ES" w:eastAsia="es-ES"/>
              </w:rPr>
              <w:t>0.00</w:t>
            </w:r>
          </w:p>
        </w:tc>
      </w:tr>
      <w:tr w:rsidR="004B7835" w:rsidRPr="004B7835" w14:paraId="543B8784" w14:textId="77777777" w:rsidTr="004B7835">
        <w:trPr>
          <w:trHeight w:val="274"/>
        </w:trPr>
        <w:tc>
          <w:tcPr>
            <w:tcW w:w="4101" w:type="dxa"/>
            <w:tcBorders>
              <w:top w:val="nil"/>
              <w:left w:val="single" w:sz="8" w:space="0" w:color="auto"/>
              <w:bottom w:val="single" w:sz="8" w:space="0" w:color="auto"/>
              <w:right w:val="single" w:sz="8" w:space="0" w:color="auto"/>
            </w:tcBorders>
            <w:shd w:val="clear" w:color="000000" w:fill="FFFFFF"/>
            <w:vAlign w:val="center"/>
            <w:hideMark/>
          </w:tcPr>
          <w:p w14:paraId="64C16E86" w14:textId="77777777" w:rsidR="004B7835" w:rsidRPr="004B7835" w:rsidRDefault="004B7835" w:rsidP="004B7835">
            <w:pPr>
              <w:spacing w:after="0"/>
              <w:jc w:val="both"/>
              <w:rPr>
                <w:rFonts w:ascii="Arial" w:eastAsia="Times New Roman" w:hAnsi="Arial" w:cs="Arial"/>
                <w:color w:val="000000"/>
                <w:sz w:val="20"/>
                <w:szCs w:val="20"/>
                <w:lang w:val="es-ES" w:eastAsia="es-ES"/>
              </w:rPr>
            </w:pPr>
            <w:r w:rsidRPr="004B7835">
              <w:rPr>
                <w:rFonts w:ascii="Arial" w:eastAsia="Times New Roman" w:hAnsi="Arial" w:cs="Arial"/>
                <w:color w:val="000000"/>
                <w:sz w:val="20"/>
                <w:szCs w:val="20"/>
                <w:lang w:val="es-ES" w:eastAsia="es-ES"/>
              </w:rPr>
              <w:t>Depósitos de fondos de terceros y otros</w:t>
            </w:r>
          </w:p>
        </w:tc>
        <w:tc>
          <w:tcPr>
            <w:tcW w:w="2126" w:type="dxa"/>
            <w:tcBorders>
              <w:top w:val="nil"/>
              <w:left w:val="nil"/>
              <w:bottom w:val="single" w:sz="8" w:space="0" w:color="auto"/>
              <w:right w:val="single" w:sz="8" w:space="0" w:color="auto"/>
            </w:tcBorders>
            <w:shd w:val="clear" w:color="auto" w:fill="auto"/>
            <w:vAlign w:val="center"/>
            <w:hideMark/>
          </w:tcPr>
          <w:p w14:paraId="6BB9EC02" w14:textId="77777777" w:rsidR="004B7835" w:rsidRPr="004B7835" w:rsidRDefault="004B7835" w:rsidP="004B7835">
            <w:pPr>
              <w:spacing w:after="0"/>
              <w:jc w:val="right"/>
              <w:rPr>
                <w:rFonts w:ascii="Arial" w:eastAsia="Times New Roman" w:hAnsi="Arial" w:cs="Arial"/>
                <w:color w:val="000000"/>
                <w:sz w:val="20"/>
                <w:szCs w:val="20"/>
                <w:lang w:val="es-ES" w:eastAsia="es-ES"/>
              </w:rPr>
            </w:pPr>
            <w:r w:rsidRPr="004B7835">
              <w:rPr>
                <w:rFonts w:ascii="Arial" w:eastAsia="Times New Roman" w:hAnsi="Arial" w:cs="Arial"/>
                <w:color w:val="000000"/>
                <w:sz w:val="20"/>
                <w:szCs w:val="20"/>
                <w:lang w:val="es-ES" w:eastAsia="es-ES"/>
              </w:rPr>
              <w:t>1,700,342.22</w:t>
            </w:r>
          </w:p>
        </w:tc>
        <w:tc>
          <w:tcPr>
            <w:tcW w:w="2268" w:type="dxa"/>
            <w:tcBorders>
              <w:top w:val="nil"/>
              <w:left w:val="nil"/>
              <w:bottom w:val="single" w:sz="8" w:space="0" w:color="auto"/>
              <w:right w:val="single" w:sz="8" w:space="0" w:color="auto"/>
            </w:tcBorders>
            <w:shd w:val="clear" w:color="auto" w:fill="auto"/>
            <w:vAlign w:val="center"/>
            <w:hideMark/>
          </w:tcPr>
          <w:p w14:paraId="56A0070E" w14:textId="77777777" w:rsidR="004B7835" w:rsidRPr="004B7835" w:rsidRDefault="004B7835" w:rsidP="004B7835">
            <w:pPr>
              <w:spacing w:after="0"/>
              <w:jc w:val="right"/>
              <w:rPr>
                <w:rFonts w:ascii="Arial" w:eastAsia="Times New Roman" w:hAnsi="Arial" w:cs="Arial"/>
                <w:color w:val="000000"/>
                <w:sz w:val="20"/>
                <w:szCs w:val="20"/>
                <w:lang w:val="es-ES" w:eastAsia="es-ES"/>
              </w:rPr>
            </w:pPr>
            <w:r w:rsidRPr="004B7835">
              <w:rPr>
                <w:rFonts w:ascii="Arial" w:eastAsia="Times New Roman" w:hAnsi="Arial" w:cs="Arial"/>
                <w:color w:val="000000"/>
                <w:sz w:val="20"/>
                <w:szCs w:val="20"/>
                <w:lang w:val="es-ES" w:eastAsia="es-ES"/>
              </w:rPr>
              <w:t>1,700,342.22</w:t>
            </w:r>
          </w:p>
        </w:tc>
      </w:tr>
      <w:tr w:rsidR="004B7835" w:rsidRPr="004B7835" w14:paraId="111C276C" w14:textId="77777777" w:rsidTr="004B7835">
        <w:trPr>
          <w:trHeight w:val="54"/>
        </w:trPr>
        <w:tc>
          <w:tcPr>
            <w:tcW w:w="4101" w:type="dxa"/>
            <w:tcBorders>
              <w:top w:val="nil"/>
              <w:left w:val="single" w:sz="8" w:space="0" w:color="auto"/>
              <w:bottom w:val="single" w:sz="8" w:space="0" w:color="auto"/>
              <w:right w:val="single" w:sz="8" w:space="0" w:color="auto"/>
            </w:tcBorders>
            <w:shd w:val="clear" w:color="000000" w:fill="BFBFBF"/>
            <w:vAlign w:val="center"/>
            <w:hideMark/>
          </w:tcPr>
          <w:p w14:paraId="0ACAAE38" w14:textId="77777777" w:rsidR="004B7835" w:rsidRPr="004B7835" w:rsidRDefault="004B7835" w:rsidP="004B7835">
            <w:pPr>
              <w:spacing w:after="0"/>
              <w:jc w:val="both"/>
              <w:rPr>
                <w:rFonts w:ascii="Arial" w:eastAsia="Times New Roman" w:hAnsi="Arial" w:cs="Arial"/>
                <w:b/>
                <w:bCs/>
                <w:color w:val="000000"/>
                <w:sz w:val="20"/>
                <w:szCs w:val="20"/>
                <w:lang w:val="es-ES" w:eastAsia="es-ES"/>
              </w:rPr>
            </w:pPr>
            <w:r w:rsidRPr="004B7835">
              <w:rPr>
                <w:rFonts w:ascii="Arial" w:eastAsia="Times New Roman" w:hAnsi="Arial" w:cs="Arial"/>
                <w:b/>
                <w:bCs/>
                <w:color w:val="000000"/>
                <w:sz w:val="20"/>
                <w:szCs w:val="20"/>
                <w:lang w:val="es-ES" w:eastAsia="es-ES"/>
              </w:rPr>
              <w:t>Total de Efectivo y Equivalentes</w:t>
            </w:r>
          </w:p>
        </w:tc>
        <w:tc>
          <w:tcPr>
            <w:tcW w:w="2126" w:type="dxa"/>
            <w:tcBorders>
              <w:top w:val="nil"/>
              <w:left w:val="nil"/>
              <w:bottom w:val="double" w:sz="6" w:space="0" w:color="auto"/>
              <w:right w:val="single" w:sz="8" w:space="0" w:color="auto"/>
            </w:tcBorders>
            <w:shd w:val="clear" w:color="000000" w:fill="BFBFBF"/>
            <w:vAlign w:val="center"/>
            <w:hideMark/>
          </w:tcPr>
          <w:p w14:paraId="1C8A56F7" w14:textId="77777777" w:rsidR="004B7835" w:rsidRPr="004B7835" w:rsidRDefault="004B7835" w:rsidP="004B7835">
            <w:pPr>
              <w:spacing w:after="0"/>
              <w:jc w:val="right"/>
              <w:rPr>
                <w:rFonts w:ascii="Arial" w:eastAsia="Times New Roman" w:hAnsi="Arial" w:cs="Arial"/>
                <w:b/>
                <w:bCs/>
                <w:color w:val="000000"/>
                <w:sz w:val="20"/>
                <w:szCs w:val="20"/>
                <w:lang w:val="es-ES" w:eastAsia="es-ES"/>
              </w:rPr>
            </w:pPr>
            <w:r w:rsidRPr="004B7835">
              <w:rPr>
                <w:rFonts w:ascii="Arial" w:eastAsia="Times New Roman" w:hAnsi="Arial" w:cs="Arial"/>
                <w:b/>
                <w:bCs/>
                <w:color w:val="000000"/>
                <w:sz w:val="20"/>
                <w:szCs w:val="20"/>
                <w:lang w:val="es-ES" w:eastAsia="es-ES"/>
              </w:rPr>
              <w:t>$670,348,313.31</w:t>
            </w:r>
          </w:p>
        </w:tc>
        <w:tc>
          <w:tcPr>
            <w:tcW w:w="2268" w:type="dxa"/>
            <w:tcBorders>
              <w:top w:val="nil"/>
              <w:left w:val="nil"/>
              <w:bottom w:val="double" w:sz="6" w:space="0" w:color="auto"/>
              <w:right w:val="single" w:sz="8" w:space="0" w:color="auto"/>
            </w:tcBorders>
            <w:shd w:val="clear" w:color="000000" w:fill="BFBFBF"/>
            <w:vAlign w:val="center"/>
            <w:hideMark/>
          </w:tcPr>
          <w:p w14:paraId="0236F330" w14:textId="77777777" w:rsidR="004B7835" w:rsidRPr="004B7835" w:rsidRDefault="004B7835" w:rsidP="004B7835">
            <w:pPr>
              <w:spacing w:after="0"/>
              <w:jc w:val="right"/>
              <w:rPr>
                <w:rFonts w:ascii="Arial" w:eastAsia="Times New Roman" w:hAnsi="Arial" w:cs="Arial"/>
                <w:b/>
                <w:bCs/>
                <w:color w:val="000000"/>
                <w:sz w:val="20"/>
                <w:szCs w:val="20"/>
                <w:lang w:val="es-ES" w:eastAsia="es-ES"/>
              </w:rPr>
            </w:pPr>
            <w:r w:rsidRPr="004B7835">
              <w:rPr>
                <w:rFonts w:ascii="Arial" w:eastAsia="Times New Roman" w:hAnsi="Arial" w:cs="Arial"/>
                <w:b/>
                <w:bCs/>
                <w:color w:val="000000"/>
                <w:sz w:val="20"/>
                <w:szCs w:val="20"/>
                <w:lang w:val="es-ES" w:eastAsia="es-ES"/>
              </w:rPr>
              <w:t>$351,899,414.69</w:t>
            </w:r>
          </w:p>
        </w:tc>
      </w:tr>
    </w:tbl>
    <w:p w14:paraId="40792ADD" w14:textId="77777777" w:rsidR="00726B14" w:rsidRDefault="00726B14" w:rsidP="00B503DF">
      <w:pPr>
        <w:spacing w:before="40" w:after="40"/>
        <w:contextualSpacing/>
        <w:rPr>
          <w:rFonts w:ascii="Arial" w:hAnsi="Arial" w:cs="Arial"/>
          <w:b/>
        </w:rPr>
      </w:pPr>
    </w:p>
    <w:p w14:paraId="5073BA36" w14:textId="5EA01774" w:rsidR="00B503DF" w:rsidRDefault="00B503DF" w:rsidP="00B503DF">
      <w:pPr>
        <w:spacing w:before="40" w:after="40"/>
        <w:contextualSpacing/>
        <w:rPr>
          <w:rFonts w:ascii="Arial" w:hAnsi="Arial" w:cs="Arial"/>
          <w:b/>
        </w:rPr>
      </w:pPr>
      <w:r w:rsidRPr="007F03BA">
        <w:rPr>
          <w:rFonts w:ascii="Arial" w:hAnsi="Arial" w:cs="Arial"/>
          <w:b/>
        </w:rPr>
        <w:t>EFE 2. Adquisiciones de Bienes Muebles e Inmuebles</w:t>
      </w:r>
      <w:r w:rsidR="00A4489E">
        <w:rPr>
          <w:rFonts w:ascii="Arial" w:hAnsi="Arial" w:cs="Arial"/>
          <w:b/>
        </w:rPr>
        <w:t xml:space="preserve">  </w:t>
      </w:r>
    </w:p>
    <w:p w14:paraId="1BDD0C13" w14:textId="77777777" w:rsidR="00A33782" w:rsidRPr="00A33782" w:rsidRDefault="00A33782" w:rsidP="00B503DF">
      <w:pPr>
        <w:spacing w:before="40" w:after="40"/>
        <w:contextualSpacing/>
        <w:rPr>
          <w:rFonts w:ascii="Arial" w:hAnsi="Arial" w:cs="Arial"/>
          <w:b/>
          <w:sz w:val="10"/>
        </w:rPr>
      </w:pPr>
    </w:p>
    <w:p w14:paraId="5073BA37" w14:textId="3B2F2CF8" w:rsidR="00AE0EC2" w:rsidRDefault="00A33782" w:rsidP="00666805">
      <w:pPr>
        <w:spacing w:before="40" w:after="40"/>
        <w:contextualSpacing/>
        <w:jc w:val="both"/>
        <w:rPr>
          <w:rFonts w:ascii="Arial" w:hAnsi="Arial" w:cs="Arial"/>
        </w:rPr>
      </w:pPr>
      <w:r>
        <w:rPr>
          <w:rFonts w:ascii="Arial" w:hAnsi="Arial" w:cs="Arial"/>
        </w:rPr>
        <w:t>Detallar las adquisiciones de bienes muebles e inmuebles con su monto global y en su caso, el porcentaje de estas adquisiciones que fueron realizadas mediante subsidios de capital del sector central. Adicionalmente, revelar el importe de los pagos que durante el período se hicieron por la compra de los elementos citados.</w:t>
      </w:r>
    </w:p>
    <w:p w14:paraId="25D6E648" w14:textId="5F43814F" w:rsidR="00726B14" w:rsidRDefault="00726B14" w:rsidP="00B503DF">
      <w:pPr>
        <w:spacing w:before="40" w:after="40"/>
        <w:contextualSpacing/>
        <w:rPr>
          <w:rFonts w:ascii="Arial" w:hAnsi="Arial" w:cs="Arial"/>
        </w:rPr>
      </w:pPr>
    </w:p>
    <w:tbl>
      <w:tblPr>
        <w:tblW w:w="9913" w:type="dxa"/>
        <w:tblCellMar>
          <w:left w:w="70" w:type="dxa"/>
          <w:right w:w="70" w:type="dxa"/>
        </w:tblCellMar>
        <w:tblLook w:val="04A0" w:firstRow="1" w:lastRow="0" w:firstColumn="1" w:lastColumn="0" w:noHBand="0" w:noVBand="1"/>
      </w:tblPr>
      <w:tblGrid>
        <w:gridCol w:w="841"/>
        <w:gridCol w:w="4252"/>
        <w:gridCol w:w="2410"/>
        <w:gridCol w:w="2410"/>
      </w:tblGrid>
      <w:tr w:rsidR="006F30B2" w:rsidRPr="006F30B2" w14:paraId="357DA4ED" w14:textId="77777777" w:rsidTr="00666805">
        <w:trPr>
          <w:trHeight w:val="402"/>
        </w:trPr>
        <w:tc>
          <w:tcPr>
            <w:tcW w:w="841"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0EAFF97" w14:textId="77777777" w:rsidR="006F30B2" w:rsidRPr="006F30B2" w:rsidRDefault="006F30B2" w:rsidP="006F30B2">
            <w:pPr>
              <w:spacing w:after="0"/>
              <w:jc w:val="center"/>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Cuenta</w:t>
            </w:r>
          </w:p>
        </w:tc>
        <w:tc>
          <w:tcPr>
            <w:tcW w:w="4252" w:type="dxa"/>
            <w:tcBorders>
              <w:top w:val="single" w:sz="8" w:space="0" w:color="auto"/>
              <w:left w:val="nil"/>
              <w:bottom w:val="single" w:sz="8" w:space="0" w:color="auto"/>
              <w:right w:val="single" w:sz="8" w:space="0" w:color="auto"/>
            </w:tcBorders>
            <w:shd w:val="clear" w:color="000000" w:fill="BFBFBF"/>
            <w:vAlign w:val="center"/>
            <w:hideMark/>
          </w:tcPr>
          <w:p w14:paraId="425C1993" w14:textId="77777777" w:rsidR="006F30B2" w:rsidRPr="006F30B2" w:rsidRDefault="006F30B2" w:rsidP="006F30B2">
            <w:pPr>
              <w:spacing w:after="0"/>
              <w:jc w:val="center"/>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Concepto</w:t>
            </w:r>
          </w:p>
        </w:tc>
        <w:tc>
          <w:tcPr>
            <w:tcW w:w="2410" w:type="dxa"/>
            <w:tcBorders>
              <w:top w:val="single" w:sz="8" w:space="0" w:color="auto"/>
              <w:left w:val="nil"/>
              <w:bottom w:val="single" w:sz="8" w:space="0" w:color="auto"/>
              <w:right w:val="single" w:sz="8" w:space="0" w:color="auto"/>
            </w:tcBorders>
            <w:shd w:val="clear" w:color="000000" w:fill="BFBFBF"/>
            <w:vAlign w:val="center"/>
            <w:hideMark/>
          </w:tcPr>
          <w:p w14:paraId="624DEE72" w14:textId="77777777" w:rsidR="006F30B2" w:rsidRPr="006F30B2" w:rsidRDefault="006F30B2" w:rsidP="006F30B2">
            <w:pPr>
              <w:spacing w:after="0"/>
              <w:jc w:val="center"/>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Al 31 de Marzo de 2019</w:t>
            </w:r>
          </w:p>
        </w:tc>
        <w:tc>
          <w:tcPr>
            <w:tcW w:w="2410" w:type="dxa"/>
            <w:tcBorders>
              <w:top w:val="single" w:sz="8" w:space="0" w:color="auto"/>
              <w:left w:val="nil"/>
              <w:bottom w:val="single" w:sz="8" w:space="0" w:color="auto"/>
              <w:right w:val="single" w:sz="8" w:space="0" w:color="auto"/>
            </w:tcBorders>
            <w:shd w:val="clear" w:color="000000" w:fill="BFBFBF"/>
            <w:vAlign w:val="center"/>
            <w:hideMark/>
          </w:tcPr>
          <w:p w14:paraId="62C187A5" w14:textId="77777777" w:rsidR="006F30B2" w:rsidRPr="006F30B2" w:rsidRDefault="006F30B2" w:rsidP="006F30B2">
            <w:pPr>
              <w:spacing w:after="0"/>
              <w:jc w:val="center"/>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Al 31 de Diciembre de 2018.</w:t>
            </w:r>
          </w:p>
        </w:tc>
      </w:tr>
      <w:tr w:rsidR="006F30B2" w:rsidRPr="006F30B2" w14:paraId="07F4427E" w14:textId="77777777" w:rsidTr="00666805">
        <w:trPr>
          <w:trHeight w:val="456"/>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02CE5BA" w14:textId="77777777" w:rsidR="006F30B2" w:rsidRPr="006F30B2" w:rsidRDefault="006F30B2" w:rsidP="006F30B2">
            <w:pPr>
              <w:spacing w:after="0"/>
              <w:jc w:val="center"/>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123</w:t>
            </w:r>
          </w:p>
        </w:tc>
        <w:tc>
          <w:tcPr>
            <w:tcW w:w="4252" w:type="dxa"/>
            <w:tcBorders>
              <w:top w:val="nil"/>
              <w:left w:val="nil"/>
              <w:bottom w:val="single" w:sz="8" w:space="0" w:color="auto"/>
              <w:right w:val="single" w:sz="8" w:space="0" w:color="auto"/>
            </w:tcBorders>
            <w:shd w:val="clear" w:color="000000" w:fill="FFFFFF"/>
            <w:vAlign w:val="center"/>
            <w:hideMark/>
          </w:tcPr>
          <w:p w14:paraId="4575CAF0" w14:textId="77777777" w:rsidR="006F30B2" w:rsidRPr="006F30B2" w:rsidRDefault="006F30B2" w:rsidP="006F30B2">
            <w:pPr>
              <w:spacing w:after="0"/>
              <w:jc w:val="both"/>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Bienes Inmuebles, Infraestructura y Construcciones en Proceso</w:t>
            </w:r>
          </w:p>
        </w:tc>
        <w:tc>
          <w:tcPr>
            <w:tcW w:w="2410" w:type="dxa"/>
            <w:tcBorders>
              <w:top w:val="nil"/>
              <w:left w:val="nil"/>
              <w:bottom w:val="single" w:sz="8" w:space="0" w:color="auto"/>
              <w:right w:val="single" w:sz="8" w:space="0" w:color="auto"/>
            </w:tcBorders>
            <w:shd w:val="clear" w:color="auto" w:fill="auto"/>
            <w:vAlign w:val="center"/>
            <w:hideMark/>
          </w:tcPr>
          <w:p w14:paraId="52F74622" w14:textId="77777777" w:rsidR="006F30B2" w:rsidRPr="006F30B2" w:rsidRDefault="006F30B2" w:rsidP="006F30B2">
            <w:pPr>
              <w:spacing w:after="0"/>
              <w:jc w:val="right"/>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49,849,718.17</w:t>
            </w:r>
          </w:p>
        </w:tc>
        <w:tc>
          <w:tcPr>
            <w:tcW w:w="2410" w:type="dxa"/>
            <w:tcBorders>
              <w:top w:val="nil"/>
              <w:left w:val="nil"/>
              <w:bottom w:val="single" w:sz="8" w:space="0" w:color="auto"/>
              <w:right w:val="single" w:sz="8" w:space="0" w:color="auto"/>
            </w:tcBorders>
            <w:shd w:val="clear" w:color="auto" w:fill="auto"/>
            <w:vAlign w:val="center"/>
            <w:hideMark/>
          </w:tcPr>
          <w:p w14:paraId="734A643C" w14:textId="77777777" w:rsidR="006F30B2" w:rsidRPr="006F30B2" w:rsidRDefault="006F30B2" w:rsidP="006F30B2">
            <w:pPr>
              <w:spacing w:after="0"/>
              <w:jc w:val="right"/>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474,616,346.69</w:t>
            </w:r>
          </w:p>
        </w:tc>
      </w:tr>
      <w:tr w:rsidR="006F30B2" w:rsidRPr="006F30B2" w14:paraId="5816A53E" w14:textId="77777777" w:rsidTr="00666805">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14:paraId="40A79671"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1231</w:t>
            </w:r>
          </w:p>
        </w:tc>
        <w:tc>
          <w:tcPr>
            <w:tcW w:w="4252" w:type="dxa"/>
            <w:tcBorders>
              <w:top w:val="single" w:sz="8" w:space="0" w:color="auto"/>
              <w:left w:val="nil"/>
              <w:bottom w:val="single" w:sz="8" w:space="0" w:color="auto"/>
              <w:right w:val="single" w:sz="8" w:space="0" w:color="auto"/>
            </w:tcBorders>
            <w:shd w:val="clear" w:color="auto" w:fill="auto"/>
            <w:noWrap/>
            <w:hideMark/>
          </w:tcPr>
          <w:p w14:paraId="78434F81" w14:textId="77777777" w:rsidR="006F30B2" w:rsidRPr="006F30B2" w:rsidRDefault="006F30B2" w:rsidP="006F30B2">
            <w:pPr>
              <w:spacing w:after="0"/>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TERRENOS</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14:paraId="494DFBA1"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0.00</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14:paraId="4FBB1B64"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0.00</w:t>
            </w:r>
          </w:p>
        </w:tc>
      </w:tr>
      <w:tr w:rsidR="006F30B2" w:rsidRPr="006F30B2" w14:paraId="5ECB8880" w14:textId="77777777" w:rsidTr="00666805">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14:paraId="77CE1429"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1233</w:t>
            </w:r>
          </w:p>
        </w:tc>
        <w:tc>
          <w:tcPr>
            <w:tcW w:w="4252" w:type="dxa"/>
            <w:tcBorders>
              <w:top w:val="nil"/>
              <w:left w:val="nil"/>
              <w:bottom w:val="single" w:sz="8" w:space="0" w:color="auto"/>
              <w:right w:val="single" w:sz="8" w:space="0" w:color="auto"/>
            </w:tcBorders>
            <w:shd w:val="clear" w:color="auto" w:fill="auto"/>
            <w:noWrap/>
            <w:hideMark/>
          </w:tcPr>
          <w:p w14:paraId="37E86487" w14:textId="77777777" w:rsidR="006F30B2" w:rsidRPr="006F30B2" w:rsidRDefault="006F30B2" w:rsidP="006F30B2">
            <w:pPr>
              <w:spacing w:after="0"/>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Edificios no Habitacionales</w:t>
            </w:r>
          </w:p>
        </w:tc>
        <w:tc>
          <w:tcPr>
            <w:tcW w:w="2410" w:type="dxa"/>
            <w:tcBorders>
              <w:top w:val="nil"/>
              <w:left w:val="nil"/>
              <w:bottom w:val="single" w:sz="8" w:space="0" w:color="auto"/>
              <w:right w:val="single" w:sz="8" w:space="0" w:color="auto"/>
            </w:tcBorders>
            <w:shd w:val="clear" w:color="auto" w:fill="auto"/>
            <w:vAlign w:val="center"/>
            <w:hideMark/>
          </w:tcPr>
          <w:p w14:paraId="69655DCA"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14,461,894.84</w:t>
            </w:r>
          </w:p>
        </w:tc>
        <w:tc>
          <w:tcPr>
            <w:tcW w:w="2410" w:type="dxa"/>
            <w:tcBorders>
              <w:top w:val="nil"/>
              <w:left w:val="nil"/>
              <w:bottom w:val="single" w:sz="8" w:space="0" w:color="auto"/>
              <w:right w:val="single" w:sz="8" w:space="0" w:color="auto"/>
            </w:tcBorders>
            <w:shd w:val="clear" w:color="auto" w:fill="auto"/>
            <w:vAlign w:val="center"/>
            <w:hideMark/>
          </w:tcPr>
          <w:p w14:paraId="70CC0AE9"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17,163,938.38</w:t>
            </w:r>
          </w:p>
        </w:tc>
      </w:tr>
      <w:tr w:rsidR="006F30B2" w:rsidRPr="006F30B2" w14:paraId="0F3064B3" w14:textId="77777777" w:rsidTr="00666805">
        <w:trPr>
          <w:trHeight w:val="216"/>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1407A14"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1235</w:t>
            </w:r>
          </w:p>
        </w:tc>
        <w:tc>
          <w:tcPr>
            <w:tcW w:w="4252" w:type="dxa"/>
            <w:tcBorders>
              <w:top w:val="nil"/>
              <w:left w:val="nil"/>
              <w:bottom w:val="single" w:sz="8" w:space="0" w:color="auto"/>
              <w:right w:val="single" w:sz="8" w:space="0" w:color="auto"/>
            </w:tcBorders>
            <w:shd w:val="clear" w:color="000000" w:fill="FFFFFF"/>
            <w:vAlign w:val="center"/>
            <w:hideMark/>
          </w:tcPr>
          <w:p w14:paraId="61983A77" w14:textId="77777777" w:rsidR="006F30B2" w:rsidRPr="006F30B2" w:rsidRDefault="006F30B2" w:rsidP="006F30B2">
            <w:pPr>
              <w:spacing w:after="0"/>
              <w:jc w:val="both"/>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Construcciones en proceso en bienes de dominio publico</w:t>
            </w:r>
          </w:p>
        </w:tc>
        <w:tc>
          <w:tcPr>
            <w:tcW w:w="2410" w:type="dxa"/>
            <w:tcBorders>
              <w:top w:val="nil"/>
              <w:left w:val="nil"/>
              <w:bottom w:val="single" w:sz="8" w:space="0" w:color="auto"/>
              <w:right w:val="single" w:sz="8" w:space="0" w:color="auto"/>
            </w:tcBorders>
            <w:shd w:val="clear" w:color="auto" w:fill="auto"/>
            <w:vAlign w:val="center"/>
            <w:hideMark/>
          </w:tcPr>
          <w:p w14:paraId="2807C1F8"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24,809,131.10</w:t>
            </w:r>
          </w:p>
        </w:tc>
        <w:tc>
          <w:tcPr>
            <w:tcW w:w="2410" w:type="dxa"/>
            <w:tcBorders>
              <w:top w:val="nil"/>
              <w:left w:val="nil"/>
              <w:bottom w:val="single" w:sz="8" w:space="0" w:color="auto"/>
              <w:right w:val="single" w:sz="8" w:space="0" w:color="auto"/>
            </w:tcBorders>
            <w:shd w:val="clear" w:color="auto" w:fill="auto"/>
            <w:vAlign w:val="center"/>
            <w:hideMark/>
          </w:tcPr>
          <w:p w14:paraId="4CA91FA9"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432,416,640.54</w:t>
            </w:r>
          </w:p>
        </w:tc>
      </w:tr>
      <w:tr w:rsidR="006F30B2" w:rsidRPr="006F30B2" w14:paraId="76E3ACF5" w14:textId="77777777" w:rsidTr="00666805">
        <w:trPr>
          <w:trHeight w:val="308"/>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E93D362"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1236</w:t>
            </w:r>
          </w:p>
        </w:tc>
        <w:tc>
          <w:tcPr>
            <w:tcW w:w="4252" w:type="dxa"/>
            <w:tcBorders>
              <w:top w:val="nil"/>
              <w:left w:val="nil"/>
              <w:bottom w:val="single" w:sz="8" w:space="0" w:color="auto"/>
              <w:right w:val="single" w:sz="8" w:space="0" w:color="auto"/>
            </w:tcBorders>
            <w:shd w:val="clear" w:color="000000" w:fill="FFFFFF"/>
            <w:vAlign w:val="center"/>
            <w:hideMark/>
          </w:tcPr>
          <w:p w14:paraId="182144D3" w14:textId="77777777" w:rsidR="006F30B2" w:rsidRPr="006F30B2" w:rsidRDefault="006F30B2" w:rsidP="006F30B2">
            <w:pPr>
              <w:spacing w:after="0"/>
              <w:jc w:val="both"/>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Construcciones en proceso en bienes propios</w:t>
            </w:r>
          </w:p>
        </w:tc>
        <w:tc>
          <w:tcPr>
            <w:tcW w:w="2410" w:type="dxa"/>
            <w:tcBorders>
              <w:top w:val="nil"/>
              <w:left w:val="nil"/>
              <w:bottom w:val="single" w:sz="8" w:space="0" w:color="auto"/>
              <w:right w:val="single" w:sz="8" w:space="0" w:color="auto"/>
            </w:tcBorders>
            <w:shd w:val="clear" w:color="auto" w:fill="auto"/>
            <w:vAlign w:val="center"/>
            <w:hideMark/>
          </w:tcPr>
          <w:p w14:paraId="4F5A0D8C"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10,578,692.23</w:t>
            </w:r>
          </w:p>
        </w:tc>
        <w:tc>
          <w:tcPr>
            <w:tcW w:w="2410" w:type="dxa"/>
            <w:tcBorders>
              <w:top w:val="nil"/>
              <w:left w:val="nil"/>
              <w:bottom w:val="single" w:sz="8" w:space="0" w:color="auto"/>
              <w:right w:val="single" w:sz="8" w:space="0" w:color="auto"/>
            </w:tcBorders>
            <w:shd w:val="clear" w:color="auto" w:fill="auto"/>
            <w:vAlign w:val="center"/>
            <w:hideMark/>
          </w:tcPr>
          <w:p w14:paraId="4CC684DB"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25,035,767.77</w:t>
            </w:r>
          </w:p>
        </w:tc>
      </w:tr>
    </w:tbl>
    <w:p w14:paraId="7F596503" w14:textId="23850E91" w:rsidR="006F30B2" w:rsidRDefault="006F30B2" w:rsidP="00B503DF">
      <w:pPr>
        <w:spacing w:before="40" w:after="40"/>
        <w:jc w:val="both"/>
        <w:rPr>
          <w:rFonts w:ascii="Arial" w:hAnsi="Arial" w:cs="Arial"/>
          <w:b/>
          <w:lang w:val="es-ES"/>
        </w:rPr>
      </w:pPr>
    </w:p>
    <w:tbl>
      <w:tblPr>
        <w:tblW w:w="9913" w:type="dxa"/>
        <w:tblCellMar>
          <w:left w:w="70" w:type="dxa"/>
          <w:right w:w="70" w:type="dxa"/>
        </w:tblCellMar>
        <w:tblLook w:val="04A0" w:firstRow="1" w:lastRow="0" w:firstColumn="1" w:lastColumn="0" w:noHBand="0" w:noVBand="1"/>
      </w:tblPr>
      <w:tblGrid>
        <w:gridCol w:w="818"/>
        <w:gridCol w:w="4344"/>
        <w:gridCol w:w="2341"/>
        <w:gridCol w:w="2410"/>
      </w:tblGrid>
      <w:tr w:rsidR="006F30B2" w:rsidRPr="006F30B2" w14:paraId="249B367A" w14:textId="77777777" w:rsidTr="00B41949">
        <w:trPr>
          <w:trHeight w:val="319"/>
        </w:trPr>
        <w:tc>
          <w:tcPr>
            <w:tcW w:w="818"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6F46541" w14:textId="77777777" w:rsidR="006F30B2" w:rsidRPr="006F30B2" w:rsidRDefault="006F30B2" w:rsidP="006F30B2">
            <w:pPr>
              <w:spacing w:after="0"/>
              <w:jc w:val="center"/>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lastRenderedPageBreak/>
              <w:t>Cuenta</w:t>
            </w:r>
          </w:p>
        </w:tc>
        <w:tc>
          <w:tcPr>
            <w:tcW w:w="4344" w:type="dxa"/>
            <w:tcBorders>
              <w:top w:val="single" w:sz="8" w:space="0" w:color="auto"/>
              <w:left w:val="nil"/>
              <w:bottom w:val="single" w:sz="8" w:space="0" w:color="auto"/>
              <w:right w:val="single" w:sz="8" w:space="0" w:color="auto"/>
            </w:tcBorders>
            <w:shd w:val="clear" w:color="000000" w:fill="BFBFBF"/>
            <w:vAlign w:val="center"/>
            <w:hideMark/>
          </w:tcPr>
          <w:p w14:paraId="58DD48AD" w14:textId="77777777" w:rsidR="006F30B2" w:rsidRPr="006F30B2" w:rsidRDefault="006F30B2" w:rsidP="006F30B2">
            <w:pPr>
              <w:spacing w:after="0"/>
              <w:jc w:val="center"/>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Concepto</w:t>
            </w:r>
          </w:p>
        </w:tc>
        <w:tc>
          <w:tcPr>
            <w:tcW w:w="2341" w:type="dxa"/>
            <w:tcBorders>
              <w:top w:val="single" w:sz="8" w:space="0" w:color="auto"/>
              <w:left w:val="nil"/>
              <w:bottom w:val="single" w:sz="8" w:space="0" w:color="auto"/>
              <w:right w:val="single" w:sz="8" w:space="0" w:color="auto"/>
            </w:tcBorders>
            <w:shd w:val="clear" w:color="000000" w:fill="BFBFBF"/>
            <w:vAlign w:val="center"/>
            <w:hideMark/>
          </w:tcPr>
          <w:p w14:paraId="3C39FB6D" w14:textId="77777777" w:rsidR="006F30B2" w:rsidRPr="006F30B2" w:rsidRDefault="006F30B2" w:rsidP="006F30B2">
            <w:pPr>
              <w:spacing w:after="0"/>
              <w:jc w:val="center"/>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Al 31 de Marzo de 2019</w:t>
            </w:r>
          </w:p>
        </w:tc>
        <w:tc>
          <w:tcPr>
            <w:tcW w:w="2410" w:type="dxa"/>
            <w:tcBorders>
              <w:top w:val="single" w:sz="8" w:space="0" w:color="auto"/>
              <w:left w:val="nil"/>
              <w:bottom w:val="single" w:sz="8" w:space="0" w:color="auto"/>
              <w:right w:val="single" w:sz="8" w:space="0" w:color="auto"/>
            </w:tcBorders>
            <w:shd w:val="clear" w:color="000000" w:fill="BFBFBF"/>
            <w:vAlign w:val="center"/>
            <w:hideMark/>
          </w:tcPr>
          <w:p w14:paraId="176F51A0" w14:textId="77777777" w:rsidR="006F30B2" w:rsidRPr="006F30B2" w:rsidRDefault="006F30B2" w:rsidP="006F30B2">
            <w:pPr>
              <w:spacing w:after="0"/>
              <w:jc w:val="center"/>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Al 31 de Diciembre de 2018.</w:t>
            </w:r>
          </w:p>
        </w:tc>
      </w:tr>
      <w:tr w:rsidR="006F30B2" w:rsidRPr="006F30B2" w14:paraId="7A0850A9" w14:textId="77777777" w:rsidTr="00B41949">
        <w:trPr>
          <w:trHeight w:val="360"/>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7185A781" w14:textId="77777777" w:rsidR="006F30B2" w:rsidRPr="006F30B2" w:rsidRDefault="006F30B2" w:rsidP="006F30B2">
            <w:pPr>
              <w:spacing w:after="0"/>
              <w:jc w:val="center"/>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1241</w:t>
            </w:r>
          </w:p>
        </w:tc>
        <w:tc>
          <w:tcPr>
            <w:tcW w:w="4344" w:type="dxa"/>
            <w:tcBorders>
              <w:top w:val="nil"/>
              <w:left w:val="nil"/>
              <w:bottom w:val="single" w:sz="8" w:space="0" w:color="auto"/>
              <w:right w:val="single" w:sz="8" w:space="0" w:color="auto"/>
            </w:tcBorders>
            <w:shd w:val="clear" w:color="000000" w:fill="FFFFFF"/>
            <w:vAlign w:val="center"/>
            <w:hideMark/>
          </w:tcPr>
          <w:p w14:paraId="2F78011E" w14:textId="77777777" w:rsidR="006F30B2" w:rsidRPr="006F30B2" w:rsidRDefault="006F30B2" w:rsidP="006F30B2">
            <w:pPr>
              <w:spacing w:after="0"/>
              <w:jc w:val="both"/>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Mobiliario y equipo de administración</w:t>
            </w:r>
          </w:p>
        </w:tc>
        <w:tc>
          <w:tcPr>
            <w:tcW w:w="2341" w:type="dxa"/>
            <w:tcBorders>
              <w:top w:val="nil"/>
              <w:left w:val="nil"/>
              <w:bottom w:val="single" w:sz="8" w:space="0" w:color="auto"/>
              <w:right w:val="single" w:sz="8" w:space="0" w:color="auto"/>
            </w:tcBorders>
            <w:shd w:val="clear" w:color="auto" w:fill="auto"/>
            <w:vAlign w:val="center"/>
            <w:hideMark/>
          </w:tcPr>
          <w:p w14:paraId="29CF9C1D" w14:textId="77777777" w:rsidR="006F30B2" w:rsidRPr="006F30B2" w:rsidRDefault="006F30B2" w:rsidP="006F30B2">
            <w:pPr>
              <w:spacing w:after="0"/>
              <w:jc w:val="right"/>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56,492.00</w:t>
            </w:r>
          </w:p>
        </w:tc>
        <w:tc>
          <w:tcPr>
            <w:tcW w:w="2410" w:type="dxa"/>
            <w:tcBorders>
              <w:top w:val="nil"/>
              <w:left w:val="nil"/>
              <w:bottom w:val="single" w:sz="8" w:space="0" w:color="auto"/>
              <w:right w:val="single" w:sz="8" w:space="0" w:color="auto"/>
            </w:tcBorders>
            <w:shd w:val="clear" w:color="auto" w:fill="auto"/>
            <w:vAlign w:val="center"/>
            <w:hideMark/>
          </w:tcPr>
          <w:p w14:paraId="1CA4D190" w14:textId="77777777" w:rsidR="006F30B2" w:rsidRPr="006F30B2" w:rsidRDefault="006F30B2" w:rsidP="006F30B2">
            <w:pPr>
              <w:spacing w:after="0"/>
              <w:jc w:val="right"/>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4,672,317.03</w:t>
            </w:r>
          </w:p>
        </w:tc>
      </w:tr>
      <w:tr w:rsidR="006F30B2" w:rsidRPr="006F30B2" w14:paraId="4437059D" w14:textId="77777777" w:rsidTr="00B41949">
        <w:trPr>
          <w:trHeight w:val="304"/>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2C0B4AF2"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12411</w:t>
            </w:r>
          </w:p>
        </w:tc>
        <w:tc>
          <w:tcPr>
            <w:tcW w:w="4344" w:type="dxa"/>
            <w:tcBorders>
              <w:top w:val="nil"/>
              <w:left w:val="nil"/>
              <w:bottom w:val="single" w:sz="8" w:space="0" w:color="auto"/>
              <w:right w:val="single" w:sz="8" w:space="0" w:color="auto"/>
            </w:tcBorders>
            <w:shd w:val="clear" w:color="000000" w:fill="FFFFFF"/>
            <w:vAlign w:val="center"/>
            <w:hideMark/>
          </w:tcPr>
          <w:p w14:paraId="484700F4" w14:textId="77777777" w:rsidR="006F30B2" w:rsidRPr="006F30B2" w:rsidRDefault="006F30B2" w:rsidP="006F30B2">
            <w:pPr>
              <w:spacing w:after="0"/>
              <w:jc w:val="both"/>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Muebles de Oficina y estantería</w:t>
            </w:r>
          </w:p>
        </w:tc>
        <w:tc>
          <w:tcPr>
            <w:tcW w:w="2341" w:type="dxa"/>
            <w:tcBorders>
              <w:top w:val="nil"/>
              <w:left w:val="nil"/>
              <w:bottom w:val="single" w:sz="8" w:space="0" w:color="auto"/>
              <w:right w:val="single" w:sz="8" w:space="0" w:color="auto"/>
            </w:tcBorders>
            <w:shd w:val="clear" w:color="000000" w:fill="FFFFFF"/>
            <w:vAlign w:val="center"/>
            <w:hideMark/>
          </w:tcPr>
          <w:p w14:paraId="66FC5EB7"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10,324.00</w:t>
            </w:r>
          </w:p>
        </w:tc>
        <w:tc>
          <w:tcPr>
            <w:tcW w:w="2410" w:type="dxa"/>
            <w:tcBorders>
              <w:top w:val="nil"/>
              <w:left w:val="nil"/>
              <w:bottom w:val="single" w:sz="8" w:space="0" w:color="auto"/>
              <w:right w:val="single" w:sz="8" w:space="0" w:color="auto"/>
            </w:tcBorders>
            <w:shd w:val="clear" w:color="auto" w:fill="auto"/>
            <w:vAlign w:val="center"/>
            <w:hideMark/>
          </w:tcPr>
          <w:p w14:paraId="7ACA76A8"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741,978.10</w:t>
            </w:r>
          </w:p>
        </w:tc>
      </w:tr>
      <w:tr w:rsidR="006F30B2" w:rsidRPr="006F30B2" w14:paraId="1963D192" w14:textId="77777777" w:rsidTr="00B41949">
        <w:trPr>
          <w:trHeight w:val="266"/>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0DDF382C"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12412</w:t>
            </w:r>
          </w:p>
        </w:tc>
        <w:tc>
          <w:tcPr>
            <w:tcW w:w="4344" w:type="dxa"/>
            <w:tcBorders>
              <w:top w:val="nil"/>
              <w:left w:val="nil"/>
              <w:bottom w:val="single" w:sz="8" w:space="0" w:color="auto"/>
              <w:right w:val="single" w:sz="8" w:space="0" w:color="auto"/>
            </w:tcBorders>
            <w:shd w:val="clear" w:color="000000" w:fill="FFFFFF"/>
            <w:vAlign w:val="center"/>
            <w:hideMark/>
          </w:tcPr>
          <w:p w14:paraId="477AA52F" w14:textId="77777777" w:rsidR="006F30B2" w:rsidRPr="006F30B2" w:rsidRDefault="006F30B2" w:rsidP="006F30B2">
            <w:pPr>
              <w:spacing w:after="0"/>
              <w:jc w:val="both"/>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Muebles, Excepto de Oficina y Estantería</w:t>
            </w:r>
          </w:p>
        </w:tc>
        <w:tc>
          <w:tcPr>
            <w:tcW w:w="2341" w:type="dxa"/>
            <w:tcBorders>
              <w:top w:val="nil"/>
              <w:left w:val="nil"/>
              <w:bottom w:val="single" w:sz="8" w:space="0" w:color="auto"/>
              <w:right w:val="single" w:sz="8" w:space="0" w:color="auto"/>
            </w:tcBorders>
            <w:shd w:val="clear" w:color="000000" w:fill="FFFFFF"/>
            <w:vAlign w:val="center"/>
            <w:hideMark/>
          </w:tcPr>
          <w:p w14:paraId="471FD490"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0.00</w:t>
            </w:r>
          </w:p>
        </w:tc>
        <w:tc>
          <w:tcPr>
            <w:tcW w:w="2410" w:type="dxa"/>
            <w:tcBorders>
              <w:top w:val="nil"/>
              <w:left w:val="nil"/>
              <w:bottom w:val="single" w:sz="8" w:space="0" w:color="auto"/>
              <w:right w:val="single" w:sz="8" w:space="0" w:color="auto"/>
            </w:tcBorders>
            <w:shd w:val="clear" w:color="auto" w:fill="auto"/>
            <w:vAlign w:val="center"/>
            <w:hideMark/>
          </w:tcPr>
          <w:p w14:paraId="2B2A8602"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25,851.76</w:t>
            </w:r>
          </w:p>
        </w:tc>
      </w:tr>
      <w:tr w:rsidR="006F30B2" w:rsidRPr="006F30B2" w14:paraId="2A75C6FD" w14:textId="77777777" w:rsidTr="00B41949">
        <w:trPr>
          <w:trHeight w:val="270"/>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256B9586"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12413</w:t>
            </w:r>
          </w:p>
        </w:tc>
        <w:tc>
          <w:tcPr>
            <w:tcW w:w="4344" w:type="dxa"/>
            <w:tcBorders>
              <w:top w:val="nil"/>
              <w:left w:val="nil"/>
              <w:bottom w:val="single" w:sz="8" w:space="0" w:color="auto"/>
              <w:right w:val="single" w:sz="8" w:space="0" w:color="auto"/>
            </w:tcBorders>
            <w:shd w:val="clear" w:color="000000" w:fill="FFFFFF"/>
            <w:vAlign w:val="center"/>
            <w:hideMark/>
          </w:tcPr>
          <w:p w14:paraId="2B53F419" w14:textId="77777777" w:rsidR="006F30B2" w:rsidRPr="006F30B2" w:rsidRDefault="006F30B2" w:rsidP="006F30B2">
            <w:pPr>
              <w:spacing w:after="0"/>
              <w:jc w:val="both"/>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Equipo de cómputo y tecnologías de inf</w:t>
            </w:r>
          </w:p>
        </w:tc>
        <w:tc>
          <w:tcPr>
            <w:tcW w:w="2341" w:type="dxa"/>
            <w:tcBorders>
              <w:top w:val="nil"/>
              <w:left w:val="nil"/>
              <w:bottom w:val="single" w:sz="8" w:space="0" w:color="auto"/>
              <w:right w:val="single" w:sz="8" w:space="0" w:color="auto"/>
            </w:tcBorders>
            <w:shd w:val="clear" w:color="000000" w:fill="FFFFFF"/>
            <w:vAlign w:val="center"/>
            <w:hideMark/>
          </w:tcPr>
          <w:p w14:paraId="4EC82252"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0.00</w:t>
            </w:r>
          </w:p>
        </w:tc>
        <w:tc>
          <w:tcPr>
            <w:tcW w:w="2410" w:type="dxa"/>
            <w:tcBorders>
              <w:top w:val="nil"/>
              <w:left w:val="nil"/>
              <w:bottom w:val="single" w:sz="8" w:space="0" w:color="auto"/>
              <w:right w:val="single" w:sz="8" w:space="0" w:color="auto"/>
            </w:tcBorders>
            <w:shd w:val="clear" w:color="auto" w:fill="auto"/>
            <w:vAlign w:val="center"/>
            <w:hideMark/>
          </w:tcPr>
          <w:p w14:paraId="6ED98950"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3,403,860.97</w:t>
            </w:r>
          </w:p>
        </w:tc>
      </w:tr>
      <w:tr w:rsidR="006F30B2" w:rsidRPr="006F30B2" w14:paraId="53AEE3CD" w14:textId="77777777" w:rsidTr="00B41949">
        <w:trPr>
          <w:trHeight w:val="105"/>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035F9462"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12419</w:t>
            </w:r>
          </w:p>
        </w:tc>
        <w:tc>
          <w:tcPr>
            <w:tcW w:w="4344" w:type="dxa"/>
            <w:tcBorders>
              <w:top w:val="nil"/>
              <w:left w:val="nil"/>
              <w:bottom w:val="single" w:sz="8" w:space="0" w:color="auto"/>
              <w:right w:val="single" w:sz="8" w:space="0" w:color="auto"/>
            </w:tcBorders>
            <w:shd w:val="clear" w:color="000000" w:fill="FFFFFF"/>
            <w:vAlign w:val="center"/>
            <w:hideMark/>
          </w:tcPr>
          <w:p w14:paraId="04CC171F" w14:textId="77777777" w:rsidR="006F30B2" w:rsidRPr="006F30B2" w:rsidRDefault="006F30B2" w:rsidP="006F30B2">
            <w:pPr>
              <w:spacing w:after="0"/>
              <w:jc w:val="both"/>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Otros Mobiliarios y Equipos de Administración</w:t>
            </w:r>
          </w:p>
        </w:tc>
        <w:tc>
          <w:tcPr>
            <w:tcW w:w="2341" w:type="dxa"/>
            <w:tcBorders>
              <w:top w:val="nil"/>
              <w:left w:val="nil"/>
              <w:bottom w:val="single" w:sz="8" w:space="0" w:color="auto"/>
              <w:right w:val="single" w:sz="8" w:space="0" w:color="auto"/>
            </w:tcBorders>
            <w:shd w:val="clear" w:color="000000" w:fill="FFFFFF"/>
            <w:vAlign w:val="center"/>
            <w:hideMark/>
          </w:tcPr>
          <w:p w14:paraId="249FB77C"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46,168.00</w:t>
            </w:r>
          </w:p>
        </w:tc>
        <w:tc>
          <w:tcPr>
            <w:tcW w:w="2410" w:type="dxa"/>
            <w:tcBorders>
              <w:top w:val="nil"/>
              <w:left w:val="nil"/>
              <w:bottom w:val="single" w:sz="8" w:space="0" w:color="auto"/>
              <w:right w:val="single" w:sz="8" w:space="0" w:color="auto"/>
            </w:tcBorders>
            <w:shd w:val="clear" w:color="auto" w:fill="auto"/>
            <w:vAlign w:val="center"/>
            <w:hideMark/>
          </w:tcPr>
          <w:p w14:paraId="1E4EE4DE"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500,626.20</w:t>
            </w:r>
          </w:p>
        </w:tc>
      </w:tr>
      <w:tr w:rsidR="006F30B2" w:rsidRPr="006F30B2" w14:paraId="5E576EF4" w14:textId="77777777" w:rsidTr="00B41949">
        <w:trPr>
          <w:trHeight w:val="285"/>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7766106D" w14:textId="77777777" w:rsidR="006F30B2" w:rsidRPr="006F30B2" w:rsidRDefault="006F30B2" w:rsidP="006F30B2">
            <w:pPr>
              <w:spacing w:after="0"/>
              <w:jc w:val="center"/>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1242</w:t>
            </w:r>
          </w:p>
        </w:tc>
        <w:tc>
          <w:tcPr>
            <w:tcW w:w="4344" w:type="dxa"/>
            <w:tcBorders>
              <w:top w:val="nil"/>
              <w:left w:val="nil"/>
              <w:bottom w:val="single" w:sz="8" w:space="0" w:color="auto"/>
              <w:right w:val="single" w:sz="8" w:space="0" w:color="auto"/>
            </w:tcBorders>
            <w:shd w:val="clear" w:color="auto" w:fill="auto"/>
            <w:noWrap/>
            <w:vAlign w:val="center"/>
            <w:hideMark/>
          </w:tcPr>
          <w:p w14:paraId="21912773" w14:textId="77777777" w:rsidR="006F30B2" w:rsidRPr="006F30B2" w:rsidRDefault="006F30B2" w:rsidP="006F30B2">
            <w:pPr>
              <w:spacing w:after="0"/>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Mobiliario y Equipo Educacional y Recreativo</w:t>
            </w:r>
          </w:p>
        </w:tc>
        <w:tc>
          <w:tcPr>
            <w:tcW w:w="2341" w:type="dxa"/>
            <w:tcBorders>
              <w:top w:val="nil"/>
              <w:left w:val="nil"/>
              <w:bottom w:val="single" w:sz="8" w:space="0" w:color="auto"/>
              <w:right w:val="single" w:sz="8" w:space="0" w:color="auto"/>
            </w:tcBorders>
            <w:shd w:val="clear" w:color="000000" w:fill="FFFFFF"/>
            <w:vAlign w:val="center"/>
            <w:hideMark/>
          </w:tcPr>
          <w:p w14:paraId="58A33860" w14:textId="77777777" w:rsidR="006F30B2" w:rsidRPr="006F30B2" w:rsidRDefault="006F30B2" w:rsidP="006F30B2">
            <w:pPr>
              <w:spacing w:after="0"/>
              <w:jc w:val="right"/>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0.00</w:t>
            </w:r>
          </w:p>
        </w:tc>
        <w:tc>
          <w:tcPr>
            <w:tcW w:w="2410" w:type="dxa"/>
            <w:tcBorders>
              <w:top w:val="nil"/>
              <w:left w:val="nil"/>
              <w:bottom w:val="single" w:sz="8" w:space="0" w:color="auto"/>
              <w:right w:val="single" w:sz="8" w:space="0" w:color="auto"/>
            </w:tcBorders>
            <w:shd w:val="clear" w:color="auto" w:fill="auto"/>
            <w:vAlign w:val="center"/>
            <w:hideMark/>
          </w:tcPr>
          <w:p w14:paraId="08B68D4D" w14:textId="77777777" w:rsidR="006F30B2" w:rsidRPr="006F30B2" w:rsidRDefault="006F30B2" w:rsidP="006F30B2">
            <w:pPr>
              <w:spacing w:after="0"/>
              <w:jc w:val="right"/>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462,833.20</w:t>
            </w:r>
          </w:p>
        </w:tc>
      </w:tr>
      <w:tr w:rsidR="006F30B2" w:rsidRPr="006F30B2" w14:paraId="5C88EED3" w14:textId="77777777" w:rsidTr="00B41949">
        <w:trPr>
          <w:trHeight w:val="101"/>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5B487861"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12421</w:t>
            </w:r>
          </w:p>
        </w:tc>
        <w:tc>
          <w:tcPr>
            <w:tcW w:w="4344" w:type="dxa"/>
            <w:tcBorders>
              <w:top w:val="nil"/>
              <w:left w:val="nil"/>
              <w:bottom w:val="single" w:sz="8" w:space="0" w:color="auto"/>
              <w:right w:val="single" w:sz="8" w:space="0" w:color="auto"/>
            </w:tcBorders>
            <w:shd w:val="clear" w:color="000000" w:fill="FFFFFF"/>
            <w:vAlign w:val="center"/>
            <w:hideMark/>
          </w:tcPr>
          <w:p w14:paraId="063F171B" w14:textId="77777777" w:rsidR="006F30B2" w:rsidRPr="006F30B2" w:rsidRDefault="006F30B2" w:rsidP="006F30B2">
            <w:pPr>
              <w:spacing w:after="0"/>
              <w:jc w:val="both"/>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Equipos y Aparatos Audiovisuales</w:t>
            </w:r>
          </w:p>
        </w:tc>
        <w:tc>
          <w:tcPr>
            <w:tcW w:w="2341" w:type="dxa"/>
            <w:tcBorders>
              <w:top w:val="nil"/>
              <w:left w:val="nil"/>
              <w:bottom w:val="single" w:sz="8" w:space="0" w:color="auto"/>
              <w:right w:val="single" w:sz="8" w:space="0" w:color="auto"/>
            </w:tcBorders>
            <w:shd w:val="clear" w:color="auto" w:fill="auto"/>
            <w:vAlign w:val="center"/>
            <w:hideMark/>
          </w:tcPr>
          <w:p w14:paraId="3D660F92"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0.00</w:t>
            </w:r>
          </w:p>
        </w:tc>
        <w:tc>
          <w:tcPr>
            <w:tcW w:w="2410" w:type="dxa"/>
            <w:tcBorders>
              <w:top w:val="nil"/>
              <w:left w:val="nil"/>
              <w:bottom w:val="single" w:sz="8" w:space="0" w:color="auto"/>
              <w:right w:val="single" w:sz="8" w:space="0" w:color="auto"/>
            </w:tcBorders>
            <w:shd w:val="clear" w:color="auto" w:fill="auto"/>
            <w:vAlign w:val="center"/>
            <w:hideMark/>
          </w:tcPr>
          <w:p w14:paraId="0F7026B0"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106,169.17</w:t>
            </w:r>
          </w:p>
        </w:tc>
      </w:tr>
      <w:tr w:rsidR="006F30B2" w:rsidRPr="006F30B2" w14:paraId="4D2B4464" w14:textId="77777777" w:rsidTr="00B41949">
        <w:trPr>
          <w:trHeight w:val="260"/>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0C3EFA09"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12423</w:t>
            </w:r>
          </w:p>
        </w:tc>
        <w:tc>
          <w:tcPr>
            <w:tcW w:w="4344" w:type="dxa"/>
            <w:tcBorders>
              <w:top w:val="nil"/>
              <w:left w:val="nil"/>
              <w:bottom w:val="single" w:sz="8" w:space="0" w:color="auto"/>
              <w:right w:val="single" w:sz="8" w:space="0" w:color="auto"/>
            </w:tcBorders>
            <w:shd w:val="clear" w:color="000000" w:fill="FFFFFF"/>
            <w:vAlign w:val="center"/>
            <w:hideMark/>
          </w:tcPr>
          <w:p w14:paraId="670AD587" w14:textId="77777777" w:rsidR="006F30B2" w:rsidRPr="006F30B2" w:rsidRDefault="006F30B2" w:rsidP="006F30B2">
            <w:pPr>
              <w:spacing w:after="0"/>
              <w:jc w:val="both"/>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Cámaras Fotográficas y de video</w:t>
            </w:r>
          </w:p>
        </w:tc>
        <w:tc>
          <w:tcPr>
            <w:tcW w:w="2341" w:type="dxa"/>
            <w:tcBorders>
              <w:top w:val="nil"/>
              <w:left w:val="nil"/>
              <w:bottom w:val="single" w:sz="8" w:space="0" w:color="auto"/>
              <w:right w:val="single" w:sz="8" w:space="0" w:color="auto"/>
            </w:tcBorders>
            <w:shd w:val="clear" w:color="auto" w:fill="auto"/>
            <w:vAlign w:val="center"/>
            <w:hideMark/>
          </w:tcPr>
          <w:p w14:paraId="25AE86F8" w14:textId="1AAA2AFE"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0</w:t>
            </w:r>
            <w:r w:rsidR="007059D9">
              <w:rPr>
                <w:rFonts w:ascii="Arial" w:eastAsia="Times New Roman" w:hAnsi="Arial" w:cs="Arial"/>
                <w:color w:val="000000"/>
                <w:sz w:val="20"/>
                <w:szCs w:val="20"/>
                <w:lang w:val="es-ES" w:eastAsia="es-ES"/>
              </w:rPr>
              <w:t>.00</w:t>
            </w:r>
          </w:p>
        </w:tc>
        <w:tc>
          <w:tcPr>
            <w:tcW w:w="2410" w:type="dxa"/>
            <w:tcBorders>
              <w:top w:val="nil"/>
              <w:left w:val="nil"/>
              <w:bottom w:val="single" w:sz="8" w:space="0" w:color="auto"/>
              <w:right w:val="single" w:sz="8" w:space="0" w:color="auto"/>
            </w:tcBorders>
            <w:shd w:val="clear" w:color="auto" w:fill="auto"/>
            <w:vAlign w:val="center"/>
            <w:hideMark/>
          </w:tcPr>
          <w:p w14:paraId="337C934A" w14:textId="0B9B395E"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356</w:t>
            </w:r>
            <w:r w:rsidR="007059D9">
              <w:rPr>
                <w:rFonts w:ascii="Arial" w:eastAsia="Times New Roman" w:hAnsi="Arial" w:cs="Arial"/>
                <w:color w:val="000000"/>
                <w:sz w:val="20"/>
                <w:szCs w:val="20"/>
                <w:lang w:val="es-ES" w:eastAsia="es-ES"/>
              </w:rPr>
              <w:t>,</w:t>
            </w:r>
            <w:r w:rsidRPr="006F30B2">
              <w:rPr>
                <w:rFonts w:ascii="Arial" w:eastAsia="Times New Roman" w:hAnsi="Arial" w:cs="Arial"/>
                <w:color w:val="000000"/>
                <w:sz w:val="20"/>
                <w:szCs w:val="20"/>
                <w:lang w:val="es-ES" w:eastAsia="es-ES"/>
              </w:rPr>
              <w:t>664.03</w:t>
            </w:r>
          </w:p>
        </w:tc>
      </w:tr>
      <w:tr w:rsidR="006F30B2" w:rsidRPr="006F30B2" w14:paraId="4496996A" w14:textId="77777777" w:rsidTr="00B41949">
        <w:trPr>
          <w:trHeight w:val="314"/>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0FEB8740"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12429</w:t>
            </w:r>
          </w:p>
        </w:tc>
        <w:tc>
          <w:tcPr>
            <w:tcW w:w="4344" w:type="dxa"/>
            <w:tcBorders>
              <w:top w:val="nil"/>
              <w:left w:val="nil"/>
              <w:bottom w:val="single" w:sz="8" w:space="0" w:color="auto"/>
              <w:right w:val="single" w:sz="8" w:space="0" w:color="auto"/>
            </w:tcBorders>
            <w:shd w:val="clear" w:color="000000" w:fill="FFFFFF"/>
            <w:vAlign w:val="center"/>
            <w:hideMark/>
          </w:tcPr>
          <w:p w14:paraId="59B04A56" w14:textId="77777777" w:rsidR="006F30B2" w:rsidRPr="006F30B2" w:rsidRDefault="006F30B2" w:rsidP="006F30B2">
            <w:pPr>
              <w:spacing w:after="0"/>
              <w:jc w:val="both"/>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Otro Mobiliario y Equipo Educacional y Recreativo</w:t>
            </w:r>
          </w:p>
        </w:tc>
        <w:tc>
          <w:tcPr>
            <w:tcW w:w="2341" w:type="dxa"/>
            <w:tcBorders>
              <w:top w:val="nil"/>
              <w:left w:val="nil"/>
              <w:bottom w:val="single" w:sz="8" w:space="0" w:color="auto"/>
              <w:right w:val="single" w:sz="8" w:space="0" w:color="auto"/>
            </w:tcBorders>
            <w:shd w:val="clear" w:color="auto" w:fill="auto"/>
            <w:vAlign w:val="center"/>
            <w:hideMark/>
          </w:tcPr>
          <w:p w14:paraId="5B20A5E6" w14:textId="386E540E"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0</w:t>
            </w:r>
            <w:r w:rsidR="007059D9">
              <w:rPr>
                <w:rFonts w:ascii="Arial" w:eastAsia="Times New Roman" w:hAnsi="Arial" w:cs="Arial"/>
                <w:color w:val="000000"/>
                <w:sz w:val="20"/>
                <w:szCs w:val="20"/>
                <w:lang w:val="es-ES" w:eastAsia="es-ES"/>
              </w:rPr>
              <w:t>.00</w:t>
            </w:r>
          </w:p>
        </w:tc>
        <w:tc>
          <w:tcPr>
            <w:tcW w:w="2410" w:type="dxa"/>
            <w:tcBorders>
              <w:top w:val="nil"/>
              <w:left w:val="nil"/>
              <w:bottom w:val="single" w:sz="8" w:space="0" w:color="auto"/>
              <w:right w:val="single" w:sz="8" w:space="0" w:color="auto"/>
            </w:tcBorders>
            <w:shd w:val="clear" w:color="auto" w:fill="auto"/>
            <w:vAlign w:val="center"/>
            <w:hideMark/>
          </w:tcPr>
          <w:p w14:paraId="0E894E89" w14:textId="076BCA2C"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0</w:t>
            </w:r>
            <w:r w:rsidR="007059D9">
              <w:rPr>
                <w:rFonts w:ascii="Arial" w:eastAsia="Times New Roman" w:hAnsi="Arial" w:cs="Arial"/>
                <w:color w:val="000000"/>
                <w:sz w:val="20"/>
                <w:szCs w:val="20"/>
                <w:lang w:val="es-ES" w:eastAsia="es-ES"/>
              </w:rPr>
              <w:t>.00</w:t>
            </w:r>
          </w:p>
        </w:tc>
      </w:tr>
      <w:tr w:rsidR="006F30B2" w:rsidRPr="006F30B2" w14:paraId="7AC72D21" w14:textId="77777777" w:rsidTr="00B41949">
        <w:trPr>
          <w:trHeight w:val="117"/>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60884176" w14:textId="77777777" w:rsidR="006F30B2" w:rsidRPr="006F30B2" w:rsidRDefault="006F30B2" w:rsidP="006F30B2">
            <w:pPr>
              <w:spacing w:after="0"/>
              <w:jc w:val="center"/>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1243</w:t>
            </w:r>
          </w:p>
        </w:tc>
        <w:tc>
          <w:tcPr>
            <w:tcW w:w="4344" w:type="dxa"/>
            <w:tcBorders>
              <w:top w:val="nil"/>
              <w:left w:val="nil"/>
              <w:bottom w:val="single" w:sz="8" w:space="0" w:color="auto"/>
              <w:right w:val="single" w:sz="8" w:space="0" w:color="auto"/>
            </w:tcBorders>
            <w:shd w:val="clear" w:color="000000" w:fill="FFFFFF"/>
            <w:vAlign w:val="center"/>
            <w:hideMark/>
          </w:tcPr>
          <w:p w14:paraId="6644306B" w14:textId="77777777" w:rsidR="006F30B2" w:rsidRPr="006F30B2" w:rsidRDefault="006F30B2" w:rsidP="006F30B2">
            <w:pPr>
              <w:spacing w:after="0"/>
              <w:jc w:val="both"/>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Equipo e Instrumental Médico y de Laboratorio</w:t>
            </w:r>
          </w:p>
        </w:tc>
        <w:tc>
          <w:tcPr>
            <w:tcW w:w="2341" w:type="dxa"/>
            <w:tcBorders>
              <w:top w:val="nil"/>
              <w:left w:val="nil"/>
              <w:bottom w:val="single" w:sz="8" w:space="0" w:color="auto"/>
              <w:right w:val="single" w:sz="8" w:space="0" w:color="auto"/>
            </w:tcBorders>
            <w:shd w:val="clear" w:color="auto" w:fill="auto"/>
            <w:vAlign w:val="center"/>
            <w:hideMark/>
          </w:tcPr>
          <w:p w14:paraId="61026FEE" w14:textId="77777777" w:rsidR="006F30B2" w:rsidRPr="006F30B2" w:rsidRDefault="006F30B2" w:rsidP="006F30B2">
            <w:pPr>
              <w:spacing w:after="0"/>
              <w:jc w:val="right"/>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0.00</w:t>
            </w:r>
          </w:p>
        </w:tc>
        <w:tc>
          <w:tcPr>
            <w:tcW w:w="2410" w:type="dxa"/>
            <w:tcBorders>
              <w:top w:val="nil"/>
              <w:left w:val="nil"/>
              <w:bottom w:val="single" w:sz="8" w:space="0" w:color="auto"/>
              <w:right w:val="single" w:sz="8" w:space="0" w:color="auto"/>
            </w:tcBorders>
            <w:shd w:val="clear" w:color="auto" w:fill="auto"/>
            <w:vAlign w:val="center"/>
            <w:hideMark/>
          </w:tcPr>
          <w:p w14:paraId="358CEF5A" w14:textId="77777777" w:rsidR="006F30B2" w:rsidRPr="006F30B2" w:rsidRDefault="006F30B2" w:rsidP="006F30B2">
            <w:pPr>
              <w:spacing w:after="0"/>
              <w:jc w:val="right"/>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520,454.10</w:t>
            </w:r>
          </w:p>
        </w:tc>
      </w:tr>
      <w:tr w:rsidR="006F30B2" w:rsidRPr="006F30B2" w14:paraId="682130C0" w14:textId="77777777" w:rsidTr="00B41949">
        <w:trPr>
          <w:trHeight w:val="194"/>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461B383C"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12431</w:t>
            </w:r>
          </w:p>
        </w:tc>
        <w:tc>
          <w:tcPr>
            <w:tcW w:w="4344" w:type="dxa"/>
            <w:tcBorders>
              <w:top w:val="nil"/>
              <w:left w:val="nil"/>
              <w:bottom w:val="single" w:sz="8" w:space="0" w:color="auto"/>
              <w:right w:val="single" w:sz="8" w:space="0" w:color="auto"/>
            </w:tcBorders>
            <w:shd w:val="clear" w:color="000000" w:fill="FFFFFF"/>
            <w:vAlign w:val="center"/>
            <w:hideMark/>
          </w:tcPr>
          <w:p w14:paraId="1D492958" w14:textId="77777777" w:rsidR="006F30B2" w:rsidRPr="006F30B2" w:rsidRDefault="006F30B2" w:rsidP="006F30B2">
            <w:pPr>
              <w:spacing w:after="0"/>
              <w:jc w:val="both"/>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Equipo Médico y de Laboratorio</w:t>
            </w:r>
          </w:p>
        </w:tc>
        <w:tc>
          <w:tcPr>
            <w:tcW w:w="2341" w:type="dxa"/>
            <w:tcBorders>
              <w:top w:val="nil"/>
              <w:left w:val="nil"/>
              <w:bottom w:val="single" w:sz="8" w:space="0" w:color="auto"/>
              <w:right w:val="single" w:sz="8" w:space="0" w:color="auto"/>
            </w:tcBorders>
            <w:shd w:val="clear" w:color="auto" w:fill="auto"/>
            <w:vAlign w:val="center"/>
            <w:hideMark/>
          </w:tcPr>
          <w:p w14:paraId="1AC3DCC1"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0.00</w:t>
            </w:r>
          </w:p>
        </w:tc>
        <w:tc>
          <w:tcPr>
            <w:tcW w:w="2410" w:type="dxa"/>
            <w:tcBorders>
              <w:top w:val="nil"/>
              <w:left w:val="nil"/>
              <w:bottom w:val="single" w:sz="8" w:space="0" w:color="auto"/>
              <w:right w:val="single" w:sz="8" w:space="0" w:color="auto"/>
            </w:tcBorders>
            <w:shd w:val="clear" w:color="auto" w:fill="auto"/>
            <w:vAlign w:val="center"/>
            <w:hideMark/>
          </w:tcPr>
          <w:p w14:paraId="66F88C09" w14:textId="5CF46FDD"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386</w:t>
            </w:r>
            <w:r w:rsidR="007059D9">
              <w:rPr>
                <w:rFonts w:ascii="Arial" w:eastAsia="Times New Roman" w:hAnsi="Arial" w:cs="Arial"/>
                <w:color w:val="000000"/>
                <w:sz w:val="20"/>
                <w:szCs w:val="20"/>
                <w:lang w:val="es-ES" w:eastAsia="es-ES"/>
              </w:rPr>
              <w:t>,</w:t>
            </w:r>
            <w:r w:rsidRPr="006F30B2">
              <w:rPr>
                <w:rFonts w:ascii="Arial" w:eastAsia="Times New Roman" w:hAnsi="Arial" w:cs="Arial"/>
                <w:color w:val="000000"/>
                <w:sz w:val="20"/>
                <w:szCs w:val="20"/>
                <w:lang w:val="es-ES" w:eastAsia="es-ES"/>
              </w:rPr>
              <w:t>781.99</w:t>
            </w:r>
          </w:p>
        </w:tc>
      </w:tr>
      <w:tr w:rsidR="006F30B2" w:rsidRPr="006F30B2" w14:paraId="6772DAEB" w14:textId="77777777" w:rsidTr="00B41949">
        <w:trPr>
          <w:trHeight w:val="74"/>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5C581CC6"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12432</w:t>
            </w:r>
          </w:p>
        </w:tc>
        <w:tc>
          <w:tcPr>
            <w:tcW w:w="4344" w:type="dxa"/>
            <w:tcBorders>
              <w:top w:val="nil"/>
              <w:left w:val="nil"/>
              <w:bottom w:val="single" w:sz="8" w:space="0" w:color="auto"/>
              <w:right w:val="single" w:sz="8" w:space="0" w:color="auto"/>
            </w:tcBorders>
            <w:shd w:val="clear" w:color="000000" w:fill="FFFFFF"/>
            <w:vAlign w:val="center"/>
            <w:hideMark/>
          </w:tcPr>
          <w:p w14:paraId="3B54CEC4" w14:textId="77777777" w:rsidR="006F30B2" w:rsidRPr="006F30B2" w:rsidRDefault="006F30B2" w:rsidP="006F30B2">
            <w:pPr>
              <w:spacing w:after="0"/>
              <w:jc w:val="both"/>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Instrumental Médico y de Laboratorio</w:t>
            </w:r>
          </w:p>
        </w:tc>
        <w:tc>
          <w:tcPr>
            <w:tcW w:w="2341" w:type="dxa"/>
            <w:tcBorders>
              <w:top w:val="nil"/>
              <w:left w:val="nil"/>
              <w:bottom w:val="single" w:sz="8" w:space="0" w:color="auto"/>
              <w:right w:val="single" w:sz="8" w:space="0" w:color="auto"/>
            </w:tcBorders>
            <w:shd w:val="clear" w:color="auto" w:fill="auto"/>
            <w:vAlign w:val="center"/>
            <w:hideMark/>
          </w:tcPr>
          <w:p w14:paraId="3F8D1231"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0.00</w:t>
            </w:r>
          </w:p>
        </w:tc>
        <w:tc>
          <w:tcPr>
            <w:tcW w:w="2410" w:type="dxa"/>
            <w:tcBorders>
              <w:top w:val="nil"/>
              <w:left w:val="nil"/>
              <w:bottom w:val="single" w:sz="8" w:space="0" w:color="auto"/>
              <w:right w:val="single" w:sz="8" w:space="0" w:color="auto"/>
            </w:tcBorders>
            <w:shd w:val="clear" w:color="auto" w:fill="auto"/>
            <w:vAlign w:val="center"/>
            <w:hideMark/>
          </w:tcPr>
          <w:p w14:paraId="21FFA53D"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133,672.11</w:t>
            </w:r>
          </w:p>
        </w:tc>
      </w:tr>
      <w:tr w:rsidR="006F30B2" w:rsidRPr="006F30B2" w14:paraId="31392D14" w14:textId="77777777" w:rsidTr="00B41949">
        <w:trPr>
          <w:trHeight w:val="228"/>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3C454755" w14:textId="77777777" w:rsidR="006F30B2" w:rsidRPr="006F30B2" w:rsidRDefault="006F30B2" w:rsidP="006F30B2">
            <w:pPr>
              <w:spacing w:after="0"/>
              <w:jc w:val="center"/>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1244</w:t>
            </w:r>
          </w:p>
        </w:tc>
        <w:tc>
          <w:tcPr>
            <w:tcW w:w="4344" w:type="dxa"/>
            <w:tcBorders>
              <w:top w:val="nil"/>
              <w:left w:val="nil"/>
              <w:bottom w:val="single" w:sz="8" w:space="0" w:color="auto"/>
              <w:right w:val="single" w:sz="8" w:space="0" w:color="auto"/>
            </w:tcBorders>
            <w:shd w:val="clear" w:color="000000" w:fill="FFFFFF"/>
            <w:vAlign w:val="center"/>
            <w:hideMark/>
          </w:tcPr>
          <w:p w14:paraId="48CE592D" w14:textId="77777777" w:rsidR="006F30B2" w:rsidRPr="006F30B2" w:rsidRDefault="006F30B2" w:rsidP="006F30B2">
            <w:pPr>
              <w:spacing w:after="0"/>
              <w:jc w:val="both"/>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Vehículos y Equipo de Transporte</w:t>
            </w:r>
          </w:p>
        </w:tc>
        <w:tc>
          <w:tcPr>
            <w:tcW w:w="2341" w:type="dxa"/>
            <w:tcBorders>
              <w:top w:val="nil"/>
              <w:left w:val="nil"/>
              <w:bottom w:val="single" w:sz="8" w:space="0" w:color="auto"/>
              <w:right w:val="single" w:sz="8" w:space="0" w:color="auto"/>
            </w:tcBorders>
            <w:shd w:val="clear" w:color="auto" w:fill="auto"/>
            <w:vAlign w:val="center"/>
            <w:hideMark/>
          </w:tcPr>
          <w:p w14:paraId="2F3FF043" w14:textId="77777777" w:rsidR="006F30B2" w:rsidRPr="006F30B2" w:rsidRDefault="006F30B2" w:rsidP="006F30B2">
            <w:pPr>
              <w:spacing w:after="0"/>
              <w:jc w:val="right"/>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874,999.99</w:t>
            </w:r>
          </w:p>
        </w:tc>
        <w:tc>
          <w:tcPr>
            <w:tcW w:w="2410" w:type="dxa"/>
            <w:tcBorders>
              <w:top w:val="nil"/>
              <w:left w:val="nil"/>
              <w:bottom w:val="single" w:sz="8" w:space="0" w:color="auto"/>
              <w:right w:val="single" w:sz="8" w:space="0" w:color="auto"/>
            </w:tcBorders>
            <w:shd w:val="clear" w:color="auto" w:fill="auto"/>
            <w:vAlign w:val="center"/>
            <w:hideMark/>
          </w:tcPr>
          <w:p w14:paraId="42F0F6CF" w14:textId="77777777" w:rsidR="006F30B2" w:rsidRPr="006F30B2" w:rsidRDefault="006F30B2" w:rsidP="006F30B2">
            <w:pPr>
              <w:spacing w:after="0"/>
              <w:jc w:val="right"/>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75,224,248.12</w:t>
            </w:r>
          </w:p>
        </w:tc>
      </w:tr>
      <w:tr w:rsidR="006F30B2" w:rsidRPr="006F30B2" w14:paraId="41E32431" w14:textId="77777777" w:rsidTr="00B41949">
        <w:trPr>
          <w:trHeight w:val="140"/>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798335D9"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12441</w:t>
            </w:r>
          </w:p>
        </w:tc>
        <w:tc>
          <w:tcPr>
            <w:tcW w:w="4344" w:type="dxa"/>
            <w:tcBorders>
              <w:top w:val="nil"/>
              <w:left w:val="nil"/>
              <w:bottom w:val="single" w:sz="8" w:space="0" w:color="auto"/>
              <w:right w:val="single" w:sz="8" w:space="0" w:color="auto"/>
            </w:tcBorders>
            <w:shd w:val="clear" w:color="000000" w:fill="FFFFFF"/>
            <w:vAlign w:val="center"/>
            <w:hideMark/>
          </w:tcPr>
          <w:p w14:paraId="39B5C104" w14:textId="77777777" w:rsidR="006F30B2" w:rsidRPr="006F30B2" w:rsidRDefault="006F30B2" w:rsidP="006F30B2">
            <w:pPr>
              <w:spacing w:after="0"/>
              <w:jc w:val="both"/>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Automóviles y camiones</w:t>
            </w:r>
          </w:p>
        </w:tc>
        <w:tc>
          <w:tcPr>
            <w:tcW w:w="2341" w:type="dxa"/>
            <w:tcBorders>
              <w:top w:val="nil"/>
              <w:left w:val="nil"/>
              <w:bottom w:val="single" w:sz="8" w:space="0" w:color="auto"/>
              <w:right w:val="single" w:sz="8" w:space="0" w:color="auto"/>
            </w:tcBorders>
            <w:shd w:val="clear" w:color="auto" w:fill="auto"/>
            <w:vAlign w:val="center"/>
            <w:hideMark/>
          </w:tcPr>
          <w:p w14:paraId="0CBA819C"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874,999.99</w:t>
            </w:r>
          </w:p>
        </w:tc>
        <w:tc>
          <w:tcPr>
            <w:tcW w:w="2410" w:type="dxa"/>
            <w:tcBorders>
              <w:top w:val="nil"/>
              <w:left w:val="nil"/>
              <w:bottom w:val="single" w:sz="8" w:space="0" w:color="auto"/>
              <w:right w:val="single" w:sz="8" w:space="0" w:color="auto"/>
            </w:tcBorders>
            <w:shd w:val="clear" w:color="auto" w:fill="auto"/>
            <w:vAlign w:val="center"/>
            <w:hideMark/>
          </w:tcPr>
          <w:p w14:paraId="6A0AF843"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65,108,533.32</w:t>
            </w:r>
          </w:p>
        </w:tc>
      </w:tr>
      <w:tr w:rsidR="006F30B2" w:rsidRPr="006F30B2" w14:paraId="2844C3A2" w14:textId="77777777" w:rsidTr="00B41949">
        <w:trPr>
          <w:trHeight w:val="163"/>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41F03D53"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12442</w:t>
            </w:r>
          </w:p>
        </w:tc>
        <w:tc>
          <w:tcPr>
            <w:tcW w:w="4344" w:type="dxa"/>
            <w:tcBorders>
              <w:top w:val="nil"/>
              <w:left w:val="nil"/>
              <w:bottom w:val="single" w:sz="8" w:space="0" w:color="auto"/>
              <w:right w:val="single" w:sz="8" w:space="0" w:color="auto"/>
            </w:tcBorders>
            <w:shd w:val="clear" w:color="000000" w:fill="FFFFFF"/>
            <w:vAlign w:val="center"/>
            <w:hideMark/>
          </w:tcPr>
          <w:p w14:paraId="386D649B" w14:textId="77777777" w:rsidR="006F30B2" w:rsidRPr="006F30B2" w:rsidRDefault="006F30B2" w:rsidP="006F30B2">
            <w:pPr>
              <w:spacing w:after="0"/>
              <w:jc w:val="both"/>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Carrocerías y remolques</w:t>
            </w:r>
          </w:p>
        </w:tc>
        <w:tc>
          <w:tcPr>
            <w:tcW w:w="2341" w:type="dxa"/>
            <w:tcBorders>
              <w:top w:val="nil"/>
              <w:left w:val="nil"/>
              <w:bottom w:val="single" w:sz="8" w:space="0" w:color="auto"/>
              <w:right w:val="single" w:sz="8" w:space="0" w:color="auto"/>
            </w:tcBorders>
            <w:shd w:val="clear" w:color="auto" w:fill="auto"/>
            <w:vAlign w:val="center"/>
            <w:hideMark/>
          </w:tcPr>
          <w:p w14:paraId="57B964C6"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0.00</w:t>
            </w:r>
          </w:p>
        </w:tc>
        <w:tc>
          <w:tcPr>
            <w:tcW w:w="2410" w:type="dxa"/>
            <w:tcBorders>
              <w:top w:val="nil"/>
              <w:left w:val="nil"/>
              <w:bottom w:val="single" w:sz="8" w:space="0" w:color="auto"/>
              <w:right w:val="single" w:sz="8" w:space="0" w:color="auto"/>
            </w:tcBorders>
            <w:shd w:val="clear" w:color="auto" w:fill="auto"/>
            <w:vAlign w:val="center"/>
            <w:hideMark/>
          </w:tcPr>
          <w:p w14:paraId="7E5BF14B"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9,677,698.80</w:t>
            </w:r>
          </w:p>
        </w:tc>
      </w:tr>
      <w:tr w:rsidR="006F30B2" w:rsidRPr="006F30B2" w14:paraId="1714E0EB" w14:textId="77777777" w:rsidTr="00B41949">
        <w:trPr>
          <w:trHeight w:val="184"/>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7111DB37"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12449</w:t>
            </w:r>
          </w:p>
        </w:tc>
        <w:tc>
          <w:tcPr>
            <w:tcW w:w="4344" w:type="dxa"/>
            <w:tcBorders>
              <w:top w:val="nil"/>
              <w:left w:val="nil"/>
              <w:bottom w:val="single" w:sz="8" w:space="0" w:color="auto"/>
              <w:right w:val="single" w:sz="8" w:space="0" w:color="auto"/>
            </w:tcBorders>
            <w:shd w:val="clear" w:color="000000" w:fill="FFFFFF"/>
            <w:vAlign w:val="center"/>
            <w:hideMark/>
          </w:tcPr>
          <w:p w14:paraId="5513C41E" w14:textId="77777777" w:rsidR="006F30B2" w:rsidRPr="006F30B2" w:rsidRDefault="006F30B2" w:rsidP="006F30B2">
            <w:pPr>
              <w:spacing w:after="0"/>
              <w:jc w:val="both"/>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Otros Equipos de Transporte</w:t>
            </w:r>
          </w:p>
        </w:tc>
        <w:tc>
          <w:tcPr>
            <w:tcW w:w="2341" w:type="dxa"/>
            <w:tcBorders>
              <w:top w:val="nil"/>
              <w:left w:val="nil"/>
              <w:bottom w:val="single" w:sz="8" w:space="0" w:color="auto"/>
              <w:right w:val="single" w:sz="8" w:space="0" w:color="auto"/>
            </w:tcBorders>
            <w:shd w:val="clear" w:color="auto" w:fill="auto"/>
            <w:vAlign w:val="center"/>
            <w:hideMark/>
          </w:tcPr>
          <w:p w14:paraId="7257858B"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0.00</w:t>
            </w:r>
          </w:p>
        </w:tc>
        <w:tc>
          <w:tcPr>
            <w:tcW w:w="2410" w:type="dxa"/>
            <w:tcBorders>
              <w:top w:val="nil"/>
              <w:left w:val="nil"/>
              <w:bottom w:val="single" w:sz="8" w:space="0" w:color="auto"/>
              <w:right w:val="single" w:sz="8" w:space="0" w:color="auto"/>
            </w:tcBorders>
            <w:shd w:val="clear" w:color="auto" w:fill="auto"/>
            <w:vAlign w:val="center"/>
            <w:hideMark/>
          </w:tcPr>
          <w:p w14:paraId="22AB0CC0"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438,016.00</w:t>
            </w:r>
          </w:p>
        </w:tc>
      </w:tr>
      <w:tr w:rsidR="006F30B2" w:rsidRPr="006F30B2" w14:paraId="4DF8B91B" w14:textId="77777777" w:rsidTr="00B41949">
        <w:trPr>
          <w:trHeight w:val="228"/>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17054F92" w14:textId="77777777" w:rsidR="006F30B2" w:rsidRPr="006F30B2" w:rsidRDefault="006F30B2" w:rsidP="006F30B2">
            <w:pPr>
              <w:spacing w:after="0"/>
              <w:jc w:val="center"/>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1246</w:t>
            </w:r>
          </w:p>
        </w:tc>
        <w:tc>
          <w:tcPr>
            <w:tcW w:w="4344" w:type="dxa"/>
            <w:tcBorders>
              <w:top w:val="nil"/>
              <w:left w:val="nil"/>
              <w:bottom w:val="single" w:sz="8" w:space="0" w:color="auto"/>
              <w:right w:val="single" w:sz="8" w:space="0" w:color="auto"/>
            </w:tcBorders>
            <w:shd w:val="clear" w:color="000000" w:fill="FFFFFF"/>
            <w:vAlign w:val="center"/>
            <w:hideMark/>
          </w:tcPr>
          <w:p w14:paraId="41CA505B" w14:textId="77777777" w:rsidR="006F30B2" w:rsidRPr="006F30B2" w:rsidRDefault="006F30B2" w:rsidP="006F30B2">
            <w:pPr>
              <w:spacing w:after="0"/>
              <w:jc w:val="both"/>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Maquinaria y otros equipos y herramientas</w:t>
            </w:r>
          </w:p>
        </w:tc>
        <w:tc>
          <w:tcPr>
            <w:tcW w:w="2341" w:type="dxa"/>
            <w:tcBorders>
              <w:top w:val="nil"/>
              <w:left w:val="nil"/>
              <w:bottom w:val="single" w:sz="8" w:space="0" w:color="auto"/>
              <w:right w:val="single" w:sz="8" w:space="0" w:color="auto"/>
            </w:tcBorders>
            <w:shd w:val="clear" w:color="auto" w:fill="auto"/>
            <w:vAlign w:val="center"/>
            <w:hideMark/>
          </w:tcPr>
          <w:p w14:paraId="0979955E" w14:textId="77777777" w:rsidR="006F30B2" w:rsidRPr="006F30B2" w:rsidRDefault="006F30B2" w:rsidP="006F30B2">
            <w:pPr>
              <w:spacing w:after="0"/>
              <w:jc w:val="right"/>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0.00</w:t>
            </w:r>
          </w:p>
        </w:tc>
        <w:tc>
          <w:tcPr>
            <w:tcW w:w="2410" w:type="dxa"/>
            <w:tcBorders>
              <w:top w:val="nil"/>
              <w:left w:val="nil"/>
              <w:bottom w:val="single" w:sz="8" w:space="0" w:color="auto"/>
              <w:right w:val="single" w:sz="8" w:space="0" w:color="auto"/>
            </w:tcBorders>
            <w:shd w:val="clear" w:color="auto" w:fill="auto"/>
            <w:vAlign w:val="center"/>
            <w:hideMark/>
          </w:tcPr>
          <w:p w14:paraId="1863F69E" w14:textId="77777777" w:rsidR="006F30B2" w:rsidRPr="006F30B2" w:rsidRDefault="006F30B2" w:rsidP="006F30B2">
            <w:pPr>
              <w:spacing w:after="0"/>
              <w:jc w:val="right"/>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13,062,522.47</w:t>
            </w:r>
          </w:p>
        </w:tc>
      </w:tr>
      <w:tr w:rsidR="006F30B2" w:rsidRPr="006F30B2" w14:paraId="0E4F0A96" w14:textId="77777777" w:rsidTr="00B41949">
        <w:trPr>
          <w:trHeight w:val="140"/>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59E21301"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12462</w:t>
            </w:r>
          </w:p>
        </w:tc>
        <w:tc>
          <w:tcPr>
            <w:tcW w:w="4344" w:type="dxa"/>
            <w:tcBorders>
              <w:top w:val="nil"/>
              <w:left w:val="nil"/>
              <w:bottom w:val="single" w:sz="8" w:space="0" w:color="auto"/>
              <w:right w:val="single" w:sz="8" w:space="0" w:color="auto"/>
            </w:tcBorders>
            <w:shd w:val="clear" w:color="000000" w:fill="FFFFFF"/>
            <w:vAlign w:val="center"/>
            <w:hideMark/>
          </w:tcPr>
          <w:p w14:paraId="50FFF12B" w14:textId="77777777" w:rsidR="006F30B2" w:rsidRPr="006F30B2" w:rsidRDefault="006F30B2" w:rsidP="006F30B2">
            <w:pPr>
              <w:spacing w:after="0"/>
              <w:jc w:val="both"/>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Maquinaria y Equipo Industrial</w:t>
            </w:r>
          </w:p>
        </w:tc>
        <w:tc>
          <w:tcPr>
            <w:tcW w:w="2341" w:type="dxa"/>
            <w:tcBorders>
              <w:top w:val="nil"/>
              <w:left w:val="nil"/>
              <w:bottom w:val="single" w:sz="8" w:space="0" w:color="auto"/>
              <w:right w:val="single" w:sz="8" w:space="0" w:color="auto"/>
            </w:tcBorders>
            <w:shd w:val="clear" w:color="auto" w:fill="auto"/>
            <w:vAlign w:val="center"/>
            <w:hideMark/>
          </w:tcPr>
          <w:p w14:paraId="05D3D65E"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0.00</w:t>
            </w:r>
          </w:p>
        </w:tc>
        <w:tc>
          <w:tcPr>
            <w:tcW w:w="2410" w:type="dxa"/>
            <w:tcBorders>
              <w:top w:val="nil"/>
              <w:left w:val="nil"/>
              <w:bottom w:val="single" w:sz="8" w:space="0" w:color="auto"/>
              <w:right w:val="single" w:sz="8" w:space="0" w:color="auto"/>
            </w:tcBorders>
            <w:shd w:val="clear" w:color="auto" w:fill="auto"/>
            <w:vAlign w:val="center"/>
            <w:hideMark/>
          </w:tcPr>
          <w:p w14:paraId="2AD37C29"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788,078.48</w:t>
            </w:r>
          </w:p>
        </w:tc>
      </w:tr>
      <w:tr w:rsidR="006F30B2" w:rsidRPr="006F30B2" w14:paraId="1F666F3E" w14:textId="77777777" w:rsidTr="00B41949">
        <w:trPr>
          <w:trHeight w:val="150"/>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0955E03B"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12463</w:t>
            </w:r>
          </w:p>
        </w:tc>
        <w:tc>
          <w:tcPr>
            <w:tcW w:w="4344" w:type="dxa"/>
            <w:tcBorders>
              <w:top w:val="nil"/>
              <w:left w:val="nil"/>
              <w:bottom w:val="single" w:sz="8" w:space="0" w:color="auto"/>
              <w:right w:val="single" w:sz="8" w:space="0" w:color="auto"/>
            </w:tcBorders>
            <w:shd w:val="clear" w:color="000000" w:fill="FFFFFF"/>
            <w:vAlign w:val="center"/>
            <w:hideMark/>
          </w:tcPr>
          <w:p w14:paraId="3E87F2B4" w14:textId="77777777" w:rsidR="006F30B2" w:rsidRPr="006F30B2" w:rsidRDefault="006F30B2" w:rsidP="006F30B2">
            <w:pPr>
              <w:spacing w:after="0"/>
              <w:jc w:val="both"/>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Maquinaria y Equipo de Construcción</w:t>
            </w:r>
          </w:p>
        </w:tc>
        <w:tc>
          <w:tcPr>
            <w:tcW w:w="2341" w:type="dxa"/>
            <w:tcBorders>
              <w:top w:val="nil"/>
              <w:left w:val="nil"/>
              <w:bottom w:val="single" w:sz="8" w:space="0" w:color="auto"/>
              <w:right w:val="single" w:sz="8" w:space="0" w:color="auto"/>
            </w:tcBorders>
            <w:shd w:val="clear" w:color="auto" w:fill="auto"/>
            <w:vAlign w:val="center"/>
            <w:hideMark/>
          </w:tcPr>
          <w:p w14:paraId="0076B0DF"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0.00</w:t>
            </w:r>
          </w:p>
        </w:tc>
        <w:tc>
          <w:tcPr>
            <w:tcW w:w="2410" w:type="dxa"/>
            <w:tcBorders>
              <w:top w:val="nil"/>
              <w:left w:val="nil"/>
              <w:bottom w:val="single" w:sz="8" w:space="0" w:color="auto"/>
              <w:right w:val="single" w:sz="8" w:space="0" w:color="auto"/>
            </w:tcBorders>
            <w:shd w:val="clear" w:color="auto" w:fill="auto"/>
            <w:vAlign w:val="center"/>
            <w:hideMark/>
          </w:tcPr>
          <w:p w14:paraId="646C0771" w14:textId="0FEFE9B1"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674</w:t>
            </w:r>
            <w:r w:rsidR="007059D9">
              <w:rPr>
                <w:rFonts w:ascii="Arial" w:eastAsia="Times New Roman" w:hAnsi="Arial" w:cs="Arial"/>
                <w:color w:val="000000"/>
                <w:sz w:val="20"/>
                <w:szCs w:val="20"/>
                <w:lang w:val="es-ES" w:eastAsia="es-ES"/>
              </w:rPr>
              <w:t>,</w:t>
            </w:r>
            <w:r w:rsidRPr="006F30B2">
              <w:rPr>
                <w:rFonts w:ascii="Arial" w:eastAsia="Times New Roman" w:hAnsi="Arial" w:cs="Arial"/>
                <w:color w:val="000000"/>
                <w:sz w:val="20"/>
                <w:szCs w:val="20"/>
                <w:lang w:val="es-ES" w:eastAsia="es-ES"/>
              </w:rPr>
              <w:t>047</w:t>
            </w:r>
            <w:r w:rsidR="007059D9">
              <w:rPr>
                <w:rFonts w:ascii="Arial" w:eastAsia="Times New Roman" w:hAnsi="Arial" w:cs="Arial"/>
                <w:color w:val="000000"/>
                <w:sz w:val="20"/>
                <w:szCs w:val="20"/>
                <w:lang w:val="es-ES" w:eastAsia="es-ES"/>
              </w:rPr>
              <w:t>.00</w:t>
            </w:r>
          </w:p>
        </w:tc>
      </w:tr>
      <w:tr w:rsidR="006F30B2" w:rsidRPr="006F30B2" w14:paraId="2D992B64" w14:textId="77777777" w:rsidTr="00B41949">
        <w:trPr>
          <w:trHeight w:val="273"/>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37C65FC3"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12464</w:t>
            </w:r>
          </w:p>
        </w:tc>
        <w:tc>
          <w:tcPr>
            <w:tcW w:w="4344" w:type="dxa"/>
            <w:tcBorders>
              <w:top w:val="nil"/>
              <w:left w:val="nil"/>
              <w:bottom w:val="single" w:sz="8" w:space="0" w:color="auto"/>
              <w:right w:val="single" w:sz="8" w:space="0" w:color="auto"/>
            </w:tcBorders>
            <w:shd w:val="clear" w:color="000000" w:fill="FFFFFF"/>
            <w:vAlign w:val="center"/>
            <w:hideMark/>
          </w:tcPr>
          <w:p w14:paraId="50548532" w14:textId="77777777" w:rsidR="006F30B2" w:rsidRPr="006F30B2" w:rsidRDefault="006F30B2" w:rsidP="006F30B2">
            <w:pPr>
              <w:spacing w:after="0"/>
              <w:jc w:val="both"/>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Sistemas de Aire Acondicionado, Calefacción y de Refrigeración Industrial y Comercial</w:t>
            </w:r>
          </w:p>
        </w:tc>
        <w:tc>
          <w:tcPr>
            <w:tcW w:w="2341" w:type="dxa"/>
            <w:tcBorders>
              <w:top w:val="nil"/>
              <w:left w:val="nil"/>
              <w:bottom w:val="single" w:sz="8" w:space="0" w:color="auto"/>
              <w:right w:val="single" w:sz="8" w:space="0" w:color="auto"/>
            </w:tcBorders>
            <w:shd w:val="clear" w:color="auto" w:fill="auto"/>
            <w:vAlign w:val="center"/>
            <w:hideMark/>
          </w:tcPr>
          <w:p w14:paraId="5586A255"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0.00</w:t>
            </w:r>
          </w:p>
        </w:tc>
        <w:tc>
          <w:tcPr>
            <w:tcW w:w="2410" w:type="dxa"/>
            <w:tcBorders>
              <w:top w:val="nil"/>
              <w:left w:val="nil"/>
              <w:bottom w:val="single" w:sz="8" w:space="0" w:color="auto"/>
              <w:right w:val="single" w:sz="8" w:space="0" w:color="auto"/>
            </w:tcBorders>
            <w:shd w:val="clear" w:color="auto" w:fill="auto"/>
            <w:vAlign w:val="center"/>
            <w:hideMark/>
          </w:tcPr>
          <w:p w14:paraId="290E888C" w14:textId="01E4E8E5"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189</w:t>
            </w:r>
            <w:r w:rsidR="007059D9">
              <w:rPr>
                <w:rFonts w:ascii="Arial" w:eastAsia="Times New Roman" w:hAnsi="Arial" w:cs="Arial"/>
                <w:color w:val="000000"/>
                <w:sz w:val="20"/>
                <w:szCs w:val="20"/>
                <w:lang w:val="es-ES" w:eastAsia="es-ES"/>
              </w:rPr>
              <w:t>,</w:t>
            </w:r>
            <w:r w:rsidRPr="006F30B2">
              <w:rPr>
                <w:rFonts w:ascii="Arial" w:eastAsia="Times New Roman" w:hAnsi="Arial" w:cs="Arial"/>
                <w:color w:val="000000"/>
                <w:sz w:val="20"/>
                <w:szCs w:val="20"/>
                <w:lang w:val="es-ES" w:eastAsia="es-ES"/>
              </w:rPr>
              <w:t>929.12</w:t>
            </w:r>
          </w:p>
        </w:tc>
      </w:tr>
      <w:tr w:rsidR="006F30B2" w:rsidRPr="006F30B2" w14:paraId="7D303B54" w14:textId="77777777" w:rsidTr="00B41949">
        <w:trPr>
          <w:trHeight w:val="54"/>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68226E92"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12465</w:t>
            </w:r>
          </w:p>
        </w:tc>
        <w:tc>
          <w:tcPr>
            <w:tcW w:w="4344" w:type="dxa"/>
            <w:tcBorders>
              <w:top w:val="nil"/>
              <w:left w:val="nil"/>
              <w:bottom w:val="single" w:sz="8" w:space="0" w:color="auto"/>
              <w:right w:val="single" w:sz="8" w:space="0" w:color="auto"/>
            </w:tcBorders>
            <w:shd w:val="clear" w:color="000000" w:fill="FFFFFF"/>
            <w:vAlign w:val="center"/>
            <w:hideMark/>
          </w:tcPr>
          <w:p w14:paraId="0BF8CFAD" w14:textId="77777777" w:rsidR="006F30B2" w:rsidRPr="006F30B2" w:rsidRDefault="006F30B2" w:rsidP="006F30B2">
            <w:pPr>
              <w:spacing w:after="0"/>
              <w:jc w:val="both"/>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Equipo de comunicación y telecomunicación</w:t>
            </w:r>
          </w:p>
        </w:tc>
        <w:tc>
          <w:tcPr>
            <w:tcW w:w="2341" w:type="dxa"/>
            <w:tcBorders>
              <w:top w:val="nil"/>
              <w:left w:val="nil"/>
              <w:bottom w:val="single" w:sz="8" w:space="0" w:color="auto"/>
              <w:right w:val="single" w:sz="8" w:space="0" w:color="auto"/>
            </w:tcBorders>
            <w:shd w:val="clear" w:color="auto" w:fill="auto"/>
            <w:vAlign w:val="center"/>
            <w:hideMark/>
          </w:tcPr>
          <w:p w14:paraId="6343E441"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0.00</w:t>
            </w:r>
          </w:p>
        </w:tc>
        <w:tc>
          <w:tcPr>
            <w:tcW w:w="2410" w:type="dxa"/>
            <w:tcBorders>
              <w:top w:val="nil"/>
              <w:left w:val="nil"/>
              <w:bottom w:val="single" w:sz="8" w:space="0" w:color="auto"/>
              <w:right w:val="single" w:sz="8" w:space="0" w:color="auto"/>
            </w:tcBorders>
            <w:shd w:val="clear" w:color="auto" w:fill="auto"/>
            <w:vAlign w:val="center"/>
            <w:hideMark/>
          </w:tcPr>
          <w:p w14:paraId="3E988B99"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4,921,514.14</w:t>
            </w:r>
          </w:p>
        </w:tc>
      </w:tr>
      <w:tr w:rsidR="006F30B2" w:rsidRPr="006F30B2" w14:paraId="2BA6693E" w14:textId="77777777" w:rsidTr="00B41949">
        <w:trPr>
          <w:trHeight w:val="334"/>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3E61020C"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12466</w:t>
            </w:r>
          </w:p>
        </w:tc>
        <w:tc>
          <w:tcPr>
            <w:tcW w:w="4344" w:type="dxa"/>
            <w:tcBorders>
              <w:top w:val="nil"/>
              <w:left w:val="nil"/>
              <w:bottom w:val="single" w:sz="8" w:space="0" w:color="auto"/>
              <w:right w:val="single" w:sz="8" w:space="0" w:color="auto"/>
            </w:tcBorders>
            <w:shd w:val="clear" w:color="000000" w:fill="FFFFFF"/>
            <w:vAlign w:val="center"/>
            <w:hideMark/>
          </w:tcPr>
          <w:p w14:paraId="2A985C01" w14:textId="77777777" w:rsidR="006F30B2" w:rsidRPr="006F30B2" w:rsidRDefault="006F30B2" w:rsidP="006F30B2">
            <w:pPr>
              <w:spacing w:after="0"/>
              <w:jc w:val="both"/>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Equipos de Generación Eléctrica, Aparatos y Accesorios Eléctricos</w:t>
            </w:r>
          </w:p>
        </w:tc>
        <w:tc>
          <w:tcPr>
            <w:tcW w:w="2341" w:type="dxa"/>
            <w:tcBorders>
              <w:top w:val="nil"/>
              <w:left w:val="nil"/>
              <w:bottom w:val="single" w:sz="8" w:space="0" w:color="auto"/>
              <w:right w:val="single" w:sz="8" w:space="0" w:color="auto"/>
            </w:tcBorders>
            <w:shd w:val="clear" w:color="auto" w:fill="auto"/>
            <w:vAlign w:val="center"/>
            <w:hideMark/>
          </w:tcPr>
          <w:p w14:paraId="320E5D71"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0.00</w:t>
            </w:r>
          </w:p>
        </w:tc>
        <w:tc>
          <w:tcPr>
            <w:tcW w:w="2410" w:type="dxa"/>
            <w:tcBorders>
              <w:top w:val="nil"/>
              <w:left w:val="nil"/>
              <w:bottom w:val="single" w:sz="8" w:space="0" w:color="auto"/>
              <w:right w:val="single" w:sz="8" w:space="0" w:color="auto"/>
            </w:tcBorders>
            <w:shd w:val="clear" w:color="auto" w:fill="auto"/>
            <w:vAlign w:val="center"/>
            <w:hideMark/>
          </w:tcPr>
          <w:p w14:paraId="6C23920A" w14:textId="45C75881"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100</w:t>
            </w:r>
            <w:r w:rsidR="007059D9">
              <w:rPr>
                <w:rFonts w:ascii="Arial" w:eastAsia="Times New Roman" w:hAnsi="Arial" w:cs="Arial"/>
                <w:color w:val="000000"/>
                <w:sz w:val="20"/>
                <w:szCs w:val="20"/>
                <w:lang w:val="es-ES" w:eastAsia="es-ES"/>
              </w:rPr>
              <w:t>,</w:t>
            </w:r>
            <w:r w:rsidRPr="006F30B2">
              <w:rPr>
                <w:rFonts w:ascii="Arial" w:eastAsia="Times New Roman" w:hAnsi="Arial" w:cs="Arial"/>
                <w:color w:val="000000"/>
                <w:sz w:val="20"/>
                <w:szCs w:val="20"/>
                <w:lang w:val="es-ES" w:eastAsia="es-ES"/>
              </w:rPr>
              <w:t>595.2</w:t>
            </w:r>
          </w:p>
        </w:tc>
      </w:tr>
      <w:tr w:rsidR="006F30B2" w:rsidRPr="006F30B2" w14:paraId="137307D3" w14:textId="77777777" w:rsidTr="00B41949">
        <w:trPr>
          <w:trHeight w:val="186"/>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2A2040AC"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12467</w:t>
            </w:r>
          </w:p>
        </w:tc>
        <w:tc>
          <w:tcPr>
            <w:tcW w:w="4344" w:type="dxa"/>
            <w:tcBorders>
              <w:top w:val="nil"/>
              <w:left w:val="nil"/>
              <w:bottom w:val="single" w:sz="8" w:space="0" w:color="auto"/>
              <w:right w:val="single" w:sz="8" w:space="0" w:color="auto"/>
            </w:tcBorders>
            <w:shd w:val="clear" w:color="000000" w:fill="FFFFFF"/>
            <w:vAlign w:val="center"/>
            <w:hideMark/>
          </w:tcPr>
          <w:p w14:paraId="325DD576" w14:textId="77777777" w:rsidR="006F30B2" w:rsidRPr="006F30B2" w:rsidRDefault="006F30B2" w:rsidP="006F30B2">
            <w:pPr>
              <w:spacing w:after="0"/>
              <w:jc w:val="both"/>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Herramientas y Máquinas-herramienta</w:t>
            </w:r>
          </w:p>
        </w:tc>
        <w:tc>
          <w:tcPr>
            <w:tcW w:w="2341" w:type="dxa"/>
            <w:tcBorders>
              <w:top w:val="nil"/>
              <w:left w:val="nil"/>
              <w:bottom w:val="single" w:sz="8" w:space="0" w:color="auto"/>
              <w:right w:val="single" w:sz="8" w:space="0" w:color="auto"/>
            </w:tcBorders>
            <w:shd w:val="clear" w:color="auto" w:fill="auto"/>
            <w:vAlign w:val="center"/>
            <w:hideMark/>
          </w:tcPr>
          <w:p w14:paraId="54D2D493"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0.00</w:t>
            </w:r>
          </w:p>
        </w:tc>
        <w:tc>
          <w:tcPr>
            <w:tcW w:w="2410" w:type="dxa"/>
            <w:tcBorders>
              <w:top w:val="nil"/>
              <w:left w:val="nil"/>
              <w:bottom w:val="single" w:sz="8" w:space="0" w:color="auto"/>
              <w:right w:val="single" w:sz="8" w:space="0" w:color="auto"/>
            </w:tcBorders>
            <w:shd w:val="clear" w:color="auto" w:fill="auto"/>
            <w:vAlign w:val="center"/>
            <w:hideMark/>
          </w:tcPr>
          <w:p w14:paraId="3731FAE6"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5,536,712.28</w:t>
            </w:r>
          </w:p>
        </w:tc>
      </w:tr>
      <w:tr w:rsidR="006F30B2" w:rsidRPr="006F30B2" w14:paraId="0D97B7F1" w14:textId="77777777" w:rsidTr="00B41949">
        <w:trPr>
          <w:trHeight w:val="285"/>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3EFFDAF5"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12469</w:t>
            </w:r>
          </w:p>
        </w:tc>
        <w:tc>
          <w:tcPr>
            <w:tcW w:w="4344" w:type="dxa"/>
            <w:tcBorders>
              <w:top w:val="nil"/>
              <w:left w:val="nil"/>
              <w:bottom w:val="single" w:sz="8" w:space="0" w:color="auto"/>
              <w:right w:val="single" w:sz="8" w:space="0" w:color="auto"/>
            </w:tcBorders>
            <w:shd w:val="clear" w:color="000000" w:fill="FFFFFF"/>
            <w:vAlign w:val="center"/>
            <w:hideMark/>
          </w:tcPr>
          <w:p w14:paraId="787FB068" w14:textId="77777777" w:rsidR="006F30B2" w:rsidRPr="006F30B2" w:rsidRDefault="006F30B2" w:rsidP="006F30B2">
            <w:pPr>
              <w:spacing w:after="0"/>
              <w:jc w:val="both"/>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Otros Equipos</w:t>
            </w:r>
          </w:p>
        </w:tc>
        <w:tc>
          <w:tcPr>
            <w:tcW w:w="2341" w:type="dxa"/>
            <w:tcBorders>
              <w:top w:val="nil"/>
              <w:left w:val="nil"/>
              <w:bottom w:val="single" w:sz="8" w:space="0" w:color="auto"/>
              <w:right w:val="single" w:sz="8" w:space="0" w:color="auto"/>
            </w:tcBorders>
            <w:shd w:val="clear" w:color="auto" w:fill="auto"/>
            <w:vAlign w:val="center"/>
            <w:hideMark/>
          </w:tcPr>
          <w:p w14:paraId="559F89F4"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0.00</w:t>
            </w:r>
          </w:p>
        </w:tc>
        <w:tc>
          <w:tcPr>
            <w:tcW w:w="2410" w:type="dxa"/>
            <w:tcBorders>
              <w:top w:val="nil"/>
              <w:left w:val="nil"/>
              <w:bottom w:val="single" w:sz="8" w:space="0" w:color="auto"/>
              <w:right w:val="single" w:sz="8" w:space="0" w:color="auto"/>
            </w:tcBorders>
            <w:shd w:val="clear" w:color="auto" w:fill="auto"/>
            <w:vAlign w:val="center"/>
            <w:hideMark/>
          </w:tcPr>
          <w:p w14:paraId="647C3F5D"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851,646.25</w:t>
            </w:r>
          </w:p>
        </w:tc>
      </w:tr>
      <w:tr w:rsidR="006F30B2" w:rsidRPr="006F30B2" w14:paraId="7EA09BDF" w14:textId="77777777" w:rsidTr="00B41949">
        <w:trPr>
          <w:trHeight w:val="216"/>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10785446" w14:textId="77777777" w:rsidR="006F30B2" w:rsidRPr="006F30B2" w:rsidRDefault="006F30B2" w:rsidP="006F30B2">
            <w:pPr>
              <w:spacing w:after="0"/>
              <w:jc w:val="center"/>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1247</w:t>
            </w:r>
          </w:p>
        </w:tc>
        <w:tc>
          <w:tcPr>
            <w:tcW w:w="4344" w:type="dxa"/>
            <w:tcBorders>
              <w:top w:val="nil"/>
              <w:left w:val="nil"/>
              <w:bottom w:val="single" w:sz="8" w:space="0" w:color="auto"/>
              <w:right w:val="single" w:sz="8" w:space="0" w:color="auto"/>
            </w:tcBorders>
            <w:shd w:val="clear" w:color="000000" w:fill="FFFFFF"/>
            <w:vAlign w:val="center"/>
            <w:hideMark/>
          </w:tcPr>
          <w:p w14:paraId="7345ABFC" w14:textId="77777777" w:rsidR="006F30B2" w:rsidRPr="006F30B2" w:rsidRDefault="006F30B2" w:rsidP="006F30B2">
            <w:pPr>
              <w:spacing w:after="0"/>
              <w:jc w:val="both"/>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Colecciones, Obras de Arte y objetos valiosos</w:t>
            </w:r>
          </w:p>
        </w:tc>
        <w:tc>
          <w:tcPr>
            <w:tcW w:w="2341" w:type="dxa"/>
            <w:tcBorders>
              <w:top w:val="nil"/>
              <w:left w:val="nil"/>
              <w:bottom w:val="single" w:sz="8" w:space="0" w:color="auto"/>
              <w:right w:val="single" w:sz="8" w:space="0" w:color="auto"/>
            </w:tcBorders>
            <w:shd w:val="clear" w:color="auto" w:fill="auto"/>
            <w:vAlign w:val="center"/>
            <w:hideMark/>
          </w:tcPr>
          <w:p w14:paraId="52E3E958" w14:textId="77777777"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0</w:t>
            </w:r>
          </w:p>
        </w:tc>
        <w:tc>
          <w:tcPr>
            <w:tcW w:w="2410" w:type="dxa"/>
            <w:tcBorders>
              <w:top w:val="nil"/>
              <w:left w:val="nil"/>
              <w:bottom w:val="single" w:sz="8" w:space="0" w:color="auto"/>
              <w:right w:val="single" w:sz="8" w:space="0" w:color="auto"/>
            </w:tcBorders>
            <w:shd w:val="clear" w:color="auto" w:fill="auto"/>
            <w:vAlign w:val="center"/>
            <w:hideMark/>
          </w:tcPr>
          <w:p w14:paraId="0C7BA61F" w14:textId="6D1C53A1" w:rsidR="006F30B2" w:rsidRPr="006F30B2" w:rsidRDefault="006F30B2" w:rsidP="006F30B2">
            <w:pPr>
              <w:spacing w:after="0"/>
              <w:jc w:val="right"/>
              <w:rPr>
                <w:rFonts w:ascii="Arial" w:eastAsia="Times New Roman" w:hAnsi="Arial" w:cs="Arial"/>
                <w:color w:val="000000"/>
                <w:sz w:val="20"/>
                <w:szCs w:val="20"/>
                <w:lang w:val="es-ES" w:eastAsia="es-ES"/>
              </w:rPr>
            </w:pPr>
            <w:r w:rsidRPr="006F30B2">
              <w:rPr>
                <w:rFonts w:ascii="Arial" w:eastAsia="Times New Roman" w:hAnsi="Arial" w:cs="Arial"/>
                <w:color w:val="000000"/>
                <w:sz w:val="20"/>
                <w:szCs w:val="20"/>
                <w:lang w:val="es-ES" w:eastAsia="es-ES"/>
              </w:rPr>
              <w:t>74</w:t>
            </w:r>
            <w:r w:rsidR="007059D9">
              <w:rPr>
                <w:rFonts w:ascii="Arial" w:eastAsia="Times New Roman" w:hAnsi="Arial" w:cs="Arial"/>
                <w:color w:val="000000"/>
                <w:sz w:val="20"/>
                <w:szCs w:val="20"/>
                <w:lang w:val="es-ES" w:eastAsia="es-ES"/>
              </w:rPr>
              <w:t>,</w:t>
            </w:r>
            <w:r w:rsidRPr="006F30B2">
              <w:rPr>
                <w:rFonts w:ascii="Arial" w:eastAsia="Times New Roman" w:hAnsi="Arial" w:cs="Arial"/>
                <w:color w:val="000000"/>
                <w:sz w:val="20"/>
                <w:szCs w:val="20"/>
                <w:lang w:val="es-ES" w:eastAsia="es-ES"/>
              </w:rPr>
              <w:t>240</w:t>
            </w:r>
            <w:r w:rsidR="007059D9">
              <w:rPr>
                <w:rFonts w:ascii="Arial" w:eastAsia="Times New Roman" w:hAnsi="Arial" w:cs="Arial"/>
                <w:color w:val="000000"/>
                <w:sz w:val="20"/>
                <w:szCs w:val="20"/>
                <w:lang w:val="es-ES" w:eastAsia="es-ES"/>
              </w:rPr>
              <w:t>.00</w:t>
            </w:r>
          </w:p>
        </w:tc>
      </w:tr>
      <w:tr w:rsidR="006F30B2" w:rsidRPr="006F30B2" w14:paraId="53A8D282" w14:textId="77777777" w:rsidTr="00B41949">
        <w:trPr>
          <w:trHeight w:val="285"/>
        </w:trPr>
        <w:tc>
          <w:tcPr>
            <w:tcW w:w="818" w:type="dxa"/>
            <w:tcBorders>
              <w:top w:val="nil"/>
              <w:left w:val="single" w:sz="8" w:space="0" w:color="auto"/>
              <w:bottom w:val="single" w:sz="8" w:space="0" w:color="auto"/>
              <w:right w:val="single" w:sz="8" w:space="0" w:color="auto"/>
            </w:tcBorders>
            <w:shd w:val="clear" w:color="000000" w:fill="FFFFFF"/>
            <w:vAlign w:val="center"/>
            <w:hideMark/>
          </w:tcPr>
          <w:p w14:paraId="7288A515" w14:textId="77777777" w:rsidR="006F30B2" w:rsidRPr="006F30B2" w:rsidRDefault="006F30B2" w:rsidP="006F30B2">
            <w:pPr>
              <w:spacing w:after="0"/>
              <w:jc w:val="center"/>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 </w:t>
            </w:r>
          </w:p>
        </w:tc>
        <w:tc>
          <w:tcPr>
            <w:tcW w:w="4344" w:type="dxa"/>
            <w:tcBorders>
              <w:top w:val="nil"/>
              <w:left w:val="nil"/>
              <w:bottom w:val="single" w:sz="8" w:space="0" w:color="auto"/>
              <w:right w:val="single" w:sz="8" w:space="0" w:color="auto"/>
            </w:tcBorders>
            <w:shd w:val="clear" w:color="000000" w:fill="FFFFFF"/>
            <w:vAlign w:val="center"/>
            <w:hideMark/>
          </w:tcPr>
          <w:p w14:paraId="7F320632" w14:textId="77777777" w:rsidR="006F30B2" w:rsidRPr="006F30B2" w:rsidRDefault="006F30B2" w:rsidP="006F30B2">
            <w:pPr>
              <w:spacing w:after="0"/>
              <w:jc w:val="both"/>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Total</w:t>
            </w:r>
          </w:p>
        </w:tc>
        <w:tc>
          <w:tcPr>
            <w:tcW w:w="2341" w:type="dxa"/>
            <w:tcBorders>
              <w:top w:val="nil"/>
              <w:left w:val="nil"/>
              <w:bottom w:val="double" w:sz="6" w:space="0" w:color="auto"/>
              <w:right w:val="single" w:sz="8" w:space="0" w:color="auto"/>
            </w:tcBorders>
            <w:shd w:val="clear" w:color="auto" w:fill="auto"/>
            <w:vAlign w:val="center"/>
            <w:hideMark/>
          </w:tcPr>
          <w:p w14:paraId="3D2497D6" w14:textId="77777777" w:rsidR="006F30B2" w:rsidRPr="006F30B2" w:rsidRDefault="006F30B2" w:rsidP="006F30B2">
            <w:pPr>
              <w:spacing w:after="0"/>
              <w:jc w:val="right"/>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931,491.99</w:t>
            </w:r>
          </w:p>
        </w:tc>
        <w:tc>
          <w:tcPr>
            <w:tcW w:w="2410" w:type="dxa"/>
            <w:tcBorders>
              <w:top w:val="nil"/>
              <w:left w:val="nil"/>
              <w:bottom w:val="double" w:sz="6" w:space="0" w:color="auto"/>
              <w:right w:val="single" w:sz="8" w:space="0" w:color="auto"/>
            </w:tcBorders>
            <w:shd w:val="clear" w:color="auto" w:fill="auto"/>
            <w:vAlign w:val="center"/>
            <w:hideMark/>
          </w:tcPr>
          <w:p w14:paraId="3FE1C755" w14:textId="77777777" w:rsidR="006F30B2" w:rsidRPr="006F30B2" w:rsidRDefault="006F30B2" w:rsidP="006F30B2">
            <w:pPr>
              <w:spacing w:after="0"/>
              <w:jc w:val="right"/>
              <w:rPr>
                <w:rFonts w:ascii="Arial" w:eastAsia="Times New Roman" w:hAnsi="Arial" w:cs="Arial"/>
                <w:b/>
                <w:bCs/>
                <w:color w:val="000000"/>
                <w:sz w:val="20"/>
                <w:szCs w:val="20"/>
                <w:lang w:val="es-ES" w:eastAsia="es-ES"/>
              </w:rPr>
            </w:pPr>
            <w:r w:rsidRPr="006F30B2">
              <w:rPr>
                <w:rFonts w:ascii="Arial" w:eastAsia="Times New Roman" w:hAnsi="Arial" w:cs="Arial"/>
                <w:b/>
                <w:bCs/>
                <w:color w:val="000000"/>
                <w:sz w:val="20"/>
                <w:szCs w:val="20"/>
                <w:lang w:val="es-ES" w:eastAsia="es-ES"/>
              </w:rPr>
              <w:t>94,016,614.92</w:t>
            </w:r>
          </w:p>
        </w:tc>
      </w:tr>
    </w:tbl>
    <w:p w14:paraId="428C887F" w14:textId="245D5657" w:rsidR="006F30B2" w:rsidRDefault="006F30B2" w:rsidP="00B503DF">
      <w:pPr>
        <w:spacing w:before="40" w:after="40"/>
        <w:jc w:val="both"/>
        <w:rPr>
          <w:rFonts w:ascii="Arial" w:hAnsi="Arial" w:cs="Arial"/>
          <w:b/>
          <w:lang w:val="es-ES"/>
        </w:rPr>
      </w:pPr>
    </w:p>
    <w:p w14:paraId="0BA157D5" w14:textId="77777777" w:rsidR="0048271C" w:rsidRDefault="0048271C" w:rsidP="00B503DF">
      <w:pPr>
        <w:spacing w:before="40" w:after="40"/>
        <w:jc w:val="both"/>
        <w:rPr>
          <w:rFonts w:ascii="Arial" w:hAnsi="Arial" w:cs="Arial"/>
          <w:b/>
          <w:lang w:val="es-ES"/>
        </w:rPr>
      </w:pPr>
    </w:p>
    <w:p w14:paraId="5073BA81" w14:textId="77777777" w:rsidR="00B503DF" w:rsidRDefault="00B503DF" w:rsidP="00B503DF">
      <w:pPr>
        <w:spacing w:before="40" w:after="40"/>
        <w:jc w:val="both"/>
        <w:rPr>
          <w:rFonts w:ascii="Arial" w:hAnsi="Arial" w:cs="Arial"/>
          <w:b/>
          <w:lang w:val="es-ES"/>
        </w:rPr>
      </w:pPr>
      <w:r w:rsidRPr="00303E39">
        <w:rPr>
          <w:rFonts w:ascii="Arial" w:hAnsi="Arial" w:cs="Arial"/>
          <w:b/>
          <w:lang w:val="es-ES"/>
        </w:rPr>
        <w:t>EFE 3 Conciliación de los flujos de efectivo Netos a las Actividades de Operación y la Cuenta de Ahorro / Desahorro antes de Rubros Extraordinarios.</w:t>
      </w:r>
    </w:p>
    <w:p w14:paraId="2A23E37D" w14:textId="109E595C" w:rsidR="00424FDA" w:rsidRPr="00E06520" w:rsidRDefault="00424FDA" w:rsidP="00B503DF">
      <w:pPr>
        <w:spacing w:before="40" w:after="40"/>
        <w:jc w:val="both"/>
        <w:rPr>
          <w:rFonts w:ascii="Arial" w:hAnsi="Arial" w:cs="Arial"/>
          <w:b/>
          <w:lang w:val="es-ES"/>
        </w:rPr>
      </w:pPr>
    </w:p>
    <w:tbl>
      <w:tblPr>
        <w:tblW w:w="7700" w:type="dxa"/>
        <w:jc w:val="center"/>
        <w:tblCellMar>
          <w:left w:w="70" w:type="dxa"/>
          <w:right w:w="70" w:type="dxa"/>
        </w:tblCellMar>
        <w:tblLook w:val="04A0" w:firstRow="1" w:lastRow="0" w:firstColumn="1" w:lastColumn="0" w:noHBand="0" w:noVBand="1"/>
      </w:tblPr>
      <w:tblGrid>
        <w:gridCol w:w="3880"/>
        <w:gridCol w:w="1880"/>
        <w:gridCol w:w="1940"/>
      </w:tblGrid>
      <w:tr w:rsidR="00407CC9" w:rsidRPr="00FC19A6" w14:paraId="5073BA85" w14:textId="77777777" w:rsidTr="00117A8B">
        <w:trPr>
          <w:trHeight w:val="397"/>
          <w:tblHeader/>
          <w:jc w:val="center"/>
        </w:trPr>
        <w:tc>
          <w:tcPr>
            <w:tcW w:w="38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073BA82" w14:textId="77777777" w:rsidR="00407CC9" w:rsidRPr="00FC19A6" w:rsidRDefault="00407CC9" w:rsidP="00407CC9">
            <w:pPr>
              <w:spacing w:after="0"/>
              <w:rPr>
                <w:rFonts w:ascii="Arial" w:eastAsia="Times New Roman" w:hAnsi="Arial" w:cs="Arial"/>
                <w:i/>
                <w:iCs/>
                <w:color w:val="000000"/>
                <w:sz w:val="18"/>
                <w:szCs w:val="20"/>
                <w:lang w:eastAsia="es-MX"/>
              </w:rPr>
            </w:pPr>
            <w:r w:rsidRPr="00FC19A6">
              <w:rPr>
                <w:rFonts w:ascii="Arial" w:eastAsia="Times New Roman" w:hAnsi="Arial" w:cs="Arial"/>
                <w:i/>
                <w:iCs/>
                <w:color w:val="000000"/>
                <w:sz w:val="18"/>
                <w:szCs w:val="20"/>
                <w:lang w:eastAsia="es-MX"/>
              </w:rPr>
              <w:t> </w:t>
            </w:r>
          </w:p>
        </w:tc>
        <w:tc>
          <w:tcPr>
            <w:tcW w:w="1880" w:type="dxa"/>
            <w:tcBorders>
              <w:top w:val="single" w:sz="4" w:space="0" w:color="auto"/>
              <w:left w:val="nil"/>
              <w:bottom w:val="single" w:sz="4" w:space="0" w:color="auto"/>
              <w:right w:val="single" w:sz="4" w:space="0" w:color="auto"/>
            </w:tcBorders>
            <w:shd w:val="clear" w:color="000000" w:fill="D9D9D9"/>
            <w:vAlign w:val="center"/>
            <w:hideMark/>
          </w:tcPr>
          <w:p w14:paraId="5073BA83" w14:textId="5CD7041A" w:rsidR="00407CC9" w:rsidRPr="00FC19A6" w:rsidRDefault="006C1E90" w:rsidP="00FB4A27">
            <w:pPr>
              <w:spacing w:after="0"/>
              <w:jc w:val="center"/>
              <w:rPr>
                <w:rFonts w:ascii="Arial" w:eastAsia="Times New Roman" w:hAnsi="Arial" w:cs="Arial"/>
                <w:b/>
                <w:bCs/>
                <w:color w:val="000000"/>
                <w:sz w:val="18"/>
                <w:szCs w:val="20"/>
                <w:lang w:eastAsia="es-MX"/>
              </w:rPr>
            </w:pPr>
            <w:r w:rsidRPr="00FC19A6">
              <w:rPr>
                <w:rFonts w:ascii="Arial" w:eastAsia="Times New Roman" w:hAnsi="Arial" w:cs="Arial"/>
                <w:b/>
                <w:bCs/>
                <w:color w:val="000000"/>
                <w:sz w:val="18"/>
                <w:szCs w:val="20"/>
                <w:lang w:eastAsia="es-MX"/>
              </w:rPr>
              <w:t xml:space="preserve"> Del 1 de</w:t>
            </w:r>
            <w:r w:rsidR="001F19AE">
              <w:rPr>
                <w:rFonts w:ascii="Arial" w:eastAsia="Times New Roman" w:hAnsi="Arial" w:cs="Arial"/>
                <w:b/>
                <w:bCs/>
                <w:color w:val="000000"/>
                <w:sz w:val="18"/>
                <w:szCs w:val="20"/>
                <w:lang w:eastAsia="es-MX"/>
              </w:rPr>
              <w:t xml:space="preserve"> </w:t>
            </w:r>
            <w:r w:rsidR="00666805">
              <w:rPr>
                <w:rFonts w:ascii="Arial" w:eastAsia="Times New Roman" w:hAnsi="Arial" w:cs="Arial"/>
                <w:b/>
                <w:bCs/>
                <w:color w:val="000000"/>
                <w:sz w:val="18"/>
                <w:szCs w:val="20"/>
                <w:lang w:eastAsia="es-MX"/>
              </w:rPr>
              <w:t>Enero</w:t>
            </w:r>
            <w:r w:rsidRPr="00FC19A6">
              <w:rPr>
                <w:rFonts w:ascii="Arial" w:eastAsia="Times New Roman" w:hAnsi="Arial" w:cs="Arial"/>
                <w:b/>
                <w:bCs/>
                <w:color w:val="000000"/>
                <w:sz w:val="18"/>
                <w:szCs w:val="20"/>
                <w:lang w:eastAsia="es-MX"/>
              </w:rPr>
              <w:t xml:space="preserve"> </w:t>
            </w:r>
            <w:r w:rsidR="001F19AE">
              <w:rPr>
                <w:rFonts w:ascii="Arial" w:eastAsia="Times New Roman" w:hAnsi="Arial" w:cs="Arial"/>
                <w:b/>
                <w:bCs/>
                <w:color w:val="000000"/>
                <w:sz w:val="18"/>
                <w:szCs w:val="20"/>
                <w:lang w:eastAsia="es-MX"/>
              </w:rPr>
              <w:t xml:space="preserve"> al 31</w:t>
            </w:r>
            <w:r w:rsidR="009A54EB">
              <w:rPr>
                <w:rFonts w:ascii="Arial" w:eastAsia="Times New Roman" w:hAnsi="Arial" w:cs="Arial"/>
                <w:b/>
                <w:bCs/>
                <w:color w:val="000000"/>
                <w:sz w:val="18"/>
                <w:szCs w:val="20"/>
                <w:lang w:eastAsia="es-MX"/>
              </w:rPr>
              <w:t xml:space="preserve"> de </w:t>
            </w:r>
            <w:r w:rsidR="00666805">
              <w:rPr>
                <w:rFonts w:ascii="Arial" w:eastAsia="Times New Roman" w:hAnsi="Arial" w:cs="Arial"/>
                <w:b/>
                <w:bCs/>
                <w:color w:val="000000"/>
                <w:sz w:val="18"/>
                <w:szCs w:val="20"/>
                <w:lang w:eastAsia="es-MX"/>
              </w:rPr>
              <w:t>Marzo</w:t>
            </w:r>
            <w:r w:rsidR="009A54EB">
              <w:rPr>
                <w:rFonts w:ascii="Arial" w:eastAsia="Times New Roman" w:hAnsi="Arial" w:cs="Arial"/>
                <w:b/>
                <w:bCs/>
                <w:color w:val="000000"/>
                <w:sz w:val="18"/>
                <w:szCs w:val="20"/>
                <w:lang w:eastAsia="es-MX"/>
              </w:rPr>
              <w:t xml:space="preserve"> de 201</w:t>
            </w:r>
            <w:r w:rsidR="00666805">
              <w:rPr>
                <w:rFonts w:ascii="Arial" w:eastAsia="Times New Roman" w:hAnsi="Arial" w:cs="Arial"/>
                <w:b/>
                <w:bCs/>
                <w:color w:val="000000"/>
                <w:sz w:val="18"/>
                <w:szCs w:val="20"/>
                <w:lang w:eastAsia="es-MX"/>
              </w:rPr>
              <w:t>9</w:t>
            </w:r>
          </w:p>
        </w:tc>
        <w:tc>
          <w:tcPr>
            <w:tcW w:w="1940" w:type="dxa"/>
            <w:tcBorders>
              <w:top w:val="single" w:sz="4" w:space="0" w:color="auto"/>
              <w:left w:val="nil"/>
              <w:bottom w:val="single" w:sz="4" w:space="0" w:color="auto"/>
              <w:right w:val="single" w:sz="4" w:space="0" w:color="auto"/>
            </w:tcBorders>
            <w:shd w:val="clear" w:color="000000" w:fill="D9D9D9"/>
            <w:vAlign w:val="center"/>
            <w:hideMark/>
          </w:tcPr>
          <w:p w14:paraId="5073BA84" w14:textId="64D9B0C0" w:rsidR="00407CC9" w:rsidRPr="00FC19A6" w:rsidRDefault="006C1E90" w:rsidP="00FB4A27">
            <w:pPr>
              <w:spacing w:after="0"/>
              <w:jc w:val="center"/>
              <w:rPr>
                <w:rFonts w:ascii="Arial" w:eastAsia="Times New Roman" w:hAnsi="Arial" w:cs="Arial"/>
                <w:b/>
                <w:bCs/>
                <w:color w:val="000000"/>
                <w:sz w:val="18"/>
                <w:szCs w:val="20"/>
                <w:lang w:eastAsia="es-MX"/>
              </w:rPr>
            </w:pPr>
            <w:r w:rsidRPr="00FC19A6">
              <w:rPr>
                <w:rFonts w:ascii="Arial" w:eastAsia="Times New Roman" w:hAnsi="Arial" w:cs="Arial"/>
                <w:b/>
                <w:bCs/>
                <w:color w:val="000000"/>
                <w:sz w:val="18"/>
                <w:szCs w:val="20"/>
                <w:lang w:eastAsia="es-MX"/>
              </w:rPr>
              <w:t xml:space="preserve"> Del 1 de </w:t>
            </w:r>
            <w:r w:rsidR="00666805">
              <w:rPr>
                <w:rFonts w:ascii="Arial" w:eastAsia="Times New Roman" w:hAnsi="Arial" w:cs="Arial"/>
                <w:b/>
                <w:bCs/>
                <w:color w:val="000000"/>
                <w:sz w:val="18"/>
                <w:szCs w:val="20"/>
                <w:lang w:eastAsia="es-MX"/>
              </w:rPr>
              <w:t>Enero</w:t>
            </w:r>
            <w:r w:rsidR="001F19AE">
              <w:rPr>
                <w:rFonts w:ascii="Arial" w:eastAsia="Times New Roman" w:hAnsi="Arial" w:cs="Arial"/>
                <w:b/>
                <w:bCs/>
                <w:color w:val="000000"/>
                <w:sz w:val="18"/>
                <w:szCs w:val="20"/>
                <w:lang w:eastAsia="es-MX"/>
              </w:rPr>
              <w:t xml:space="preserve"> al 31</w:t>
            </w:r>
            <w:r w:rsidR="009A54EB">
              <w:rPr>
                <w:rFonts w:ascii="Arial" w:eastAsia="Times New Roman" w:hAnsi="Arial" w:cs="Arial"/>
                <w:b/>
                <w:bCs/>
                <w:color w:val="000000"/>
                <w:sz w:val="18"/>
                <w:szCs w:val="20"/>
                <w:lang w:eastAsia="es-MX"/>
              </w:rPr>
              <w:t xml:space="preserve"> de </w:t>
            </w:r>
            <w:r w:rsidR="001F19AE">
              <w:rPr>
                <w:rFonts w:ascii="Arial" w:eastAsia="Times New Roman" w:hAnsi="Arial" w:cs="Arial"/>
                <w:b/>
                <w:bCs/>
                <w:color w:val="000000"/>
                <w:sz w:val="18"/>
                <w:szCs w:val="20"/>
                <w:lang w:eastAsia="es-MX"/>
              </w:rPr>
              <w:t xml:space="preserve">diciembre </w:t>
            </w:r>
            <w:r w:rsidR="009A54EB">
              <w:rPr>
                <w:rFonts w:ascii="Arial" w:eastAsia="Times New Roman" w:hAnsi="Arial" w:cs="Arial"/>
                <w:b/>
                <w:bCs/>
                <w:color w:val="000000"/>
                <w:sz w:val="18"/>
                <w:szCs w:val="20"/>
                <w:lang w:eastAsia="es-MX"/>
              </w:rPr>
              <w:t>de 201</w:t>
            </w:r>
            <w:r w:rsidR="00666805">
              <w:rPr>
                <w:rFonts w:ascii="Arial" w:eastAsia="Times New Roman" w:hAnsi="Arial" w:cs="Arial"/>
                <w:b/>
                <w:bCs/>
                <w:color w:val="000000"/>
                <w:sz w:val="18"/>
                <w:szCs w:val="20"/>
                <w:lang w:eastAsia="es-MX"/>
              </w:rPr>
              <w:t>8</w:t>
            </w:r>
          </w:p>
        </w:tc>
      </w:tr>
      <w:tr w:rsidR="00407CC9" w:rsidRPr="00407CC9" w14:paraId="5073BA89" w14:textId="77777777" w:rsidTr="00117A8B">
        <w:trPr>
          <w:trHeight w:val="397"/>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073BA86" w14:textId="77777777" w:rsidR="00407CC9" w:rsidRPr="00407CC9" w:rsidRDefault="00407CC9" w:rsidP="00407CC9">
            <w:pPr>
              <w:spacing w:after="0"/>
              <w:jc w:val="both"/>
              <w:rPr>
                <w:rFonts w:ascii="Arial" w:eastAsia="Times New Roman" w:hAnsi="Arial" w:cs="Arial"/>
                <w:b/>
                <w:bCs/>
                <w:color w:val="000000"/>
                <w:sz w:val="20"/>
                <w:szCs w:val="20"/>
                <w:lang w:eastAsia="es-MX"/>
              </w:rPr>
            </w:pPr>
            <w:r w:rsidRPr="00407CC9">
              <w:rPr>
                <w:rFonts w:ascii="Arial" w:eastAsia="Times New Roman" w:hAnsi="Arial" w:cs="Arial"/>
                <w:b/>
                <w:bCs/>
                <w:color w:val="000000"/>
                <w:sz w:val="20"/>
                <w:szCs w:val="20"/>
                <w:lang w:eastAsia="es-MX"/>
              </w:rPr>
              <w:t>Ahorro/Desahorro antes de Rubros Extraordinarios.</w:t>
            </w:r>
          </w:p>
        </w:tc>
        <w:tc>
          <w:tcPr>
            <w:tcW w:w="1880" w:type="dxa"/>
            <w:tcBorders>
              <w:top w:val="nil"/>
              <w:left w:val="nil"/>
              <w:bottom w:val="single" w:sz="4" w:space="0" w:color="auto"/>
              <w:right w:val="single" w:sz="4" w:space="0" w:color="auto"/>
            </w:tcBorders>
            <w:shd w:val="clear" w:color="auto" w:fill="auto"/>
            <w:vAlign w:val="center"/>
          </w:tcPr>
          <w:p w14:paraId="5073BA87" w14:textId="357E6B70" w:rsidR="00407CC9" w:rsidRPr="00090C69" w:rsidRDefault="001F19AE" w:rsidP="00954C51">
            <w:pPr>
              <w:spacing w:after="0"/>
              <w:jc w:val="right"/>
              <w:rPr>
                <w:rFonts w:ascii="Arial" w:eastAsia="Times New Roman" w:hAnsi="Arial" w:cs="Arial"/>
                <w:b/>
                <w:sz w:val="20"/>
                <w:szCs w:val="20"/>
                <w:lang w:eastAsia="es-MX"/>
              </w:rPr>
            </w:pPr>
            <w:r>
              <w:rPr>
                <w:rFonts w:ascii="Arial" w:eastAsia="Times New Roman" w:hAnsi="Arial" w:cs="Arial"/>
                <w:b/>
                <w:sz w:val="20"/>
                <w:szCs w:val="20"/>
                <w:lang w:eastAsia="es-MX"/>
              </w:rPr>
              <w:t>$</w:t>
            </w:r>
            <w:r w:rsidR="00FC074F">
              <w:rPr>
                <w:rFonts w:ascii="Arial" w:eastAsia="Times New Roman" w:hAnsi="Arial" w:cs="Arial"/>
                <w:b/>
                <w:sz w:val="20"/>
                <w:szCs w:val="20"/>
                <w:lang w:eastAsia="es-MX"/>
              </w:rPr>
              <w:t>237,758,637.07</w:t>
            </w:r>
          </w:p>
        </w:tc>
        <w:tc>
          <w:tcPr>
            <w:tcW w:w="1940" w:type="dxa"/>
            <w:tcBorders>
              <w:top w:val="nil"/>
              <w:left w:val="nil"/>
              <w:bottom w:val="single" w:sz="4" w:space="0" w:color="auto"/>
              <w:right w:val="single" w:sz="4" w:space="0" w:color="auto"/>
            </w:tcBorders>
            <w:shd w:val="clear" w:color="auto" w:fill="auto"/>
            <w:vAlign w:val="center"/>
          </w:tcPr>
          <w:p w14:paraId="5073BA88" w14:textId="193FC8A9" w:rsidR="00407CC9" w:rsidRPr="00090C69" w:rsidRDefault="00B37A4B" w:rsidP="00954C51">
            <w:pPr>
              <w:spacing w:after="0"/>
              <w:jc w:val="right"/>
              <w:rPr>
                <w:rFonts w:ascii="Arial" w:eastAsia="Times New Roman" w:hAnsi="Arial" w:cs="Arial"/>
                <w:b/>
                <w:sz w:val="20"/>
                <w:szCs w:val="20"/>
                <w:lang w:eastAsia="es-MX"/>
              </w:rPr>
            </w:pPr>
            <w:r>
              <w:rPr>
                <w:rFonts w:ascii="Arial" w:eastAsia="Times New Roman" w:hAnsi="Arial" w:cs="Arial"/>
                <w:b/>
                <w:sz w:val="20"/>
                <w:szCs w:val="20"/>
                <w:lang w:eastAsia="es-MX"/>
              </w:rPr>
              <w:t>$ 482,568,667.62</w:t>
            </w:r>
          </w:p>
        </w:tc>
      </w:tr>
      <w:tr w:rsidR="00407CC9" w:rsidRPr="00407CC9" w14:paraId="5073BA8D" w14:textId="77777777" w:rsidTr="00117A8B">
        <w:trPr>
          <w:trHeight w:val="397"/>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073BA8A" w14:textId="77777777" w:rsidR="00407CC9" w:rsidRPr="00407CC9" w:rsidRDefault="00407CC9" w:rsidP="00407CC9">
            <w:pPr>
              <w:spacing w:after="0"/>
              <w:jc w:val="both"/>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Movimientos de partidas (o rubros) que no afectan al efectivo</w:t>
            </w:r>
          </w:p>
        </w:tc>
        <w:tc>
          <w:tcPr>
            <w:tcW w:w="1880" w:type="dxa"/>
            <w:tcBorders>
              <w:top w:val="nil"/>
              <w:left w:val="nil"/>
              <w:bottom w:val="single" w:sz="4" w:space="0" w:color="auto"/>
              <w:right w:val="single" w:sz="4" w:space="0" w:color="auto"/>
            </w:tcBorders>
            <w:shd w:val="clear" w:color="auto" w:fill="auto"/>
            <w:vAlign w:val="center"/>
            <w:hideMark/>
          </w:tcPr>
          <w:p w14:paraId="5073BA8B" w14:textId="77777777" w:rsidR="00407CC9" w:rsidRPr="00407CC9" w:rsidRDefault="00407CC9" w:rsidP="00407CC9">
            <w:pPr>
              <w:spacing w:after="0"/>
              <w:jc w:val="right"/>
              <w:rPr>
                <w:rFonts w:ascii="Arial" w:eastAsia="Times New Roman" w:hAnsi="Arial" w:cs="Arial"/>
                <w:sz w:val="20"/>
                <w:szCs w:val="20"/>
                <w:lang w:eastAsia="es-MX"/>
              </w:rPr>
            </w:pPr>
            <w:r w:rsidRPr="00407CC9">
              <w:rPr>
                <w:rFonts w:ascii="Arial" w:eastAsia="Times New Roman" w:hAnsi="Arial" w:cs="Arial"/>
                <w:sz w:val="20"/>
                <w:szCs w:val="20"/>
                <w:lang w:eastAsia="es-MX"/>
              </w:rPr>
              <w:t>0.00</w:t>
            </w:r>
          </w:p>
        </w:tc>
        <w:tc>
          <w:tcPr>
            <w:tcW w:w="1940" w:type="dxa"/>
            <w:tcBorders>
              <w:top w:val="nil"/>
              <w:left w:val="nil"/>
              <w:bottom w:val="single" w:sz="4" w:space="0" w:color="auto"/>
              <w:right w:val="single" w:sz="4" w:space="0" w:color="auto"/>
            </w:tcBorders>
            <w:shd w:val="clear" w:color="auto" w:fill="auto"/>
            <w:vAlign w:val="center"/>
            <w:hideMark/>
          </w:tcPr>
          <w:p w14:paraId="5073BA8C" w14:textId="10BA9A16" w:rsidR="00407CC9" w:rsidRPr="00407CC9" w:rsidRDefault="00407CC9" w:rsidP="00407CC9">
            <w:pPr>
              <w:spacing w:after="0"/>
              <w:jc w:val="right"/>
              <w:rPr>
                <w:rFonts w:ascii="Arial" w:eastAsia="Times New Roman" w:hAnsi="Arial" w:cs="Arial"/>
                <w:sz w:val="20"/>
                <w:szCs w:val="20"/>
                <w:lang w:eastAsia="es-MX"/>
              </w:rPr>
            </w:pPr>
            <w:r w:rsidRPr="00407CC9">
              <w:rPr>
                <w:rFonts w:ascii="Arial" w:eastAsia="Times New Roman" w:hAnsi="Arial" w:cs="Arial"/>
                <w:sz w:val="20"/>
                <w:szCs w:val="20"/>
                <w:lang w:eastAsia="es-MX"/>
              </w:rPr>
              <w:t>0.00</w:t>
            </w:r>
          </w:p>
        </w:tc>
      </w:tr>
      <w:tr w:rsidR="00407CC9" w:rsidRPr="00407CC9" w14:paraId="5073BA91" w14:textId="77777777" w:rsidTr="00117A8B">
        <w:trPr>
          <w:trHeight w:val="397"/>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073BA8E" w14:textId="77777777" w:rsidR="00407CC9" w:rsidRPr="00407CC9" w:rsidRDefault="00407CC9" w:rsidP="00407CC9">
            <w:pPr>
              <w:spacing w:after="0"/>
              <w:jc w:val="both"/>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Depreciación</w:t>
            </w:r>
          </w:p>
        </w:tc>
        <w:tc>
          <w:tcPr>
            <w:tcW w:w="1880" w:type="dxa"/>
            <w:tcBorders>
              <w:top w:val="nil"/>
              <w:left w:val="nil"/>
              <w:bottom w:val="single" w:sz="4" w:space="0" w:color="auto"/>
              <w:right w:val="single" w:sz="4" w:space="0" w:color="auto"/>
            </w:tcBorders>
            <w:shd w:val="clear" w:color="auto" w:fill="auto"/>
            <w:noWrap/>
            <w:vAlign w:val="center"/>
            <w:hideMark/>
          </w:tcPr>
          <w:p w14:paraId="5073BA8F" w14:textId="47528428" w:rsidR="00407CC9" w:rsidRPr="00407CC9" w:rsidRDefault="00303E39" w:rsidP="00407CC9">
            <w:pPr>
              <w:spacing w:after="0"/>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5073BA90" w14:textId="6C248891" w:rsidR="00407CC9" w:rsidRPr="00407CC9" w:rsidRDefault="00B37A4B" w:rsidP="00407CC9">
            <w:pPr>
              <w:spacing w:after="0"/>
              <w:jc w:val="right"/>
              <w:rPr>
                <w:rFonts w:ascii="Arial" w:eastAsia="Times New Roman" w:hAnsi="Arial" w:cs="Arial"/>
                <w:sz w:val="20"/>
                <w:szCs w:val="20"/>
                <w:lang w:eastAsia="es-MX"/>
              </w:rPr>
            </w:pPr>
            <w:r>
              <w:rPr>
                <w:rFonts w:ascii="Arial" w:eastAsia="Times New Roman" w:hAnsi="Arial" w:cs="Arial"/>
                <w:sz w:val="20"/>
                <w:szCs w:val="20"/>
                <w:lang w:eastAsia="es-MX"/>
              </w:rPr>
              <w:t>43,118,319.14</w:t>
            </w:r>
          </w:p>
        </w:tc>
      </w:tr>
      <w:tr w:rsidR="00407CC9" w:rsidRPr="00407CC9" w14:paraId="5073BA95" w14:textId="77777777" w:rsidTr="00117A8B">
        <w:trPr>
          <w:trHeight w:val="397"/>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073BA92" w14:textId="77777777" w:rsidR="00407CC9" w:rsidRPr="00407CC9" w:rsidRDefault="00407CC9" w:rsidP="00407CC9">
            <w:pPr>
              <w:spacing w:after="0"/>
              <w:jc w:val="both"/>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Amortización</w:t>
            </w:r>
          </w:p>
        </w:tc>
        <w:tc>
          <w:tcPr>
            <w:tcW w:w="1880" w:type="dxa"/>
            <w:tcBorders>
              <w:top w:val="nil"/>
              <w:left w:val="nil"/>
              <w:bottom w:val="single" w:sz="4" w:space="0" w:color="auto"/>
              <w:right w:val="single" w:sz="4" w:space="0" w:color="auto"/>
            </w:tcBorders>
            <w:shd w:val="clear" w:color="auto" w:fill="auto"/>
            <w:vAlign w:val="center"/>
            <w:hideMark/>
          </w:tcPr>
          <w:p w14:paraId="5073BA93" w14:textId="098EDC72" w:rsidR="00407CC9" w:rsidRPr="00407CC9" w:rsidRDefault="00303E39" w:rsidP="00407CC9">
            <w:pPr>
              <w:spacing w:after="0"/>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c>
          <w:tcPr>
            <w:tcW w:w="1940" w:type="dxa"/>
            <w:tcBorders>
              <w:top w:val="nil"/>
              <w:left w:val="nil"/>
              <w:bottom w:val="single" w:sz="4" w:space="0" w:color="auto"/>
              <w:right w:val="single" w:sz="4" w:space="0" w:color="auto"/>
            </w:tcBorders>
            <w:shd w:val="clear" w:color="auto" w:fill="auto"/>
            <w:vAlign w:val="center"/>
            <w:hideMark/>
          </w:tcPr>
          <w:p w14:paraId="5073BA94" w14:textId="3242ABE2" w:rsidR="00407CC9" w:rsidRPr="00407CC9" w:rsidRDefault="00B37A4B" w:rsidP="00407CC9">
            <w:pPr>
              <w:spacing w:after="0"/>
              <w:jc w:val="right"/>
              <w:rPr>
                <w:rFonts w:ascii="Arial" w:eastAsia="Times New Roman" w:hAnsi="Arial" w:cs="Arial"/>
                <w:sz w:val="20"/>
                <w:szCs w:val="20"/>
                <w:lang w:eastAsia="es-MX"/>
              </w:rPr>
            </w:pPr>
            <w:r>
              <w:rPr>
                <w:rFonts w:ascii="Arial" w:eastAsia="Times New Roman" w:hAnsi="Arial" w:cs="Arial"/>
                <w:sz w:val="20"/>
                <w:szCs w:val="20"/>
                <w:lang w:eastAsia="es-MX"/>
              </w:rPr>
              <w:t>219,016.06</w:t>
            </w:r>
          </w:p>
        </w:tc>
      </w:tr>
      <w:tr w:rsidR="00407CC9" w:rsidRPr="00407CC9" w14:paraId="5073BA99" w14:textId="77777777" w:rsidTr="00117A8B">
        <w:trPr>
          <w:trHeight w:val="397"/>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073BA96" w14:textId="77777777" w:rsidR="00407CC9" w:rsidRPr="00407CC9" w:rsidRDefault="00407CC9" w:rsidP="00407CC9">
            <w:pPr>
              <w:spacing w:after="0"/>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Incrementos en las provisiones</w:t>
            </w:r>
          </w:p>
        </w:tc>
        <w:tc>
          <w:tcPr>
            <w:tcW w:w="1880" w:type="dxa"/>
            <w:tcBorders>
              <w:top w:val="nil"/>
              <w:left w:val="nil"/>
              <w:bottom w:val="single" w:sz="4" w:space="0" w:color="auto"/>
              <w:right w:val="single" w:sz="4" w:space="0" w:color="auto"/>
            </w:tcBorders>
            <w:shd w:val="clear" w:color="auto" w:fill="auto"/>
            <w:vAlign w:val="center"/>
            <w:hideMark/>
          </w:tcPr>
          <w:p w14:paraId="5073BA97" w14:textId="77777777" w:rsidR="00407CC9" w:rsidRPr="00407CC9" w:rsidRDefault="00407CC9" w:rsidP="00407CC9">
            <w:pPr>
              <w:spacing w:after="0"/>
              <w:jc w:val="right"/>
              <w:rPr>
                <w:rFonts w:ascii="Arial" w:eastAsia="Times New Roman" w:hAnsi="Arial" w:cs="Arial"/>
                <w:sz w:val="20"/>
                <w:szCs w:val="20"/>
                <w:lang w:eastAsia="es-MX"/>
              </w:rPr>
            </w:pPr>
            <w:r w:rsidRPr="00407CC9">
              <w:rPr>
                <w:rFonts w:ascii="Arial" w:eastAsia="Times New Roman" w:hAnsi="Arial" w:cs="Arial"/>
                <w:sz w:val="20"/>
                <w:szCs w:val="20"/>
                <w:lang w:eastAsia="es-MX"/>
              </w:rPr>
              <w:t>0.00</w:t>
            </w:r>
          </w:p>
        </w:tc>
        <w:tc>
          <w:tcPr>
            <w:tcW w:w="1940" w:type="dxa"/>
            <w:tcBorders>
              <w:top w:val="nil"/>
              <w:left w:val="nil"/>
              <w:bottom w:val="single" w:sz="4" w:space="0" w:color="auto"/>
              <w:right w:val="single" w:sz="4" w:space="0" w:color="auto"/>
            </w:tcBorders>
            <w:shd w:val="clear" w:color="auto" w:fill="auto"/>
            <w:vAlign w:val="center"/>
            <w:hideMark/>
          </w:tcPr>
          <w:p w14:paraId="5073BA98" w14:textId="7BA9AA05" w:rsidR="00407CC9" w:rsidRPr="00407CC9" w:rsidRDefault="00B37A4B" w:rsidP="00407CC9">
            <w:pPr>
              <w:spacing w:after="0"/>
              <w:jc w:val="right"/>
              <w:rPr>
                <w:rFonts w:ascii="Arial" w:eastAsia="Times New Roman" w:hAnsi="Arial" w:cs="Arial"/>
                <w:sz w:val="20"/>
                <w:szCs w:val="20"/>
                <w:lang w:eastAsia="es-MX"/>
              </w:rPr>
            </w:pPr>
            <w:r>
              <w:rPr>
                <w:rFonts w:ascii="Arial" w:eastAsia="Times New Roman" w:hAnsi="Arial" w:cs="Arial"/>
                <w:sz w:val="20"/>
                <w:szCs w:val="20"/>
                <w:lang w:eastAsia="es-MX"/>
              </w:rPr>
              <w:t>519,210.95</w:t>
            </w:r>
          </w:p>
        </w:tc>
      </w:tr>
      <w:tr w:rsidR="00407CC9" w:rsidRPr="00407CC9" w14:paraId="5073BA9D" w14:textId="77777777" w:rsidTr="00117A8B">
        <w:trPr>
          <w:trHeight w:val="397"/>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073BA9A" w14:textId="77777777" w:rsidR="00407CC9" w:rsidRPr="00407CC9" w:rsidRDefault="00407CC9" w:rsidP="00407CC9">
            <w:pPr>
              <w:spacing w:after="0"/>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lastRenderedPageBreak/>
              <w:t xml:space="preserve">Incremento en inversiones producido por revaluación </w:t>
            </w:r>
          </w:p>
        </w:tc>
        <w:tc>
          <w:tcPr>
            <w:tcW w:w="1880" w:type="dxa"/>
            <w:tcBorders>
              <w:top w:val="nil"/>
              <w:left w:val="nil"/>
              <w:bottom w:val="single" w:sz="4" w:space="0" w:color="auto"/>
              <w:right w:val="single" w:sz="4" w:space="0" w:color="auto"/>
            </w:tcBorders>
            <w:shd w:val="clear" w:color="auto" w:fill="auto"/>
            <w:vAlign w:val="center"/>
            <w:hideMark/>
          </w:tcPr>
          <w:p w14:paraId="5073BA9B" w14:textId="77777777" w:rsidR="00407CC9" w:rsidRPr="00407CC9" w:rsidRDefault="006C1E90" w:rsidP="00407CC9">
            <w:pPr>
              <w:spacing w:after="0"/>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407CC9" w:rsidRPr="00407CC9">
              <w:rPr>
                <w:rFonts w:ascii="Arial" w:eastAsia="Times New Roman" w:hAnsi="Arial" w:cs="Arial"/>
                <w:sz w:val="20"/>
                <w:szCs w:val="20"/>
                <w:lang w:eastAsia="es-MX"/>
              </w:rPr>
              <w:t>0.00</w:t>
            </w:r>
            <w:r>
              <w:rPr>
                <w:rFonts w:ascii="Arial" w:eastAsia="Times New Roman" w:hAnsi="Arial" w:cs="Arial"/>
                <w:sz w:val="20"/>
                <w:szCs w:val="20"/>
                <w:lang w:eastAsia="es-MX"/>
              </w:rPr>
              <w:t>)</w:t>
            </w:r>
          </w:p>
        </w:tc>
        <w:tc>
          <w:tcPr>
            <w:tcW w:w="1940" w:type="dxa"/>
            <w:tcBorders>
              <w:top w:val="nil"/>
              <w:left w:val="nil"/>
              <w:bottom w:val="single" w:sz="4" w:space="0" w:color="auto"/>
              <w:right w:val="single" w:sz="4" w:space="0" w:color="auto"/>
            </w:tcBorders>
            <w:shd w:val="clear" w:color="auto" w:fill="auto"/>
            <w:vAlign w:val="center"/>
            <w:hideMark/>
          </w:tcPr>
          <w:p w14:paraId="5073BA9C" w14:textId="77777777" w:rsidR="00407CC9" w:rsidRPr="00407CC9" w:rsidRDefault="006C1E90" w:rsidP="00407CC9">
            <w:pPr>
              <w:spacing w:after="0"/>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407CC9" w:rsidRPr="00407CC9">
              <w:rPr>
                <w:rFonts w:ascii="Arial" w:eastAsia="Times New Roman" w:hAnsi="Arial" w:cs="Arial"/>
                <w:sz w:val="20"/>
                <w:szCs w:val="20"/>
                <w:lang w:eastAsia="es-MX"/>
              </w:rPr>
              <w:t>0.00</w:t>
            </w:r>
            <w:r>
              <w:rPr>
                <w:rFonts w:ascii="Arial" w:eastAsia="Times New Roman" w:hAnsi="Arial" w:cs="Arial"/>
                <w:sz w:val="20"/>
                <w:szCs w:val="20"/>
                <w:lang w:eastAsia="es-MX"/>
              </w:rPr>
              <w:t>)</w:t>
            </w:r>
          </w:p>
        </w:tc>
      </w:tr>
      <w:tr w:rsidR="00407CC9" w:rsidRPr="00407CC9" w14:paraId="5073BAA1" w14:textId="77777777" w:rsidTr="00117A8B">
        <w:trPr>
          <w:trHeight w:val="397"/>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073BA9E" w14:textId="77777777" w:rsidR="00407CC9" w:rsidRPr="00407CC9" w:rsidRDefault="00407CC9" w:rsidP="00407CC9">
            <w:pPr>
              <w:spacing w:after="0"/>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Ganancia/pérdida en venta de propiedad, planta y quipo</w:t>
            </w:r>
          </w:p>
        </w:tc>
        <w:tc>
          <w:tcPr>
            <w:tcW w:w="1880" w:type="dxa"/>
            <w:tcBorders>
              <w:top w:val="nil"/>
              <w:left w:val="nil"/>
              <w:bottom w:val="single" w:sz="4" w:space="0" w:color="auto"/>
              <w:right w:val="single" w:sz="4" w:space="0" w:color="auto"/>
            </w:tcBorders>
            <w:shd w:val="clear" w:color="auto" w:fill="auto"/>
            <w:vAlign w:val="center"/>
            <w:hideMark/>
          </w:tcPr>
          <w:p w14:paraId="5073BA9F" w14:textId="77777777" w:rsidR="00407CC9" w:rsidRPr="00407CC9" w:rsidRDefault="006C1E90" w:rsidP="00407CC9">
            <w:pPr>
              <w:spacing w:after="0"/>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407CC9" w:rsidRPr="00407CC9">
              <w:rPr>
                <w:rFonts w:ascii="Arial" w:eastAsia="Times New Roman" w:hAnsi="Arial" w:cs="Arial"/>
                <w:sz w:val="20"/>
                <w:szCs w:val="20"/>
                <w:lang w:eastAsia="es-MX"/>
              </w:rPr>
              <w:t>0.00</w:t>
            </w:r>
            <w:r>
              <w:rPr>
                <w:rFonts w:ascii="Arial" w:eastAsia="Times New Roman" w:hAnsi="Arial" w:cs="Arial"/>
                <w:sz w:val="20"/>
                <w:szCs w:val="20"/>
                <w:lang w:eastAsia="es-MX"/>
              </w:rPr>
              <w:t>)</w:t>
            </w:r>
          </w:p>
        </w:tc>
        <w:tc>
          <w:tcPr>
            <w:tcW w:w="1940" w:type="dxa"/>
            <w:tcBorders>
              <w:top w:val="nil"/>
              <w:left w:val="nil"/>
              <w:bottom w:val="single" w:sz="4" w:space="0" w:color="auto"/>
              <w:right w:val="single" w:sz="4" w:space="0" w:color="auto"/>
            </w:tcBorders>
            <w:shd w:val="clear" w:color="auto" w:fill="auto"/>
            <w:vAlign w:val="center"/>
            <w:hideMark/>
          </w:tcPr>
          <w:p w14:paraId="5073BAA0" w14:textId="77777777" w:rsidR="00407CC9" w:rsidRPr="00407CC9" w:rsidRDefault="006C1E90" w:rsidP="00407CC9">
            <w:pPr>
              <w:spacing w:after="0"/>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407CC9" w:rsidRPr="00407CC9">
              <w:rPr>
                <w:rFonts w:ascii="Arial" w:eastAsia="Times New Roman" w:hAnsi="Arial" w:cs="Arial"/>
                <w:sz w:val="20"/>
                <w:szCs w:val="20"/>
                <w:lang w:eastAsia="es-MX"/>
              </w:rPr>
              <w:t>0.00</w:t>
            </w:r>
            <w:r>
              <w:rPr>
                <w:rFonts w:ascii="Arial" w:eastAsia="Times New Roman" w:hAnsi="Arial" w:cs="Arial"/>
                <w:sz w:val="20"/>
                <w:szCs w:val="20"/>
                <w:lang w:eastAsia="es-MX"/>
              </w:rPr>
              <w:t>)</w:t>
            </w:r>
          </w:p>
        </w:tc>
      </w:tr>
      <w:tr w:rsidR="00407CC9" w:rsidRPr="00407CC9" w14:paraId="5073BAA5" w14:textId="77777777" w:rsidTr="00B41949">
        <w:trPr>
          <w:trHeight w:val="397"/>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073BAA2" w14:textId="77777777" w:rsidR="00407CC9" w:rsidRPr="00407CC9" w:rsidRDefault="00407CC9" w:rsidP="00407CC9">
            <w:pPr>
              <w:spacing w:after="0"/>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Incremento por cuentas por cobrar</w:t>
            </w:r>
          </w:p>
        </w:tc>
        <w:tc>
          <w:tcPr>
            <w:tcW w:w="1880" w:type="dxa"/>
            <w:tcBorders>
              <w:top w:val="nil"/>
              <w:left w:val="nil"/>
              <w:bottom w:val="single" w:sz="4" w:space="0" w:color="auto"/>
              <w:right w:val="single" w:sz="4" w:space="0" w:color="auto"/>
            </w:tcBorders>
            <w:shd w:val="clear" w:color="auto" w:fill="auto"/>
            <w:vAlign w:val="center"/>
            <w:hideMark/>
          </w:tcPr>
          <w:p w14:paraId="5073BAA3" w14:textId="2EFB5C52" w:rsidR="00407CC9" w:rsidRPr="00407CC9" w:rsidRDefault="006C1E90" w:rsidP="00E178B1">
            <w:pPr>
              <w:spacing w:after="0"/>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6A7FB3">
              <w:rPr>
                <w:rFonts w:ascii="Arial" w:eastAsia="Times New Roman" w:hAnsi="Arial" w:cs="Arial"/>
                <w:sz w:val="20"/>
                <w:szCs w:val="20"/>
                <w:lang w:eastAsia="es-MX"/>
              </w:rPr>
              <w:t>0.00)</w:t>
            </w:r>
          </w:p>
        </w:tc>
        <w:tc>
          <w:tcPr>
            <w:tcW w:w="1940" w:type="dxa"/>
            <w:tcBorders>
              <w:top w:val="nil"/>
              <w:left w:val="nil"/>
              <w:bottom w:val="single" w:sz="4" w:space="0" w:color="auto"/>
              <w:right w:val="single" w:sz="4" w:space="0" w:color="auto"/>
            </w:tcBorders>
            <w:shd w:val="clear" w:color="auto" w:fill="auto"/>
            <w:vAlign w:val="center"/>
            <w:hideMark/>
          </w:tcPr>
          <w:p w14:paraId="5073BAA4" w14:textId="286DAD80" w:rsidR="00407CC9" w:rsidRPr="00407CC9" w:rsidRDefault="00AD66C5" w:rsidP="00407CC9">
            <w:pPr>
              <w:spacing w:after="0"/>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A6711D">
              <w:rPr>
                <w:rFonts w:ascii="Arial" w:eastAsia="Times New Roman" w:hAnsi="Arial" w:cs="Arial"/>
                <w:sz w:val="20"/>
                <w:szCs w:val="20"/>
                <w:lang w:eastAsia="es-MX"/>
              </w:rPr>
              <w:t>0.00</w:t>
            </w:r>
            <w:r w:rsidR="006C1E90">
              <w:rPr>
                <w:rFonts w:ascii="Arial" w:eastAsia="Times New Roman" w:hAnsi="Arial" w:cs="Arial"/>
                <w:sz w:val="20"/>
                <w:szCs w:val="20"/>
                <w:lang w:eastAsia="es-MX"/>
              </w:rPr>
              <w:t>)</w:t>
            </w:r>
          </w:p>
        </w:tc>
      </w:tr>
      <w:tr w:rsidR="00407CC9" w:rsidRPr="00407CC9" w14:paraId="5073BAA9" w14:textId="77777777" w:rsidTr="00B41949">
        <w:trPr>
          <w:trHeight w:val="397"/>
          <w:jc w:val="center"/>
        </w:trPr>
        <w:tc>
          <w:tcPr>
            <w:tcW w:w="3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3BAA6" w14:textId="77777777" w:rsidR="00407CC9" w:rsidRPr="00407CC9" w:rsidRDefault="00407CC9" w:rsidP="00407CC9">
            <w:pPr>
              <w:spacing w:after="0"/>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Partidas extraordinarias</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5073BAA7" w14:textId="77777777" w:rsidR="00407CC9" w:rsidRPr="00407CC9" w:rsidRDefault="006C1E90" w:rsidP="00407CC9">
            <w:pPr>
              <w:spacing w:after="0"/>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407CC9" w:rsidRPr="00407CC9">
              <w:rPr>
                <w:rFonts w:ascii="Arial" w:eastAsia="Times New Roman" w:hAnsi="Arial" w:cs="Arial"/>
                <w:sz w:val="20"/>
                <w:szCs w:val="20"/>
                <w:lang w:eastAsia="es-MX"/>
              </w:rPr>
              <w:t>0.00</w:t>
            </w:r>
            <w:r>
              <w:rPr>
                <w:rFonts w:ascii="Arial" w:eastAsia="Times New Roman" w:hAnsi="Arial" w:cs="Arial"/>
                <w:sz w:val="20"/>
                <w:szCs w:val="20"/>
                <w:lang w:eastAsia="es-MX"/>
              </w:rPr>
              <w:t>)</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5073BAA8" w14:textId="77777777" w:rsidR="00407CC9" w:rsidRPr="00407CC9" w:rsidRDefault="006C1E90" w:rsidP="00407CC9">
            <w:pPr>
              <w:spacing w:after="0"/>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407CC9" w:rsidRPr="00407CC9">
              <w:rPr>
                <w:rFonts w:ascii="Arial" w:eastAsia="Times New Roman" w:hAnsi="Arial" w:cs="Arial"/>
                <w:sz w:val="20"/>
                <w:szCs w:val="20"/>
                <w:lang w:eastAsia="es-MX"/>
              </w:rPr>
              <w:t>0.00</w:t>
            </w:r>
            <w:r>
              <w:rPr>
                <w:rFonts w:ascii="Arial" w:eastAsia="Times New Roman" w:hAnsi="Arial" w:cs="Arial"/>
                <w:sz w:val="20"/>
                <w:szCs w:val="20"/>
                <w:lang w:eastAsia="es-MX"/>
              </w:rPr>
              <w:t>)</w:t>
            </w:r>
          </w:p>
        </w:tc>
      </w:tr>
    </w:tbl>
    <w:p w14:paraId="3EC4C92F" w14:textId="77777777" w:rsidR="00D62418" w:rsidRDefault="00D62418" w:rsidP="00D62418">
      <w:pPr>
        <w:pStyle w:val="Prrafodelista"/>
        <w:spacing w:before="40" w:after="40" w:line="259" w:lineRule="auto"/>
        <w:ind w:left="1418"/>
        <w:rPr>
          <w:rFonts w:ascii="Arial" w:hAnsi="Arial" w:cs="Arial"/>
          <w:b/>
          <w:lang w:val="es-ES"/>
        </w:rPr>
      </w:pPr>
    </w:p>
    <w:p w14:paraId="036E49C0" w14:textId="77777777" w:rsidR="00726B14" w:rsidRDefault="00726B14" w:rsidP="00D62418">
      <w:pPr>
        <w:pStyle w:val="Prrafodelista"/>
        <w:spacing w:before="40" w:after="40" w:line="259" w:lineRule="auto"/>
        <w:ind w:left="1418"/>
        <w:rPr>
          <w:rFonts w:ascii="Arial" w:hAnsi="Arial" w:cs="Arial"/>
          <w:b/>
          <w:lang w:val="es-ES"/>
        </w:rPr>
      </w:pPr>
    </w:p>
    <w:p w14:paraId="404D130D" w14:textId="77777777" w:rsidR="00726B14" w:rsidRDefault="00726B14" w:rsidP="00D62418">
      <w:pPr>
        <w:pStyle w:val="Prrafodelista"/>
        <w:spacing w:before="40" w:after="40" w:line="259" w:lineRule="auto"/>
        <w:ind w:left="1418"/>
        <w:rPr>
          <w:rFonts w:ascii="Arial" w:hAnsi="Arial" w:cs="Arial"/>
          <w:b/>
          <w:lang w:val="es-ES"/>
        </w:rPr>
      </w:pPr>
    </w:p>
    <w:p w14:paraId="2B0D1A50" w14:textId="77777777" w:rsidR="00117A8B" w:rsidRDefault="00117A8B" w:rsidP="00D62418">
      <w:pPr>
        <w:pStyle w:val="Prrafodelista"/>
        <w:spacing w:before="40" w:after="40" w:line="259" w:lineRule="auto"/>
        <w:ind w:left="1418"/>
        <w:rPr>
          <w:rFonts w:ascii="Arial" w:hAnsi="Arial" w:cs="Arial"/>
          <w:b/>
          <w:lang w:val="es-ES"/>
        </w:rPr>
      </w:pPr>
    </w:p>
    <w:p w14:paraId="5073BAAE" w14:textId="57384005" w:rsidR="00B503DF" w:rsidRDefault="00D62418" w:rsidP="00BA4151">
      <w:pPr>
        <w:pStyle w:val="Prrafodelista"/>
        <w:numPr>
          <w:ilvl w:val="0"/>
          <w:numId w:val="6"/>
        </w:numPr>
        <w:spacing w:before="40" w:after="40" w:line="259" w:lineRule="auto"/>
        <w:ind w:left="1418" w:hanging="425"/>
        <w:jc w:val="center"/>
        <w:rPr>
          <w:rFonts w:ascii="Arial" w:hAnsi="Arial" w:cs="Arial"/>
          <w:b/>
          <w:lang w:val="es-ES"/>
        </w:rPr>
      </w:pPr>
      <w:r>
        <w:rPr>
          <w:rFonts w:ascii="Arial" w:hAnsi="Arial" w:cs="Arial"/>
          <w:b/>
          <w:lang w:val="es-ES"/>
        </w:rPr>
        <w:t>C</w:t>
      </w:r>
      <w:r w:rsidR="00B503DF" w:rsidRPr="00E06520">
        <w:rPr>
          <w:rFonts w:ascii="Arial" w:hAnsi="Arial" w:cs="Arial"/>
          <w:b/>
          <w:lang w:val="es-ES"/>
        </w:rPr>
        <w:t>ONCILIACIÓN ENTRE LOS INGRESOS PRESUPUESTARIOS Y CONTABLES, ASÍ COMO ENTRE LOS EGRESOS PRESUPUESTARIOS Y LOS GASTOS CONTABLES</w:t>
      </w:r>
    </w:p>
    <w:p w14:paraId="23FCE9FE" w14:textId="77777777" w:rsidR="00B41949" w:rsidRPr="00A46614" w:rsidRDefault="00B41949" w:rsidP="00B41949">
      <w:pPr>
        <w:pStyle w:val="Prrafodelista"/>
        <w:spacing w:before="40" w:after="40" w:line="259" w:lineRule="auto"/>
        <w:ind w:left="1418"/>
        <w:rPr>
          <w:rFonts w:ascii="Arial" w:hAnsi="Arial" w:cs="Arial"/>
          <w:b/>
          <w:lang w:val="es-ES"/>
        </w:rPr>
      </w:pPr>
    </w:p>
    <w:p w14:paraId="5073BAAF" w14:textId="77777777" w:rsidR="00EB0B3F" w:rsidRPr="00EB0B3F" w:rsidRDefault="00EB0B3F" w:rsidP="00BA4151">
      <w:pPr>
        <w:spacing w:before="40" w:after="40"/>
        <w:jc w:val="center"/>
        <w:rPr>
          <w:rFonts w:ascii="Arial" w:hAnsi="Arial" w:cs="Arial"/>
          <w:b/>
          <w:sz w:val="24"/>
          <w:lang w:val="es-ES"/>
        </w:rPr>
      </w:pPr>
      <w:r w:rsidRPr="00EB0B3F">
        <w:rPr>
          <w:rFonts w:ascii="Arial" w:hAnsi="Arial" w:cs="Arial"/>
          <w:b/>
          <w:sz w:val="24"/>
          <w:lang w:val="es-ES"/>
        </w:rPr>
        <w:t>Conciliación de los Montos Presupuestarios y Contables</w:t>
      </w:r>
    </w:p>
    <w:p w14:paraId="5073BAB0" w14:textId="77777777" w:rsidR="00EB0B3F" w:rsidRPr="00FC074F" w:rsidRDefault="00EB0B3F" w:rsidP="00BA4151">
      <w:pPr>
        <w:spacing w:before="40" w:after="40"/>
        <w:jc w:val="center"/>
        <w:rPr>
          <w:rFonts w:ascii="Arial" w:hAnsi="Arial" w:cs="Arial"/>
          <w:b/>
          <w:sz w:val="18"/>
          <w:lang w:val="es-ES"/>
        </w:rPr>
      </w:pPr>
    </w:p>
    <w:p w14:paraId="7F8DBE23" w14:textId="77777777" w:rsidR="00726B14" w:rsidRDefault="00726B14" w:rsidP="00B503DF">
      <w:pPr>
        <w:spacing w:before="40" w:after="40"/>
        <w:jc w:val="both"/>
        <w:rPr>
          <w:rFonts w:ascii="Arial" w:hAnsi="Arial" w:cs="Arial"/>
          <w:b/>
          <w:lang w:val="es-ES"/>
        </w:rPr>
      </w:pPr>
    </w:p>
    <w:p w14:paraId="5073BAB2" w14:textId="38A97783" w:rsidR="00673023" w:rsidRDefault="00EB0B3F" w:rsidP="00B503DF">
      <w:pPr>
        <w:spacing w:before="40" w:after="40"/>
        <w:jc w:val="both"/>
        <w:rPr>
          <w:rFonts w:ascii="Arial" w:eastAsia="Times New Roman" w:hAnsi="Arial" w:cs="Arial"/>
          <w:b/>
          <w:bCs/>
          <w:color w:val="000000"/>
        </w:rPr>
      </w:pPr>
      <w:r>
        <w:rPr>
          <w:rFonts w:ascii="Arial" w:hAnsi="Arial" w:cs="Arial"/>
          <w:b/>
          <w:lang w:val="es-ES"/>
        </w:rPr>
        <w:t>EA</w:t>
      </w:r>
      <w:r w:rsidR="00B503DF" w:rsidRPr="00CA3432">
        <w:rPr>
          <w:rFonts w:ascii="Arial" w:hAnsi="Arial" w:cs="Arial"/>
          <w:b/>
          <w:lang w:val="es-ES"/>
        </w:rPr>
        <w:t xml:space="preserve"> 4</w:t>
      </w:r>
      <w:r w:rsidR="00B41949">
        <w:rPr>
          <w:rFonts w:ascii="Arial" w:hAnsi="Arial" w:cs="Arial"/>
          <w:b/>
          <w:lang w:val="es-ES"/>
        </w:rPr>
        <w:t xml:space="preserve">. </w:t>
      </w:r>
      <w:r w:rsidR="00673023" w:rsidRPr="00065178">
        <w:rPr>
          <w:rFonts w:ascii="Arial" w:eastAsia="Times New Roman" w:hAnsi="Arial" w:cs="Arial"/>
          <w:b/>
          <w:bCs/>
          <w:color w:val="000000"/>
        </w:rPr>
        <w:t>Conciliación entre los Ingresos Presupuestarios y Contables</w:t>
      </w:r>
    </w:p>
    <w:p w14:paraId="585AA5F2" w14:textId="289D0816" w:rsidR="00B41949" w:rsidRDefault="00B41949" w:rsidP="00B503DF">
      <w:pPr>
        <w:spacing w:before="40" w:after="40"/>
        <w:jc w:val="both"/>
        <w:rPr>
          <w:rFonts w:ascii="Arial" w:eastAsia="Times New Roman" w:hAnsi="Arial" w:cs="Arial"/>
          <w:b/>
          <w:bCs/>
          <w:color w:val="000000"/>
        </w:rPr>
      </w:pPr>
    </w:p>
    <w:p w14:paraId="2B4BFF4C" w14:textId="77777777" w:rsidR="00B41949" w:rsidRDefault="00B41949" w:rsidP="00B503DF">
      <w:pPr>
        <w:spacing w:before="40" w:after="40"/>
        <w:jc w:val="both"/>
        <w:rPr>
          <w:rFonts w:ascii="Arial" w:eastAsia="Times New Roman" w:hAnsi="Arial" w:cs="Arial"/>
          <w:b/>
          <w:bCs/>
          <w:color w:val="000000"/>
        </w:rPr>
      </w:pPr>
    </w:p>
    <w:p w14:paraId="5073BAB3" w14:textId="77777777" w:rsidR="00417653" w:rsidRPr="00CB310C" w:rsidRDefault="00417653" w:rsidP="00B503DF">
      <w:pPr>
        <w:spacing w:before="40" w:after="40"/>
        <w:jc w:val="both"/>
        <w:rPr>
          <w:rFonts w:ascii="Arial" w:hAnsi="Arial" w:cs="Arial"/>
          <w:b/>
          <w:sz w:val="10"/>
          <w:lang w:val="es-ES"/>
        </w:rPr>
      </w:pPr>
    </w:p>
    <w:tbl>
      <w:tblPr>
        <w:tblW w:w="9360" w:type="dxa"/>
        <w:tblCellMar>
          <w:left w:w="70" w:type="dxa"/>
          <w:right w:w="70" w:type="dxa"/>
        </w:tblCellMar>
        <w:tblLook w:val="04A0" w:firstRow="1" w:lastRow="0" w:firstColumn="1" w:lastColumn="0" w:noHBand="0" w:noVBand="1"/>
      </w:tblPr>
      <w:tblGrid>
        <w:gridCol w:w="800"/>
        <w:gridCol w:w="4600"/>
        <w:gridCol w:w="1980"/>
        <w:gridCol w:w="1980"/>
      </w:tblGrid>
      <w:tr w:rsidR="00F126E2" w:rsidRPr="00F126E2" w14:paraId="5073BAB5" w14:textId="77777777" w:rsidTr="00117A8B">
        <w:trPr>
          <w:trHeight w:val="170"/>
        </w:trPr>
        <w:tc>
          <w:tcPr>
            <w:tcW w:w="9360" w:type="dxa"/>
            <w:gridSpan w:val="4"/>
            <w:tcBorders>
              <w:top w:val="single" w:sz="8" w:space="0" w:color="auto"/>
              <w:left w:val="single" w:sz="8" w:space="0" w:color="auto"/>
              <w:bottom w:val="nil"/>
              <w:right w:val="single" w:sz="8" w:space="0" w:color="000000"/>
            </w:tcBorders>
            <w:shd w:val="clear" w:color="000000" w:fill="C0C0C0"/>
            <w:noWrap/>
            <w:vAlign w:val="center"/>
            <w:hideMark/>
          </w:tcPr>
          <w:p w14:paraId="5073BAB4" w14:textId="77777777" w:rsidR="00F126E2" w:rsidRPr="00F126E2" w:rsidRDefault="00F126E2" w:rsidP="00726B14">
            <w:pPr>
              <w:spacing w:after="0"/>
              <w:jc w:val="center"/>
              <w:rPr>
                <w:rFonts w:ascii="Arial" w:eastAsia="Times New Roman" w:hAnsi="Arial" w:cs="Arial"/>
                <w:b/>
                <w:bCs/>
                <w:color w:val="000000"/>
                <w:sz w:val="18"/>
                <w:szCs w:val="18"/>
                <w:lang w:eastAsia="es-MX"/>
              </w:rPr>
            </w:pPr>
            <w:bookmarkStart w:id="1" w:name="RANGE!C2:F58"/>
            <w:r w:rsidRPr="00F126E2">
              <w:rPr>
                <w:rFonts w:ascii="Arial" w:eastAsia="Times New Roman" w:hAnsi="Arial" w:cs="Arial"/>
                <w:b/>
                <w:bCs/>
                <w:color w:val="000000"/>
                <w:sz w:val="18"/>
                <w:szCs w:val="18"/>
                <w:lang w:eastAsia="es-MX"/>
              </w:rPr>
              <w:t>Municipio de Saltillo Coahuila</w:t>
            </w:r>
            <w:bookmarkEnd w:id="1"/>
          </w:p>
        </w:tc>
      </w:tr>
      <w:tr w:rsidR="00F126E2" w:rsidRPr="00F126E2" w14:paraId="5073BAB7" w14:textId="77777777" w:rsidTr="00117A8B">
        <w:trPr>
          <w:trHeight w:val="170"/>
        </w:trPr>
        <w:tc>
          <w:tcPr>
            <w:tcW w:w="9360" w:type="dxa"/>
            <w:gridSpan w:val="4"/>
            <w:tcBorders>
              <w:top w:val="nil"/>
              <w:left w:val="single" w:sz="8" w:space="0" w:color="auto"/>
              <w:bottom w:val="nil"/>
              <w:right w:val="single" w:sz="8" w:space="0" w:color="000000"/>
            </w:tcBorders>
            <w:shd w:val="clear" w:color="000000" w:fill="C0C0C0"/>
            <w:vAlign w:val="center"/>
            <w:hideMark/>
          </w:tcPr>
          <w:p w14:paraId="5073BAB6" w14:textId="77777777" w:rsidR="00F126E2" w:rsidRPr="00F126E2" w:rsidRDefault="00F126E2" w:rsidP="00726B14">
            <w:pPr>
              <w:spacing w:after="0"/>
              <w:jc w:val="center"/>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Conciliación entre los Ingresos Presupuestarios y Contables</w:t>
            </w:r>
          </w:p>
        </w:tc>
      </w:tr>
      <w:tr w:rsidR="00F126E2" w:rsidRPr="00F126E2" w14:paraId="5073BAB9" w14:textId="77777777" w:rsidTr="00117A8B">
        <w:trPr>
          <w:trHeight w:val="170"/>
        </w:trPr>
        <w:tc>
          <w:tcPr>
            <w:tcW w:w="9360" w:type="dxa"/>
            <w:gridSpan w:val="4"/>
            <w:tcBorders>
              <w:top w:val="nil"/>
              <w:left w:val="single" w:sz="8" w:space="0" w:color="auto"/>
              <w:bottom w:val="nil"/>
              <w:right w:val="single" w:sz="8" w:space="0" w:color="000000"/>
            </w:tcBorders>
            <w:shd w:val="clear" w:color="000000" w:fill="C0C0C0"/>
            <w:vAlign w:val="center"/>
            <w:hideMark/>
          </w:tcPr>
          <w:p w14:paraId="5073BAB8" w14:textId="1765A60A" w:rsidR="00F126E2" w:rsidRPr="00F126E2" w:rsidRDefault="00F126E2" w:rsidP="00726B14">
            <w:pPr>
              <w:spacing w:after="0"/>
              <w:jc w:val="center"/>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 xml:space="preserve">Correspondiente del 01 de </w:t>
            </w:r>
            <w:r w:rsidR="002C6F2C">
              <w:rPr>
                <w:rFonts w:ascii="Arial" w:eastAsia="Times New Roman" w:hAnsi="Arial" w:cs="Arial"/>
                <w:b/>
                <w:bCs/>
                <w:color w:val="000000"/>
                <w:sz w:val="18"/>
                <w:szCs w:val="18"/>
                <w:lang w:eastAsia="es-MX"/>
              </w:rPr>
              <w:t>Enero</w:t>
            </w:r>
            <w:r w:rsidR="001F19AE">
              <w:rPr>
                <w:rFonts w:ascii="Arial" w:eastAsia="Times New Roman" w:hAnsi="Arial" w:cs="Arial"/>
                <w:b/>
                <w:bCs/>
                <w:color w:val="000000"/>
                <w:sz w:val="18"/>
                <w:szCs w:val="18"/>
                <w:lang w:eastAsia="es-MX"/>
              </w:rPr>
              <w:t xml:space="preserve">  al 31</w:t>
            </w:r>
            <w:r w:rsidRPr="00F126E2">
              <w:rPr>
                <w:rFonts w:ascii="Arial" w:eastAsia="Times New Roman" w:hAnsi="Arial" w:cs="Arial"/>
                <w:b/>
                <w:bCs/>
                <w:color w:val="000000"/>
                <w:sz w:val="18"/>
                <w:szCs w:val="18"/>
                <w:lang w:eastAsia="es-MX"/>
              </w:rPr>
              <w:t xml:space="preserve"> de </w:t>
            </w:r>
            <w:r w:rsidR="002C6F2C">
              <w:rPr>
                <w:rFonts w:ascii="Arial" w:eastAsia="Times New Roman" w:hAnsi="Arial" w:cs="Arial"/>
                <w:b/>
                <w:bCs/>
                <w:color w:val="000000"/>
                <w:sz w:val="18"/>
                <w:szCs w:val="18"/>
                <w:lang w:eastAsia="es-MX"/>
              </w:rPr>
              <w:t>Marzo</w:t>
            </w:r>
            <w:r w:rsidRPr="00F126E2">
              <w:rPr>
                <w:rFonts w:ascii="Arial" w:eastAsia="Times New Roman" w:hAnsi="Arial" w:cs="Arial"/>
                <w:b/>
                <w:bCs/>
                <w:color w:val="000000"/>
                <w:sz w:val="18"/>
                <w:szCs w:val="18"/>
                <w:lang w:eastAsia="es-MX"/>
              </w:rPr>
              <w:t xml:space="preserve"> de 201</w:t>
            </w:r>
            <w:r w:rsidR="0097520A">
              <w:rPr>
                <w:rFonts w:ascii="Arial" w:eastAsia="Times New Roman" w:hAnsi="Arial" w:cs="Arial"/>
                <w:b/>
                <w:bCs/>
                <w:color w:val="000000"/>
                <w:sz w:val="18"/>
                <w:szCs w:val="18"/>
                <w:lang w:eastAsia="es-MX"/>
              </w:rPr>
              <w:t>9</w:t>
            </w:r>
          </w:p>
        </w:tc>
      </w:tr>
      <w:tr w:rsidR="00F126E2" w:rsidRPr="00F126E2" w14:paraId="5073BABB" w14:textId="77777777" w:rsidTr="00117A8B">
        <w:trPr>
          <w:trHeight w:val="170"/>
        </w:trPr>
        <w:tc>
          <w:tcPr>
            <w:tcW w:w="9360" w:type="dxa"/>
            <w:gridSpan w:val="4"/>
            <w:tcBorders>
              <w:top w:val="nil"/>
              <w:left w:val="single" w:sz="8" w:space="0" w:color="auto"/>
              <w:bottom w:val="single" w:sz="8" w:space="0" w:color="auto"/>
              <w:right w:val="single" w:sz="8" w:space="0" w:color="000000"/>
            </w:tcBorders>
            <w:shd w:val="clear" w:color="000000" w:fill="C0C0C0"/>
            <w:vAlign w:val="center"/>
            <w:hideMark/>
          </w:tcPr>
          <w:p w14:paraId="5073BABA" w14:textId="77777777" w:rsidR="00F126E2" w:rsidRPr="00F126E2" w:rsidRDefault="00F126E2" w:rsidP="00726B14">
            <w:pPr>
              <w:spacing w:after="0"/>
              <w:jc w:val="center"/>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(Cifras en pesos)</w:t>
            </w:r>
          </w:p>
        </w:tc>
      </w:tr>
      <w:tr w:rsidR="00F126E2" w:rsidRPr="00F126E2" w14:paraId="5073BABF" w14:textId="77777777" w:rsidTr="00117A8B">
        <w:trPr>
          <w:trHeight w:val="340"/>
        </w:trPr>
        <w:tc>
          <w:tcPr>
            <w:tcW w:w="5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073BABC" w14:textId="77777777" w:rsidR="00F126E2" w:rsidRPr="00117A8B" w:rsidRDefault="00F126E2" w:rsidP="00726B14">
            <w:pPr>
              <w:spacing w:after="0"/>
              <w:jc w:val="both"/>
              <w:rPr>
                <w:rFonts w:ascii="Arial" w:eastAsia="Times New Roman" w:hAnsi="Arial" w:cs="Arial"/>
                <w:b/>
                <w:bCs/>
                <w:color w:val="000000"/>
                <w:sz w:val="20"/>
                <w:szCs w:val="18"/>
                <w:lang w:eastAsia="es-MX"/>
              </w:rPr>
            </w:pPr>
            <w:r w:rsidRPr="00117A8B">
              <w:rPr>
                <w:rFonts w:ascii="Arial" w:eastAsia="Times New Roman" w:hAnsi="Arial" w:cs="Arial"/>
                <w:b/>
                <w:bCs/>
                <w:color w:val="000000"/>
                <w:sz w:val="20"/>
                <w:szCs w:val="18"/>
                <w:lang w:eastAsia="es-MX"/>
              </w:rPr>
              <w:t>1. Ingresos Presupuestarios</w:t>
            </w:r>
          </w:p>
        </w:tc>
        <w:tc>
          <w:tcPr>
            <w:tcW w:w="1980" w:type="dxa"/>
            <w:tcBorders>
              <w:top w:val="nil"/>
              <w:left w:val="nil"/>
              <w:bottom w:val="nil"/>
              <w:right w:val="single" w:sz="8" w:space="0" w:color="auto"/>
            </w:tcBorders>
            <w:shd w:val="clear" w:color="auto" w:fill="auto"/>
            <w:vAlign w:val="center"/>
            <w:hideMark/>
          </w:tcPr>
          <w:p w14:paraId="5073BABD" w14:textId="77777777" w:rsidR="00F126E2" w:rsidRPr="00117A8B" w:rsidRDefault="00F126E2" w:rsidP="00726B14">
            <w:pPr>
              <w:spacing w:after="0"/>
              <w:jc w:val="right"/>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p>
        </w:tc>
        <w:tc>
          <w:tcPr>
            <w:tcW w:w="1980" w:type="dxa"/>
            <w:tcBorders>
              <w:top w:val="nil"/>
              <w:left w:val="nil"/>
              <w:bottom w:val="single" w:sz="8" w:space="0" w:color="auto"/>
              <w:right w:val="single" w:sz="8" w:space="0" w:color="auto"/>
            </w:tcBorders>
            <w:shd w:val="clear" w:color="000000" w:fill="C0C0C0"/>
            <w:vAlign w:val="center"/>
            <w:hideMark/>
          </w:tcPr>
          <w:p w14:paraId="5073BABE" w14:textId="7FB4A9FE" w:rsidR="00F126E2" w:rsidRPr="00117A8B" w:rsidRDefault="001F19AE" w:rsidP="00726B14">
            <w:pPr>
              <w:spacing w:after="0"/>
              <w:jc w:val="right"/>
              <w:rPr>
                <w:rFonts w:ascii="Arial" w:eastAsia="Times New Roman" w:hAnsi="Arial" w:cs="Arial"/>
                <w:b/>
                <w:bCs/>
                <w:color w:val="000000"/>
                <w:sz w:val="20"/>
                <w:szCs w:val="18"/>
                <w:lang w:eastAsia="es-MX"/>
              </w:rPr>
            </w:pPr>
            <w:r w:rsidRPr="00117A8B">
              <w:rPr>
                <w:rFonts w:ascii="Arial" w:eastAsia="Times New Roman" w:hAnsi="Arial" w:cs="Arial"/>
                <w:b/>
                <w:bCs/>
                <w:color w:val="000000"/>
                <w:sz w:val="20"/>
                <w:szCs w:val="18"/>
                <w:lang w:eastAsia="es-MX"/>
              </w:rPr>
              <w:t>$</w:t>
            </w:r>
            <w:r w:rsidR="0097520A">
              <w:rPr>
                <w:rFonts w:ascii="Arial" w:eastAsia="Times New Roman" w:hAnsi="Arial" w:cs="Arial"/>
                <w:b/>
                <w:bCs/>
                <w:color w:val="000000"/>
                <w:sz w:val="20"/>
                <w:szCs w:val="18"/>
                <w:lang w:eastAsia="es-MX"/>
              </w:rPr>
              <w:t>943</w:t>
            </w:r>
            <w:r w:rsidR="00424FDA" w:rsidRPr="00117A8B">
              <w:rPr>
                <w:rFonts w:ascii="Arial" w:eastAsia="Times New Roman" w:hAnsi="Arial" w:cs="Arial"/>
                <w:b/>
                <w:bCs/>
                <w:color w:val="000000"/>
                <w:sz w:val="20"/>
                <w:szCs w:val="18"/>
                <w:lang w:eastAsia="es-MX"/>
              </w:rPr>
              <w:t>,</w:t>
            </w:r>
            <w:r w:rsidR="0097520A">
              <w:rPr>
                <w:rFonts w:ascii="Arial" w:eastAsia="Times New Roman" w:hAnsi="Arial" w:cs="Arial"/>
                <w:b/>
                <w:bCs/>
                <w:color w:val="000000"/>
                <w:sz w:val="20"/>
                <w:szCs w:val="18"/>
                <w:lang w:eastAsia="es-MX"/>
              </w:rPr>
              <w:t>618</w:t>
            </w:r>
            <w:r w:rsidR="00424FDA" w:rsidRPr="00117A8B">
              <w:rPr>
                <w:rFonts w:ascii="Arial" w:eastAsia="Times New Roman" w:hAnsi="Arial" w:cs="Arial"/>
                <w:b/>
                <w:bCs/>
                <w:color w:val="000000"/>
                <w:sz w:val="20"/>
                <w:szCs w:val="18"/>
                <w:lang w:eastAsia="es-MX"/>
              </w:rPr>
              <w:t>,</w:t>
            </w:r>
            <w:r w:rsidR="0097520A">
              <w:rPr>
                <w:rFonts w:ascii="Arial" w:eastAsia="Times New Roman" w:hAnsi="Arial" w:cs="Arial"/>
                <w:b/>
                <w:bCs/>
                <w:color w:val="000000"/>
                <w:sz w:val="20"/>
                <w:szCs w:val="18"/>
                <w:lang w:eastAsia="es-MX"/>
              </w:rPr>
              <w:t>500</w:t>
            </w:r>
            <w:r w:rsidR="00424FDA" w:rsidRPr="00117A8B">
              <w:rPr>
                <w:rFonts w:ascii="Arial" w:eastAsia="Times New Roman" w:hAnsi="Arial" w:cs="Arial"/>
                <w:b/>
                <w:bCs/>
                <w:color w:val="000000"/>
                <w:sz w:val="20"/>
                <w:szCs w:val="18"/>
                <w:lang w:eastAsia="es-MX"/>
              </w:rPr>
              <w:t>.</w:t>
            </w:r>
            <w:r w:rsidR="0097520A">
              <w:rPr>
                <w:rFonts w:ascii="Arial" w:eastAsia="Times New Roman" w:hAnsi="Arial" w:cs="Arial"/>
                <w:b/>
                <w:bCs/>
                <w:color w:val="000000"/>
                <w:sz w:val="20"/>
                <w:szCs w:val="18"/>
                <w:lang w:eastAsia="es-MX"/>
              </w:rPr>
              <w:t>67</w:t>
            </w:r>
          </w:p>
        </w:tc>
      </w:tr>
      <w:tr w:rsidR="00F126E2" w:rsidRPr="00F126E2" w14:paraId="5073BAC3" w14:textId="77777777" w:rsidTr="00117A8B">
        <w:trPr>
          <w:trHeight w:val="340"/>
        </w:trPr>
        <w:tc>
          <w:tcPr>
            <w:tcW w:w="5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073BAC0" w14:textId="77777777" w:rsidR="00F126E2" w:rsidRPr="00117A8B" w:rsidRDefault="00F126E2" w:rsidP="00726B14">
            <w:pPr>
              <w:spacing w:after="0"/>
              <w:jc w:val="both"/>
              <w:rPr>
                <w:rFonts w:ascii="Arial" w:eastAsia="Times New Roman" w:hAnsi="Arial" w:cs="Arial"/>
                <w:b/>
                <w:bCs/>
                <w:color w:val="000000"/>
                <w:sz w:val="20"/>
                <w:szCs w:val="18"/>
                <w:lang w:eastAsia="es-MX"/>
              </w:rPr>
            </w:pPr>
            <w:r w:rsidRPr="00117A8B">
              <w:rPr>
                <w:rFonts w:ascii="Arial" w:eastAsia="Times New Roman" w:hAnsi="Arial" w:cs="Arial"/>
                <w:b/>
                <w:bCs/>
                <w:color w:val="000000"/>
                <w:sz w:val="20"/>
                <w:szCs w:val="18"/>
                <w:lang w:eastAsia="es-MX"/>
              </w:rPr>
              <w:t>2. Más ingresos contables no presupuestarios</w:t>
            </w:r>
          </w:p>
        </w:tc>
        <w:tc>
          <w:tcPr>
            <w:tcW w:w="1980" w:type="dxa"/>
            <w:tcBorders>
              <w:top w:val="nil"/>
              <w:left w:val="nil"/>
              <w:bottom w:val="single" w:sz="8" w:space="0" w:color="auto"/>
              <w:right w:val="single" w:sz="8" w:space="0" w:color="auto"/>
            </w:tcBorders>
            <w:shd w:val="clear" w:color="auto" w:fill="auto"/>
            <w:vAlign w:val="center"/>
            <w:hideMark/>
          </w:tcPr>
          <w:p w14:paraId="5073BAC1" w14:textId="77777777" w:rsidR="00F126E2" w:rsidRPr="00117A8B" w:rsidRDefault="00F126E2" w:rsidP="00726B14">
            <w:pPr>
              <w:spacing w:after="0"/>
              <w:jc w:val="right"/>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p>
        </w:tc>
        <w:tc>
          <w:tcPr>
            <w:tcW w:w="1980" w:type="dxa"/>
            <w:tcBorders>
              <w:top w:val="nil"/>
              <w:left w:val="nil"/>
              <w:bottom w:val="single" w:sz="8" w:space="0" w:color="auto"/>
              <w:right w:val="single" w:sz="8" w:space="0" w:color="auto"/>
            </w:tcBorders>
            <w:shd w:val="clear" w:color="auto" w:fill="auto"/>
            <w:vAlign w:val="center"/>
          </w:tcPr>
          <w:p w14:paraId="5073BAC2" w14:textId="22AE7314" w:rsidR="00F126E2" w:rsidRPr="00117A8B" w:rsidRDefault="00424FDA" w:rsidP="00726B14">
            <w:pPr>
              <w:spacing w:after="0"/>
              <w:jc w:val="right"/>
              <w:rPr>
                <w:rFonts w:ascii="Arial" w:eastAsia="Times New Roman" w:hAnsi="Arial" w:cs="Arial"/>
                <w:b/>
                <w:bCs/>
                <w:color w:val="000000"/>
                <w:sz w:val="20"/>
                <w:szCs w:val="18"/>
                <w:lang w:eastAsia="es-MX"/>
              </w:rPr>
            </w:pPr>
            <w:r w:rsidRPr="00117A8B">
              <w:rPr>
                <w:rFonts w:ascii="Arial" w:eastAsia="Times New Roman" w:hAnsi="Arial" w:cs="Arial"/>
                <w:b/>
                <w:bCs/>
                <w:color w:val="000000"/>
                <w:sz w:val="20"/>
                <w:szCs w:val="18"/>
                <w:lang w:eastAsia="es-MX"/>
              </w:rPr>
              <w:t>0.00</w:t>
            </w:r>
          </w:p>
        </w:tc>
      </w:tr>
      <w:tr w:rsidR="0097520A" w:rsidRPr="00F126E2" w14:paraId="219A7670" w14:textId="77777777" w:rsidTr="00117A8B">
        <w:trPr>
          <w:trHeight w:val="340"/>
        </w:trPr>
        <w:tc>
          <w:tcPr>
            <w:tcW w:w="800" w:type="dxa"/>
            <w:tcBorders>
              <w:top w:val="nil"/>
              <w:left w:val="single" w:sz="8" w:space="0" w:color="auto"/>
              <w:bottom w:val="single" w:sz="8" w:space="0" w:color="auto"/>
              <w:right w:val="nil"/>
            </w:tcBorders>
            <w:shd w:val="clear" w:color="auto" w:fill="auto"/>
            <w:vAlign w:val="center"/>
          </w:tcPr>
          <w:p w14:paraId="101A07FB" w14:textId="502D9E70" w:rsidR="0097520A" w:rsidRPr="00117A8B" w:rsidRDefault="0097520A" w:rsidP="0097520A">
            <w:pPr>
              <w:spacing w:after="0"/>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2.1</w:t>
            </w:r>
          </w:p>
        </w:tc>
        <w:tc>
          <w:tcPr>
            <w:tcW w:w="4600" w:type="dxa"/>
            <w:tcBorders>
              <w:top w:val="nil"/>
              <w:left w:val="nil"/>
              <w:bottom w:val="single" w:sz="8" w:space="0" w:color="auto"/>
              <w:right w:val="single" w:sz="8" w:space="0" w:color="auto"/>
            </w:tcBorders>
            <w:shd w:val="clear" w:color="auto" w:fill="auto"/>
            <w:vAlign w:val="center"/>
          </w:tcPr>
          <w:p w14:paraId="51B0E4BA" w14:textId="27C5BB9A" w:rsidR="0097520A" w:rsidRPr="00117A8B" w:rsidRDefault="0097520A" w:rsidP="00726B14">
            <w:pPr>
              <w:spacing w:after="0"/>
              <w:jc w:val="both"/>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Ingresos Financieros</w:t>
            </w:r>
          </w:p>
        </w:tc>
        <w:tc>
          <w:tcPr>
            <w:tcW w:w="1980" w:type="dxa"/>
            <w:tcBorders>
              <w:top w:val="nil"/>
              <w:left w:val="nil"/>
              <w:bottom w:val="single" w:sz="8" w:space="0" w:color="auto"/>
              <w:right w:val="single" w:sz="8" w:space="0" w:color="auto"/>
            </w:tcBorders>
            <w:shd w:val="clear" w:color="auto" w:fill="auto"/>
            <w:vAlign w:val="center"/>
          </w:tcPr>
          <w:p w14:paraId="0A43846C" w14:textId="731F1797" w:rsidR="0097520A" w:rsidRPr="00117A8B" w:rsidRDefault="0097520A" w:rsidP="00726B14">
            <w:pPr>
              <w:spacing w:after="0"/>
              <w:jc w:val="right"/>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0.00</w:t>
            </w:r>
          </w:p>
        </w:tc>
        <w:tc>
          <w:tcPr>
            <w:tcW w:w="1980" w:type="dxa"/>
            <w:tcBorders>
              <w:top w:val="nil"/>
              <w:left w:val="nil"/>
              <w:right w:val="nil"/>
            </w:tcBorders>
            <w:shd w:val="clear" w:color="auto" w:fill="auto"/>
            <w:vAlign w:val="center"/>
          </w:tcPr>
          <w:p w14:paraId="5B3BD656" w14:textId="77777777" w:rsidR="0097520A" w:rsidRPr="00117A8B" w:rsidRDefault="0097520A" w:rsidP="00726B14">
            <w:pPr>
              <w:spacing w:after="0"/>
              <w:jc w:val="right"/>
              <w:rPr>
                <w:rFonts w:ascii="Arial" w:eastAsia="Times New Roman" w:hAnsi="Arial" w:cs="Arial"/>
                <w:color w:val="000000"/>
                <w:sz w:val="20"/>
                <w:szCs w:val="18"/>
                <w:lang w:eastAsia="es-MX"/>
              </w:rPr>
            </w:pPr>
          </w:p>
        </w:tc>
      </w:tr>
      <w:tr w:rsidR="00F126E2" w:rsidRPr="00F126E2" w14:paraId="5073BAC8" w14:textId="77777777" w:rsidTr="00117A8B">
        <w:trPr>
          <w:trHeight w:val="340"/>
        </w:trPr>
        <w:tc>
          <w:tcPr>
            <w:tcW w:w="800" w:type="dxa"/>
            <w:tcBorders>
              <w:top w:val="nil"/>
              <w:left w:val="single" w:sz="8" w:space="0" w:color="auto"/>
              <w:bottom w:val="single" w:sz="8" w:space="0" w:color="auto"/>
              <w:right w:val="nil"/>
            </w:tcBorders>
            <w:shd w:val="clear" w:color="auto" w:fill="auto"/>
            <w:vAlign w:val="center"/>
            <w:hideMark/>
          </w:tcPr>
          <w:p w14:paraId="5073BAC4" w14:textId="32513C86" w:rsidR="00F126E2" w:rsidRPr="00117A8B" w:rsidRDefault="0097520A" w:rsidP="0097520A">
            <w:pPr>
              <w:spacing w:after="0"/>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2.2</w:t>
            </w:r>
          </w:p>
        </w:tc>
        <w:tc>
          <w:tcPr>
            <w:tcW w:w="4600" w:type="dxa"/>
            <w:tcBorders>
              <w:top w:val="nil"/>
              <w:left w:val="nil"/>
              <w:bottom w:val="single" w:sz="8" w:space="0" w:color="auto"/>
              <w:right w:val="single" w:sz="8" w:space="0" w:color="auto"/>
            </w:tcBorders>
            <w:shd w:val="clear" w:color="auto" w:fill="auto"/>
            <w:vAlign w:val="center"/>
            <w:hideMark/>
          </w:tcPr>
          <w:p w14:paraId="5073BAC5" w14:textId="77777777" w:rsidR="00F126E2" w:rsidRPr="00117A8B" w:rsidRDefault="00F126E2" w:rsidP="00726B14">
            <w:pPr>
              <w:spacing w:after="0"/>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Incremento por variación de inventarios</w:t>
            </w:r>
          </w:p>
        </w:tc>
        <w:tc>
          <w:tcPr>
            <w:tcW w:w="1980" w:type="dxa"/>
            <w:tcBorders>
              <w:top w:val="nil"/>
              <w:left w:val="nil"/>
              <w:bottom w:val="single" w:sz="8" w:space="0" w:color="auto"/>
              <w:right w:val="single" w:sz="8" w:space="0" w:color="auto"/>
            </w:tcBorders>
            <w:shd w:val="clear" w:color="auto" w:fill="auto"/>
            <w:vAlign w:val="center"/>
            <w:hideMark/>
          </w:tcPr>
          <w:p w14:paraId="5073BAC6" w14:textId="77777777" w:rsidR="00F126E2" w:rsidRPr="00117A8B" w:rsidRDefault="00F126E2" w:rsidP="00726B14">
            <w:pPr>
              <w:spacing w:after="0"/>
              <w:jc w:val="right"/>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0.00</w:t>
            </w:r>
          </w:p>
        </w:tc>
        <w:tc>
          <w:tcPr>
            <w:tcW w:w="1980" w:type="dxa"/>
            <w:tcBorders>
              <w:top w:val="nil"/>
              <w:left w:val="nil"/>
              <w:right w:val="nil"/>
            </w:tcBorders>
            <w:shd w:val="clear" w:color="auto" w:fill="auto"/>
            <w:vAlign w:val="center"/>
            <w:hideMark/>
          </w:tcPr>
          <w:p w14:paraId="5073BAC7" w14:textId="77777777" w:rsidR="00F126E2" w:rsidRPr="00117A8B" w:rsidRDefault="00F126E2" w:rsidP="00726B14">
            <w:pPr>
              <w:spacing w:after="0"/>
              <w:jc w:val="right"/>
              <w:rPr>
                <w:rFonts w:ascii="Arial" w:eastAsia="Times New Roman" w:hAnsi="Arial" w:cs="Arial"/>
                <w:color w:val="000000"/>
                <w:sz w:val="20"/>
                <w:szCs w:val="18"/>
                <w:lang w:eastAsia="es-MX"/>
              </w:rPr>
            </w:pPr>
          </w:p>
        </w:tc>
      </w:tr>
      <w:tr w:rsidR="00F126E2" w:rsidRPr="00F126E2" w14:paraId="5073BACD" w14:textId="77777777" w:rsidTr="00117A8B">
        <w:trPr>
          <w:trHeight w:val="340"/>
        </w:trPr>
        <w:tc>
          <w:tcPr>
            <w:tcW w:w="800" w:type="dxa"/>
            <w:tcBorders>
              <w:top w:val="nil"/>
              <w:left w:val="single" w:sz="8" w:space="0" w:color="auto"/>
              <w:bottom w:val="single" w:sz="4" w:space="0" w:color="auto"/>
              <w:right w:val="nil"/>
            </w:tcBorders>
            <w:shd w:val="clear" w:color="auto" w:fill="auto"/>
            <w:vAlign w:val="center"/>
            <w:hideMark/>
          </w:tcPr>
          <w:p w14:paraId="5073BAC9" w14:textId="718BADDA" w:rsidR="00F126E2" w:rsidRPr="00117A8B" w:rsidRDefault="0097520A" w:rsidP="0097520A">
            <w:pPr>
              <w:spacing w:after="0"/>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2.3</w:t>
            </w:r>
          </w:p>
        </w:tc>
        <w:tc>
          <w:tcPr>
            <w:tcW w:w="4600" w:type="dxa"/>
            <w:tcBorders>
              <w:top w:val="nil"/>
              <w:left w:val="nil"/>
              <w:bottom w:val="single" w:sz="4" w:space="0" w:color="auto"/>
              <w:right w:val="single" w:sz="8" w:space="0" w:color="auto"/>
            </w:tcBorders>
            <w:shd w:val="clear" w:color="auto" w:fill="auto"/>
            <w:vAlign w:val="center"/>
            <w:hideMark/>
          </w:tcPr>
          <w:p w14:paraId="5073BACA" w14:textId="77777777" w:rsidR="00F126E2" w:rsidRPr="00117A8B" w:rsidRDefault="00F126E2" w:rsidP="00726B14">
            <w:pPr>
              <w:spacing w:after="0"/>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Disminución del exceso de estimaciones por pérdida o deterioro u obsolescencia</w:t>
            </w:r>
          </w:p>
        </w:tc>
        <w:tc>
          <w:tcPr>
            <w:tcW w:w="1980" w:type="dxa"/>
            <w:tcBorders>
              <w:top w:val="nil"/>
              <w:left w:val="nil"/>
              <w:bottom w:val="single" w:sz="4" w:space="0" w:color="auto"/>
              <w:right w:val="single" w:sz="4" w:space="0" w:color="auto"/>
            </w:tcBorders>
            <w:shd w:val="clear" w:color="auto" w:fill="auto"/>
            <w:vAlign w:val="center"/>
            <w:hideMark/>
          </w:tcPr>
          <w:p w14:paraId="5073BACB" w14:textId="77777777" w:rsidR="00F126E2" w:rsidRPr="00117A8B" w:rsidRDefault="00F126E2" w:rsidP="00726B14">
            <w:pPr>
              <w:spacing w:after="0"/>
              <w:jc w:val="right"/>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0.00</w:t>
            </w:r>
          </w:p>
        </w:tc>
        <w:tc>
          <w:tcPr>
            <w:tcW w:w="1980" w:type="dxa"/>
            <w:tcBorders>
              <w:top w:val="nil"/>
              <w:left w:val="single" w:sz="4" w:space="0" w:color="auto"/>
              <w:right w:val="nil"/>
            </w:tcBorders>
            <w:shd w:val="clear" w:color="auto" w:fill="auto"/>
            <w:vAlign w:val="center"/>
            <w:hideMark/>
          </w:tcPr>
          <w:p w14:paraId="5073BACC" w14:textId="77777777" w:rsidR="00F126E2" w:rsidRPr="00117A8B" w:rsidRDefault="00F126E2" w:rsidP="00726B14">
            <w:pPr>
              <w:spacing w:after="0"/>
              <w:jc w:val="right"/>
              <w:rPr>
                <w:rFonts w:ascii="Arial" w:eastAsia="Times New Roman" w:hAnsi="Arial" w:cs="Arial"/>
                <w:color w:val="000000"/>
                <w:sz w:val="20"/>
                <w:szCs w:val="18"/>
                <w:lang w:eastAsia="es-MX"/>
              </w:rPr>
            </w:pPr>
          </w:p>
        </w:tc>
      </w:tr>
      <w:tr w:rsidR="00F126E2" w:rsidRPr="00F126E2" w14:paraId="5073BAD2" w14:textId="77777777" w:rsidTr="00117A8B">
        <w:trPr>
          <w:trHeight w:val="472"/>
        </w:trPr>
        <w:tc>
          <w:tcPr>
            <w:tcW w:w="800" w:type="dxa"/>
            <w:tcBorders>
              <w:top w:val="single" w:sz="4" w:space="0" w:color="auto"/>
              <w:left w:val="single" w:sz="8" w:space="0" w:color="auto"/>
              <w:bottom w:val="single" w:sz="8" w:space="0" w:color="auto"/>
              <w:right w:val="nil"/>
            </w:tcBorders>
            <w:shd w:val="clear" w:color="auto" w:fill="auto"/>
            <w:vAlign w:val="center"/>
            <w:hideMark/>
          </w:tcPr>
          <w:p w14:paraId="5073BACE" w14:textId="169987D9" w:rsidR="00F126E2" w:rsidRPr="00117A8B" w:rsidRDefault="0097520A" w:rsidP="0097520A">
            <w:pPr>
              <w:spacing w:after="0"/>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2.4</w:t>
            </w:r>
          </w:p>
        </w:tc>
        <w:tc>
          <w:tcPr>
            <w:tcW w:w="4600" w:type="dxa"/>
            <w:tcBorders>
              <w:top w:val="single" w:sz="4" w:space="0" w:color="auto"/>
              <w:left w:val="nil"/>
              <w:bottom w:val="single" w:sz="8" w:space="0" w:color="auto"/>
              <w:right w:val="single" w:sz="8" w:space="0" w:color="auto"/>
            </w:tcBorders>
            <w:shd w:val="clear" w:color="auto" w:fill="auto"/>
            <w:vAlign w:val="center"/>
            <w:hideMark/>
          </w:tcPr>
          <w:p w14:paraId="5073BACF" w14:textId="77777777" w:rsidR="00F126E2" w:rsidRPr="00117A8B" w:rsidRDefault="00F126E2" w:rsidP="00726B14">
            <w:pPr>
              <w:spacing w:after="0"/>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Disminución del exceso de provisiones</w:t>
            </w:r>
          </w:p>
        </w:tc>
        <w:tc>
          <w:tcPr>
            <w:tcW w:w="1980" w:type="dxa"/>
            <w:tcBorders>
              <w:top w:val="single" w:sz="4" w:space="0" w:color="auto"/>
              <w:left w:val="nil"/>
              <w:bottom w:val="single" w:sz="8" w:space="0" w:color="auto"/>
              <w:right w:val="single" w:sz="8" w:space="0" w:color="auto"/>
            </w:tcBorders>
            <w:shd w:val="clear" w:color="auto" w:fill="auto"/>
            <w:vAlign w:val="center"/>
            <w:hideMark/>
          </w:tcPr>
          <w:p w14:paraId="5073BAD0" w14:textId="77777777" w:rsidR="00F126E2" w:rsidRPr="00117A8B" w:rsidRDefault="00F126E2" w:rsidP="00726B14">
            <w:pPr>
              <w:spacing w:after="0"/>
              <w:jc w:val="right"/>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0.00</w:t>
            </w:r>
          </w:p>
        </w:tc>
        <w:tc>
          <w:tcPr>
            <w:tcW w:w="1980" w:type="dxa"/>
            <w:tcBorders>
              <w:left w:val="nil"/>
              <w:bottom w:val="nil"/>
              <w:right w:val="nil"/>
            </w:tcBorders>
            <w:shd w:val="clear" w:color="auto" w:fill="auto"/>
            <w:vAlign w:val="center"/>
            <w:hideMark/>
          </w:tcPr>
          <w:p w14:paraId="5073BAD1" w14:textId="77777777" w:rsidR="00F126E2" w:rsidRPr="00117A8B" w:rsidRDefault="00F126E2" w:rsidP="00726B14">
            <w:pPr>
              <w:spacing w:after="0"/>
              <w:jc w:val="right"/>
              <w:rPr>
                <w:rFonts w:ascii="Arial" w:eastAsia="Times New Roman" w:hAnsi="Arial" w:cs="Arial"/>
                <w:color w:val="000000"/>
                <w:sz w:val="20"/>
                <w:szCs w:val="18"/>
                <w:lang w:eastAsia="es-MX"/>
              </w:rPr>
            </w:pPr>
          </w:p>
        </w:tc>
      </w:tr>
      <w:tr w:rsidR="00F126E2" w:rsidRPr="00F126E2" w14:paraId="5073BAD7" w14:textId="77777777" w:rsidTr="00117A8B">
        <w:trPr>
          <w:trHeight w:val="340"/>
        </w:trPr>
        <w:tc>
          <w:tcPr>
            <w:tcW w:w="800" w:type="dxa"/>
            <w:tcBorders>
              <w:top w:val="nil"/>
              <w:left w:val="single" w:sz="8" w:space="0" w:color="auto"/>
              <w:bottom w:val="single" w:sz="8" w:space="0" w:color="auto"/>
              <w:right w:val="nil"/>
            </w:tcBorders>
            <w:shd w:val="clear" w:color="auto" w:fill="auto"/>
            <w:vAlign w:val="center"/>
            <w:hideMark/>
          </w:tcPr>
          <w:p w14:paraId="5073BAD3" w14:textId="1AFD48DB" w:rsidR="00F126E2" w:rsidRPr="00117A8B" w:rsidRDefault="0097520A" w:rsidP="0097520A">
            <w:pPr>
              <w:spacing w:after="0"/>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2.5</w:t>
            </w:r>
          </w:p>
        </w:tc>
        <w:tc>
          <w:tcPr>
            <w:tcW w:w="4600" w:type="dxa"/>
            <w:tcBorders>
              <w:top w:val="nil"/>
              <w:left w:val="nil"/>
              <w:bottom w:val="single" w:sz="8" w:space="0" w:color="auto"/>
              <w:right w:val="single" w:sz="8" w:space="0" w:color="auto"/>
            </w:tcBorders>
            <w:shd w:val="clear" w:color="auto" w:fill="auto"/>
            <w:vAlign w:val="center"/>
            <w:hideMark/>
          </w:tcPr>
          <w:p w14:paraId="5073BAD4" w14:textId="77777777" w:rsidR="00F126E2" w:rsidRPr="00117A8B" w:rsidRDefault="00F126E2" w:rsidP="00726B14">
            <w:pPr>
              <w:spacing w:after="0"/>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Otros ingresos y beneficios varios</w:t>
            </w:r>
          </w:p>
        </w:tc>
        <w:tc>
          <w:tcPr>
            <w:tcW w:w="1980" w:type="dxa"/>
            <w:tcBorders>
              <w:top w:val="nil"/>
              <w:left w:val="nil"/>
              <w:bottom w:val="single" w:sz="4" w:space="0" w:color="auto"/>
              <w:right w:val="single" w:sz="8" w:space="0" w:color="auto"/>
            </w:tcBorders>
            <w:shd w:val="clear" w:color="auto" w:fill="auto"/>
            <w:vAlign w:val="center"/>
            <w:hideMark/>
          </w:tcPr>
          <w:p w14:paraId="5073BAD5" w14:textId="74776018" w:rsidR="00F126E2" w:rsidRPr="00117A8B" w:rsidRDefault="00C054DF" w:rsidP="00726B14">
            <w:pPr>
              <w:spacing w:after="0"/>
              <w:jc w:val="right"/>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0</w:t>
            </w:r>
            <w:r w:rsidR="00F126E2" w:rsidRPr="00117A8B">
              <w:rPr>
                <w:rFonts w:ascii="Arial" w:eastAsia="Times New Roman" w:hAnsi="Arial" w:cs="Arial"/>
                <w:color w:val="000000"/>
                <w:sz w:val="20"/>
                <w:szCs w:val="18"/>
                <w:lang w:eastAsia="es-MX"/>
              </w:rPr>
              <w:t>.00</w:t>
            </w:r>
          </w:p>
        </w:tc>
        <w:tc>
          <w:tcPr>
            <w:tcW w:w="1980" w:type="dxa"/>
            <w:tcBorders>
              <w:top w:val="nil"/>
              <w:left w:val="nil"/>
              <w:bottom w:val="nil"/>
              <w:right w:val="nil"/>
            </w:tcBorders>
            <w:shd w:val="clear" w:color="auto" w:fill="auto"/>
            <w:vAlign w:val="center"/>
            <w:hideMark/>
          </w:tcPr>
          <w:p w14:paraId="5073BAD6" w14:textId="77777777" w:rsidR="00F126E2" w:rsidRPr="00117A8B" w:rsidRDefault="00F126E2" w:rsidP="00726B14">
            <w:pPr>
              <w:spacing w:after="0"/>
              <w:jc w:val="right"/>
              <w:rPr>
                <w:rFonts w:ascii="Arial" w:eastAsia="Times New Roman" w:hAnsi="Arial" w:cs="Arial"/>
                <w:color w:val="000000"/>
                <w:sz w:val="20"/>
                <w:szCs w:val="18"/>
                <w:lang w:eastAsia="es-MX"/>
              </w:rPr>
            </w:pPr>
          </w:p>
        </w:tc>
      </w:tr>
      <w:tr w:rsidR="0097520A" w:rsidRPr="00F126E2" w14:paraId="7D7DF5A0" w14:textId="77777777" w:rsidTr="00117A8B">
        <w:trPr>
          <w:trHeight w:val="340"/>
        </w:trPr>
        <w:tc>
          <w:tcPr>
            <w:tcW w:w="800" w:type="dxa"/>
            <w:tcBorders>
              <w:top w:val="nil"/>
              <w:left w:val="single" w:sz="8" w:space="0" w:color="auto"/>
              <w:bottom w:val="single" w:sz="8" w:space="0" w:color="auto"/>
              <w:right w:val="nil"/>
            </w:tcBorders>
            <w:shd w:val="clear" w:color="auto" w:fill="auto"/>
            <w:vAlign w:val="center"/>
          </w:tcPr>
          <w:p w14:paraId="6D0C1C1F" w14:textId="089E0C79" w:rsidR="0097520A" w:rsidRPr="00117A8B" w:rsidRDefault="0097520A" w:rsidP="0097520A">
            <w:pPr>
              <w:spacing w:after="0"/>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2.6</w:t>
            </w:r>
          </w:p>
        </w:tc>
        <w:tc>
          <w:tcPr>
            <w:tcW w:w="4600" w:type="dxa"/>
            <w:tcBorders>
              <w:top w:val="nil"/>
              <w:left w:val="nil"/>
              <w:bottom w:val="single" w:sz="8" w:space="0" w:color="auto"/>
              <w:right w:val="single" w:sz="8" w:space="0" w:color="auto"/>
            </w:tcBorders>
            <w:shd w:val="clear" w:color="auto" w:fill="auto"/>
            <w:vAlign w:val="center"/>
          </w:tcPr>
          <w:p w14:paraId="049FD1C5" w14:textId="614E2127" w:rsidR="0097520A" w:rsidRPr="00117A8B" w:rsidRDefault="0097520A" w:rsidP="00726B14">
            <w:pPr>
              <w:spacing w:after="0"/>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Otros ingresos contables no presupuestarios</w:t>
            </w:r>
          </w:p>
        </w:tc>
        <w:tc>
          <w:tcPr>
            <w:tcW w:w="1980" w:type="dxa"/>
            <w:tcBorders>
              <w:top w:val="nil"/>
              <w:left w:val="nil"/>
              <w:bottom w:val="single" w:sz="4" w:space="0" w:color="auto"/>
              <w:right w:val="single" w:sz="8" w:space="0" w:color="auto"/>
            </w:tcBorders>
            <w:shd w:val="clear" w:color="auto" w:fill="auto"/>
            <w:vAlign w:val="center"/>
          </w:tcPr>
          <w:p w14:paraId="023F1377" w14:textId="730B6380" w:rsidR="0097520A" w:rsidRPr="00117A8B" w:rsidRDefault="0097520A" w:rsidP="00726B14">
            <w:pPr>
              <w:spacing w:after="0"/>
              <w:jc w:val="right"/>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0.00</w:t>
            </w:r>
          </w:p>
        </w:tc>
        <w:tc>
          <w:tcPr>
            <w:tcW w:w="1980" w:type="dxa"/>
            <w:tcBorders>
              <w:top w:val="nil"/>
              <w:left w:val="nil"/>
              <w:bottom w:val="nil"/>
              <w:right w:val="nil"/>
            </w:tcBorders>
            <w:shd w:val="clear" w:color="auto" w:fill="auto"/>
            <w:vAlign w:val="center"/>
          </w:tcPr>
          <w:p w14:paraId="48DA65BE" w14:textId="77777777" w:rsidR="0097520A" w:rsidRPr="00117A8B" w:rsidRDefault="0097520A" w:rsidP="00726B14">
            <w:pPr>
              <w:spacing w:after="0"/>
              <w:jc w:val="right"/>
              <w:rPr>
                <w:rFonts w:ascii="Arial" w:eastAsia="Times New Roman" w:hAnsi="Arial" w:cs="Arial"/>
                <w:color w:val="000000"/>
                <w:sz w:val="20"/>
                <w:szCs w:val="18"/>
                <w:lang w:eastAsia="es-MX"/>
              </w:rPr>
            </w:pPr>
          </w:p>
        </w:tc>
      </w:tr>
      <w:tr w:rsidR="00F126E2" w:rsidRPr="00F126E2" w14:paraId="5073BADF" w14:textId="77777777" w:rsidTr="00117A8B">
        <w:trPr>
          <w:trHeight w:val="340"/>
        </w:trPr>
        <w:tc>
          <w:tcPr>
            <w:tcW w:w="5400" w:type="dxa"/>
            <w:gridSpan w:val="2"/>
            <w:tcBorders>
              <w:top w:val="single" w:sz="8" w:space="0" w:color="auto"/>
              <w:left w:val="nil"/>
              <w:bottom w:val="single" w:sz="8" w:space="0" w:color="auto"/>
              <w:right w:val="nil"/>
            </w:tcBorders>
            <w:shd w:val="clear" w:color="auto" w:fill="auto"/>
            <w:vAlign w:val="center"/>
            <w:hideMark/>
          </w:tcPr>
          <w:p w14:paraId="5073BADC" w14:textId="77777777" w:rsidR="00F126E2" w:rsidRPr="00117A8B" w:rsidRDefault="00F126E2" w:rsidP="00726B14">
            <w:pPr>
              <w:spacing w:after="0"/>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p>
        </w:tc>
        <w:tc>
          <w:tcPr>
            <w:tcW w:w="1980" w:type="dxa"/>
            <w:tcBorders>
              <w:top w:val="nil"/>
              <w:left w:val="nil"/>
              <w:bottom w:val="single" w:sz="4" w:space="0" w:color="auto"/>
              <w:right w:val="nil"/>
            </w:tcBorders>
            <w:shd w:val="clear" w:color="auto" w:fill="auto"/>
            <w:vAlign w:val="center"/>
            <w:hideMark/>
          </w:tcPr>
          <w:p w14:paraId="5073BADD" w14:textId="77777777" w:rsidR="00F126E2" w:rsidRPr="00117A8B" w:rsidRDefault="00F126E2" w:rsidP="00726B14">
            <w:pPr>
              <w:spacing w:after="0"/>
              <w:jc w:val="right"/>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p>
        </w:tc>
        <w:tc>
          <w:tcPr>
            <w:tcW w:w="1980" w:type="dxa"/>
            <w:tcBorders>
              <w:top w:val="nil"/>
              <w:left w:val="nil"/>
              <w:bottom w:val="single" w:sz="4" w:space="0" w:color="auto"/>
              <w:right w:val="nil"/>
            </w:tcBorders>
            <w:shd w:val="clear" w:color="auto" w:fill="auto"/>
            <w:vAlign w:val="center"/>
            <w:hideMark/>
          </w:tcPr>
          <w:p w14:paraId="5073BADE" w14:textId="77777777" w:rsidR="00F126E2" w:rsidRPr="00117A8B" w:rsidRDefault="00F126E2" w:rsidP="00726B14">
            <w:pPr>
              <w:spacing w:after="0"/>
              <w:jc w:val="right"/>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p>
        </w:tc>
      </w:tr>
      <w:tr w:rsidR="00F126E2" w:rsidRPr="00F126E2" w14:paraId="5073BAE3" w14:textId="77777777" w:rsidTr="00117A8B">
        <w:trPr>
          <w:trHeight w:val="340"/>
        </w:trPr>
        <w:tc>
          <w:tcPr>
            <w:tcW w:w="54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5073BAE0" w14:textId="77777777" w:rsidR="00F126E2" w:rsidRPr="00117A8B" w:rsidRDefault="00F126E2" w:rsidP="00726B14">
            <w:pPr>
              <w:spacing w:after="0"/>
              <w:jc w:val="both"/>
              <w:rPr>
                <w:rFonts w:ascii="Arial" w:eastAsia="Times New Roman" w:hAnsi="Arial" w:cs="Arial"/>
                <w:b/>
                <w:bCs/>
                <w:color w:val="000000"/>
                <w:sz w:val="20"/>
                <w:szCs w:val="18"/>
                <w:lang w:eastAsia="es-MX"/>
              </w:rPr>
            </w:pPr>
            <w:r w:rsidRPr="00117A8B">
              <w:rPr>
                <w:rFonts w:ascii="Arial" w:eastAsia="Times New Roman" w:hAnsi="Arial" w:cs="Arial"/>
                <w:b/>
                <w:bCs/>
                <w:color w:val="000000"/>
                <w:sz w:val="20"/>
                <w:szCs w:val="18"/>
                <w:lang w:eastAsia="es-MX"/>
              </w:rPr>
              <w:t>3. Menos ingresos presupuestarios no contables</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073BAE1" w14:textId="77777777" w:rsidR="00F126E2" w:rsidRPr="00117A8B" w:rsidRDefault="00F126E2" w:rsidP="00726B14">
            <w:pPr>
              <w:spacing w:after="0"/>
              <w:jc w:val="right"/>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5073BAE2" w14:textId="43B06663" w:rsidR="00F126E2" w:rsidRPr="00117A8B" w:rsidRDefault="0097520A" w:rsidP="00726B14">
            <w:pPr>
              <w:spacing w:after="0"/>
              <w:jc w:val="right"/>
              <w:rPr>
                <w:rFonts w:ascii="Arial" w:eastAsia="Times New Roman" w:hAnsi="Arial" w:cs="Arial"/>
                <w:b/>
                <w:bCs/>
                <w:color w:val="000000"/>
                <w:sz w:val="20"/>
                <w:szCs w:val="18"/>
                <w:lang w:eastAsia="es-MX"/>
              </w:rPr>
            </w:pPr>
            <w:r>
              <w:rPr>
                <w:rFonts w:ascii="Arial" w:eastAsia="Times New Roman" w:hAnsi="Arial" w:cs="Arial"/>
                <w:b/>
                <w:bCs/>
                <w:color w:val="000000"/>
                <w:sz w:val="20"/>
                <w:szCs w:val="18"/>
                <w:lang w:eastAsia="es-MX"/>
              </w:rPr>
              <w:t>0.00</w:t>
            </w:r>
          </w:p>
        </w:tc>
      </w:tr>
      <w:tr w:rsidR="00F126E2" w:rsidRPr="00F126E2" w14:paraId="5073BAED" w14:textId="77777777" w:rsidTr="00117A8B">
        <w:trPr>
          <w:trHeight w:val="340"/>
        </w:trPr>
        <w:tc>
          <w:tcPr>
            <w:tcW w:w="800" w:type="dxa"/>
            <w:tcBorders>
              <w:top w:val="nil"/>
              <w:left w:val="single" w:sz="8" w:space="0" w:color="auto"/>
              <w:bottom w:val="single" w:sz="8" w:space="0" w:color="auto"/>
              <w:right w:val="nil"/>
            </w:tcBorders>
            <w:shd w:val="clear" w:color="auto" w:fill="auto"/>
            <w:vAlign w:val="center"/>
            <w:hideMark/>
          </w:tcPr>
          <w:p w14:paraId="5073BAE9" w14:textId="69123E41" w:rsidR="00F126E2" w:rsidRPr="00117A8B" w:rsidRDefault="00F126E2" w:rsidP="00726B14">
            <w:pPr>
              <w:spacing w:after="0"/>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r w:rsidR="0097520A">
              <w:rPr>
                <w:rFonts w:ascii="Arial" w:eastAsia="Times New Roman" w:hAnsi="Arial" w:cs="Arial"/>
                <w:color w:val="000000"/>
                <w:sz w:val="20"/>
                <w:szCs w:val="18"/>
                <w:lang w:eastAsia="es-MX"/>
              </w:rPr>
              <w:t>3.1</w:t>
            </w:r>
          </w:p>
        </w:tc>
        <w:tc>
          <w:tcPr>
            <w:tcW w:w="4600" w:type="dxa"/>
            <w:tcBorders>
              <w:top w:val="nil"/>
              <w:left w:val="nil"/>
              <w:bottom w:val="single" w:sz="8" w:space="0" w:color="auto"/>
              <w:right w:val="single" w:sz="8" w:space="0" w:color="auto"/>
            </w:tcBorders>
            <w:shd w:val="clear" w:color="auto" w:fill="auto"/>
            <w:vAlign w:val="center"/>
            <w:hideMark/>
          </w:tcPr>
          <w:p w14:paraId="5073BAEA" w14:textId="36BCC6D0" w:rsidR="00F126E2" w:rsidRPr="00117A8B" w:rsidRDefault="00F126E2" w:rsidP="00726B14">
            <w:pPr>
              <w:spacing w:after="0"/>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xml:space="preserve">Aprovechamientos </w:t>
            </w:r>
            <w:r w:rsidR="0097520A">
              <w:rPr>
                <w:rFonts w:ascii="Arial" w:eastAsia="Times New Roman" w:hAnsi="Arial" w:cs="Arial"/>
                <w:color w:val="000000"/>
                <w:sz w:val="20"/>
                <w:szCs w:val="18"/>
                <w:lang w:eastAsia="es-MX"/>
              </w:rPr>
              <w:t>Patrimoniales</w:t>
            </w:r>
          </w:p>
        </w:tc>
        <w:tc>
          <w:tcPr>
            <w:tcW w:w="1980" w:type="dxa"/>
            <w:tcBorders>
              <w:top w:val="nil"/>
              <w:left w:val="nil"/>
              <w:bottom w:val="single" w:sz="8" w:space="0" w:color="auto"/>
              <w:right w:val="single" w:sz="8" w:space="0" w:color="auto"/>
            </w:tcBorders>
            <w:shd w:val="clear" w:color="auto" w:fill="auto"/>
            <w:vAlign w:val="center"/>
            <w:hideMark/>
          </w:tcPr>
          <w:p w14:paraId="5073BAEB" w14:textId="77777777" w:rsidR="00F126E2" w:rsidRPr="00117A8B" w:rsidRDefault="00F126E2" w:rsidP="00726B14">
            <w:pPr>
              <w:spacing w:after="0"/>
              <w:jc w:val="right"/>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0.00</w:t>
            </w:r>
          </w:p>
        </w:tc>
        <w:tc>
          <w:tcPr>
            <w:tcW w:w="1980" w:type="dxa"/>
            <w:tcBorders>
              <w:top w:val="nil"/>
              <w:left w:val="nil"/>
              <w:bottom w:val="nil"/>
              <w:right w:val="nil"/>
            </w:tcBorders>
            <w:shd w:val="clear" w:color="auto" w:fill="auto"/>
            <w:vAlign w:val="center"/>
            <w:hideMark/>
          </w:tcPr>
          <w:p w14:paraId="5073BAEC" w14:textId="77777777" w:rsidR="00F126E2" w:rsidRPr="00117A8B" w:rsidRDefault="00F126E2" w:rsidP="00726B14">
            <w:pPr>
              <w:spacing w:after="0"/>
              <w:jc w:val="right"/>
              <w:rPr>
                <w:rFonts w:ascii="Arial" w:eastAsia="Times New Roman" w:hAnsi="Arial" w:cs="Arial"/>
                <w:color w:val="000000"/>
                <w:sz w:val="20"/>
                <w:szCs w:val="18"/>
                <w:lang w:eastAsia="es-MX"/>
              </w:rPr>
            </w:pPr>
          </w:p>
        </w:tc>
      </w:tr>
      <w:tr w:rsidR="00F126E2" w:rsidRPr="00F126E2" w14:paraId="5073BAF2" w14:textId="77777777" w:rsidTr="00117A8B">
        <w:trPr>
          <w:trHeight w:val="340"/>
        </w:trPr>
        <w:tc>
          <w:tcPr>
            <w:tcW w:w="800" w:type="dxa"/>
            <w:tcBorders>
              <w:top w:val="nil"/>
              <w:left w:val="single" w:sz="8" w:space="0" w:color="auto"/>
              <w:bottom w:val="single" w:sz="8" w:space="0" w:color="auto"/>
              <w:right w:val="nil"/>
            </w:tcBorders>
            <w:shd w:val="clear" w:color="auto" w:fill="auto"/>
            <w:vAlign w:val="center"/>
            <w:hideMark/>
          </w:tcPr>
          <w:p w14:paraId="5073BAEE" w14:textId="4D8574FF" w:rsidR="00F126E2" w:rsidRPr="00117A8B" w:rsidRDefault="00F126E2" w:rsidP="00726B14">
            <w:pPr>
              <w:spacing w:after="0"/>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r w:rsidR="0097520A">
              <w:rPr>
                <w:rFonts w:ascii="Arial" w:eastAsia="Times New Roman" w:hAnsi="Arial" w:cs="Arial"/>
                <w:color w:val="000000"/>
                <w:sz w:val="20"/>
                <w:szCs w:val="18"/>
                <w:lang w:eastAsia="es-MX"/>
              </w:rPr>
              <w:t>3.2</w:t>
            </w:r>
          </w:p>
        </w:tc>
        <w:tc>
          <w:tcPr>
            <w:tcW w:w="4600" w:type="dxa"/>
            <w:tcBorders>
              <w:top w:val="nil"/>
              <w:left w:val="nil"/>
              <w:bottom w:val="single" w:sz="8" w:space="0" w:color="auto"/>
              <w:right w:val="single" w:sz="8" w:space="0" w:color="auto"/>
            </w:tcBorders>
            <w:shd w:val="clear" w:color="auto" w:fill="auto"/>
            <w:vAlign w:val="center"/>
            <w:hideMark/>
          </w:tcPr>
          <w:p w14:paraId="5073BAEF" w14:textId="77777777" w:rsidR="00F126E2" w:rsidRPr="00117A8B" w:rsidRDefault="00F126E2" w:rsidP="00726B14">
            <w:pPr>
              <w:spacing w:after="0"/>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Ingresos derivados de financiamientos</w:t>
            </w:r>
          </w:p>
        </w:tc>
        <w:tc>
          <w:tcPr>
            <w:tcW w:w="1980" w:type="dxa"/>
            <w:tcBorders>
              <w:top w:val="nil"/>
              <w:left w:val="nil"/>
              <w:bottom w:val="single" w:sz="8" w:space="0" w:color="auto"/>
              <w:right w:val="single" w:sz="8" w:space="0" w:color="auto"/>
            </w:tcBorders>
            <w:shd w:val="clear" w:color="auto" w:fill="auto"/>
            <w:vAlign w:val="center"/>
            <w:hideMark/>
          </w:tcPr>
          <w:p w14:paraId="5073BAF0" w14:textId="77777777" w:rsidR="00F126E2" w:rsidRPr="00117A8B" w:rsidRDefault="00F126E2" w:rsidP="00726B14">
            <w:pPr>
              <w:spacing w:after="0"/>
              <w:jc w:val="right"/>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0.00</w:t>
            </w:r>
          </w:p>
        </w:tc>
        <w:tc>
          <w:tcPr>
            <w:tcW w:w="1980" w:type="dxa"/>
            <w:tcBorders>
              <w:top w:val="nil"/>
              <w:left w:val="nil"/>
              <w:bottom w:val="nil"/>
              <w:right w:val="nil"/>
            </w:tcBorders>
            <w:shd w:val="clear" w:color="auto" w:fill="auto"/>
            <w:vAlign w:val="center"/>
            <w:hideMark/>
          </w:tcPr>
          <w:p w14:paraId="5073BAF1" w14:textId="77777777" w:rsidR="00F126E2" w:rsidRPr="00117A8B" w:rsidRDefault="00F126E2" w:rsidP="00726B14">
            <w:pPr>
              <w:spacing w:after="0"/>
              <w:jc w:val="right"/>
              <w:rPr>
                <w:rFonts w:ascii="Arial" w:eastAsia="Times New Roman" w:hAnsi="Arial" w:cs="Arial"/>
                <w:color w:val="000000"/>
                <w:sz w:val="20"/>
                <w:szCs w:val="18"/>
                <w:lang w:eastAsia="es-MX"/>
              </w:rPr>
            </w:pPr>
          </w:p>
        </w:tc>
      </w:tr>
      <w:tr w:rsidR="0097520A" w:rsidRPr="00F126E2" w14:paraId="321F3FD2" w14:textId="77777777" w:rsidTr="00117A8B">
        <w:trPr>
          <w:trHeight w:val="340"/>
        </w:trPr>
        <w:tc>
          <w:tcPr>
            <w:tcW w:w="800" w:type="dxa"/>
            <w:tcBorders>
              <w:top w:val="nil"/>
              <w:left w:val="single" w:sz="8" w:space="0" w:color="auto"/>
              <w:bottom w:val="single" w:sz="8" w:space="0" w:color="auto"/>
              <w:right w:val="nil"/>
            </w:tcBorders>
            <w:shd w:val="clear" w:color="auto" w:fill="auto"/>
            <w:vAlign w:val="center"/>
          </w:tcPr>
          <w:p w14:paraId="197E12EC" w14:textId="325119F0" w:rsidR="0097520A" w:rsidRPr="00117A8B" w:rsidRDefault="0097520A" w:rsidP="00726B14">
            <w:pPr>
              <w:spacing w:after="0"/>
              <w:jc w:val="both"/>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3.3</w:t>
            </w:r>
          </w:p>
        </w:tc>
        <w:tc>
          <w:tcPr>
            <w:tcW w:w="4600" w:type="dxa"/>
            <w:tcBorders>
              <w:top w:val="nil"/>
              <w:left w:val="nil"/>
              <w:bottom w:val="single" w:sz="8" w:space="0" w:color="auto"/>
              <w:right w:val="single" w:sz="8" w:space="0" w:color="auto"/>
            </w:tcBorders>
            <w:shd w:val="clear" w:color="auto" w:fill="auto"/>
            <w:vAlign w:val="center"/>
          </w:tcPr>
          <w:p w14:paraId="14A89FB5" w14:textId="3E4D8DF5" w:rsidR="0097520A" w:rsidRPr="00117A8B" w:rsidRDefault="0097520A" w:rsidP="00726B14">
            <w:pPr>
              <w:spacing w:after="0"/>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Otros Ingresos presupuestarios no contables</w:t>
            </w:r>
          </w:p>
        </w:tc>
        <w:tc>
          <w:tcPr>
            <w:tcW w:w="1980" w:type="dxa"/>
            <w:tcBorders>
              <w:top w:val="nil"/>
              <w:left w:val="nil"/>
              <w:bottom w:val="single" w:sz="8" w:space="0" w:color="auto"/>
              <w:right w:val="single" w:sz="8" w:space="0" w:color="auto"/>
            </w:tcBorders>
            <w:shd w:val="clear" w:color="auto" w:fill="auto"/>
            <w:vAlign w:val="center"/>
          </w:tcPr>
          <w:p w14:paraId="2403B088" w14:textId="3AAECC60" w:rsidR="0097520A" w:rsidRPr="00117A8B" w:rsidRDefault="0097520A" w:rsidP="00726B14">
            <w:pPr>
              <w:spacing w:after="0"/>
              <w:jc w:val="right"/>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0.00</w:t>
            </w:r>
          </w:p>
        </w:tc>
        <w:tc>
          <w:tcPr>
            <w:tcW w:w="1980" w:type="dxa"/>
            <w:tcBorders>
              <w:top w:val="nil"/>
              <w:left w:val="nil"/>
              <w:bottom w:val="nil"/>
              <w:right w:val="nil"/>
            </w:tcBorders>
            <w:shd w:val="clear" w:color="auto" w:fill="auto"/>
            <w:vAlign w:val="center"/>
          </w:tcPr>
          <w:p w14:paraId="3C9819B6" w14:textId="77777777" w:rsidR="0097520A" w:rsidRPr="00117A8B" w:rsidRDefault="0097520A" w:rsidP="00726B14">
            <w:pPr>
              <w:spacing w:after="0"/>
              <w:jc w:val="right"/>
              <w:rPr>
                <w:rFonts w:ascii="Arial" w:eastAsia="Times New Roman" w:hAnsi="Arial" w:cs="Arial"/>
                <w:color w:val="000000"/>
                <w:sz w:val="20"/>
                <w:szCs w:val="18"/>
                <w:lang w:eastAsia="es-MX"/>
              </w:rPr>
            </w:pPr>
          </w:p>
        </w:tc>
      </w:tr>
      <w:tr w:rsidR="00F126E2" w:rsidRPr="00F126E2" w14:paraId="5073BAFA" w14:textId="77777777" w:rsidTr="00117A8B">
        <w:trPr>
          <w:trHeight w:val="340"/>
        </w:trPr>
        <w:tc>
          <w:tcPr>
            <w:tcW w:w="5400" w:type="dxa"/>
            <w:gridSpan w:val="2"/>
            <w:tcBorders>
              <w:top w:val="single" w:sz="8" w:space="0" w:color="auto"/>
              <w:left w:val="nil"/>
              <w:bottom w:val="single" w:sz="8" w:space="0" w:color="auto"/>
              <w:right w:val="nil"/>
            </w:tcBorders>
            <w:shd w:val="clear" w:color="auto" w:fill="auto"/>
            <w:vAlign w:val="center"/>
            <w:hideMark/>
          </w:tcPr>
          <w:p w14:paraId="5073BAF7" w14:textId="77777777" w:rsidR="00F126E2" w:rsidRPr="00117A8B" w:rsidRDefault="00F126E2" w:rsidP="00726B14">
            <w:pPr>
              <w:spacing w:after="0"/>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p>
        </w:tc>
        <w:tc>
          <w:tcPr>
            <w:tcW w:w="1980" w:type="dxa"/>
            <w:tcBorders>
              <w:top w:val="nil"/>
              <w:left w:val="nil"/>
              <w:bottom w:val="nil"/>
              <w:right w:val="nil"/>
            </w:tcBorders>
            <w:shd w:val="clear" w:color="auto" w:fill="auto"/>
            <w:vAlign w:val="center"/>
            <w:hideMark/>
          </w:tcPr>
          <w:p w14:paraId="5073BAF8" w14:textId="77777777" w:rsidR="00F126E2" w:rsidRPr="00117A8B" w:rsidRDefault="00F126E2" w:rsidP="00726B14">
            <w:pPr>
              <w:spacing w:after="0"/>
              <w:jc w:val="both"/>
              <w:rPr>
                <w:rFonts w:ascii="Arial" w:eastAsia="Times New Roman" w:hAnsi="Arial" w:cs="Arial"/>
                <w:color w:val="000000"/>
                <w:sz w:val="20"/>
                <w:szCs w:val="18"/>
                <w:lang w:eastAsia="es-MX"/>
              </w:rPr>
            </w:pPr>
          </w:p>
        </w:tc>
        <w:tc>
          <w:tcPr>
            <w:tcW w:w="1980" w:type="dxa"/>
            <w:tcBorders>
              <w:top w:val="nil"/>
              <w:left w:val="nil"/>
              <w:bottom w:val="single" w:sz="8" w:space="0" w:color="auto"/>
              <w:right w:val="nil"/>
            </w:tcBorders>
            <w:shd w:val="clear" w:color="auto" w:fill="auto"/>
            <w:vAlign w:val="center"/>
            <w:hideMark/>
          </w:tcPr>
          <w:p w14:paraId="5073BAF9" w14:textId="77777777" w:rsidR="00F126E2" w:rsidRPr="00117A8B" w:rsidRDefault="00F126E2" w:rsidP="00726B14">
            <w:pPr>
              <w:spacing w:after="0"/>
              <w:jc w:val="right"/>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p>
        </w:tc>
      </w:tr>
      <w:tr w:rsidR="00F126E2" w:rsidRPr="00F126E2" w14:paraId="5073BAFE" w14:textId="77777777" w:rsidTr="00117A8B">
        <w:trPr>
          <w:trHeight w:val="340"/>
        </w:trPr>
        <w:tc>
          <w:tcPr>
            <w:tcW w:w="540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5073BAFB" w14:textId="77777777" w:rsidR="00F126E2" w:rsidRPr="00117A8B" w:rsidRDefault="00F126E2" w:rsidP="00726B14">
            <w:pPr>
              <w:spacing w:after="0"/>
              <w:jc w:val="both"/>
              <w:rPr>
                <w:rFonts w:ascii="Arial" w:eastAsia="Times New Roman" w:hAnsi="Arial" w:cs="Arial"/>
                <w:b/>
                <w:bCs/>
                <w:color w:val="000000"/>
                <w:sz w:val="20"/>
                <w:szCs w:val="18"/>
                <w:lang w:eastAsia="es-MX"/>
              </w:rPr>
            </w:pPr>
            <w:r w:rsidRPr="00117A8B">
              <w:rPr>
                <w:rFonts w:ascii="Arial" w:eastAsia="Times New Roman" w:hAnsi="Arial" w:cs="Arial"/>
                <w:b/>
                <w:bCs/>
                <w:color w:val="000000"/>
                <w:sz w:val="20"/>
                <w:szCs w:val="18"/>
                <w:lang w:eastAsia="es-MX"/>
              </w:rPr>
              <w:t>4. Ingresos Contables (4 = 1 + 2 - 3)</w:t>
            </w:r>
          </w:p>
        </w:tc>
        <w:tc>
          <w:tcPr>
            <w:tcW w:w="1980" w:type="dxa"/>
            <w:tcBorders>
              <w:top w:val="nil"/>
              <w:left w:val="nil"/>
              <w:bottom w:val="nil"/>
              <w:right w:val="single" w:sz="8" w:space="0" w:color="auto"/>
            </w:tcBorders>
            <w:shd w:val="clear" w:color="auto" w:fill="auto"/>
            <w:vAlign w:val="center"/>
            <w:hideMark/>
          </w:tcPr>
          <w:p w14:paraId="5073BAFC" w14:textId="77777777" w:rsidR="00F126E2" w:rsidRPr="00117A8B" w:rsidRDefault="00F126E2" w:rsidP="00726B14">
            <w:pPr>
              <w:spacing w:after="0"/>
              <w:jc w:val="right"/>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p>
        </w:tc>
        <w:tc>
          <w:tcPr>
            <w:tcW w:w="1980" w:type="dxa"/>
            <w:tcBorders>
              <w:top w:val="nil"/>
              <w:left w:val="nil"/>
              <w:bottom w:val="single" w:sz="8" w:space="0" w:color="auto"/>
              <w:right w:val="single" w:sz="8" w:space="0" w:color="auto"/>
            </w:tcBorders>
            <w:shd w:val="clear" w:color="000000" w:fill="C0C0C0"/>
            <w:vAlign w:val="center"/>
            <w:hideMark/>
          </w:tcPr>
          <w:p w14:paraId="5073BAFD" w14:textId="48A27489" w:rsidR="00F126E2" w:rsidRPr="00117A8B" w:rsidRDefault="001F19AE" w:rsidP="00726B14">
            <w:pPr>
              <w:spacing w:after="0"/>
              <w:jc w:val="right"/>
              <w:rPr>
                <w:rFonts w:ascii="Arial" w:eastAsia="Times New Roman" w:hAnsi="Arial" w:cs="Arial"/>
                <w:b/>
                <w:bCs/>
                <w:color w:val="000000"/>
                <w:sz w:val="20"/>
                <w:szCs w:val="18"/>
                <w:lang w:eastAsia="es-MX"/>
              </w:rPr>
            </w:pPr>
            <w:r w:rsidRPr="00117A8B">
              <w:rPr>
                <w:rFonts w:ascii="Arial" w:eastAsia="Times New Roman" w:hAnsi="Arial" w:cs="Arial"/>
                <w:b/>
                <w:bCs/>
                <w:color w:val="000000"/>
                <w:sz w:val="20"/>
                <w:szCs w:val="18"/>
                <w:lang w:eastAsia="es-MX"/>
              </w:rPr>
              <w:t>$</w:t>
            </w:r>
            <w:r w:rsidR="0097520A">
              <w:rPr>
                <w:rFonts w:ascii="Arial" w:eastAsia="Times New Roman" w:hAnsi="Arial" w:cs="Arial"/>
                <w:b/>
                <w:bCs/>
                <w:color w:val="000000"/>
                <w:sz w:val="20"/>
                <w:szCs w:val="18"/>
                <w:lang w:eastAsia="es-MX"/>
              </w:rPr>
              <w:t>943,618,500.67</w:t>
            </w:r>
          </w:p>
        </w:tc>
      </w:tr>
    </w:tbl>
    <w:p w14:paraId="5073BAFF" w14:textId="77777777" w:rsidR="00BD21DF" w:rsidRDefault="00BD21DF"/>
    <w:p w14:paraId="06DE2DDB" w14:textId="1D8DCF24" w:rsidR="00726B14" w:rsidRDefault="00726B14"/>
    <w:p w14:paraId="64506B52" w14:textId="7C32216C" w:rsidR="00B41949" w:rsidRDefault="00B41949"/>
    <w:p w14:paraId="2A391702" w14:textId="6B347B6B" w:rsidR="00B41949" w:rsidRDefault="00B41949"/>
    <w:p w14:paraId="576FB3F4" w14:textId="735769AF" w:rsidR="00B41949" w:rsidRDefault="00B41949"/>
    <w:p w14:paraId="7B7E5ACD" w14:textId="396E70F8" w:rsidR="00B41949" w:rsidRDefault="00B41949"/>
    <w:p w14:paraId="5CF0B5BB" w14:textId="1978A665" w:rsidR="00B41949" w:rsidRDefault="00B41949"/>
    <w:p w14:paraId="449433E7" w14:textId="77777777" w:rsidR="00B41949" w:rsidRDefault="00B41949"/>
    <w:tbl>
      <w:tblPr>
        <w:tblW w:w="9360" w:type="dxa"/>
        <w:tblInd w:w="10" w:type="dxa"/>
        <w:tblCellMar>
          <w:left w:w="70" w:type="dxa"/>
          <w:right w:w="70" w:type="dxa"/>
        </w:tblCellMar>
        <w:tblLook w:val="04A0" w:firstRow="1" w:lastRow="0" w:firstColumn="1" w:lastColumn="0" w:noHBand="0" w:noVBand="1"/>
      </w:tblPr>
      <w:tblGrid>
        <w:gridCol w:w="800"/>
        <w:gridCol w:w="4600"/>
        <w:gridCol w:w="1980"/>
        <w:gridCol w:w="1980"/>
      </w:tblGrid>
      <w:tr w:rsidR="00F126E2" w:rsidRPr="00F126E2" w14:paraId="5073BB02" w14:textId="77777777" w:rsidTr="00117A8B">
        <w:trPr>
          <w:trHeight w:val="283"/>
        </w:trPr>
        <w:tc>
          <w:tcPr>
            <w:tcW w:w="9360" w:type="dxa"/>
            <w:gridSpan w:val="4"/>
            <w:tcBorders>
              <w:top w:val="single" w:sz="8" w:space="0" w:color="auto"/>
              <w:left w:val="single" w:sz="8" w:space="0" w:color="auto"/>
              <w:bottom w:val="nil"/>
              <w:right w:val="single" w:sz="8" w:space="0" w:color="000000"/>
            </w:tcBorders>
            <w:shd w:val="clear" w:color="000000" w:fill="C0C0C0"/>
            <w:noWrap/>
            <w:vAlign w:val="center"/>
            <w:hideMark/>
          </w:tcPr>
          <w:p w14:paraId="5073BB01" w14:textId="77777777" w:rsidR="00F126E2" w:rsidRPr="00117A8B" w:rsidRDefault="00F126E2" w:rsidP="00726B14">
            <w:pPr>
              <w:spacing w:after="0" w:line="276" w:lineRule="auto"/>
              <w:jc w:val="center"/>
              <w:rPr>
                <w:rFonts w:ascii="Arial" w:eastAsia="Times New Roman" w:hAnsi="Arial" w:cs="Arial"/>
                <w:b/>
                <w:bCs/>
                <w:color w:val="000000"/>
                <w:sz w:val="20"/>
                <w:szCs w:val="18"/>
                <w:lang w:eastAsia="es-MX"/>
              </w:rPr>
            </w:pPr>
            <w:r w:rsidRPr="00117A8B">
              <w:rPr>
                <w:rFonts w:ascii="Arial" w:eastAsia="Times New Roman" w:hAnsi="Arial" w:cs="Arial"/>
                <w:b/>
                <w:bCs/>
                <w:color w:val="000000"/>
                <w:sz w:val="20"/>
                <w:szCs w:val="18"/>
                <w:lang w:eastAsia="es-MX"/>
              </w:rPr>
              <w:t>Municipio de Saltillo Coahuila</w:t>
            </w:r>
          </w:p>
        </w:tc>
      </w:tr>
      <w:tr w:rsidR="00F126E2" w:rsidRPr="00F126E2" w14:paraId="5073BB04" w14:textId="77777777" w:rsidTr="00117A8B">
        <w:trPr>
          <w:trHeight w:val="283"/>
        </w:trPr>
        <w:tc>
          <w:tcPr>
            <w:tcW w:w="9360" w:type="dxa"/>
            <w:gridSpan w:val="4"/>
            <w:tcBorders>
              <w:top w:val="nil"/>
              <w:left w:val="single" w:sz="8" w:space="0" w:color="auto"/>
              <w:bottom w:val="nil"/>
              <w:right w:val="single" w:sz="8" w:space="0" w:color="000000"/>
            </w:tcBorders>
            <w:shd w:val="clear" w:color="000000" w:fill="C0C0C0"/>
            <w:vAlign w:val="center"/>
            <w:hideMark/>
          </w:tcPr>
          <w:p w14:paraId="5073BB03" w14:textId="77777777" w:rsidR="00F126E2" w:rsidRPr="00117A8B" w:rsidRDefault="00F126E2" w:rsidP="00726B14">
            <w:pPr>
              <w:spacing w:after="0" w:line="276" w:lineRule="auto"/>
              <w:jc w:val="center"/>
              <w:rPr>
                <w:rFonts w:ascii="Arial" w:eastAsia="Times New Roman" w:hAnsi="Arial" w:cs="Arial"/>
                <w:b/>
                <w:bCs/>
                <w:color w:val="000000"/>
                <w:sz w:val="20"/>
                <w:szCs w:val="18"/>
                <w:lang w:eastAsia="es-MX"/>
              </w:rPr>
            </w:pPr>
            <w:r w:rsidRPr="00117A8B">
              <w:rPr>
                <w:rFonts w:ascii="Arial" w:eastAsia="Times New Roman" w:hAnsi="Arial" w:cs="Arial"/>
                <w:b/>
                <w:bCs/>
                <w:color w:val="000000"/>
                <w:sz w:val="20"/>
                <w:szCs w:val="18"/>
                <w:lang w:eastAsia="es-MX"/>
              </w:rPr>
              <w:t>Conciliación entre los Egresos Presupuestarios y los Gastos Contables</w:t>
            </w:r>
          </w:p>
        </w:tc>
      </w:tr>
      <w:tr w:rsidR="00F126E2" w:rsidRPr="00F126E2" w14:paraId="5073BB06" w14:textId="77777777" w:rsidTr="00117A8B">
        <w:trPr>
          <w:trHeight w:val="283"/>
        </w:trPr>
        <w:tc>
          <w:tcPr>
            <w:tcW w:w="9360" w:type="dxa"/>
            <w:gridSpan w:val="4"/>
            <w:tcBorders>
              <w:top w:val="nil"/>
              <w:left w:val="single" w:sz="8" w:space="0" w:color="auto"/>
              <w:bottom w:val="single" w:sz="8" w:space="0" w:color="auto"/>
              <w:right w:val="single" w:sz="8" w:space="0" w:color="000000"/>
            </w:tcBorders>
            <w:shd w:val="clear" w:color="000000" w:fill="C0C0C0"/>
            <w:vAlign w:val="center"/>
            <w:hideMark/>
          </w:tcPr>
          <w:p w14:paraId="5073BB05" w14:textId="4CE24AA1" w:rsidR="00F126E2" w:rsidRPr="00117A8B" w:rsidRDefault="00F126E2" w:rsidP="00726B14">
            <w:pPr>
              <w:spacing w:after="0" w:line="276" w:lineRule="auto"/>
              <w:jc w:val="center"/>
              <w:rPr>
                <w:rFonts w:ascii="Arial" w:eastAsia="Times New Roman" w:hAnsi="Arial" w:cs="Arial"/>
                <w:b/>
                <w:bCs/>
                <w:color w:val="000000"/>
                <w:sz w:val="20"/>
                <w:szCs w:val="18"/>
                <w:lang w:eastAsia="es-MX"/>
              </w:rPr>
            </w:pPr>
            <w:r w:rsidRPr="00117A8B">
              <w:rPr>
                <w:rFonts w:ascii="Arial" w:eastAsia="Times New Roman" w:hAnsi="Arial" w:cs="Arial"/>
                <w:b/>
                <w:bCs/>
                <w:color w:val="000000"/>
                <w:sz w:val="20"/>
                <w:szCs w:val="18"/>
                <w:lang w:eastAsia="es-MX"/>
              </w:rPr>
              <w:t xml:space="preserve">Correspondiente del 01 de </w:t>
            </w:r>
            <w:r w:rsidR="0097520A">
              <w:rPr>
                <w:rFonts w:ascii="Arial" w:eastAsia="Times New Roman" w:hAnsi="Arial" w:cs="Arial"/>
                <w:b/>
                <w:bCs/>
                <w:color w:val="000000"/>
                <w:sz w:val="20"/>
                <w:szCs w:val="18"/>
                <w:lang w:eastAsia="es-MX"/>
              </w:rPr>
              <w:t>Enero</w:t>
            </w:r>
            <w:r w:rsidR="001F19AE" w:rsidRPr="00117A8B">
              <w:rPr>
                <w:rFonts w:ascii="Arial" w:eastAsia="Times New Roman" w:hAnsi="Arial" w:cs="Arial"/>
                <w:b/>
                <w:bCs/>
                <w:color w:val="000000"/>
                <w:sz w:val="20"/>
                <w:szCs w:val="18"/>
                <w:lang w:eastAsia="es-MX"/>
              </w:rPr>
              <w:t xml:space="preserve"> al 31</w:t>
            </w:r>
            <w:r w:rsidRPr="00117A8B">
              <w:rPr>
                <w:rFonts w:ascii="Arial" w:eastAsia="Times New Roman" w:hAnsi="Arial" w:cs="Arial"/>
                <w:b/>
                <w:bCs/>
                <w:color w:val="000000"/>
                <w:sz w:val="20"/>
                <w:szCs w:val="18"/>
                <w:lang w:eastAsia="es-MX"/>
              </w:rPr>
              <w:t xml:space="preserve"> de </w:t>
            </w:r>
            <w:r w:rsidR="0097520A">
              <w:rPr>
                <w:rFonts w:ascii="Arial" w:eastAsia="Times New Roman" w:hAnsi="Arial" w:cs="Arial"/>
                <w:b/>
                <w:bCs/>
                <w:color w:val="000000"/>
                <w:sz w:val="20"/>
                <w:szCs w:val="18"/>
                <w:lang w:eastAsia="es-MX"/>
              </w:rPr>
              <w:t>Marzo</w:t>
            </w:r>
            <w:r w:rsidR="001F19AE" w:rsidRPr="00117A8B">
              <w:rPr>
                <w:rFonts w:ascii="Arial" w:eastAsia="Times New Roman" w:hAnsi="Arial" w:cs="Arial"/>
                <w:b/>
                <w:bCs/>
                <w:color w:val="000000"/>
                <w:sz w:val="20"/>
                <w:szCs w:val="18"/>
                <w:lang w:eastAsia="es-MX"/>
              </w:rPr>
              <w:t xml:space="preserve"> </w:t>
            </w:r>
            <w:r w:rsidRPr="00117A8B">
              <w:rPr>
                <w:rFonts w:ascii="Arial" w:eastAsia="Times New Roman" w:hAnsi="Arial" w:cs="Arial"/>
                <w:b/>
                <w:bCs/>
                <w:color w:val="000000"/>
                <w:sz w:val="20"/>
                <w:szCs w:val="18"/>
                <w:lang w:eastAsia="es-MX"/>
              </w:rPr>
              <w:t xml:space="preserve"> de 201</w:t>
            </w:r>
            <w:r w:rsidR="0097520A">
              <w:rPr>
                <w:rFonts w:ascii="Arial" w:eastAsia="Times New Roman" w:hAnsi="Arial" w:cs="Arial"/>
                <w:b/>
                <w:bCs/>
                <w:color w:val="000000"/>
                <w:sz w:val="20"/>
                <w:szCs w:val="18"/>
                <w:lang w:eastAsia="es-MX"/>
              </w:rPr>
              <w:t>9</w:t>
            </w:r>
          </w:p>
        </w:tc>
      </w:tr>
      <w:tr w:rsidR="00F126E2" w:rsidRPr="00F126E2" w14:paraId="5073BB0A" w14:textId="77777777" w:rsidTr="00117A8B">
        <w:trPr>
          <w:trHeight w:val="283"/>
        </w:trPr>
        <w:tc>
          <w:tcPr>
            <w:tcW w:w="5400" w:type="dxa"/>
            <w:gridSpan w:val="2"/>
            <w:tcBorders>
              <w:top w:val="nil"/>
              <w:left w:val="single" w:sz="8" w:space="0" w:color="auto"/>
              <w:bottom w:val="single" w:sz="8" w:space="0" w:color="auto"/>
              <w:right w:val="single" w:sz="8" w:space="0" w:color="000000"/>
            </w:tcBorders>
            <w:shd w:val="clear" w:color="000000" w:fill="C0C0C0"/>
            <w:vAlign w:val="center"/>
            <w:hideMark/>
          </w:tcPr>
          <w:p w14:paraId="5073BB07" w14:textId="77777777" w:rsidR="00F126E2" w:rsidRPr="00117A8B" w:rsidRDefault="00F126E2" w:rsidP="00726B14">
            <w:pPr>
              <w:spacing w:after="0" w:line="276" w:lineRule="auto"/>
              <w:jc w:val="both"/>
              <w:rPr>
                <w:rFonts w:ascii="Arial" w:eastAsia="Times New Roman" w:hAnsi="Arial" w:cs="Arial"/>
                <w:b/>
                <w:bCs/>
                <w:sz w:val="20"/>
                <w:szCs w:val="18"/>
                <w:lang w:eastAsia="es-MX"/>
              </w:rPr>
            </w:pPr>
            <w:r w:rsidRPr="00117A8B">
              <w:rPr>
                <w:rFonts w:ascii="Arial" w:eastAsia="Times New Roman" w:hAnsi="Arial" w:cs="Arial"/>
                <w:b/>
                <w:bCs/>
                <w:sz w:val="20"/>
                <w:szCs w:val="18"/>
                <w:lang w:eastAsia="es-MX"/>
              </w:rPr>
              <w:t>1. Total de egresos (presupuestarios)</w:t>
            </w:r>
          </w:p>
        </w:tc>
        <w:tc>
          <w:tcPr>
            <w:tcW w:w="1980" w:type="dxa"/>
            <w:tcBorders>
              <w:top w:val="nil"/>
              <w:left w:val="nil"/>
              <w:bottom w:val="nil"/>
              <w:right w:val="single" w:sz="8" w:space="0" w:color="auto"/>
            </w:tcBorders>
            <w:shd w:val="clear" w:color="auto" w:fill="auto"/>
            <w:vAlign w:val="center"/>
            <w:hideMark/>
          </w:tcPr>
          <w:p w14:paraId="5073BB08" w14:textId="77777777" w:rsidR="00F126E2" w:rsidRPr="00117A8B" w:rsidRDefault="00F126E2" w:rsidP="00726B14">
            <w:pPr>
              <w:spacing w:after="0" w:line="276" w:lineRule="auto"/>
              <w:jc w:val="right"/>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p>
        </w:tc>
        <w:tc>
          <w:tcPr>
            <w:tcW w:w="1980" w:type="dxa"/>
            <w:tcBorders>
              <w:top w:val="nil"/>
              <w:left w:val="nil"/>
              <w:bottom w:val="single" w:sz="8" w:space="0" w:color="auto"/>
              <w:right w:val="single" w:sz="8" w:space="0" w:color="auto"/>
            </w:tcBorders>
            <w:shd w:val="clear" w:color="000000" w:fill="C0C0C0"/>
            <w:vAlign w:val="center"/>
          </w:tcPr>
          <w:p w14:paraId="5073BB09" w14:textId="3122E4EB" w:rsidR="00F126E2" w:rsidRPr="00117A8B" w:rsidRDefault="001F19AE" w:rsidP="00726B14">
            <w:pPr>
              <w:spacing w:after="0" w:line="276" w:lineRule="auto"/>
              <w:jc w:val="right"/>
              <w:rPr>
                <w:rFonts w:ascii="Arial" w:eastAsia="Times New Roman" w:hAnsi="Arial" w:cs="Arial"/>
                <w:b/>
                <w:bCs/>
                <w:color w:val="000000"/>
                <w:sz w:val="20"/>
                <w:szCs w:val="18"/>
                <w:lang w:eastAsia="es-MX"/>
              </w:rPr>
            </w:pPr>
            <w:r w:rsidRPr="00117A8B">
              <w:rPr>
                <w:rFonts w:ascii="Arial" w:eastAsia="Times New Roman" w:hAnsi="Arial" w:cs="Arial"/>
                <w:b/>
                <w:bCs/>
                <w:color w:val="000000"/>
                <w:sz w:val="20"/>
                <w:szCs w:val="18"/>
                <w:lang w:eastAsia="es-MX"/>
              </w:rPr>
              <w:t>$</w:t>
            </w:r>
            <w:r w:rsidR="0097520A">
              <w:rPr>
                <w:rFonts w:ascii="Arial" w:eastAsia="Times New Roman" w:hAnsi="Arial" w:cs="Arial"/>
                <w:b/>
                <w:bCs/>
                <w:color w:val="000000"/>
                <w:sz w:val="20"/>
                <w:szCs w:val="18"/>
                <w:lang w:eastAsia="es-MX"/>
              </w:rPr>
              <w:t>561,532,719.40</w:t>
            </w:r>
          </w:p>
        </w:tc>
      </w:tr>
      <w:tr w:rsidR="00F126E2" w:rsidRPr="00F126E2" w14:paraId="5073BB0E" w14:textId="77777777" w:rsidTr="00117A8B">
        <w:trPr>
          <w:trHeight w:val="283"/>
        </w:trPr>
        <w:tc>
          <w:tcPr>
            <w:tcW w:w="5400" w:type="dxa"/>
            <w:gridSpan w:val="2"/>
            <w:tcBorders>
              <w:top w:val="single" w:sz="8" w:space="0" w:color="auto"/>
              <w:left w:val="nil"/>
              <w:bottom w:val="single" w:sz="8" w:space="0" w:color="auto"/>
              <w:right w:val="nil"/>
            </w:tcBorders>
            <w:shd w:val="clear" w:color="auto" w:fill="auto"/>
            <w:vAlign w:val="center"/>
            <w:hideMark/>
          </w:tcPr>
          <w:p w14:paraId="5073BB0B" w14:textId="77777777" w:rsidR="00F126E2" w:rsidRPr="00117A8B" w:rsidRDefault="00F126E2"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p>
        </w:tc>
        <w:tc>
          <w:tcPr>
            <w:tcW w:w="1980" w:type="dxa"/>
            <w:tcBorders>
              <w:top w:val="nil"/>
              <w:left w:val="nil"/>
              <w:bottom w:val="single" w:sz="8" w:space="0" w:color="auto"/>
              <w:right w:val="nil"/>
            </w:tcBorders>
            <w:shd w:val="clear" w:color="auto" w:fill="auto"/>
            <w:vAlign w:val="center"/>
            <w:hideMark/>
          </w:tcPr>
          <w:p w14:paraId="5073BB0C" w14:textId="77777777" w:rsidR="00F126E2" w:rsidRPr="00117A8B" w:rsidRDefault="00F126E2" w:rsidP="00726B14">
            <w:pPr>
              <w:spacing w:after="0" w:line="276" w:lineRule="auto"/>
              <w:jc w:val="right"/>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p>
        </w:tc>
        <w:tc>
          <w:tcPr>
            <w:tcW w:w="1980" w:type="dxa"/>
            <w:tcBorders>
              <w:top w:val="nil"/>
              <w:left w:val="nil"/>
              <w:bottom w:val="single" w:sz="8" w:space="0" w:color="auto"/>
              <w:right w:val="nil"/>
            </w:tcBorders>
            <w:shd w:val="clear" w:color="auto" w:fill="auto"/>
            <w:vAlign w:val="center"/>
          </w:tcPr>
          <w:p w14:paraId="5073BB0D" w14:textId="38F67848" w:rsidR="00F126E2" w:rsidRPr="00117A8B" w:rsidRDefault="00F126E2" w:rsidP="00726B14">
            <w:pPr>
              <w:spacing w:after="0" w:line="276" w:lineRule="auto"/>
              <w:jc w:val="right"/>
              <w:rPr>
                <w:rFonts w:ascii="Arial" w:eastAsia="Times New Roman" w:hAnsi="Arial" w:cs="Arial"/>
                <w:color w:val="000000"/>
                <w:sz w:val="20"/>
                <w:szCs w:val="18"/>
                <w:lang w:eastAsia="es-MX"/>
              </w:rPr>
            </w:pPr>
          </w:p>
        </w:tc>
      </w:tr>
      <w:tr w:rsidR="00F126E2" w:rsidRPr="00F126E2" w14:paraId="5073BB12" w14:textId="77777777" w:rsidTr="00117A8B">
        <w:trPr>
          <w:trHeight w:val="283"/>
        </w:trPr>
        <w:tc>
          <w:tcPr>
            <w:tcW w:w="540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5073BB0F" w14:textId="77777777" w:rsidR="00F126E2" w:rsidRPr="00117A8B" w:rsidRDefault="00F126E2" w:rsidP="00726B14">
            <w:pPr>
              <w:spacing w:after="0" w:line="276" w:lineRule="auto"/>
              <w:jc w:val="both"/>
              <w:rPr>
                <w:rFonts w:ascii="Arial" w:eastAsia="Times New Roman" w:hAnsi="Arial" w:cs="Arial"/>
                <w:b/>
                <w:bCs/>
                <w:color w:val="000000"/>
                <w:sz w:val="20"/>
                <w:szCs w:val="18"/>
                <w:lang w:eastAsia="es-MX"/>
              </w:rPr>
            </w:pPr>
            <w:r w:rsidRPr="00117A8B">
              <w:rPr>
                <w:rFonts w:ascii="Arial" w:eastAsia="Times New Roman" w:hAnsi="Arial" w:cs="Arial"/>
                <w:b/>
                <w:bCs/>
                <w:color w:val="000000"/>
                <w:sz w:val="20"/>
                <w:szCs w:val="18"/>
                <w:lang w:eastAsia="es-MX"/>
              </w:rPr>
              <w:t>2. Menos egresos presupuestarios no contables</w:t>
            </w:r>
          </w:p>
        </w:tc>
        <w:tc>
          <w:tcPr>
            <w:tcW w:w="1980" w:type="dxa"/>
            <w:tcBorders>
              <w:top w:val="nil"/>
              <w:left w:val="nil"/>
              <w:bottom w:val="single" w:sz="4" w:space="0" w:color="auto"/>
              <w:right w:val="single" w:sz="8" w:space="0" w:color="auto"/>
            </w:tcBorders>
            <w:shd w:val="clear" w:color="auto" w:fill="auto"/>
            <w:vAlign w:val="center"/>
            <w:hideMark/>
          </w:tcPr>
          <w:p w14:paraId="5073BB10" w14:textId="77777777" w:rsidR="00F126E2" w:rsidRPr="00117A8B" w:rsidRDefault="00F126E2" w:rsidP="00726B14">
            <w:pPr>
              <w:spacing w:after="0" w:line="276" w:lineRule="auto"/>
              <w:jc w:val="right"/>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p>
        </w:tc>
        <w:tc>
          <w:tcPr>
            <w:tcW w:w="1980" w:type="dxa"/>
            <w:tcBorders>
              <w:top w:val="nil"/>
              <w:left w:val="nil"/>
              <w:bottom w:val="single" w:sz="8" w:space="0" w:color="auto"/>
              <w:right w:val="single" w:sz="8" w:space="0" w:color="auto"/>
            </w:tcBorders>
            <w:shd w:val="clear" w:color="auto" w:fill="auto"/>
            <w:vAlign w:val="center"/>
          </w:tcPr>
          <w:p w14:paraId="5073BB11" w14:textId="5E003058" w:rsidR="00F126E2" w:rsidRPr="00117A8B" w:rsidRDefault="0097520A" w:rsidP="00726B14">
            <w:pPr>
              <w:spacing w:after="0" w:line="276" w:lineRule="auto"/>
              <w:jc w:val="right"/>
              <w:rPr>
                <w:rFonts w:ascii="Arial" w:eastAsia="Times New Roman" w:hAnsi="Arial" w:cs="Arial"/>
                <w:b/>
                <w:bCs/>
                <w:color w:val="000000"/>
                <w:sz w:val="20"/>
                <w:szCs w:val="18"/>
                <w:lang w:eastAsia="es-MX"/>
              </w:rPr>
            </w:pPr>
            <w:r>
              <w:rPr>
                <w:rFonts w:ascii="Arial" w:eastAsia="Times New Roman" w:hAnsi="Arial" w:cs="Arial"/>
                <w:b/>
                <w:bCs/>
                <w:color w:val="000000"/>
                <w:sz w:val="20"/>
                <w:szCs w:val="18"/>
                <w:lang w:eastAsia="es-MX"/>
              </w:rPr>
              <w:t>66,652,425.55</w:t>
            </w:r>
          </w:p>
        </w:tc>
      </w:tr>
      <w:tr w:rsidR="0097520A" w:rsidRPr="00F126E2" w14:paraId="12132E9F" w14:textId="77777777" w:rsidTr="00117A8B">
        <w:trPr>
          <w:trHeight w:val="283"/>
        </w:trPr>
        <w:tc>
          <w:tcPr>
            <w:tcW w:w="800" w:type="dxa"/>
            <w:tcBorders>
              <w:top w:val="single" w:sz="4" w:space="0" w:color="auto"/>
              <w:left w:val="single" w:sz="4" w:space="0" w:color="auto"/>
              <w:bottom w:val="single" w:sz="4" w:space="0" w:color="auto"/>
              <w:right w:val="nil"/>
            </w:tcBorders>
            <w:shd w:val="clear" w:color="auto" w:fill="auto"/>
            <w:vAlign w:val="center"/>
          </w:tcPr>
          <w:p w14:paraId="0ED96873" w14:textId="4FE05714" w:rsidR="0097520A" w:rsidRPr="00117A8B" w:rsidRDefault="0097520A" w:rsidP="00726B14">
            <w:pPr>
              <w:spacing w:after="0" w:line="276" w:lineRule="auto"/>
              <w:jc w:val="both"/>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2.1</w:t>
            </w:r>
          </w:p>
        </w:tc>
        <w:tc>
          <w:tcPr>
            <w:tcW w:w="4600" w:type="dxa"/>
            <w:tcBorders>
              <w:top w:val="single" w:sz="4" w:space="0" w:color="auto"/>
              <w:left w:val="nil"/>
              <w:bottom w:val="single" w:sz="4" w:space="0" w:color="auto"/>
              <w:right w:val="single" w:sz="8" w:space="0" w:color="auto"/>
            </w:tcBorders>
            <w:shd w:val="clear" w:color="auto" w:fill="auto"/>
            <w:vAlign w:val="center"/>
          </w:tcPr>
          <w:p w14:paraId="4588CB7C" w14:textId="177925A1" w:rsidR="0097520A" w:rsidRPr="00117A8B" w:rsidRDefault="0097520A" w:rsidP="00726B14">
            <w:pPr>
              <w:spacing w:after="0" w:line="276" w:lineRule="auto"/>
              <w:jc w:val="both"/>
              <w:rPr>
                <w:rFonts w:ascii="Arial" w:eastAsia="Times New Roman" w:hAnsi="Arial" w:cs="Arial"/>
                <w:color w:val="000000"/>
                <w:sz w:val="20"/>
                <w:szCs w:val="18"/>
                <w:lang w:eastAsia="es-MX"/>
              </w:rPr>
            </w:pPr>
            <w:r w:rsidRPr="0097520A">
              <w:rPr>
                <w:rFonts w:ascii="Arial" w:eastAsia="Times New Roman" w:hAnsi="Arial" w:cs="Arial"/>
                <w:color w:val="000000"/>
                <w:sz w:val="20"/>
                <w:szCs w:val="18"/>
                <w:lang w:eastAsia="es-MX"/>
              </w:rPr>
              <w:t>Materias Primas y Materiales de Producción y Comercialización</w:t>
            </w:r>
          </w:p>
        </w:tc>
        <w:tc>
          <w:tcPr>
            <w:tcW w:w="1980" w:type="dxa"/>
            <w:tcBorders>
              <w:top w:val="single" w:sz="4" w:space="0" w:color="auto"/>
              <w:left w:val="nil"/>
              <w:bottom w:val="single" w:sz="4" w:space="0" w:color="auto"/>
              <w:right w:val="single" w:sz="4" w:space="0" w:color="auto"/>
            </w:tcBorders>
            <w:shd w:val="clear" w:color="auto" w:fill="auto"/>
            <w:vAlign w:val="center"/>
          </w:tcPr>
          <w:p w14:paraId="2BF3275E" w14:textId="7F2FBE56" w:rsidR="0097520A" w:rsidRPr="00117A8B" w:rsidRDefault="0097520A" w:rsidP="00726B14">
            <w:pPr>
              <w:spacing w:after="0" w:line="276" w:lineRule="auto"/>
              <w:jc w:val="right"/>
              <w:rPr>
                <w:rFonts w:ascii="Arial" w:hAnsi="Arial" w:cs="Arial"/>
                <w:color w:val="000000"/>
                <w:sz w:val="20"/>
                <w:szCs w:val="18"/>
              </w:rPr>
            </w:pPr>
            <w:r>
              <w:rPr>
                <w:rFonts w:ascii="Arial" w:hAnsi="Arial" w:cs="Arial"/>
                <w:color w:val="000000"/>
                <w:sz w:val="20"/>
                <w:szCs w:val="18"/>
              </w:rPr>
              <w:t>0.00</w:t>
            </w:r>
          </w:p>
        </w:tc>
        <w:tc>
          <w:tcPr>
            <w:tcW w:w="1980" w:type="dxa"/>
            <w:tcBorders>
              <w:top w:val="nil"/>
              <w:left w:val="single" w:sz="4" w:space="0" w:color="auto"/>
              <w:bottom w:val="nil"/>
              <w:right w:val="nil"/>
            </w:tcBorders>
            <w:shd w:val="clear" w:color="auto" w:fill="auto"/>
            <w:vAlign w:val="center"/>
          </w:tcPr>
          <w:p w14:paraId="2A3A1A64" w14:textId="77777777" w:rsidR="0097520A" w:rsidRPr="00117A8B" w:rsidRDefault="0097520A" w:rsidP="00726B14">
            <w:pPr>
              <w:spacing w:after="0" w:line="276" w:lineRule="auto"/>
              <w:jc w:val="right"/>
              <w:rPr>
                <w:rFonts w:ascii="Arial" w:eastAsia="Times New Roman" w:hAnsi="Arial" w:cs="Arial"/>
                <w:color w:val="000000"/>
                <w:sz w:val="20"/>
                <w:szCs w:val="18"/>
                <w:lang w:eastAsia="es-MX"/>
              </w:rPr>
            </w:pPr>
          </w:p>
        </w:tc>
      </w:tr>
      <w:tr w:rsidR="0097520A" w:rsidRPr="00F126E2" w14:paraId="036936F8" w14:textId="77777777" w:rsidTr="00117A8B">
        <w:trPr>
          <w:trHeight w:val="283"/>
        </w:trPr>
        <w:tc>
          <w:tcPr>
            <w:tcW w:w="800" w:type="dxa"/>
            <w:tcBorders>
              <w:top w:val="single" w:sz="4" w:space="0" w:color="auto"/>
              <w:left w:val="single" w:sz="4" w:space="0" w:color="auto"/>
              <w:bottom w:val="single" w:sz="4" w:space="0" w:color="auto"/>
              <w:right w:val="nil"/>
            </w:tcBorders>
            <w:shd w:val="clear" w:color="auto" w:fill="auto"/>
            <w:vAlign w:val="center"/>
          </w:tcPr>
          <w:p w14:paraId="1FBC4C3C" w14:textId="0A022E5D" w:rsidR="0097520A" w:rsidRPr="00117A8B" w:rsidRDefault="0097520A" w:rsidP="00CA45AB">
            <w:pPr>
              <w:spacing w:after="0" w:line="276" w:lineRule="auto"/>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2.2</w:t>
            </w:r>
          </w:p>
        </w:tc>
        <w:tc>
          <w:tcPr>
            <w:tcW w:w="4600" w:type="dxa"/>
            <w:tcBorders>
              <w:top w:val="single" w:sz="4" w:space="0" w:color="auto"/>
              <w:left w:val="nil"/>
              <w:bottom w:val="single" w:sz="4" w:space="0" w:color="auto"/>
              <w:right w:val="single" w:sz="8" w:space="0" w:color="auto"/>
            </w:tcBorders>
            <w:shd w:val="clear" w:color="auto" w:fill="auto"/>
            <w:vAlign w:val="center"/>
          </w:tcPr>
          <w:p w14:paraId="15C56840" w14:textId="778FE2D4" w:rsidR="0097520A" w:rsidRPr="00117A8B" w:rsidRDefault="0097520A" w:rsidP="00726B14">
            <w:pPr>
              <w:spacing w:after="0" w:line="276" w:lineRule="auto"/>
              <w:jc w:val="both"/>
              <w:rPr>
                <w:rFonts w:ascii="Arial" w:eastAsia="Times New Roman" w:hAnsi="Arial" w:cs="Arial"/>
                <w:color w:val="000000"/>
                <w:sz w:val="20"/>
                <w:szCs w:val="18"/>
                <w:lang w:eastAsia="es-MX"/>
              </w:rPr>
            </w:pPr>
            <w:r w:rsidRPr="0097520A">
              <w:rPr>
                <w:rFonts w:ascii="Arial" w:eastAsia="Times New Roman" w:hAnsi="Arial" w:cs="Arial"/>
                <w:color w:val="000000"/>
                <w:sz w:val="20"/>
                <w:szCs w:val="18"/>
                <w:lang w:eastAsia="es-MX"/>
              </w:rPr>
              <w:t>Materiales y Suministros</w:t>
            </w:r>
          </w:p>
        </w:tc>
        <w:tc>
          <w:tcPr>
            <w:tcW w:w="1980" w:type="dxa"/>
            <w:tcBorders>
              <w:top w:val="single" w:sz="4" w:space="0" w:color="auto"/>
              <w:left w:val="nil"/>
              <w:bottom w:val="single" w:sz="4" w:space="0" w:color="auto"/>
              <w:right w:val="single" w:sz="4" w:space="0" w:color="auto"/>
            </w:tcBorders>
            <w:shd w:val="clear" w:color="auto" w:fill="auto"/>
            <w:vAlign w:val="center"/>
          </w:tcPr>
          <w:p w14:paraId="513D198B" w14:textId="6DBFB662" w:rsidR="0097520A" w:rsidRPr="00117A8B" w:rsidRDefault="0097520A" w:rsidP="00726B14">
            <w:pPr>
              <w:spacing w:after="0" w:line="276" w:lineRule="auto"/>
              <w:jc w:val="right"/>
              <w:rPr>
                <w:rFonts w:ascii="Arial" w:hAnsi="Arial" w:cs="Arial"/>
                <w:color w:val="000000"/>
                <w:sz w:val="20"/>
                <w:szCs w:val="18"/>
              </w:rPr>
            </w:pPr>
            <w:r>
              <w:rPr>
                <w:rFonts w:ascii="Arial" w:hAnsi="Arial" w:cs="Arial"/>
                <w:color w:val="000000"/>
                <w:sz w:val="20"/>
                <w:szCs w:val="18"/>
              </w:rPr>
              <w:t>0.00</w:t>
            </w:r>
          </w:p>
        </w:tc>
        <w:tc>
          <w:tcPr>
            <w:tcW w:w="1980" w:type="dxa"/>
            <w:tcBorders>
              <w:top w:val="nil"/>
              <w:left w:val="single" w:sz="4" w:space="0" w:color="auto"/>
              <w:bottom w:val="nil"/>
              <w:right w:val="nil"/>
            </w:tcBorders>
            <w:shd w:val="clear" w:color="auto" w:fill="auto"/>
            <w:vAlign w:val="center"/>
          </w:tcPr>
          <w:p w14:paraId="3009CF7A" w14:textId="77777777" w:rsidR="0097520A" w:rsidRPr="00117A8B" w:rsidRDefault="0097520A" w:rsidP="00726B14">
            <w:pPr>
              <w:spacing w:after="0" w:line="276" w:lineRule="auto"/>
              <w:jc w:val="right"/>
              <w:rPr>
                <w:rFonts w:ascii="Arial" w:eastAsia="Times New Roman" w:hAnsi="Arial" w:cs="Arial"/>
                <w:color w:val="000000"/>
                <w:sz w:val="20"/>
                <w:szCs w:val="18"/>
                <w:lang w:eastAsia="es-MX"/>
              </w:rPr>
            </w:pPr>
          </w:p>
        </w:tc>
      </w:tr>
      <w:tr w:rsidR="000E2D5A" w:rsidRPr="00F126E2" w14:paraId="5073BB17" w14:textId="77777777" w:rsidTr="00CA45AB">
        <w:trPr>
          <w:trHeight w:val="283"/>
        </w:trPr>
        <w:tc>
          <w:tcPr>
            <w:tcW w:w="800" w:type="dxa"/>
            <w:tcBorders>
              <w:top w:val="single" w:sz="4" w:space="0" w:color="auto"/>
              <w:left w:val="single" w:sz="4" w:space="0" w:color="auto"/>
              <w:bottom w:val="single" w:sz="4" w:space="0" w:color="auto"/>
              <w:right w:val="nil"/>
            </w:tcBorders>
            <w:shd w:val="clear" w:color="auto" w:fill="auto"/>
            <w:vAlign w:val="center"/>
            <w:hideMark/>
          </w:tcPr>
          <w:p w14:paraId="5073BB13" w14:textId="1516E23F" w:rsidR="000E2D5A" w:rsidRPr="00117A8B" w:rsidRDefault="0097520A" w:rsidP="00CA45AB">
            <w:pPr>
              <w:spacing w:after="0" w:line="276" w:lineRule="auto"/>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2.3</w:t>
            </w:r>
          </w:p>
        </w:tc>
        <w:tc>
          <w:tcPr>
            <w:tcW w:w="4600" w:type="dxa"/>
            <w:tcBorders>
              <w:top w:val="single" w:sz="4" w:space="0" w:color="auto"/>
              <w:left w:val="nil"/>
              <w:bottom w:val="single" w:sz="4" w:space="0" w:color="auto"/>
              <w:right w:val="single" w:sz="8" w:space="0" w:color="auto"/>
            </w:tcBorders>
            <w:shd w:val="clear" w:color="auto" w:fill="auto"/>
            <w:vAlign w:val="center"/>
            <w:hideMark/>
          </w:tcPr>
          <w:p w14:paraId="5073BB14" w14:textId="77777777"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Mobiliario y equipo de administración</w:t>
            </w:r>
          </w:p>
        </w:tc>
        <w:tc>
          <w:tcPr>
            <w:tcW w:w="1980" w:type="dxa"/>
            <w:tcBorders>
              <w:top w:val="single" w:sz="4" w:space="0" w:color="auto"/>
              <w:left w:val="nil"/>
              <w:bottom w:val="single" w:sz="4" w:space="0" w:color="auto"/>
              <w:right w:val="single" w:sz="4" w:space="0" w:color="auto"/>
            </w:tcBorders>
            <w:shd w:val="clear" w:color="auto" w:fill="auto"/>
            <w:vAlign w:val="center"/>
          </w:tcPr>
          <w:p w14:paraId="5073BB15" w14:textId="18965C63" w:rsidR="000E2D5A" w:rsidRPr="00117A8B" w:rsidRDefault="00CA45AB" w:rsidP="00726B14">
            <w:pPr>
              <w:spacing w:after="0" w:line="276" w:lineRule="auto"/>
              <w:jc w:val="right"/>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56,492.00</w:t>
            </w:r>
          </w:p>
        </w:tc>
        <w:tc>
          <w:tcPr>
            <w:tcW w:w="1980" w:type="dxa"/>
            <w:tcBorders>
              <w:top w:val="nil"/>
              <w:left w:val="single" w:sz="4" w:space="0" w:color="auto"/>
              <w:bottom w:val="nil"/>
              <w:right w:val="nil"/>
            </w:tcBorders>
            <w:shd w:val="clear" w:color="auto" w:fill="auto"/>
            <w:vAlign w:val="center"/>
            <w:hideMark/>
          </w:tcPr>
          <w:p w14:paraId="5073BB16" w14:textId="77777777" w:rsidR="000E2D5A" w:rsidRPr="00117A8B" w:rsidRDefault="000E2D5A" w:rsidP="00726B14">
            <w:pPr>
              <w:spacing w:after="0" w:line="276" w:lineRule="auto"/>
              <w:jc w:val="right"/>
              <w:rPr>
                <w:rFonts w:ascii="Arial" w:eastAsia="Times New Roman" w:hAnsi="Arial" w:cs="Arial"/>
                <w:color w:val="000000"/>
                <w:sz w:val="20"/>
                <w:szCs w:val="18"/>
                <w:lang w:eastAsia="es-MX"/>
              </w:rPr>
            </w:pPr>
          </w:p>
        </w:tc>
      </w:tr>
      <w:tr w:rsidR="000E2D5A" w:rsidRPr="00F126E2" w14:paraId="5073BB1C" w14:textId="77777777" w:rsidTr="00117A8B">
        <w:trPr>
          <w:trHeight w:val="283"/>
        </w:trPr>
        <w:tc>
          <w:tcPr>
            <w:tcW w:w="800" w:type="dxa"/>
            <w:tcBorders>
              <w:top w:val="single" w:sz="4" w:space="0" w:color="auto"/>
              <w:left w:val="single" w:sz="8" w:space="0" w:color="auto"/>
              <w:bottom w:val="single" w:sz="4" w:space="0" w:color="auto"/>
              <w:right w:val="nil"/>
            </w:tcBorders>
            <w:shd w:val="clear" w:color="auto" w:fill="auto"/>
            <w:vAlign w:val="center"/>
            <w:hideMark/>
          </w:tcPr>
          <w:p w14:paraId="5073BB18" w14:textId="10C5F19F" w:rsidR="000E2D5A" w:rsidRPr="00117A8B" w:rsidRDefault="0097520A" w:rsidP="00CA45AB">
            <w:pPr>
              <w:spacing w:after="0" w:line="276" w:lineRule="auto"/>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2.4</w:t>
            </w:r>
          </w:p>
        </w:tc>
        <w:tc>
          <w:tcPr>
            <w:tcW w:w="4600" w:type="dxa"/>
            <w:tcBorders>
              <w:top w:val="single" w:sz="4" w:space="0" w:color="auto"/>
              <w:left w:val="nil"/>
              <w:bottom w:val="single" w:sz="4" w:space="0" w:color="auto"/>
              <w:right w:val="single" w:sz="8" w:space="0" w:color="auto"/>
            </w:tcBorders>
            <w:shd w:val="clear" w:color="auto" w:fill="auto"/>
            <w:vAlign w:val="center"/>
            <w:hideMark/>
          </w:tcPr>
          <w:p w14:paraId="5073BB19" w14:textId="77777777"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Mobiliario y equipo educacional y recreativo</w:t>
            </w:r>
          </w:p>
        </w:tc>
        <w:tc>
          <w:tcPr>
            <w:tcW w:w="1980" w:type="dxa"/>
            <w:tcBorders>
              <w:top w:val="single" w:sz="4" w:space="0" w:color="auto"/>
              <w:left w:val="nil"/>
              <w:bottom w:val="single" w:sz="4" w:space="0" w:color="auto"/>
              <w:right w:val="single" w:sz="8" w:space="0" w:color="auto"/>
            </w:tcBorders>
            <w:shd w:val="clear" w:color="auto" w:fill="auto"/>
            <w:vAlign w:val="center"/>
          </w:tcPr>
          <w:p w14:paraId="5073BB1A" w14:textId="34D54053" w:rsidR="000E2D5A" w:rsidRPr="00117A8B" w:rsidRDefault="00CA45AB" w:rsidP="00726B14">
            <w:pPr>
              <w:spacing w:after="0" w:line="276" w:lineRule="auto"/>
              <w:jc w:val="right"/>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0.00</w:t>
            </w:r>
          </w:p>
        </w:tc>
        <w:tc>
          <w:tcPr>
            <w:tcW w:w="1980" w:type="dxa"/>
            <w:tcBorders>
              <w:top w:val="nil"/>
              <w:left w:val="nil"/>
              <w:right w:val="nil"/>
            </w:tcBorders>
            <w:shd w:val="clear" w:color="auto" w:fill="auto"/>
            <w:vAlign w:val="center"/>
            <w:hideMark/>
          </w:tcPr>
          <w:p w14:paraId="5073BB1B" w14:textId="77777777" w:rsidR="000E2D5A" w:rsidRPr="00117A8B" w:rsidRDefault="000E2D5A" w:rsidP="00726B14">
            <w:pPr>
              <w:spacing w:after="0" w:line="276" w:lineRule="auto"/>
              <w:jc w:val="right"/>
              <w:rPr>
                <w:rFonts w:ascii="Arial" w:eastAsia="Times New Roman" w:hAnsi="Arial" w:cs="Arial"/>
                <w:color w:val="000000"/>
                <w:sz w:val="20"/>
                <w:szCs w:val="18"/>
                <w:lang w:eastAsia="es-MX"/>
              </w:rPr>
            </w:pPr>
          </w:p>
        </w:tc>
      </w:tr>
      <w:tr w:rsidR="000E2D5A" w:rsidRPr="00F126E2" w14:paraId="5073BB21" w14:textId="77777777" w:rsidTr="00117A8B">
        <w:trPr>
          <w:trHeight w:val="283"/>
        </w:trPr>
        <w:tc>
          <w:tcPr>
            <w:tcW w:w="800" w:type="dxa"/>
            <w:tcBorders>
              <w:top w:val="single" w:sz="4" w:space="0" w:color="auto"/>
              <w:left w:val="single" w:sz="8" w:space="0" w:color="auto"/>
              <w:bottom w:val="single" w:sz="8" w:space="0" w:color="auto"/>
              <w:right w:val="nil"/>
            </w:tcBorders>
            <w:shd w:val="clear" w:color="auto" w:fill="auto"/>
            <w:vAlign w:val="center"/>
            <w:hideMark/>
          </w:tcPr>
          <w:p w14:paraId="5073BB1D" w14:textId="14D3087A" w:rsidR="000E2D5A" w:rsidRPr="00117A8B" w:rsidRDefault="0097520A" w:rsidP="00CA45AB">
            <w:pPr>
              <w:spacing w:after="0" w:line="276" w:lineRule="auto"/>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2.5</w:t>
            </w:r>
          </w:p>
        </w:tc>
        <w:tc>
          <w:tcPr>
            <w:tcW w:w="4600" w:type="dxa"/>
            <w:tcBorders>
              <w:top w:val="single" w:sz="4" w:space="0" w:color="auto"/>
              <w:left w:val="nil"/>
              <w:bottom w:val="single" w:sz="8" w:space="0" w:color="auto"/>
              <w:right w:val="single" w:sz="4" w:space="0" w:color="auto"/>
            </w:tcBorders>
            <w:shd w:val="clear" w:color="auto" w:fill="auto"/>
            <w:vAlign w:val="center"/>
            <w:hideMark/>
          </w:tcPr>
          <w:p w14:paraId="5073BB1E" w14:textId="77777777"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Equipo e instrumental médico y de laboratorio</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073BB1F" w14:textId="0770C7E3" w:rsidR="000E2D5A" w:rsidRPr="00117A8B" w:rsidRDefault="00CA45AB" w:rsidP="00726B14">
            <w:pPr>
              <w:spacing w:after="0" w:line="276" w:lineRule="auto"/>
              <w:jc w:val="right"/>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0.00</w:t>
            </w:r>
          </w:p>
        </w:tc>
        <w:tc>
          <w:tcPr>
            <w:tcW w:w="1980" w:type="dxa"/>
            <w:tcBorders>
              <w:left w:val="single" w:sz="4" w:space="0" w:color="auto"/>
              <w:bottom w:val="nil"/>
              <w:right w:val="nil"/>
            </w:tcBorders>
            <w:shd w:val="clear" w:color="auto" w:fill="auto"/>
            <w:vAlign w:val="center"/>
            <w:hideMark/>
          </w:tcPr>
          <w:p w14:paraId="5073BB20" w14:textId="77777777" w:rsidR="000E2D5A" w:rsidRPr="00117A8B" w:rsidRDefault="000E2D5A" w:rsidP="00726B14">
            <w:pPr>
              <w:spacing w:after="0" w:line="276" w:lineRule="auto"/>
              <w:jc w:val="right"/>
              <w:rPr>
                <w:rFonts w:ascii="Arial" w:eastAsia="Times New Roman" w:hAnsi="Arial" w:cs="Arial"/>
                <w:color w:val="000000"/>
                <w:sz w:val="20"/>
                <w:szCs w:val="18"/>
                <w:lang w:eastAsia="es-MX"/>
              </w:rPr>
            </w:pPr>
          </w:p>
        </w:tc>
      </w:tr>
      <w:tr w:rsidR="000E2D5A" w:rsidRPr="00F126E2" w14:paraId="5073BB26" w14:textId="77777777" w:rsidTr="00117A8B">
        <w:trPr>
          <w:trHeight w:val="283"/>
        </w:trPr>
        <w:tc>
          <w:tcPr>
            <w:tcW w:w="800" w:type="dxa"/>
            <w:tcBorders>
              <w:top w:val="nil"/>
              <w:left w:val="single" w:sz="8" w:space="0" w:color="auto"/>
              <w:bottom w:val="single" w:sz="8" w:space="0" w:color="auto"/>
              <w:right w:val="nil"/>
            </w:tcBorders>
            <w:shd w:val="clear" w:color="auto" w:fill="auto"/>
            <w:vAlign w:val="center"/>
            <w:hideMark/>
          </w:tcPr>
          <w:p w14:paraId="5073BB22" w14:textId="7EF8EE22" w:rsidR="000E2D5A" w:rsidRPr="00117A8B" w:rsidRDefault="0097520A" w:rsidP="00CA45AB">
            <w:pPr>
              <w:spacing w:after="0" w:line="276" w:lineRule="auto"/>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2.6</w:t>
            </w:r>
          </w:p>
        </w:tc>
        <w:tc>
          <w:tcPr>
            <w:tcW w:w="4600" w:type="dxa"/>
            <w:tcBorders>
              <w:top w:val="nil"/>
              <w:left w:val="nil"/>
              <w:bottom w:val="single" w:sz="8" w:space="0" w:color="auto"/>
              <w:right w:val="single" w:sz="8" w:space="0" w:color="auto"/>
            </w:tcBorders>
            <w:shd w:val="clear" w:color="auto" w:fill="auto"/>
            <w:vAlign w:val="center"/>
            <w:hideMark/>
          </w:tcPr>
          <w:p w14:paraId="5073BB23" w14:textId="77777777"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Vehículos y equipo de transporte</w:t>
            </w:r>
          </w:p>
        </w:tc>
        <w:tc>
          <w:tcPr>
            <w:tcW w:w="1980" w:type="dxa"/>
            <w:tcBorders>
              <w:top w:val="single" w:sz="4" w:space="0" w:color="auto"/>
              <w:left w:val="nil"/>
              <w:bottom w:val="single" w:sz="8" w:space="0" w:color="auto"/>
              <w:right w:val="single" w:sz="8" w:space="0" w:color="auto"/>
            </w:tcBorders>
            <w:shd w:val="clear" w:color="auto" w:fill="auto"/>
            <w:vAlign w:val="center"/>
          </w:tcPr>
          <w:p w14:paraId="5073BB24" w14:textId="014F1429" w:rsidR="000E2D5A" w:rsidRPr="00117A8B" w:rsidRDefault="00CA45AB" w:rsidP="00726B14">
            <w:pPr>
              <w:spacing w:after="0" w:line="276" w:lineRule="auto"/>
              <w:jc w:val="right"/>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874,999.99</w:t>
            </w:r>
          </w:p>
        </w:tc>
        <w:tc>
          <w:tcPr>
            <w:tcW w:w="1980" w:type="dxa"/>
            <w:tcBorders>
              <w:top w:val="nil"/>
              <w:left w:val="nil"/>
              <w:bottom w:val="nil"/>
              <w:right w:val="nil"/>
            </w:tcBorders>
            <w:shd w:val="clear" w:color="auto" w:fill="auto"/>
            <w:vAlign w:val="center"/>
            <w:hideMark/>
          </w:tcPr>
          <w:p w14:paraId="5073BB25" w14:textId="77777777" w:rsidR="000E2D5A" w:rsidRPr="00117A8B" w:rsidRDefault="000E2D5A" w:rsidP="00726B14">
            <w:pPr>
              <w:spacing w:after="0" w:line="276" w:lineRule="auto"/>
              <w:jc w:val="right"/>
              <w:rPr>
                <w:rFonts w:ascii="Arial" w:eastAsia="Times New Roman" w:hAnsi="Arial" w:cs="Arial"/>
                <w:color w:val="000000"/>
                <w:sz w:val="20"/>
                <w:szCs w:val="18"/>
                <w:lang w:eastAsia="es-MX"/>
              </w:rPr>
            </w:pPr>
          </w:p>
        </w:tc>
      </w:tr>
      <w:tr w:rsidR="000E2D5A" w:rsidRPr="00F126E2" w14:paraId="5073BB2B" w14:textId="77777777" w:rsidTr="00117A8B">
        <w:trPr>
          <w:trHeight w:val="283"/>
        </w:trPr>
        <w:tc>
          <w:tcPr>
            <w:tcW w:w="800" w:type="dxa"/>
            <w:tcBorders>
              <w:top w:val="nil"/>
              <w:left w:val="single" w:sz="8" w:space="0" w:color="auto"/>
              <w:bottom w:val="single" w:sz="8" w:space="0" w:color="auto"/>
              <w:right w:val="nil"/>
            </w:tcBorders>
            <w:shd w:val="clear" w:color="auto" w:fill="auto"/>
            <w:vAlign w:val="center"/>
            <w:hideMark/>
          </w:tcPr>
          <w:p w14:paraId="5073BB27" w14:textId="2ED488F0" w:rsidR="000E2D5A" w:rsidRPr="00117A8B" w:rsidRDefault="0097520A" w:rsidP="00CA45AB">
            <w:pPr>
              <w:spacing w:after="0" w:line="276" w:lineRule="auto"/>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2.7</w:t>
            </w:r>
          </w:p>
        </w:tc>
        <w:tc>
          <w:tcPr>
            <w:tcW w:w="4600" w:type="dxa"/>
            <w:tcBorders>
              <w:top w:val="nil"/>
              <w:left w:val="nil"/>
              <w:bottom w:val="single" w:sz="8" w:space="0" w:color="auto"/>
              <w:right w:val="single" w:sz="8" w:space="0" w:color="auto"/>
            </w:tcBorders>
            <w:shd w:val="clear" w:color="auto" w:fill="auto"/>
            <w:vAlign w:val="center"/>
            <w:hideMark/>
          </w:tcPr>
          <w:p w14:paraId="5073BB28" w14:textId="77777777"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Equipo de defensa y seguridad</w:t>
            </w:r>
          </w:p>
        </w:tc>
        <w:tc>
          <w:tcPr>
            <w:tcW w:w="1980" w:type="dxa"/>
            <w:tcBorders>
              <w:top w:val="nil"/>
              <w:left w:val="nil"/>
              <w:bottom w:val="single" w:sz="8" w:space="0" w:color="auto"/>
              <w:right w:val="single" w:sz="8" w:space="0" w:color="auto"/>
            </w:tcBorders>
            <w:shd w:val="clear" w:color="auto" w:fill="auto"/>
            <w:vAlign w:val="center"/>
          </w:tcPr>
          <w:p w14:paraId="5073BB29" w14:textId="2CDF2C6F" w:rsidR="000E2D5A" w:rsidRPr="00117A8B" w:rsidRDefault="00CA45AB" w:rsidP="00726B14">
            <w:pPr>
              <w:spacing w:after="0" w:line="276" w:lineRule="auto"/>
              <w:jc w:val="right"/>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0.00</w:t>
            </w:r>
          </w:p>
        </w:tc>
        <w:tc>
          <w:tcPr>
            <w:tcW w:w="1980" w:type="dxa"/>
            <w:tcBorders>
              <w:top w:val="nil"/>
              <w:left w:val="nil"/>
              <w:bottom w:val="nil"/>
              <w:right w:val="nil"/>
            </w:tcBorders>
            <w:shd w:val="clear" w:color="auto" w:fill="auto"/>
            <w:vAlign w:val="center"/>
            <w:hideMark/>
          </w:tcPr>
          <w:p w14:paraId="5073BB2A" w14:textId="77777777" w:rsidR="000E2D5A" w:rsidRPr="00117A8B" w:rsidRDefault="000E2D5A" w:rsidP="00726B14">
            <w:pPr>
              <w:spacing w:after="0" w:line="276" w:lineRule="auto"/>
              <w:jc w:val="right"/>
              <w:rPr>
                <w:rFonts w:ascii="Arial" w:eastAsia="Times New Roman" w:hAnsi="Arial" w:cs="Arial"/>
                <w:color w:val="000000"/>
                <w:sz w:val="20"/>
                <w:szCs w:val="18"/>
                <w:lang w:eastAsia="es-MX"/>
              </w:rPr>
            </w:pPr>
          </w:p>
        </w:tc>
      </w:tr>
      <w:tr w:rsidR="000E2D5A" w:rsidRPr="00F126E2" w14:paraId="5073BB30" w14:textId="77777777" w:rsidTr="00117A8B">
        <w:trPr>
          <w:trHeight w:val="283"/>
        </w:trPr>
        <w:tc>
          <w:tcPr>
            <w:tcW w:w="800" w:type="dxa"/>
            <w:tcBorders>
              <w:top w:val="nil"/>
              <w:left w:val="single" w:sz="8" w:space="0" w:color="auto"/>
              <w:bottom w:val="single" w:sz="8" w:space="0" w:color="auto"/>
              <w:right w:val="nil"/>
            </w:tcBorders>
            <w:shd w:val="clear" w:color="auto" w:fill="auto"/>
            <w:vAlign w:val="center"/>
            <w:hideMark/>
          </w:tcPr>
          <w:p w14:paraId="5073BB2C" w14:textId="2A9618F5" w:rsidR="000E2D5A" w:rsidRPr="00117A8B" w:rsidRDefault="0097520A" w:rsidP="00CA45AB">
            <w:pPr>
              <w:spacing w:after="0" w:line="276" w:lineRule="auto"/>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2.8</w:t>
            </w:r>
          </w:p>
        </w:tc>
        <w:tc>
          <w:tcPr>
            <w:tcW w:w="4600" w:type="dxa"/>
            <w:tcBorders>
              <w:top w:val="nil"/>
              <w:left w:val="nil"/>
              <w:bottom w:val="single" w:sz="8" w:space="0" w:color="auto"/>
              <w:right w:val="single" w:sz="8" w:space="0" w:color="auto"/>
            </w:tcBorders>
            <w:shd w:val="clear" w:color="auto" w:fill="auto"/>
            <w:vAlign w:val="center"/>
            <w:hideMark/>
          </w:tcPr>
          <w:p w14:paraId="5073BB2D" w14:textId="77777777"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Maquinaria, otros equipos y herramientas</w:t>
            </w:r>
          </w:p>
        </w:tc>
        <w:tc>
          <w:tcPr>
            <w:tcW w:w="1980" w:type="dxa"/>
            <w:tcBorders>
              <w:top w:val="nil"/>
              <w:left w:val="nil"/>
              <w:bottom w:val="single" w:sz="8" w:space="0" w:color="auto"/>
              <w:right w:val="single" w:sz="8" w:space="0" w:color="auto"/>
            </w:tcBorders>
            <w:shd w:val="clear" w:color="auto" w:fill="auto"/>
            <w:vAlign w:val="center"/>
          </w:tcPr>
          <w:p w14:paraId="5073BB2E" w14:textId="3EEE0BE3" w:rsidR="000E2D5A" w:rsidRPr="00117A8B" w:rsidRDefault="00CA45AB" w:rsidP="00726B14">
            <w:pPr>
              <w:spacing w:after="0" w:line="276" w:lineRule="auto"/>
              <w:jc w:val="right"/>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0.00</w:t>
            </w:r>
          </w:p>
        </w:tc>
        <w:tc>
          <w:tcPr>
            <w:tcW w:w="1980" w:type="dxa"/>
            <w:tcBorders>
              <w:top w:val="nil"/>
              <w:left w:val="nil"/>
              <w:bottom w:val="nil"/>
              <w:right w:val="nil"/>
            </w:tcBorders>
            <w:shd w:val="clear" w:color="auto" w:fill="auto"/>
            <w:vAlign w:val="center"/>
            <w:hideMark/>
          </w:tcPr>
          <w:p w14:paraId="5073BB2F" w14:textId="77777777" w:rsidR="000E2D5A" w:rsidRPr="00117A8B" w:rsidRDefault="000E2D5A" w:rsidP="00726B14">
            <w:pPr>
              <w:spacing w:after="0" w:line="276" w:lineRule="auto"/>
              <w:jc w:val="right"/>
              <w:rPr>
                <w:rFonts w:ascii="Arial" w:eastAsia="Times New Roman" w:hAnsi="Arial" w:cs="Arial"/>
                <w:color w:val="000000"/>
                <w:sz w:val="20"/>
                <w:szCs w:val="18"/>
                <w:lang w:eastAsia="es-MX"/>
              </w:rPr>
            </w:pPr>
          </w:p>
        </w:tc>
      </w:tr>
      <w:tr w:rsidR="000E2D5A" w:rsidRPr="00F126E2" w14:paraId="5073BB35" w14:textId="77777777" w:rsidTr="00117A8B">
        <w:trPr>
          <w:trHeight w:val="283"/>
        </w:trPr>
        <w:tc>
          <w:tcPr>
            <w:tcW w:w="800" w:type="dxa"/>
            <w:tcBorders>
              <w:top w:val="nil"/>
              <w:left w:val="single" w:sz="8" w:space="0" w:color="auto"/>
              <w:bottom w:val="single" w:sz="8" w:space="0" w:color="auto"/>
              <w:right w:val="nil"/>
            </w:tcBorders>
            <w:shd w:val="clear" w:color="auto" w:fill="auto"/>
            <w:vAlign w:val="center"/>
            <w:hideMark/>
          </w:tcPr>
          <w:p w14:paraId="5073BB31" w14:textId="5B484A91" w:rsidR="000E2D5A" w:rsidRPr="00117A8B" w:rsidRDefault="00CA45AB" w:rsidP="00CA45AB">
            <w:pPr>
              <w:spacing w:after="0" w:line="276" w:lineRule="auto"/>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2.9</w:t>
            </w:r>
          </w:p>
        </w:tc>
        <w:tc>
          <w:tcPr>
            <w:tcW w:w="4600" w:type="dxa"/>
            <w:tcBorders>
              <w:top w:val="nil"/>
              <w:left w:val="nil"/>
              <w:bottom w:val="single" w:sz="8" w:space="0" w:color="auto"/>
              <w:right w:val="single" w:sz="8" w:space="0" w:color="auto"/>
            </w:tcBorders>
            <w:shd w:val="clear" w:color="auto" w:fill="auto"/>
            <w:vAlign w:val="center"/>
            <w:hideMark/>
          </w:tcPr>
          <w:p w14:paraId="5073BB32" w14:textId="5B989B2C" w:rsidR="000E2D5A" w:rsidRPr="00117A8B" w:rsidRDefault="00CA45AB" w:rsidP="00726B14">
            <w:pPr>
              <w:spacing w:after="0" w:line="276" w:lineRule="auto"/>
              <w:jc w:val="both"/>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Activos biológicos</w:t>
            </w:r>
          </w:p>
        </w:tc>
        <w:tc>
          <w:tcPr>
            <w:tcW w:w="1980" w:type="dxa"/>
            <w:tcBorders>
              <w:top w:val="nil"/>
              <w:left w:val="nil"/>
              <w:bottom w:val="single" w:sz="8" w:space="0" w:color="auto"/>
              <w:right w:val="single" w:sz="8" w:space="0" w:color="auto"/>
            </w:tcBorders>
            <w:shd w:val="clear" w:color="auto" w:fill="auto"/>
            <w:vAlign w:val="center"/>
          </w:tcPr>
          <w:p w14:paraId="5073BB33" w14:textId="02ED3A76" w:rsidR="000E2D5A" w:rsidRPr="00117A8B" w:rsidRDefault="00CA45AB" w:rsidP="00726B14">
            <w:pPr>
              <w:spacing w:after="0" w:line="276" w:lineRule="auto"/>
              <w:jc w:val="right"/>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0.00</w:t>
            </w:r>
          </w:p>
        </w:tc>
        <w:tc>
          <w:tcPr>
            <w:tcW w:w="1980" w:type="dxa"/>
            <w:tcBorders>
              <w:top w:val="nil"/>
              <w:left w:val="nil"/>
              <w:bottom w:val="nil"/>
              <w:right w:val="nil"/>
            </w:tcBorders>
            <w:shd w:val="clear" w:color="auto" w:fill="auto"/>
            <w:vAlign w:val="center"/>
            <w:hideMark/>
          </w:tcPr>
          <w:p w14:paraId="5073BB34" w14:textId="77777777" w:rsidR="000E2D5A" w:rsidRPr="00117A8B" w:rsidRDefault="000E2D5A" w:rsidP="00726B14">
            <w:pPr>
              <w:spacing w:after="0" w:line="276" w:lineRule="auto"/>
              <w:jc w:val="right"/>
              <w:rPr>
                <w:rFonts w:ascii="Arial" w:eastAsia="Times New Roman" w:hAnsi="Arial" w:cs="Arial"/>
                <w:color w:val="000000"/>
                <w:sz w:val="20"/>
                <w:szCs w:val="18"/>
                <w:lang w:eastAsia="es-MX"/>
              </w:rPr>
            </w:pPr>
          </w:p>
        </w:tc>
      </w:tr>
      <w:tr w:rsidR="000E2D5A" w:rsidRPr="00F126E2" w14:paraId="5073BB3A" w14:textId="77777777" w:rsidTr="00117A8B">
        <w:trPr>
          <w:trHeight w:val="283"/>
        </w:trPr>
        <w:tc>
          <w:tcPr>
            <w:tcW w:w="800" w:type="dxa"/>
            <w:tcBorders>
              <w:top w:val="nil"/>
              <w:left w:val="single" w:sz="8" w:space="0" w:color="auto"/>
              <w:bottom w:val="single" w:sz="8" w:space="0" w:color="auto"/>
              <w:right w:val="nil"/>
            </w:tcBorders>
            <w:shd w:val="clear" w:color="auto" w:fill="auto"/>
            <w:vAlign w:val="center"/>
            <w:hideMark/>
          </w:tcPr>
          <w:p w14:paraId="5073BB36" w14:textId="7F61752A" w:rsidR="000E2D5A" w:rsidRPr="00117A8B" w:rsidRDefault="00CA45AB" w:rsidP="00CA45AB">
            <w:pPr>
              <w:spacing w:after="0" w:line="276" w:lineRule="auto"/>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2.10</w:t>
            </w:r>
          </w:p>
        </w:tc>
        <w:tc>
          <w:tcPr>
            <w:tcW w:w="4600" w:type="dxa"/>
            <w:tcBorders>
              <w:top w:val="nil"/>
              <w:left w:val="nil"/>
              <w:bottom w:val="single" w:sz="8" w:space="0" w:color="auto"/>
              <w:right w:val="single" w:sz="8" w:space="0" w:color="auto"/>
            </w:tcBorders>
            <w:shd w:val="clear" w:color="auto" w:fill="auto"/>
            <w:vAlign w:val="center"/>
            <w:hideMark/>
          </w:tcPr>
          <w:p w14:paraId="5073BB37" w14:textId="35DCE5D5"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Bienes Inmuebles</w:t>
            </w:r>
          </w:p>
        </w:tc>
        <w:tc>
          <w:tcPr>
            <w:tcW w:w="1980" w:type="dxa"/>
            <w:tcBorders>
              <w:top w:val="nil"/>
              <w:left w:val="nil"/>
              <w:bottom w:val="single" w:sz="8" w:space="0" w:color="auto"/>
              <w:right w:val="single" w:sz="8" w:space="0" w:color="auto"/>
            </w:tcBorders>
            <w:shd w:val="clear" w:color="auto" w:fill="auto"/>
            <w:vAlign w:val="center"/>
          </w:tcPr>
          <w:p w14:paraId="5073BB38" w14:textId="164685B6" w:rsidR="000E2D5A" w:rsidRPr="00117A8B" w:rsidRDefault="00CA45AB" w:rsidP="00726B14">
            <w:pPr>
              <w:spacing w:after="0" w:line="276" w:lineRule="auto"/>
              <w:jc w:val="right"/>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0.00</w:t>
            </w:r>
          </w:p>
        </w:tc>
        <w:tc>
          <w:tcPr>
            <w:tcW w:w="1980" w:type="dxa"/>
            <w:tcBorders>
              <w:top w:val="nil"/>
              <w:left w:val="nil"/>
              <w:bottom w:val="nil"/>
              <w:right w:val="nil"/>
            </w:tcBorders>
            <w:shd w:val="clear" w:color="auto" w:fill="auto"/>
            <w:vAlign w:val="center"/>
            <w:hideMark/>
          </w:tcPr>
          <w:p w14:paraId="5073BB39" w14:textId="77777777" w:rsidR="000E2D5A" w:rsidRPr="00117A8B" w:rsidRDefault="000E2D5A" w:rsidP="00726B14">
            <w:pPr>
              <w:spacing w:after="0" w:line="276" w:lineRule="auto"/>
              <w:jc w:val="right"/>
              <w:rPr>
                <w:rFonts w:ascii="Arial" w:eastAsia="Times New Roman" w:hAnsi="Arial" w:cs="Arial"/>
                <w:color w:val="000000"/>
                <w:sz w:val="20"/>
                <w:szCs w:val="18"/>
                <w:lang w:eastAsia="es-MX"/>
              </w:rPr>
            </w:pPr>
          </w:p>
        </w:tc>
      </w:tr>
      <w:tr w:rsidR="000E2D5A" w:rsidRPr="00F126E2" w14:paraId="5073BB3F" w14:textId="77777777" w:rsidTr="00117A8B">
        <w:trPr>
          <w:trHeight w:val="283"/>
        </w:trPr>
        <w:tc>
          <w:tcPr>
            <w:tcW w:w="800" w:type="dxa"/>
            <w:tcBorders>
              <w:top w:val="nil"/>
              <w:left w:val="single" w:sz="8" w:space="0" w:color="auto"/>
              <w:bottom w:val="single" w:sz="8" w:space="0" w:color="auto"/>
              <w:right w:val="nil"/>
            </w:tcBorders>
            <w:shd w:val="clear" w:color="auto" w:fill="auto"/>
            <w:vAlign w:val="center"/>
            <w:hideMark/>
          </w:tcPr>
          <w:p w14:paraId="5073BB3B" w14:textId="58D8B9F4" w:rsidR="000E2D5A" w:rsidRPr="00117A8B" w:rsidRDefault="00CA45AB" w:rsidP="00CA45AB">
            <w:pPr>
              <w:spacing w:after="0" w:line="276" w:lineRule="auto"/>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2.11</w:t>
            </w:r>
          </w:p>
        </w:tc>
        <w:tc>
          <w:tcPr>
            <w:tcW w:w="4600" w:type="dxa"/>
            <w:tcBorders>
              <w:top w:val="nil"/>
              <w:left w:val="nil"/>
              <w:bottom w:val="single" w:sz="8" w:space="0" w:color="auto"/>
              <w:right w:val="single" w:sz="8" w:space="0" w:color="auto"/>
            </w:tcBorders>
            <w:shd w:val="clear" w:color="auto" w:fill="auto"/>
            <w:vAlign w:val="center"/>
            <w:hideMark/>
          </w:tcPr>
          <w:p w14:paraId="5073BB3C" w14:textId="77777777"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Activos intangibles</w:t>
            </w:r>
          </w:p>
        </w:tc>
        <w:tc>
          <w:tcPr>
            <w:tcW w:w="1980" w:type="dxa"/>
            <w:tcBorders>
              <w:top w:val="nil"/>
              <w:left w:val="nil"/>
              <w:bottom w:val="single" w:sz="8" w:space="0" w:color="auto"/>
              <w:right w:val="single" w:sz="8" w:space="0" w:color="auto"/>
            </w:tcBorders>
            <w:shd w:val="clear" w:color="auto" w:fill="auto"/>
            <w:vAlign w:val="center"/>
          </w:tcPr>
          <w:p w14:paraId="5073BB3D" w14:textId="567BBF70" w:rsidR="000E2D5A" w:rsidRPr="00117A8B" w:rsidRDefault="00CA45AB" w:rsidP="00726B14">
            <w:pPr>
              <w:spacing w:after="0" w:line="276" w:lineRule="auto"/>
              <w:jc w:val="right"/>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283,040.00</w:t>
            </w:r>
          </w:p>
        </w:tc>
        <w:tc>
          <w:tcPr>
            <w:tcW w:w="1980" w:type="dxa"/>
            <w:tcBorders>
              <w:top w:val="nil"/>
              <w:left w:val="nil"/>
              <w:bottom w:val="nil"/>
              <w:right w:val="nil"/>
            </w:tcBorders>
            <w:shd w:val="clear" w:color="auto" w:fill="auto"/>
            <w:vAlign w:val="center"/>
            <w:hideMark/>
          </w:tcPr>
          <w:p w14:paraId="5073BB3E" w14:textId="77777777" w:rsidR="000E2D5A" w:rsidRPr="00117A8B" w:rsidRDefault="000E2D5A" w:rsidP="00726B14">
            <w:pPr>
              <w:spacing w:after="0" w:line="276" w:lineRule="auto"/>
              <w:jc w:val="right"/>
              <w:rPr>
                <w:rFonts w:ascii="Arial" w:eastAsia="Times New Roman" w:hAnsi="Arial" w:cs="Arial"/>
                <w:color w:val="000000"/>
                <w:sz w:val="20"/>
                <w:szCs w:val="18"/>
                <w:lang w:eastAsia="es-MX"/>
              </w:rPr>
            </w:pPr>
          </w:p>
        </w:tc>
      </w:tr>
      <w:tr w:rsidR="000E2D5A" w:rsidRPr="00F126E2" w14:paraId="5AB861AC" w14:textId="77777777" w:rsidTr="00117A8B">
        <w:trPr>
          <w:trHeight w:val="283"/>
        </w:trPr>
        <w:tc>
          <w:tcPr>
            <w:tcW w:w="800" w:type="dxa"/>
            <w:tcBorders>
              <w:top w:val="nil"/>
              <w:left w:val="single" w:sz="8" w:space="0" w:color="auto"/>
              <w:bottom w:val="single" w:sz="8" w:space="0" w:color="auto"/>
              <w:right w:val="nil"/>
            </w:tcBorders>
            <w:shd w:val="clear" w:color="auto" w:fill="auto"/>
            <w:vAlign w:val="center"/>
          </w:tcPr>
          <w:p w14:paraId="1293303E" w14:textId="190A57A7" w:rsidR="000E2D5A" w:rsidRPr="00117A8B" w:rsidRDefault="00CA45AB" w:rsidP="00CA45AB">
            <w:pPr>
              <w:spacing w:after="0" w:line="276" w:lineRule="auto"/>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2.12</w:t>
            </w:r>
          </w:p>
        </w:tc>
        <w:tc>
          <w:tcPr>
            <w:tcW w:w="4600" w:type="dxa"/>
            <w:tcBorders>
              <w:top w:val="nil"/>
              <w:left w:val="nil"/>
              <w:bottom w:val="single" w:sz="8" w:space="0" w:color="auto"/>
              <w:right w:val="single" w:sz="8" w:space="0" w:color="auto"/>
            </w:tcBorders>
            <w:shd w:val="clear" w:color="auto" w:fill="auto"/>
            <w:vAlign w:val="center"/>
          </w:tcPr>
          <w:p w14:paraId="33AE85AD" w14:textId="73B9DD12" w:rsidR="000E2D5A" w:rsidRPr="00117A8B" w:rsidRDefault="00CA45AB"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Obra Publica en Bienes de Dominio Publico</w:t>
            </w:r>
          </w:p>
        </w:tc>
        <w:tc>
          <w:tcPr>
            <w:tcW w:w="1980" w:type="dxa"/>
            <w:tcBorders>
              <w:top w:val="nil"/>
              <w:left w:val="nil"/>
              <w:bottom w:val="single" w:sz="8" w:space="0" w:color="auto"/>
              <w:right w:val="single" w:sz="8" w:space="0" w:color="auto"/>
            </w:tcBorders>
            <w:shd w:val="clear" w:color="auto" w:fill="auto"/>
            <w:vAlign w:val="center"/>
          </w:tcPr>
          <w:p w14:paraId="494B1ECE" w14:textId="395181F6" w:rsidR="000E2D5A" w:rsidRPr="00117A8B" w:rsidRDefault="00CA45AB" w:rsidP="00726B14">
            <w:pPr>
              <w:spacing w:after="0" w:line="276" w:lineRule="auto"/>
              <w:jc w:val="right"/>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24,809,131.10</w:t>
            </w:r>
          </w:p>
        </w:tc>
        <w:tc>
          <w:tcPr>
            <w:tcW w:w="1980" w:type="dxa"/>
            <w:tcBorders>
              <w:top w:val="nil"/>
              <w:left w:val="nil"/>
              <w:bottom w:val="nil"/>
              <w:right w:val="nil"/>
            </w:tcBorders>
            <w:shd w:val="clear" w:color="auto" w:fill="auto"/>
            <w:vAlign w:val="center"/>
          </w:tcPr>
          <w:p w14:paraId="61E9A052" w14:textId="77777777" w:rsidR="000E2D5A" w:rsidRPr="00117A8B" w:rsidRDefault="000E2D5A" w:rsidP="00726B14">
            <w:pPr>
              <w:spacing w:after="0" w:line="276" w:lineRule="auto"/>
              <w:jc w:val="right"/>
              <w:rPr>
                <w:rFonts w:ascii="Arial" w:eastAsia="Times New Roman" w:hAnsi="Arial" w:cs="Arial"/>
                <w:color w:val="000000"/>
                <w:sz w:val="20"/>
                <w:szCs w:val="18"/>
                <w:lang w:eastAsia="es-MX"/>
              </w:rPr>
            </w:pPr>
          </w:p>
        </w:tc>
      </w:tr>
      <w:tr w:rsidR="000E2D5A" w:rsidRPr="00F126E2" w14:paraId="5073BB44" w14:textId="77777777" w:rsidTr="00117A8B">
        <w:trPr>
          <w:trHeight w:val="283"/>
        </w:trPr>
        <w:tc>
          <w:tcPr>
            <w:tcW w:w="800" w:type="dxa"/>
            <w:tcBorders>
              <w:top w:val="nil"/>
              <w:left w:val="single" w:sz="8" w:space="0" w:color="auto"/>
              <w:bottom w:val="single" w:sz="8" w:space="0" w:color="auto"/>
              <w:right w:val="nil"/>
            </w:tcBorders>
            <w:shd w:val="clear" w:color="auto" w:fill="auto"/>
            <w:vAlign w:val="center"/>
            <w:hideMark/>
          </w:tcPr>
          <w:p w14:paraId="5073BB40" w14:textId="0D629C7C" w:rsidR="000E2D5A" w:rsidRPr="00117A8B" w:rsidRDefault="00CA45AB" w:rsidP="00CA45AB">
            <w:pPr>
              <w:spacing w:after="0" w:line="276" w:lineRule="auto"/>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2.13</w:t>
            </w:r>
          </w:p>
        </w:tc>
        <w:tc>
          <w:tcPr>
            <w:tcW w:w="4600" w:type="dxa"/>
            <w:tcBorders>
              <w:top w:val="nil"/>
              <w:left w:val="nil"/>
              <w:bottom w:val="single" w:sz="8" w:space="0" w:color="auto"/>
              <w:right w:val="single" w:sz="8" w:space="0" w:color="auto"/>
            </w:tcBorders>
            <w:shd w:val="clear" w:color="auto" w:fill="auto"/>
            <w:vAlign w:val="center"/>
            <w:hideMark/>
          </w:tcPr>
          <w:p w14:paraId="5073BB41" w14:textId="4815077F" w:rsidR="00CA45AB" w:rsidRPr="00117A8B" w:rsidRDefault="00CA45AB"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Obra Publica en Bienes Propios</w:t>
            </w:r>
          </w:p>
        </w:tc>
        <w:tc>
          <w:tcPr>
            <w:tcW w:w="1980" w:type="dxa"/>
            <w:tcBorders>
              <w:top w:val="nil"/>
              <w:left w:val="nil"/>
              <w:bottom w:val="single" w:sz="8" w:space="0" w:color="auto"/>
              <w:right w:val="single" w:sz="8" w:space="0" w:color="auto"/>
            </w:tcBorders>
            <w:shd w:val="clear" w:color="auto" w:fill="auto"/>
            <w:vAlign w:val="center"/>
          </w:tcPr>
          <w:p w14:paraId="5073BB42" w14:textId="7253D391" w:rsidR="000E2D5A" w:rsidRPr="00117A8B" w:rsidRDefault="00CA45AB" w:rsidP="00726B14">
            <w:pPr>
              <w:spacing w:after="0" w:line="276" w:lineRule="auto"/>
              <w:jc w:val="right"/>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10,578,692.23</w:t>
            </w:r>
          </w:p>
        </w:tc>
        <w:tc>
          <w:tcPr>
            <w:tcW w:w="1980" w:type="dxa"/>
            <w:tcBorders>
              <w:top w:val="nil"/>
              <w:left w:val="nil"/>
              <w:bottom w:val="nil"/>
              <w:right w:val="nil"/>
            </w:tcBorders>
            <w:shd w:val="clear" w:color="auto" w:fill="auto"/>
            <w:vAlign w:val="center"/>
            <w:hideMark/>
          </w:tcPr>
          <w:p w14:paraId="5073BB43" w14:textId="77777777" w:rsidR="000E2D5A" w:rsidRPr="00117A8B" w:rsidRDefault="000E2D5A" w:rsidP="00726B14">
            <w:pPr>
              <w:spacing w:after="0" w:line="276" w:lineRule="auto"/>
              <w:jc w:val="right"/>
              <w:rPr>
                <w:rFonts w:ascii="Arial" w:eastAsia="Times New Roman" w:hAnsi="Arial" w:cs="Arial"/>
                <w:color w:val="000000"/>
                <w:sz w:val="20"/>
                <w:szCs w:val="18"/>
                <w:lang w:eastAsia="es-MX"/>
              </w:rPr>
            </w:pPr>
          </w:p>
        </w:tc>
      </w:tr>
      <w:tr w:rsidR="000E2D5A" w:rsidRPr="00F126E2" w14:paraId="5073BB49" w14:textId="77777777" w:rsidTr="00117A8B">
        <w:trPr>
          <w:trHeight w:val="283"/>
        </w:trPr>
        <w:tc>
          <w:tcPr>
            <w:tcW w:w="800" w:type="dxa"/>
            <w:tcBorders>
              <w:top w:val="nil"/>
              <w:left w:val="single" w:sz="8" w:space="0" w:color="auto"/>
              <w:bottom w:val="single" w:sz="4" w:space="0" w:color="auto"/>
              <w:right w:val="nil"/>
            </w:tcBorders>
            <w:shd w:val="clear" w:color="auto" w:fill="auto"/>
            <w:vAlign w:val="center"/>
            <w:hideMark/>
          </w:tcPr>
          <w:p w14:paraId="5073BB45" w14:textId="1B1A0888" w:rsidR="000E2D5A" w:rsidRPr="00117A8B" w:rsidRDefault="00CA45AB" w:rsidP="00CA45AB">
            <w:pPr>
              <w:spacing w:after="0" w:line="276" w:lineRule="auto"/>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2.14</w:t>
            </w:r>
          </w:p>
        </w:tc>
        <w:tc>
          <w:tcPr>
            <w:tcW w:w="4600" w:type="dxa"/>
            <w:tcBorders>
              <w:top w:val="nil"/>
              <w:left w:val="nil"/>
              <w:bottom w:val="single" w:sz="4" w:space="0" w:color="auto"/>
              <w:right w:val="single" w:sz="8" w:space="0" w:color="auto"/>
            </w:tcBorders>
            <w:shd w:val="clear" w:color="auto" w:fill="auto"/>
            <w:vAlign w:val="center"/>
            <w:hideMark/>
          </w:tcPr>
          <w:p w14:paraId="5073BB46" w14:textId="77777777"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Acciones y participaciones de capital</w:t>
            </w:r>
          </w:p>
        </w:tc>
        <w:tc>
          <w:tcPr>
            <w:tcW w:w="1980" w:type="dxa"/>
            <w:tcBorders>
              <w:top w:val="nil"/>
              <w:left w:val="nil"/>
              <w:bottom w:val="single" w:sz="4" w:space="0" w:color="auto"/>
              <w:right w:val="single" w:sz="8" w:space="0" w:color="auto"/>
            </w:tcBorders>
            <w:shd w:val="clear" w:color="auto" w:fill="auto"/>
            <w:vAlign w:val="center"/>
          </w:tcPr>
          <w:p w14:paraId="5073BB47" w14:textId="120E9D49" w:rsidR="000E2D5A" w:rsidRPr="00117A8B" w:rsidRDefault="000E2D5A" w:rsidP="00726B14">
            <w:pPr>
              <w:spacing w:after="0" w:line="276" w:lineRule="auto"/>
              <w:jc w:val="right"/>
              <w:rPr>
                <w:rFonts w:ascii="Arial" w:eastAsia="Times New Roman" w:hAnsi="Arial" w:cs="Arial"/>
                <w:color w:val="000000"/>
                <w:sz w:val="20"/>
                <w:szCs w:val="18"/>
                <w:lang w:eastAsia="es-MX"/>
              </w:rPr>
            </w:pPr>
            <w:r w:rsidRPr="00117A8B">
              <w:rPr>
                <w:rFonts w:ascii="Arial" w:hAnsi="Arial" w:cs="Arial"/>
                <w:color w:val="000000"/>
                <w:sz w:val="20"/>
                <w:szCs w:val="18"/>
              </w:rPr>
              <w:t>0.00</w:t>
            </w:r>
          </w:p>
        </w:tc>
        <w:tc>
          <w:tcPr>
            <w:tcW w:w="1980" w:type="dxa"/>
            <w:tcBorders>
              <w:top w:val="nil"/>
              <w:left w:val="nil"/>
              <w:right w:val="nil"/>
            </w:tcBorders>
            <w:shd w:val="clear" w:color="auto" w:fill="auto"/>
            <w:vAlign w:val="center"/>
            <w:hideMark/>
          </w:tcPr>
          <w:p w14:paraId="5073BB48" w14:textId="77777777" w:rsidR="000E2D5A" w:rsidRPr="00117A8B" w:rsidRDefault="000E2D5A" w:rsidP="00726B14">
            <w:pPr>
              <w:spacing w:after="0" w:line="276" w:lineRule="auto"/>
              <w:jc w:val="right"/>
              <w:rPr>
                <w:rFonts w:ascii="Arial" w:eastAsia="Times New Roman" w:hAnsi="Arial" w:cs="Arial"/>
                <w:color w:val="000000"/>
                <w:sz w:val="20"/>
                <w:szCs w:val="18"/>
                <w:lang w:eastAsia="es-MX"/>
              </w:rPr>
            </w:pPr>
          </w:p>
        </w:tc>
      </w:tr>
      <w:tr w:rsidR="000E2D5A" w:rsidRPr="00F126E2" w14:paraId="5073BB4E" w14:textId="77777777" w:rsidTr="00117A8B">
        <w:trPr>
          <w:trHeight w:val="283"/>
        </w:trPr>
        <w:tc>
          <w:tcPr>
            <w:tcW w:w="800" w:type="dxa"/>
            <w:tcBorders>
              <w:top w:val="single" w:sz="4" w:space="0" w:color="auto"/>
              <w:left w:val="single" w:sz="4" w:space="0" w:color="auto"/>
              <w:bottom w:val="single" w:sz="4" w:space="0" w:color="auto"/>
            </w:tcBorders>
            <w:shd w:val="clear" w:color="auto" w:fill="auto"/>
            <w:vAlign w:val="center"/>
            <w:hideMark/>
          </w:tcPr>
          <w:p w14:paraId="5073BB4A" w14:textId="50C607D2" w:rsidR="000E2D5A" w:rsidRPr="00117A8B" w:rsidRDefault="00CA45AB" w:rsidP="00CA45AB">
            <w:pPr>
              <w:spacing w:after="0" w:line="276" w:lineRule="auto"/>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2.15</w:t>
            </w:r>
          </w:p>
        </w:tc>
        <w:tc>
          <w:tcPr>
            <w:tcW w:w="4600" w:type="dxa"/>
            <w:tcBorders>
              <w:top w:val="single" w:sz="4" w:space="0" w:color="auto"/>
              <w:bottom w:val="single" w:sz="4" w:space="0" w:color="auto"/>
              <w:right w:val="single" w:sz="4" w:space="0" w:color="auto"/>
            </w:tcBorders>
            <w:shd w:val="clear" w:color="auto" w:fill="auto"/>
            <w:vAlign w:val="center"/>
            <w:hideMark/>
          </w:tcPr>
          <w:p w14:paraId="5073BB4B" w14:textId="77777777"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Compra de títulos y valores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073BB4C" w14:textId="55B4C6D8" w:rsidR="000E2D5A" w:rsidRPr="00117A8B" w:rsidRDefault="000E2D5A" w:rsidP="00726B14">
            <w:pPr>
              <w:spacing w:after="0" w:line="276" w:lineRule="auto"/>
              <w:jc w:val="right"/>
              <w:rPr>
                <w:rFonts w:ascii="Arial" w:eastAsia="Times New Roman" w:hAnsi="Arial" w:cs="Arial"/>
                <w:color w:val="000000"/>
                <w:sz w:val="20"/>
                <w:szCs w:val="18"/>
                <w:lang w:eastAsia="es-MX"/>
              </w:rPr>
            </w:pPr>
            <w:r w:rsidRPr="00117A8B">
              <w:rPr>
                <w:rFonts w:ascii="Arial" w:hAnsi="Arial" w:cs="Arial"/>
                <w:color w:val="000000"/>
                <w:sz w:val="20"/>
                <w:szCs w:val="18"/>
              </w:rPr>
              <w:t>0.00</w:t>
            </w:r>
          </w:p>
        </w:tc>
        <w:tc>
          <w:tcPr>
            <w:tcW w:w="1980" w:type="dxa"/>
            <w:tcBorders>
              <w:top w:val="nil"/>
              <w:left w:val="single" w:sz="4" w:space="0" w:color="auto"/>
              <w:right w:val="nil"/>
            </w:tcBorders>
            <w:shd w:val="clear" w:color="auto" w:fill="auto"/>
            <w:vAlign w:val="center"/>
            <w:hideMark/>
          </w:tcPr>
          <w:p w14:paraId="5073BB4D" w14:textId="77777777" w:rsidR="000E2D5A" w:rsidRPr="00117A8B" w:rsidRDefault="000E2D5A" w:rsidP="00726B14">
            <w:pPr>
              <w:spacing w:after="0" w:line="276" w:lineRule="auto"/>
              <w:jc w:val="right"/>
              <w:rPr>
                <w:rFonts w:ascii="Arial" w:eastAsia="Times New Roman" w:hAnsi="Arial" w:cs="Arial"/>
                <w:color w:val="000000"/>
                <w:sz w:val="20"/>
                <w:szCs w:val="18"/>
                <w:lang w:eastAsia="es-MX"/>
              </w:rPr>
            </w:pPr>
          </w:p>
        </w:tc>
      </w:tr>
      <w:tr w:rsidR="00CA45AB" w:rsidRPr="00F126E2" w14:paraId="4896CACD" w14:textId="77777777" w:rsidTr="00117A8B">
        <w:trPr>
          <w:trHeight w:val="283"/>
        </w:trPr>
        <w:tc>
          <w:tcPr>
            <w:tcW w:w="800" w:type="dxa"/>
            <w:tcBorders>
              <w:top w:val="single" w:sz="4" w:space="0" w:color="auto"/>
              <w:left w:val="single" w:sz="8" w:space="0" w:color="auto"/>
              <w:bottom w:val="single" w:sz="8" w:space="0" w:color="auto"/>
              <w:right w:val="nil"/>
            </w:tcBorders>
            <w:shd w:val="clear" w:color="auto" w:fill="auto"/>
            <w:vAlign w:val="center"/>
          </w:tcPr>
          <w:p w14:paraId="2E1795BA" w14:textId="3DA2CD71" w:rsidR="00CA45AB" w:rsidRPr="00117A8B" w:rsidRDefault="00CA45AB" w:rsidP="00CA45AB">
            <w:pPr>
              <w:spacing w:after="0" w:line="276" w:lineRule="auto"/>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2.16</w:t>
            </w:r>
          </w:p>
        </w:tc>
        <w:tc>
          <w:tcPr>
            <w:tcW w:w="4600" w:type="dxa"/>
            <w:tcBorders>
              <w:top w:val="single" w:sz="4" w:space="0" w:color="auto"/>
              <w:left w:val="nil"/>
              <w:bottom w:val="single" w:sz="8" w:space="0" w:color="auto"/>
              <w:right w:val="single" w:sz="8" w:space="0" w:color="auto"/>
            </w:tcBorders>
            <w:shd w:val="clear" w:color="auto" w:fill="auto"/>
            <w:vAlign w:val="center"/>
          </w:tcPr>
          <w:p w14:paraId="59D7BE03" w14:textId="565E8F65" w:rsidR="00CA45AB" w:rsidRPr="00117A8B" w:rsidRDefault="00CA45AB" w:rsidP="00726B14">
            <w:pPr>
              <w:spacing w:after="0" w:line="276" w:lineRule="auto"/>
              <w:jc w:val="both"/>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Concesión de Préstamos</w:t>
            </w:r>
          </w:p>
        </w:tc>
        <w:tc>
          <w:tcPr>
            <w:tcW w:w="1980" w:type="dxa"/>
            <w:tcBorders>
              <w:top w:val="single" w:sz="4" w:space="0" w:color="auto"/>
              <w:left w:val="nil"/>
              <w:bottom w:val="single" w:sz="8" w:space="0" w:color="auto"/>
              <w:right w:val="single" w:sz="8" w:space="0" w:color="auto"/>
            </w:tcBorders>
            <w:shd w:val="clear" w:color="auto" w:fill="auto"/>
            <w:vAlign w:val="center"/>
          </w:tcPr>
          <w:p w14:paraId="44A150D5" w14:textId="2980405F" w:rsidR="00CA45AB" w:rsidRPr="00117A8B" w:rsidRDefault="00CA45AB" w:rsidP="00726B14">
            <w:pPr>
              <w:spacing w:after="0" w:line="276" w:lineRule="auto"/>
              <w:jc w:val="right"/>
              <w:rPr>
                <w:rFonts w:ascii="Arial" w:hAnsi="Arial" w:cs="Arial"/>
                <w:color w:val="000000"/>
                <w:sz w:val="20"/>
                <w:szCs w:val="18"/>
              </w:rPr>
            </w:pPr>
            <w:r>
              <w:rPr>
                <w:rFonts w:ascii="Arial" w:hAnsi="Arial" w:cs="Arial"/>
                <w:color w:val="000000"/>
                <w:sz w:val="20"/>
                <w:szCs w:val="18"/>
              </w:rPr>
              <w:t>0.00</w:t>
            </w:r>
          </w:p>
        </w:tc>
        <w:tc>
          <w:tcPr>
            <w:tcW w:w="1980" w:type="dxa"/>
            <w:tcBorders>
              <w:left w:val="nil"/>
              <w:bottom w:val="nil"/>
              <w:right w:val="nil"/>
            </w:tcBorders>
            <w:shd w:val="clear" w:color="auto" w:fill="auto"/>
            <w:vAlign w:val="center"/>
          </w:tcPr>
          <w:p w14:paraId="7BA6C9C0" w14:textId="77777777" w:rsidR="00CA45AB" w:rsidRPr="00117A8B" w:rsidRDefault="00CA45AB" w:rsidP="00726B14">
            <w:pPr>
              <w:spacing w:after="0" w:line="276" w:lineRule="auto"/>
              <w:jc w:val="right"/>
              <w:rPr>
                <w:rFonts w:ascii="Arial" w:eastAsia="Times New Roman" w:hAnsi="Arial" w:cs="Arial"/>
                <w:color w:val="000000"/>
                <w:sz w:val="20"/>
                <w:szCs w:val="18"/>
                <w:lang w:eastAsia="es-MX"/>
              </w:rPr>
            </w:pPr>
          </w:p>
        </w:tc>
      </w:tr>
      <w:tr w:rsidR="000E2D5A" w:rsidRPr="00F126E2" w14:paraId="5073BB53" w14:textId="77777777" w:rsidTr="00117A8B">
        <w:trPr>
          <w:trHeight w:val="283"/>
        </w:trPr>
        <w:tc>
          <w:tcPr>
            <w:tcW w:w="800" w:type="dxa"/>
            <w:tcBorders>
              <w:top w:val="single" w:sz="4" w:space="0" w:color="auto"/>
              <w:left w:val="single" w:sz="8" w:space="0" w:color="auto"/>
              <w:bottom w:val="single" w:sz="8" w:space="0" w:color="auto"/>
              <w:right w:val="nil"/>
            </w:tcBorders>
            <w:shd w:val="clear" w:color="auto" w:fill="auto"/>
            <w:vAlign w:val="center"/>
            <w:hideMark/>
          </w:tcPr>
          <w:p w14:paraId="5073BB4F" w14:textId="22405FB3" w:rsidR="000E2D5A" w:rsidRPr="00117A8B" w:rsidRDefault="00CA45AB" w:rsidP="00726B14">
            <w:pPr>
              <w:spacing w:after="0" w:line="276" w:lineRule="auto"/>
              <w:jc w:val="both"/>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2.17</w:t>
            </w:r>
          </w:p>
        </w:tc>
        <w:tc>
          <w:tcPr>
            <w:tcW w:w="4600" w:type="dxa"/>
            <w:tcBorders>
              <w:top w:val="single" w:sz="4" w:space="0" w:color="auto"/>
              <w:left w:val="nil"/>
              <w:bottom w:val="single" w:sz="8" w:space="0" w:color="auto"/>
              <w:right w:val="single" w:sz="8" w:space="0" w:color="auto"/>
            </w:tcBorders>
            <w:shd w:val="clear" w:color="auto" w:fill="auto"/>
            <w:vAlign w:val="center"/>
            <w:hideMark/>
          </w:tcPr>
          <w:p w14:paraId="5073BB50" w14:textId="77777777"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Inversiones en fideicomisos, mandatos y otros análogos</w:t>
            </w:r>
          </w:p>
        </w:tc>
        <w:tc>
          <w:tcPr>
            <w:tcW w:w="1980" w:type="dxa"/>
            <w:tcBorders>
              <w:top w:val="single" w:sz="4" w:space="0" w:color="auto"/>
              <w:left w:val="nil"/>
              <w:bottom w:val="single" w:sz="8" w:space="0" w:color="auto"/>
              <w:right w:val="single" w:sz="8" w:space="0" w:color="auto"/>
            </w:tcBorders>
            <w:shd w:val="clear" w:color="auto" w:fill="auto"/>
            <w:vAlign w:val="center"/>
          </w:tcPr>
          <w:p w14:paraId="5073BB51" w14:textId="133D37B2" w:rsidR="000E2D5A" w:rsidRPr="00117A8B" w:rsidRDefault="000E2D5A" w:rsidP="00726B14">
            <w:pPr>
              <w:spacing w:after="0" w:line="276" w:lineRule="auto"/>
              <w:jc w:val="right"/>
              <w:rPr>
                <w:rFonts w:ascii="Arial" w:eastAsia="Times New Roman" w:hAnsi="Arial" w:cs="Arial"/>
                <w:color w:val="000000"/>
                <w:sz w:val="20"/>
                <w:szCs w:val="18"/>
                <w:lang w:eastAsia="es-MX"/>
              </w:rPr>
            </w:pPr>
            <w:r w:rsidRPr="00117A8B">
              <w:rPr>
                <w:rFonts w:ascii="Arial" w:hAnsi="Arial" w:cs="Arial"/>
                <w:color w:val="000000"/>
                <w:sz w:val="20"/>
                <w:szCs w:val="18"/>
              </w:rPr>
              <w:t>0.00</w:t>
            </w:r>
          </w:p>
        </w:tc>
        <w:tc>
          <w:tcPr>
            <w:tcW w:w="1980" w:type="dxa"/>
            <w:tcBorders>
              <w:left w:val="nil"/>
              <w:bottom w:val="nil"/>
              <w:right w:val="nil"/>
            </w:tcBorders>
            <w:shd w:val="clear" w:color="auto" w:fill="auto"/>
            <w:vAlign w:val="center"/>
            <w:hideMark/>
          </w:tcPr>
          <w:p w14:paraId="5073BB52" w14:textId="77777777" w:rsidR="000E2D5A" w:rsidRPr="00117A8B" w:rsidRDefault="000E2D5A" w:rsidP="00726B14">
            <w:pPr>
              <w:spacing w:after="0" w:line="276" w:lineRule="auto"/>
              <w:jc w:val="right"/>
              <w:rPr>
                <w:rFonts w:ascii="Arial" w:eastAsia="Times New Roman" w:hAnsi="Arial" w:cs="Arial"/>
                <w:color w:val="000000"/>
                <w:sz w:val="20"/>
                <w:szCs w:val="18"/>
                <w:lang w:eastAsia="es-MX"/>
              </w:rPr>
            </w:pPr>
          </w:p>
        </w:tc>
      </w:tr>
      <w:tr w:rsidR="000E2D5A" w:rsidRPr="00F126E2" w14:paraId="5073BB58" w14:textId="77777777" w:rsidTr="00117A8B">
        <w:trPr>
          <w:trHeight w:val="283"/>
        </w:trPr>
        <w:tc>
          <w:tcPr>
            <w:tcW w:w="800" w:type="dxa"/>
            <w:tcBorders>
              <w:top w:val="single" w:sz="8" w:space="0" w:color="auto"/>
              <w:left w:val="single" w:sz="8" w:space="0" w:color="auto"/>
              <w:bottom w:val="single" w:sz="2" w:space="0" w:color="auto"/>
              <w:right w:val="nil"/>
            </w:tcBorders>
            <w:shd w:val="clear" w:color="auto" w:fill="auto"/>
            <w:vAlign w:val="center"/>
            <w:hideMark/>
          </w:tcPr>
          <w:p w14:paraId="5073BB54" w14:textId="22A154D6" w:rsidR="000E2D5A" w:rsidRPr="00117A8B" w:rsidRDefault="00CA45AB" w:rsidP="00726B14">
            <w:pPr>
              <w:spacing w:after="0" w:line="276" w:lineRule="auto"/>
              <w:jc w:val="both"/>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2.18</w:t>
            </w:r>
          </w:p>
        </w:tc>
        <w:tc>
          <w:tcPr>
            <w:tcW w:w="4600" w:type="dxa"/>
            <w:tcBorders>
              <w:top w:val="single" w:sz="8" w:space="0" w:color="auto"/>
              <w:left w:val="nil"/>
              <w:bottom w:val="single" w:sz="2" w:space="0" w:color="auto"/>
              <w:right w:val="single" w:sz="8" w:space="0" w:color="auto"/>
            </w:tcBorders>
            <w:shd w:val="clear" w:color="auto" w:fill="auto"/>
            <w:vAlign w:val="center"/>
            <w:hideMark/>
          </w:tcPr>
          <w:p w14:paraId="5073BB55" w14:textId="77777777"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Provisiones para contingencias y otras erogaciones especiales</w:t>
            </w:r>
          </w:p>
        </w:tc>
        <w:tc>
          <w:tcPr>
            <w:tcW w:w="1980" w:type="dxa"/>
            <w:tcBorders>
              <w:top w:val="single" w:sz="8" w:space="0" w:color="auto"/>
              <w:left w:val="nil"/>
              <w:bottom w:val="single" w:sz="2" w:space="0" w:color="auto"/>
              <w:right w:val="single" w:sz="8" w:space="0" w:color="auto"/>
            </w:tcBorders>
            <w:shd w:val="clear" w:color="auto" w:fill="auto"/>
            <w:vAlign w:val="center"/>
          </w:tcPr>
          <w:p w14:paraId="5073BB56" w14:textId="2E8E585E" w:rsidR="000E2D5A" w:rsidRPr="00117A8B" w:rsidRDefault="000E2D5A" w:rsidP="00726B14">
            <w:pPr>
              <w:spacing w:after="0" w:line="276" w:lineRule="auto"/>
              <w:jc w:val="right"/>
              <w:rPr>
                <w:rFonts w:ascii="Arial" w:eastAsia="Times New Roman" w:hAnsi="Arial" w:cs="Arial"/>
                <w:color w:val="000000"/>
                <w:sz w:val="20"/>
                <w:szCs w:val="18"/>
                <w:lang w:eastAsia="es-MX"/>
              </w:rPr>
            </w:pPr>
            <w:r w:rsidRPr="00117A8B">
              <w:rPr>
                <w:rFonts w:ascii="Arial" w:hAnsi="Arial" w:cs="Arial"/>
                <w:color w:val="000000"/>
                <w:sz w:val="20"/>
                <w:szCs w:val="18"/>
              </w:rPr>
              <w:t>0.00</w:t>
            </w:r>
          </w:p>
        </w:tc>
        <w:tc>
          <w:tcPr>
            <w:tcW w:w="1980" w:type="dxa"/>
            <w:tcBorders>
              <w:top w:val="nil"/>
              <w:left w:val="nil"/>
              <w:bottom w:val="nil"/>
              <w:right w:val="nil"/>
            </w:tcBorders>
            <w:shd w:val="clear" w:color="auto" w:fill="auto"/>
            <w:vAlign w:val="center"/>
            <w:hideMark/>
          </w:tcPr>
          <w:p w14:paraId="5073BB57" w14:textId="77777777" w:rsidR="000E2D5A" w:rsidRPr="00117A8B" w:rsidRDefault="000E2D5A" w:rsidP="00726B14">
            <w:pPr>
              <w:spacing w:after="0" w:line="276" w:lineRule="auto"/>
              <w:jc w:val="right"/>
              <w:rPr>
                <w:rFonts w:ascii="Arial" w:eastAsia="Times New Roman" w:hAnsi="Arial" w:cs="Arial"/>
                <w:color w:val="000000"/>
                <w:sz w:val="20"/>
                <w:szCs w:val="18"/>
                <w:lang w:eastAsia="es-MX"/>
              </w:rPr>
            </w:pPr>
          </w:p>
        </w:tc>
      </w:tr>
      <w:tr w:rsidR="000E2D5A" w:rsidRPr="00F126E2" w14:paraId="5073BB5D" w14:textId="77777777" w:rsidTr="00117A8B">
        <w:trPr>
          <w:trHeight w:val="283"/>
        </w:trPr>
        <w:tc>
          <w:tcPr>
            <w:tcW w:w="800" w:type="dxa"/>
            <w:tcBorders>
              <w:top w:val="single" w:sz="2" w:space="0" w:color="auto"/>
              <w:left w:val="single" w:sz="8" w:space="0" w:color="auto"/>
              <w:bottom w:val="single" w:sz="8" w:space="0" w:color="auto"/>
              <w:right w:val="nil"/>
            </w:tcBorders>
            <w:shd w:val="clear" w:color="auto" w:fill="auto"/>
            <w:vAlign w:val="center"/>
            <w:hideMark/>
          </w:tcPr>
          <w:p w14:paraId="5073BB59" w14:textId="6D5CF7F5" w:rsidR="000E2D5A" w:rsidRPr="00117A8B" w:rsidRDefault="00CA45AB" w:rsidP="00726B14">
            <w:pPr>
              <w:spacing w:after="0" w:line="276" w:lineRule="auto"/>
              <w:jc w:val="both"/>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2.19</w:t>
            </w:r>
          </w:p>
        </w:tc>
        <w:tc>
          <w:tcPr>
            <w:tcW w:w="4600" w:type="dxa"/>
            <w:tcBorders>
              <w:top w:val="single" w:sz="2" w:space="0" w:color="auto"/>
              <w:left w:val="nil"/>
              <w:bottom w:val="single" w:sz="8" w:space="0" w:color="auto"/>
              <w:right w:val="single" w:sz="8" w:space="0" w:color="auto"/>
            </w:tcBorders>
            <w:shd w:val="clear" w:color="auto" w:fill="auto"/>
            <w:vAlign w:val="center"/>
            <w:hideMark/>
          </w:tcPr>
          <w:p w14:paraId="5073BB5A" w14:textId="77777777"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Amortización de la deuda publica</w:t>
            </w:r>
          </w:p>
        </w:tc>
        <w:tc>
          <w:tcPr>
            <w:tcW w:w="1980" w:type="dxa"/>
            <w:tcBorders>
              <w:top w:val="single" w:sz="2" w:space="0" w:color="auto"/>
              <w:left w:val="nil"/>
              <w:bottom w:val="single" w:sz="8" w:space="0" w:color="auto"/>
              <w:right w:val="single" w:sz="8" w:space="0" w:color="auto"/>
            </w:tcBorders>
            <w:shd w:val="clear" w:color="auto" w:fill="auto"/>
            <w:vAlign w:val="center"/>
          </w:tcPr>
          <w:p w14:paraId="5073BB5B" w14:textId="25E0EA89" w:rsidR="000E2D5A" w:rsidRPr="00117A8B" w:rsidRDefault="000E2D5A" w:rsidP="00726B14">
            <w:pPr>
              <w:spacing w:after="0" w:line="276" w:lineRule="auto"/>
              <w:jc w:val="right"/>
              <w:rPr>
                <w:rFonts w:ascii="Arial" w:eastAsia="Times New Roman" w:hAnsi="Arial" w:cs="Arial"/>
                <w:color w:val="000000"/>
                <w:sz w:val="20"/>
                <w:szCs w:val="18"/>
                <w:lang w:eastAsia="es-MX"/>
              </w:rPr>
            </w:pPr>
            <w:r w:rsidRPr="00117A8B">
              <w:rPr>
                <w:rFonts w:ascii="Arial" w:hAnsi="Arial" w:cs="Arial"/>
                <w:color w:val="000000"/>
                <w:sz w:val="20"/>
                <w:szCs w:val="18"/>
              </w:rPr>
              <w:t>0.00</w:t>
            </w:r>
          </w:p>
        </w:tc>
        <w:tc>
          <w:tcPr>
            <w:tcW w:w="1980" w:type="dxa"/>
            <w:tcBorders>
              <w:top w:val="nil"/>
              <w:left w:val="nil"/>
              <w:bottom w:val="nil"/>
              <w:right w:val="nil"/>
            </w:tcBorders>
            <w:shd w:val="clear" w:color="auto" w:fill="auto"/>
            <w:vAlign w:val="center"/>
            <w:hideMark/>
          </w:tcPr>
          <w:p w14:paraId="5073BB5C" w14:textId="77777777" w:rsidR="000E2D5A" w:rsidRPr="00117A8B" w:rsidRDefault="000E2D5A" w:rsidP="00726B14">
            <w:pPr>
              <w:spacing w:after="0" w:line="276" w:lineRule="auto"/>
              <w:jc w:val="right"/>
              <w:rPr>
                <w:rFonts w:ascii="Arial" w:eastAsia="Times New Roman" w:hAnsi="Arial" w:cs="Arial"/>
                <w:color w:val="000000"/>
                <w:sz w:val="20"/>
                <w:szCs w:val="18"/>
                <w:lang w:eastAsia="es-MX"/>
              </w:rPr>
            </w:pPr>
          </w:p>
        </w:tc>
      </w:tr>
      <w:tr w:rsidR="000E2D5A" w:rsidRPr="00F126E2" w14:paraId="5073BB62" w14:textId="77777777" w:rsidTr="00117A8B">
        <w:trPr>
          <w:trHeight w:val="283"/>
        </w:trPr>
        <w:tc>
          <w:tcPr>
            <w:tcW w:w="800" w:type="dxa"/>
            <w:tcBorders>
              <w:top w:val="nil"/>
              <w:left w:val="single" w:sz="8" w:space="0" w:color="auto"/>
              <w:bottom w:val="single" w:sz="8" w:space="0" w:color="auto"/>
              <w:right w:val="nil"/>
            </w:tcBorders>
            <w:shd w:val="clear" w:color="auto" w:fill="auto"/>
            <w:vAlign w:val="center"/>
            <w:hideMark/>
          </w:tcPr>
          <w:p w14:paraId="5073BB5E" w14:textId="74654D8C" w:rsidR="000E2D5A" w:rsidRPr="00117A8B" w:rsidRDefault="00CA45AB" w:rsidP="00726B14">
            <w:pPr>
              <w:spacing w:after="0" w:line="276" w:lineRule="auto"/>
              <w:jc w:val="both"/>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2.20</w:t>
            </w:r>
          </w:p>
        </w:tc>
        <w:tc>
          <w:tcPr>
            <w:tcW w:w="4600" w:type="dxa"/>
            <w:tcBorders>
              <w:top w:val="nil"/>
              <w:left w:val="nil"/>
              <w:bottom w:val="single" w:sz="8" w:space="0" w:color="auto"/>
              <w:right w:val="single" w:sz="8" w:space="0" w:color="auto"/>
            </w:tcBorders>
            <w:shd w:val="clear" w:color="auto" w:fill="auto"/>
            <w:vAlign w:val="center"/>
            <w:hideMark/>
          </w:tcPr>
          <w:p w14:paraId="5073BB5F" w14:textId="77777777"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Adeudos de ejercicios fiscales anteriores (ADEFAS)</w:t>
            </w:r>
          </w:p>
        </w:tc>
        <w:tc>
          <w:tcPr>
            <w:tcW w:w="1980" w:type="dxa"/>
            <w:tcBorders>
              <w:top w:val="nil"/>
              <w:left w:val="nil"/>
              <w:bottom w:val="single" w:sz="4" w:space="0" w:color="auto"/>
              <w:right w:val="single" w:sz="8" w:space="0" w:color="auto"/>
            </w:tcBorders>
            <w:shd w:val="clear" w:color="auto" w:fill="auto"/>
            <w:vAlign w:val="center"/>
          </w:tcPr>
          <w:p w14:paraId="5073BB60" w14:textId="588F3F8B" w:rsidR="000E2D5A" w:rsidRPr="00117A8B" w:rsidRDefault="000E2D5A" w:rsidP="00726B14">
            <w:pPr>
              <w:spacing w:after="0" w:line="276" w:lineRule="auto"/>
              <w:jc w:val="right"/>
              <w:rPr>
                <w:rFonts w:ascii="Arial" w:eastAsia="Times New Roman" w:hAnsi="Arial" w:cs="Arial"/>
                <w:color w:val="000000"/>
                <w:sz w:val="20"/>
                <w:szCs w:val="18"/>
                <w:lang w:eastAsia="es-MX"/>
              </w:rPr>
            </w:pPr>
            <w:r w:rsidRPr="00117A8B">
              <w:rPr>
                <w:rFonts w:ascii="Arial" w:hAnsi="Arial" w:cs="Arial"/>
                <w:color w:val="000000"/>
                <w:sz w:val="20"/>
                <w:szCs w:val="18"/>
              </w:rPr>
              <w:t>0.00</w:t>
            </w:r>
          </w:p>
        </w:tc>
        <w:tc>
          <w:tcPr>
            <w:tcW w:w="1980" w:type="dxa"/>
            <w:tcBorders>
              <w:top w:val="nil"/>
              <w:left w:val="nil"/>
              <w:bottom w:val="nil"/>
              <w:right w:val="nil"/>
            </w:tcBorders>
            <w:shd w:val="clear" w:color="auto" w:fill="auto"/>
            <w:vAlign w:val="center"/>
            <w:hideMark/>
          </w:tcPr>
          <w:p w14:paraId="5073BB61" w14:textId="77777777" w:rsidR="000E2D5A" w:rsidRPr="00117A8B" w:rsidRDefault="000E2D5A" w:rsidP="00726B14">
            <w:pPr>
              <w:spacing w:after="0" w:line="276" w:lineRule="auto"/>
              <w:jc w:val="right"/>
              <w:rPr>
                <w:rFonts w:ascii="Arial" w:eastAsia="Times New Roman" w:hAnsi="Arial" w:cs="Arial"/>
                <w:color w:val="000000"/>
                <w:sz w:val="20"/>
                <w:szCs w:val="18"/>
                <w:lang w:eastAsia="es-MX"/>
              </w:rPr>
            </w:pPr>
          </w:p>
        </w:tc>
      </w:tr>
      <w:tr w:rsidR="00CA45AB" w:rsidRPr="00F126E2" w14:paraId="528B35A8" w14:textId="77777777" w:rsidTr="00117A8B">
        <w:trPr>
          <w:trHeight w:val="283"/>
        </w:trPr>
        <w:tc>
          <w:tcPr>
            <w:tcW w:w="800" w:type="dxa"/>
            <w:tcBorders>
              <w:top w:val="nil"/>
              <w:left w:val="single" w:sz="8" w:space="0" w:color="auto"/>
              <w:bottom w:val="single" w:sz="8" w:space="0" w:color="auto"/>
              <w:right w:val="nil"/>
            </w:tcBorders>
            <w:shd w:val="clear" w:color="auto" w:fill="auto"/>
            <w:vAlign w:val="center"/>
          </w:tcPr>
          <w:p w14:paraId="14C9F428" w14:textId="2FE1617A" w:rsidR="00CA45AB" w:rsidRPr="00117A8B" w:rsidRDefault="00CA45AB" w:rsidP="00726B14">
            <w:pPr>
              <w:spacing w:after="0" w:line="276" w:lineRule="auto"/>
              <w:jc w:val="both"/>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2.21</w:t>
            </w:r>
          </w:p>
        </w:tc>
        <w:tc>
          <w:tcPr>
            <w:tcW w:w="4600" w:type="dxa"/>
            <w:tcBorders>
              <w:top w:val="nil"/>
              <w:left w:val="nil"/>
              <w:bottom w:val="single" w:sz="8" w:space="0" w:color="auto"/>
              <w:right w:val="single" w:sz="8" w:space="0" w:color="auto"/>
            </w:tcBorders>
            <w:shd w:val="clear" w:color="auto" w:fill="auto"/>
            <w:vAlign w:val="center"/>
          </w:tcPr>
          <w:p w14:paraId="22A86C30" w14:textId="6B2D3C28" w:rsidR="00CA45AB" w:rsidRPr="00117A8B" w:rsidRDefault="00CA45AB"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Otros Egresos Presupuestales No Contables</w:t>
            </w:r>
          </w:p>
        </w:tc>
        <w:tc>
          <w:tcPr>
            <w:tcW w:w="1980" w:type="dxa"/>
            <w:tcBorders>
              <w:top w:val="nil"/>
              <w:left w:val="nil"/>
              <w:bottom w:val="single" w:sz="4" w:space="0" w:color="auto"/>
              <w:right w:val="single" w:sz="8" w:space="0" w:color="auto"/>
            </w:tcBorders>
            <w:shd w:val="clear" w:color="auto" w:fill="auto"/>
            <w:vAlign w:val="center"/>
          </w:tcPr>
          <w:p w14:paraId="324B361E" w14:textId="46B45FA4" w:rsidR="00CA45AB" w:rsidRPr="00117A8B" w:rsidRDefault="00CA45AB" w:rsidP="00726B14">
            <w:pPr>
              <w:spacing w:after="0" w:line="276" w:lineRule="auto"/>
              <w:jc w:val="right"/>
              <w:rPr>
                <w:rFonts w:ascii="Arial" w:hAnsi="Arial" w:cs="Arial"/>
                <w:color w:val="000000"/>
                <w:sz w:val="20"/>
                <w:szCs w:val="18"/>
              </w:rPr>
            </w:pPr>
            <w:r>
              <w:rPr>
                <w:rFonts w:ascii="Arial" w:hAnsi="Arial" w:cs="Arial"/>
                <w:color w:val="000000"/>
                <w:sz w:val="20"/>
                <w:szCs w:val="18"/>
              </w:rPr>
              <w:t>30,050,070.23</w:t>
            </w:r>
          </w:p>
        </w:tc>
        <w:tc>
          <w:tcPr>
            <w:tcW w:w="1980" w:type="dxa"/>
            <w:tcBorders>
              <w:top w:val="nil"/>
              <w:left w:val="nil"/>
              <w:bottom w:val="nil"/>
              <w:right w:val="nil"/>
            </w:tcBorders>
            <w:shd w:val="clear" w:color="auto" w:fill="auto"/>
            <w:vAlign w:val="center"/>
          </w:tcPr>
          <w:p w14:paraId="0A67FE16" w14:textId="77777777" w:rsidR="00CA45AB" w:rsidRPr="00117A8B" w:rsidRDefault="00CA45AB" w:rsidP="00726B14">
            <w:pPr>
              <w:spacing w:after="0" w:line="276" w:lineRule="auto"/>
              <w:jc w:val="right"/>
              <w:rPr>
                <w:rFonts w:ascii="Arial" w:eastAsia="Times New Roman" w:hAnsi="Arial" w:cs="Arial"/>
                <w:color w:val="000000"/>
                <w:sz w:val="20"/>
                <w:szCs w:val="18"/>
                <w:lang w:eastAsia="es-MX"/>
              </w:rPr>
            </w:pPr>
          </w:p>
        </w:tc>
      </w:tr>
      <w:tr w:rsidR="00E3083D" w:rsidRPr="00F126E2" w14:paraId="5073BB6E" w14:textId="77777777" w:rsidTr="00117A8B">
        <w:trPr>
          <w:trHeight w:val="283"/>
        </w:trPr>
        <w:tc>
          <w:tcPr>
            <w:tcW w:w="54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5073BB6B" w14:textId="77777777" w:rsidR="00E3083D" w:rsidRPr="00117A8B" w:rsidRDefault="00E3083D" w:rsidP="00726B14">
            <w:pPr>
              <w:spacing w:after="0" w:line="276" w:lineRule="auto"/>
              <w:jc w:val="both"/>
              <w:rPr>
                <w:rFonts w:ascii="Arial" w:eastAsia="Times New Roman" w:hAnsi="Arial" w:cs="Arial"/>
                <w:b/>
                <w:bCs/>
                <w:color w:val="000000"/>
                <w:sz w:val="20"/>
                <w:szCs w:val="18"/>
                <w:lang w:eastAsia="es-MX"/>
              </w:rPr>
            </w:pPr>
            <w:r w:rsidRPr="00117A8B">
              <w:rPr>
                <w:rFonts w:ascii="Arial" w:eastAsia="Times New Roman" w:hAnsi="Arial" w:cs="Arial"/>
                <w:b/>
                <w:bCs/>
                <w:color w:val="000000"/>
                <w:sz w:val="20"/>
                <w:szCs w:val="18"/>
                <w:lang w:eastAsia="es-MX"/>
              </w:rPr>
              <w:t>3. Más gastos contables no presupuestales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3BB6C" w14:textId="77777777" w:rsidR="00E3083D" w:rsidRPr="00117A8B" w:rsidRDefault="00E3083D" w:rsidP="00726B14">
            <w:pPr>
              <w:spacing w:after="0" w:line="276" w:lineRule="auto"/>
              <w:jc w:val="right"/>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3BB6D" w14:textId="4C5DCBD4" w:rsidR="00E3083D" w:rsidRPr="00117A8B" w:rsidRDefault="0020511E" w:rsidP="00726B14">
            <w:pPr>
              <w:spacing w:after="0" w:line="276" w:lineRule="auto"/>
              <w:jc w:val="right"/>
              <w:rPr>
                <w:rFonts w:ascii="Arial" w:eastAsia="Times New Roman" w:hAnsi="Arial" w:cs="Arial"/>
                <w:b/>
                <w:bCs/>
                <w:color w:val="000000"/>
                <w:sz w:val="20"/>
                <w:szCs w:val="18"/>
                <w:lang w:eastAsia="es-MX"/>
              </w:rPr>
            </w:pPr>
            <w:r>
              <w:rPr>
                <w:rFonts w:ascii="Arial" w:eastAsia="Times New Roman" w:hAnsi="Arial" w:cs="Arial"/>
                <w:b/>
                <w:bCs/>
                <w:color w:val="000000"/>
                <w:sz w:val="20"/>
                <w:szCs w:val="18"/>
                <w:lang w:eastAsia="es-MX"/>
              </w:rPr>
              <w:t>7,851,502</w:t>
            </w:r>
            <w:r w:rsidR="000E2D5A" w:rsidRPr="00117A8B">
              <w:rPr>
                <w:rFonts w:ascii="Arial" w:eastAsia="Times New Roman" w:hAnsi="Arial" w:cs="Arial"/>
                <w:b/>
                <w:bCs/>
                <w:color w:val="000000"/>
                <w:sz w:val="20"/>
                <w:szCs w:val="18"/>
                <w:lang w:eastAsia="es-MX"/>
              </w:rPr>
              <w:t>.</w:t>
            </w:r>
            <w:r>
              <w:rPr>
                <w:rFonts w:ascii="Arial" w:eastAsia="Times New Roman" w:hAnsi="Arial" w:cs="Arial"/>
                <w:b/>
                <w:bCs/>
                <w:color w:val="000000"/>
                <w:sz w:val="20"/>
                <w:szCs w:val="18"/>
                <w:lang w:eastAsia="es-MX"/>
              </w:rPr>
              <w:t>36</w:t>
            </w:r>
          </w:p>
        </w:tc>
      </w:tr>
      <w:tr w:rsidR="000E2D5A" w:rsidRPr="00F126E2" w14:paraId="5073BB73" w14:textId="77777777" w:rsidTr="00117A8B">
        <w:trPr>
          <w:trHeight w:val="283"/>
        </w:trPr>
        <w:tc>
          <w:tcPr>
            <w:tcW w:w="800" w:type="dxa"/>
            <w:tcBorders>
              <w:top w:val="nil"/>
              <w:left w:val="single" w:sz="8" w:space="0" w:color="auto"/>
              <w:bottom w:val="single" w:sz="8" w:space="0" w:color="auto"/>
              <w:right w:val="nil"/>
            </w:tcBorders>
            <w:shd w:val="clear" w:color="auto" w:fill="auto"/>
            <w:vAlign w:val="center"/>
            <w:hideMark/>
          </w:tcPr>
          <w:p w14:paraId="5073BB6F" w14:textId="442BCF4F"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r w:rsidR="0020511E">
              <w:rPr>
                <w:rFonts w:ascii="Arial" w:eastAsia="Times New Roman" w:hAnsi="Arial" w:cs="Arial"/>
                <w:color w:val="000000"/>
                <w:sz w:val="20"/>
                <w:szCs w:val="18"/>
                <w:lang w:eastAsia="es-MX"/>
              </w:rPr>
              <w:t>3.1</w:t>
            </w:r>
          </w:p>
        </w:tc>
        <w:tc>
          <w:tcPr>
            <w:tcW w:w="4600" w:type="dxa"/>
            <w:tcBorders>
              <w:top w:val="nil"/>
              <w:left w:val="nil"/>
              <w:bottom w:val="single" w:sz="8" w:space="0" w:color="auto"/>
              <w:right w:val="single" w:sz="8" w:space="0" w:color="auto"/>
            </w:tcBorders>
            <w:shd w:val="clear" w:color="auto" w:fill="auto"/>
            <w:vAlign w:val="center"/>
            <w:hideMark/>
          </w:tcPr>
          <w:p w14:paraId="5073BB70" w14:textId="77777777"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Estimaciones, depreciaciones, deterioros, obsolescencia y amortizaciones</w:t>
            </w:r>
          </w:p>
        </w:tc>
        <w:tc>
          <w:tcPr>
            <w:tcW w:w="1980" w:type="dxa"/>
            <w:tcBorders>
              <w:top w:val="single" w:sz="4" w:space="0" w:color="auto"/>
              <w:left w:val="nil"/>
              <w:bottom w:val="single" w:sz="8" w:space="0" w:color="auto"/>
              <w:right w:val="single" w:sz="8" w:space="0" w:color="auto"/>
            </w:tcBorders>
            <w:shd w:val="clear" w:color="auto" w:fill="auto"/>
            <w:vAlign w:val="center"/>
            <w:hideMark/>
          </w:tcPr>
          <w:p w14:paraId="5073BB71" w14:textId="3744F939" w:rsidR="000E2D5A" w:rsidRPr="00117A8B" w:rsidRDefault="0020511E" w:rsidP="00726B14">
            <w:pPr>
              <w:spacing w:after="0" w:line="276" w:lineRule="auto"/>
              <w:jc w:val="right"/>
              <w:rPr>
                <w:rFonts w:ascii="Arial" w:eastAsia="Times New Roman" w:hAnsi="Arial" w:cs="Arial"/>
                <w:color w:val="000000"/>
                <w:sz w:val="20"/>
                <w:szCs w:val="18"/>
                <w:lang w:eastAsia="es-MX"/>
              </w:rPr>
            </w:pPr>
            <w:r>
              <w:rPr>
                <w:rFonts w:ascii="Arial" w:hAnsi="Arial" w:cs="Arial"/>
                <w:color w:val="000000"/>
                <w:sz w:val="20"/>
                <w:szCs w:val="18"/>
              </w:rPr>
              <w:t>7,851,502.36</w:t>
            </w:r>
          </w:p>
        </w:tc>
        <w:tc>
          <w:tcPr>
            <w:tcW w:w="1980" w:type="dxa"/>
            <w:tcBorders>
              <w:top w:val="single" w:sz="4" w:space="0" w:color="auto"/>
              <w:left w:val="nil"/>
              <w:bottom w:val="nil"/>
              <w:right w:val="nil"/>
            </w:tcBorders>
            <w:shd w:val="clear" w:color="auto" w:fill="auto"/>
            <w:vAlign w:val="center"/>
            <w:hideMark/>
          </w:tcPr>
          <w:p w14:paraId="5073BB72" w14:textId="77777777" w:rsidR="000E2D5A" w:rsidRPr="00117A8B" w:rsidRDefault="000E2D5A" w:rsidP="00726B14">
            <w:pPr>
              <w:spacing w:after="0" w:line="276" w:lineRule="auto"/>
              <w:jc w:val="right"/>
              <w:rPr>
                <w:rFonts w:ascii="Arial" w:eastAsia="Times New Roman" w:hAnsi="Arial" w:cs="Arial"/>
                <w:color w:val="000000"/>
                <w:sz w:val="20"/>
                <w:szCs w:val="18"/>
                <w:lang w:eastAsia="es-MX"/>
              </w:rPr>
            </w:pPr>
          </w:p>
        </w:tc>
      </w:tr>
      <w:tr w:rsidR="000E2D5A" w:rsidRPr="00F126E2" w14:paraId="5073BB78" w14:textId="77777777" w:rsidTr="00F24D3A">
        <w:trPr>
          <w:trHeight w:val="283"/>
        </w:trPr>
        <w:tc>
          <w:tcPr>
            <w:tcW w:w="800" w:type="dxa"/>
            <w:tcBorders>
              <w:top w:val="nil"/>
              <w:left w:val="single" w:sz="8" w:space="0" w:color="auto"/>
              <w:bottom w:val="single" w:sz="4" w:space="0" w:color="auto"/>
              <w:right w:val="nil"/>
            </w:tcBorders>
            <w:shd w:val="clear" w:color="auto" w:fill="auto"/>
            <w:vAlign w:val="center"/>
            <w:hideMark/>
          </w:tcPr>
          <w:p w14:paraId="5073BB74" w14:textId="0CFFB5B4"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r w:rsidR="0020511E">
              <w:rPr>
                <w:rFonts w:ascii="Arial" w:eastAsia="Times New Roman" w:hAnsi="Arial" w:cs="Arial"/>
                <w:color w:val="000000"/>
                <w:sz w:val="20"/>
                <w:szCs w:val="18"/>
                <w:lang w:eastAsia="es-MX"/>
              </w:rPr>
              <w:t>3.2</w:t>
            </w:r>
          </w:p>
        </w:tc>
        <w:tc>
          <w:tcPr>
            <w:tcW w:w="4600" w:type="dxa"/>
            <w:tcBorders>
              <w:top w:val="nil"/>
              <w:left w:val="nil"/>
              <w:bottom w:val="single" w:sz="4" w:space="0" w:color="auto"/>
              <w:right w:val="single" w:sz="8" w:space="0" w:color="auto"/>
            </w:tcBorders>
            <w:shd w:val="clear" w:color="auto" w:fill="auto"/>
            <w:vAlign w:val="center"/>
            <w:hideMark/>
          </w:tcPr>
          <w:p w14:paraId="5073BB75" w14:textId="77777777"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Provisiones</w:t>
            </w:r>
          </w:p>
        </w:tc>
        <w:tc>
          <w:tcPr>
            <w:tcW w:w="1980" w:type="dxa"/>
            <w:tcBorders>
              <w:top w:val="nil"/>
              <w:left w:val="nil"/>
              <w:bottom w:val="single" w:sz="4" w:space="0" w:color="auto"/>
              <w:right w:val="single" w:sz="8" w:space="0" w:color="auto"/>
            </w:tcBorders>
            <w:shd w:val="clear" w:color="auto" w:fill="auto"/>
            <w:vAlign w:val="center"/>
            <w:hideMark/>
          </w:tcPr>
          <w:p w14:paraId="5073BB76" w14:textId="433B8043" w:rsidR="000E2D5A" w:rsidRPr="00117A8B" w:rsidRDefault="000E2D5A" w:rsidP="00726B14">
            <w:pPr>
              <w:spacing w:after="0" w:line="276" w:lineRule="auto"/>
              <w:jc w:val="right"/>
              <w:rPr>
                <w:rFonts w:ascii="Arial" w:eastAsia="Times New Roman" w:hAnsi="Arial" w:cs="Arial"/>
                <w:color w:val="000000"/>
                <w:sz w:val="20"/>
                <w:szCs w:val="18"/>
                <w:lang w:eastAsia="es-MX"/>
              </w:rPr>
            </w:pPr>
            <w:r w:rsidRPr="00117A8B">
              <w:rPr>
                <w:rFonts w:ascii="Arial" w:hAnsi="Arial" w:cs="Arial"/>
                <w:color w:val="000000"/>
                <w:sz w:val="20"/>
                <w:szCs w:val="18"/>
              </w:rPr>
              <w:t>0.00</w:t>
            </w:r>
          </w:p>
        </w:tc>
        <w:tc>
          <w:tcPr>
            <w:tcW w:w="1980" w:type="dxa"/>
            <w:tcBorders>
              <w:top w:val="nil"/>
              <w:left w:val="nil"/>
              <w:right w:val="nil"/>
            </w:tcBorders>
            <w:shd w:val="clear" w:color="auto" w:fill="auto"/>
            <w:vAlign w:val="center"/>
            <w:hideMark/>
          </w:tcPr>
          <w:p w14:paraId="5073BB77" w14:textId="77777777" w:rsidR="000E2D5A" w:rsidRPr="00117A8B" w:rsidRDefault="000E2D5A" w:rsidP="00726B14">
            <w:pPr>
              <w:spacing w:after="0" w:line="276" w:lineRule="auto"/>
              <w:jc w:val="right"/>
              <w:rPr>
                <w:rFonts w:ascii="Arial" w:eastAsia="Times New Roman" w:hAnsi="Arial" w:cs="Arial"/>
                <w:color w:val="000000"/>
                <w:sz w:val="20"/>
                <w:szCs w:val="18"/>
                <w:lang w:eastAsia="es-MX"/>
              </w:rPr>
            </w:pPr>
          </w:p>
        </w:tc>
      </w:tr>
      <w:tr w:rsidR="000E2D5A" w:rsidRPr="00F126E2" w14:paraId="5073BB7D" w14:textId="77777777" w:rsidTr="00F24D3A">
        <w:trPr>
          <w:trHeight w:val="283"/>
        </w:trPr>
        <w:tc>
          <w:tcPr>
            <w:tcW w:w="800" w:type="dxa"/>
            <w:tcBorders>
              <w:top w:val="single" w:sz="4" w:space="0" w:color="auto"/>
              <w:left w:val="single" w:sz="8" w:space="0" w:color="auto"/>
              <w:bottom w:val="single" w:sz="4" w:space="0" w:color="auto"/>
              <w:right w:val="nil"/>
            </w:tcBorders>
            <w:shd w:val="clear" w:color="auto" w:fill="auto"/>
            <w:vAlign w:val="center"/>
            <w:hideMark/>
          </w:tcPr>
          <w:p w14:paraId="5073BB79" w14:textId="030D0E91"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lastRenderedPageBreak/>
              <w:t> </w:t>
            </w:r>
            <w:r w:rsidR="0020511E">
              <w:rPr>
                <w:rFonts w:ascii="Arial" w:eastAsia="Times New Roman" w:hAnsi="Arial" w:cs="Arial"/>
                <w:color w:val="000000"/>
                <w:sz w:val="20"/>
                <w:szCs w:val="18"/>
                <w:lang w:eastAsia="es-MX"/>
              </w:rPr>
              <w:t>3.3</w:t>
            </w:r>
          </w:p>
        </w:tc>
        <w:tc>
          <w:tcPr>
            <w:tcW w:w="4600" w:type="dxa"/>
            <w:tcBorders>
              <w:top w:val="single" w:sz="4" w:space="0" w:color="auto"/>
              <w:left w:val="nil"/>
              <w:bottom w:val="single" w:sz="4" w:space="0" w:color="auto"/>
              <w:right w:val="single" w:sz="8" w:space="0" w:color="auto"/>
            </w:tcBorders>
            <w:shd w:val="clear" w:color="auto" w:fill="auto"/>
            <w:vAlign w:val="center"/>
            <w:hideMark/>
          </w:tcPr>
          <w:p w14:paraId="5073BB7A" w14:textId="77777777"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Disminución de inventarios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5073BB7B" w14:textId="0D4F0316" w:rsidR="000E2D5A" w:rsidRPr="00117A8B" w:rsidRDefault="000E2D5A" w:rsidP="00726B14">
            <w:pPr>
              <w:spacing w:after="0" w:line="276" w:lineRule="auto"/>
              <w:jc w:val="right"/>
              <w:rPr>
                <w:rFonts w:ascii="Arial" w:eastAsia="Times New Roman" w:hAnsi="Arial" w:cs="Arial"/>
                <w:color w:val="000000"/>
                <w:sz w:val="20"/>
                <w:szCs w:val="18"/>
                <w:lang w:eastAsia="es-MX"/>
              </w:rPr>
            </w:pPr>
            <w:r w:rsidRPr="00117A8B">
              <w:rPr>
                <w:rFonts w:ascii="Arial" w:hAnsi="Arial" w:cs="Arial"/>
                <w:color w:val="000000"/>
                <w:sz w:val="20"/>
                <w:szCs w:val="18"/>
              </w:rPr>
              <w:t>0.00</w:t>
            </w:r>
          </w:p>
        </w:tc>
        <w:tc>
          <w:tcPr>
            <w:tcW w:w="1980" w:type="dxa"/>
            <w:tcBorders>
              <w:top w:val="nil"/>
              <w:left w:val="single" w:sz="4" w:space="0" w:color="auto"/>
              <w:right w:val="nil"/>
            </w:tcBorders>
            <w:shd w:val="clear" w:color="auto" w:fill="auto"/>
            <w:vAlign w:val="center"/>
            <w:hideMark/>
          </w:tcPr>
          <w:p w14:paraId="5073BB7C" w14:textId="77777777" w:rsidR="000E2D5A" w:rsidRPr="00117A8B" w:rsidRDefault="000E2D5A" w:rsidP="00726B14">
            <w:pPr>
              <w:spacing w:after="0" w:line="276" w:lineRule="auto"/>
              <w:jc w:val="right"/>
              <w:rPr>
                <w:rFonts w:ascii="Arial" w:eastAsia="Times New Roman" w:hAnsi="Arial" w:cs="Arial"/>
                <w:color w:val="000000"/>
                <w:sz w:val="20"/>
                <w:szCs w:val="18"/>
                <w:lang w:eastAsia="es-MX"/>
              </w:rPr>
            </w:pPr>
          </w:p>
        </w:tc>
      </w:tr>
      <w:tr w:rsidR="000E2D5A" w:rsidRPr="00F126E2" w14:paraId="5073BB82" w14:textId="77777777" w:rsidTr="00117A8B">
        <w:trPr>
          <w:trHeight w:val="283"/>
        </w:trPr>
        <w:tc>
          <w:tcPr>
            <w:tcW w:w="800" w:type="dxa"/>
            <w:tcBorders>
              <w:top w:val="single" w:sz="4" w:space="0" w:color="auto"/>
              <w:left w:val="single" w:sz="8" w:space="0" w:color="auto"/>
              <w:bottom w:val="single" w:sz="8" w:space="0" w:color="auto"/>
              <w:right w:val="nil"/>
            </w:tcBorders>
            <w:shd w:val="clear" w:color="auto" w:fill="auto"/>
            <w:vAlign w:val="center"/>
            <w:hideMark/>
          </w:tcPr>
          <w:p w14:paraId="5073BB7E" w14:textId="283F3E53"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r w:rsidR="0020511E">
              <w:rPr>
                <w:rFonts w:ascii="Arial" w:eastAsia="Times New Roman" w:hAnsi="Arial" w:cs="Arial"/>
                <w:color w:val="000000"/>
                <w:sz w:val="20"/>
                <w:szCs w:val="18"/>
                <w:lang w:eastAsia="es-MX"/>
              </w:rPr>
              <w:t>3.4</w:t>
            </w:r>
          </w:p>
        </w:tc>
        <w:tc>
          <w:tcPr>
            <w:tcW w:w="4600" w:type="dxa"/>
            <w:tcBorders>
              <w:top w:val="single" w:sz="4" w:space="0" w:color="auto"/>
              <w:left w:val="nil"/>
              <w:bottom w:val="single" w:sz="8" w:space="0" w:color="auto"/>
              <w:right w:val="single" w:sz="8" w:space="0" w:color="auto"/>
            </w:tcBorders>
            <w:shd w:val="clear" w:color="auto" w:fill="auto"/>
            <w:vAlign w:val="center"/>
            <w:hideMark/>
          </w:tcPr>
          <w:p w14:paraId="5073BB7F" w14:textId="77777777"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Aumento por insuficiencia de estimaciones por pérdida o deterioro u obsolescencia</w:t>
            </w:r>
          </w:p>
        </w:tc>
        <w:tc>
          <w:tcPr>
            <w:tcW w:w="1980" w:type="dxa"/>
            <w:tcBorders>
              <w:top w:val="single" w:sz="4" w:space="0" w:color="auto"/>
              <w:left w:val="nil"/>
              <w:bottom w:val="single" w:sz="8" w:space="0" w:color="auto"/>
              <w:right w:val="single" w:sz="8" w:space="0" w:color="auto"/>
            </w:tcBorders>
            <w:shd w:val="clear" w:color="auto" w:fill="auto"/>
            <w:vAlign w:val="center"/>
            <w:hideMark/>
          </w:tcPr>
          <w:p w14:paraId="5073BB80" w14:textId="57F149C5" w:rsidR="000E2D5A" w:rsidRPr="00117A8B" w:rsidRDefault="000E2D5A" w:rsidP="00726B14">
            <w:pPr>
              <w:spacing w:after="0" w:line="276" w:lineRule="auto"/>
              <w:jc w:val="right"/>
              <w:rPr>
                <w:rFonts w:ascii="Arial" w:eastAsia="Times New Roman" w:hAnsi="Arial" w:cs="Arial"/>
                <w:color w:val="000000"/>
                <w:sz w:val="20"/>
                <w:szCs w:val="18"/>
                <w:lang w:eastAsia="es-MX"/>
              </w:rPr>
            </w:pPr>
            <w:r w:rsidRPr="00117A8B">
              <w:rPr>
                <w:rFonts w:ascii="Arial" w:hAnsi="Arial" w:cs="Arial"/>
                <w:color w:val="000000"/>
                <w:sz w:val="20"/>
                <w:szCs w:val="18"/>
              </w:rPr>
              <w:t>0.00</w:t>
            </w:r>
          </w:p>
        </w:tc>
        <w:tc>
          <w:tcPr>
            <w:tcW w:w="1980" w:type="dxa"/>
            <w:tcBorders>
              <w:left w:val="nil"/>
              <w:bottom w:val="nil"/>
              <w:right w:val="nil"/>
            </w:tcBorders>
            <w:shd w:val="clear" w:color="auto" w:fill="auto"/>
            <w:vAlign w:val="center"/>
            <w:hideMark/>
          </w:tcPr>
          <w:p w14:paraId="5073BB81" w14:textId="77777777" w:rsidR="000E2D5A" w:rsidRPr="00117A8B" w:rsidRDefault="000E2D5A" w:rsidP="00726B14">
            <w:pPr>
              <w:spacing w:after="0" w:line="276" w:lineRule="auto"/>
              <w:jc w:val="right"/>
              <w:rPr>
                <w:rFonts w:ascii="Arial" w:eastAsia="Times New Roman" w:hAnsi="Arial" w:cs="Arial"/>
                <w:color w:val="000000"/>
                <w:sz w:val="20"/>
                <w:szCs w:val="18"/>
                <w:lang w:eastAsia="es-MX"/>
              </w:rPr>
            </w:pPr>
          </w:p>
        </w:tc>
      </w:tr>
      <w:tr w:rsidR="000E2D5A" w:rsidRPr="00F126E2" w14:paraId="5073BB87" w14:textId="77777777" w:rsidTr="00117A8B">
        <w:trPr>
          <w:trHeight w:val="283"/>
        </w:trPr>
        <w:tc>
          <w:tcPr>
            <w:tcW w:w="800" w:type="dxa"/>
            <w:tcBorders>
              <w:top w:val="nil"/>
              <w:left w:val="single" w:sz="8" w:space="0" w:color="auto"/>
              <w:bottom w:val="single" w:sz="8" w:space="0" w:color="auto"/>
              <w:right w:val="nil"/>
            </w:tcBorders>
            <w:shd w:val="clear" w:color="auto" w:fill="auto"/>
            <w:vAlign w:val="center"/>
            <w:hideMark/>
          </w:tcPr>
          <w:p w14:paraId="5073BB83" w14:textId="2D413FA0"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r w:rsidR="0020511E">
              <w:rPr>
                <w:rFonts w:ascii="Arial" w:eastAsia="Times New Roman" w:hAnsi="Arial" w:cs="Arial"/>
                <w:color w:val="000000"/>
                <w:sz w:val="20"/>
                <w:szCs w:val="18"/>
                <w:lang w:eastAsia="es-MX"/>
              </w:rPr>
              <w:t>3.5</w:t>
            </w:r>
          </w:p>
        </w:tc>
        <w:tc>
          <w:tcPr>
            <w:tcW w:w="4600" w:type="dxa"/>
            <w:tcBorders>
              <w:top w:val="nil"/>
              <w:left w:val="nil"/>
              <w:bottom w:val="single" w:sz="8" w:space="0" w:color="auto"/>
              <w:right w:val="single" w:sz="8" w:space="0" w:color="auto"/>
            </w:tcBorders>
            <w:shd w:val="clear" w:color="auto" w:fill="auto"/>
            <w:vAlign w:val="center"/>
            <w:hideMark/>
          </w:tcPr>
          <w:p w14:paraId="5073BB84" w14:textId="77777777"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Aumento por insuficiencia de provisiones</w:t>
            </w:r>
          </w:p>
        </w:tc>
        <w:tc>
          <w:tcPr>
            <w:tcW w:w="1980" w:type="dxa"/>
            <w:tcBorders>
              <w:top w:val="nil"/>
              <w:left w:val="nil"/>
              <w:bottom w:val="single" w:sz="8" w:space="0" w:color="auto"/>
              <w:right w:val="single" w:sz="8" w:space="0" w:color="auto"/>
            </w:tcBorders>
            <w:shd w:val="clear" w:color="auto" w:fill="auto"/>
            <w:vAlign w:val="center"/>
            <w:hideMark/>
          </w:tcPr>
          <w:p w14:paraId="5073BB85" w14:textId="6AE69075" w:rsidR="000E2D5A" w:rsidRPr="00117A8B" w:rsidRDefault="000E2D5A" w:rsidP="00726B14">
            <w:pPr>
              <w:spacing w:after="0" w:line="276" w:lineRule="auto"/>
              <w:jc w:val="right"/>
              <w:rPr>
                <w:rFonts w:ascii="Arial" w:eastAsia="Times New Roman" w:hAnsi="Arial" w:cs="Arial"/>
                <w:color w:val="000000"/>
                <w:sz w:val="20"/>
                <w:szCs w:val="18"/>
                <w:lang w:eastAsia="es-MX"/>
              </w:rPr>
            </w:pPr>
            <w:r w:rsidRPr="00117A8B">
              <w:rPr>
                <w:rFonts w:ascii="Arial" w:hAnsi="Arial" w:cs="Arial"/>
                <w:color w:val="000000"/>
                <w:sz w:val="20"/>
                <w:szCs w:val="18"/>
              </w:rPr>
              <w:t>0.00</w:t>
            </w:r>
          </w:p>
        </w:tc>
        <w:tc>
          <w:tcPr>
            <w:tcW w:w="1980" w:type="dxa"/>
            <w:tcBorders>
              <w:top w:val="nil"/>
              <w:left w:val="nil"/>
              <w:bottom w:val="nil"/>
              <w:right w:val="nil"/>
            </w:tcBorders>
            <w:shd w:val="clear" w:color="auto" w:fill="auto"/>
            <w:vAlign w:val="center"/>
            <w:hideMark/>
          </w:tcPr>
          <w:p w14:paraId="5073BB86" w14:textId="77777777" w:rsidR="000E2D5A" w:rsidRPr="00117A8B" w:rsidRDefault="000E2D5A" w:rsidP="00726B14">
            <w:pPr>
              <w:spacing w:after="0" w:line="276" w:lineRule="auto"/>
              <w:jc w:val="right"/>
              <w:rPr>
                <w:rFonts w:ascii="Arial" w:eastAsia="Times New Roman" w:hAnsi="Arial" w:cs="Arial"/>
                <w:color w:val="000000"/>
                <w:sz w:val="20"/>
                <w:szCs w:val="18"/>
                <w:lang w:eastAsia="es-MX"/>
              </w:rPr>
            </w:pPr>
          </w:p>
        </w:tc>
      </w:tr>
      <w:tr w:rsidR="000E2D5A" w:rsidRPr="00F126E2" w14:paraId="5073BB8C" w14:textId="77777777" w:rsidTr="00117A8B">
        <w:trPr>
          <w:trHeight w:val="283"/>
        </w:trPr>
        <w:tc>
          <w:tcPr>
            <w:tcW w:w="800" w:type="dxa"/>
            <w:tcBorders>
              <w:top w:val="nil"/>
              <w:left w:val="single" w:sz="8" w:space="0" w:color="auto"/>
              <w:bottom w:val="single" w:sz="8" w:space="0" w:color="auto"/>
              <w:right w:val="nil"/>
            </w:tcBorders>
            <w:shd w:val="clear" w:color="auto" w:fill="auto"/>
            <w:vAlign w:val="center"/>
            <w:hideMark/>
          </w:tcPr>
          <w:p w14:paraId="5073BB88" w14:textId="15D75A63"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r w:rsidR="0020511E">
              <w:rPr>
                <w:rFonts w:ascii="Arial" w:eastAsia="Times New Roman" w:hAnsi="Arial" w:cs="Arial"/>
                <w:color w:val="000000"/>
                <w:sz w:val="20"/>
                <w:szCs w:val="18"/>
                <w:lang w:eastAsia="es-MX"/>
              </w:rPr>
              <w:t>3.6</w:t>
            </w:r>
          </w:p>
        </w:tc>
        <w:tc>
          <w:tcPr>
            <w:tcW w:w="4600" w:type="dxa"/>
            <w:tcBorders>
              <w:top w:val="nil"/>
              <w:left w:val="nil"/>
              <w:bottom w:val="single" w:sz="8" w:space="0" w:color="auto"/>
              <w:right w:val="single" w:sz="8" w:space="0" w:color="auto"/>
            </w:tcBorders>
            <w:shd w:val="clear" w:color="auto" w:fill="auto"/>
            <w:vAlign w:val="center"/>
            <w:hideMark/>
          </w:tcPr>
          <w:p w14:paraId="5073BB89" w14:textId="77777777" w:rsidR="000E2D5A" w:rsidRPr="00117A8B" w:rsidRDefault="000E2D5A"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Otros Gastos</w:t>
            </w:r>
          </w:p>
        </w:tc>
        <w:tc>
          <w:tcPr>
            <w:tcW w:w="1980" w:type="dxa"/>
            <w:tcBorders>
              <w:top w:val="nil"/>
              <w:left w:val="nil"/>
              <w:bottom w:val="single" w:sz="8" w:space="0" w:color="auto"/>
              <w:right w:val="single" w:sz="8" w:space="0" w:color="auto"/>
            </w:tcBorders>
            <w:shd w:val="clear" w:color="auto" w:fill="auto"/>
            <w:vAlign w:val="center"/>
            <w:hideMark/>
          </w:tcPr>
          <w:p w14:paraId="5073BB8A" w14:textId="13F49305" w:rsidR="000E2D5A" w:rsidRPr="00117A8B" w:rsidRDefault="000E2D5A" w:rsidP="00726B14">
            <w:pPr>
              <w:spacing w:after="0" w:line="276" w:lineRule="auto"/>
              <w:jc w:val="right"/>
              <w:rPr>
                <w:rFonts w:ascii="Arial" w:eastAsia="Times New Roman" w:hAnsi="Arial" w:cs="Arial"/>
                <w:color w:val="000000"/>
                <w:sz w:val="20"/>
                <w:szCs w:val="18"/>
                <w:lang w:eastAsia="es-MX"/>
              </w:rPr>
            </w:pPr>
            <w:r w:rsidRPr="00117A8B">
              <w:rPr>
                <w:rFonts w:ascii="Arial" w:hAnsi="Arial" w:cs="Arial"/>
                <w:color w:val="000000"/>
                <w:sz w:val="20"/>
                <w:szCs w:val="18"/>
              </w:rPr>
              <w:t>0.00</w:t>
            </w:r>
          </w:p>
        </w:tc>
        <w:tc>
          <w:tcPr>
            <w:tcW w:w="1980" w:type="dxa"/>
            <w:tcBorders>
              <w:top w:val="nil"/>
              <w:left w:val="nil"/>
              <w:bottom w:val="nil"/>
              <w:right w:val="nil"/>
            </w:tcBorders>
            <w:shd w:val="clear" w:color="auto" w:fill="auto"/>
            <w:vAlign w:val="center"/>
            <w:hideMark/>
          </w:tcPr>
          <w:p w14:paraId="5073BB8B" w14:textId="77777777" w:rsidR="000E2D5A" w:rsidRPr="00117A8B" w:rsidRDefault="000E2D5A" w:rsidP="00726B14">
            <w:pPr>
              <w:spacing w:after="0" w:line="276" w:lineRule="auto"/>
              <w:jc w:val="right"/>
              <w:rPr>
                <w:rFonts w:ascii="Arial" w:eastAsia="Times New Roman" w:hAnsi="Arial" w:cs="Arial"/>
                <w:color w:val="000000"/>
                <w:sz w:val="20"/>
                <w:szCs w:val="18"/>
                <w:lang w:eastAsia="es-MX"/>
              </w:rPr>
            </w:pPr>
          </w:p>
        </w:tc>
      </w:tr>
      <w:tr w:rsidR="0020511E" w:rsidRPr="00F126E2" w14:paraId="383A5FF5" w14:textId="77777777" w:rsidTr="00117A8B">
        <w:trPr>
          <w:trHeight w:val="283"/>
        </w:trPr>
        <w:tc>
          <w:tcPr>
            <w:tcW w:w="800" w:type="dxa"/>
            <w:tcBorders>
              <w:top w:val="nil"/>
              <w:left w:val="single" w:sz="8" w:space="0" w:color="auto"/>
              <w:bottom w:val="single" w:sz="8" w:space="0" w:color="auto"/>
              <w:right w:val="nil"/>
            </w:tcBorders>
            <w:shd w:val="clear" w:color="auto" w:fill="auto"/>
            <w:vAlign w:val="center"/>
          </w:tcPr>
          <w:p w14:paraId="75D82B00" w14:textId="5245289B" w:rsidR="0020511E" w:rsidRPr="00117A8B" w:rsidRDefault="0020511E" w:rsidP="00726B14">
            <w:pPr>
              <w:spacing w:after="0" w:line="276" w:lineRule="auto"/>
              <w:jc w:val="both"/>
              <w:rPr>
                <w:rFonts w:ascii="Arial" w:eastAsia="Times New Roman" w:hAnsi="Arial" w:cs="Arial"/>
                <w:color w:val="000000"/>
                <w:sz w:val="20"/>
                <w:szCs w:val="18"/>
                <w:lang w:eastAsia="es-MX"/>
              </w:rPr>
            </w:pPr>
            <w:r>
              <w:rPr>
                <w:rFonts w:ascii="Arial" w:eastAsia="Times New Roman" w:hAnsi="Arial" w:cs="Arial"/>
                <w:color w:val="000000"/>
                <w:sz w:val="20"/>
                <w:szCs w:val="18"/>
                <w:lang w:eastAsia="es-MX"/>
              </w:rPr>
              <w:t>3.7</w:t>
            </w:r>
          </w:p>
        </w:tc>
        <w:tc>
          <w:tcPr>
            <w:tcW w:w="4600" w:type="dxa"/>
            <w:tcBorders>
              <w:top w:val="nil"/>
              <w:left w:val="nil"/>
              <w:bottom w:val="single" w:sz="8" w:space="0" w:color="auto"/>
              <w:right w:val="single" w:sz="8" w:space="0" w:color="auto"/>
            </w:tcBorders>
            <w:shd w:val="clear" w:color="auto" w:fill="auto"/>
            <w:vAlign w:val="center"/>
          </w:tcPr>
          <w:p w14:paraId="00F682BC" w14:textId="0775D17D" w:rsidR="0020511E" w:rsidRPr="00117A8B" w:rsidRDefault="0020511E"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Otros Gastos Contables No Presupuestales</w:t>
            </w:r>
          </w:p>
        </w:tc>
        <w:tc>
          <w:tcPr>
            <w:tcW w:w="1980" w:type="dxa"/>
            <w:tcBorders>
              <w:top w:val="nil"/>
              <w:left w:val="nil"/>
              <w:bottom w:val="single" w:sz="8" w:space="0" w:color="auto"/>
              <w:right w:val="single" w:sz="8" w:space="0" w:color="auto"/>
            </w:tcBorders>
            <w:shd w:val="clear" w:color="auto" w:fill="auto"/>
            <w:vAlign w:val="center"/>
          </w:tcPr>
          <w:p w14:paraId="0C0210C9" w14:textId="39F378FD" w:rsidR="0020511E" w:rsidRPr="00117A8B" w:rsidRDefault="0020511E" w:rsidP="00726B14">
            <w:pPr>
              <w:spacing w:after="0" w:line="276" w:lineRule="auto"/>
              <w:jc w:val="right"/>
              <w:rPr>
                <w:rFonts w:ascii="Arial" w:hAnsi="Arial" w:cs="Arial"/>
                <w:color w:val="000000"/>
                <w:sz w:val="20"/>
                <w:szCs w:val="18"/>
              </w:rPr>
            </w:pPr>
            <w:r>
              <w:rPr>
                <w:rFonts w:ascii="Arial" w:hAnsi="Arial" w:cs="Arial"/>
                <w:color w:val="000000"/>
                <w:sz w:val="20"/>
                <w:szCs w:val="18"/>
              </w:rPr>
              <w:t>0.00</w:t>
            </w:r>
          </w:p>
        </w:tc>
        <w:tc>
          <w:tcPr>
            <w:tcW w:w="1980" w:type="dxa"/>
            <w:tcBorders>
              <w:top w:val="nil"/>
              <w:left w:val="nil"/>
              <w:bottom w:val="nil"/>
              <w:right w:val="nil"/>
            </w:tcBorders>
            <w:shd w:val="clear" w:color="auto" w:fill="auto"/>
            <w:vAlign w:val="center"/>
          </w:tcPr>
          <w:p w14:paraId="464AA21F" w14:textId="77777777" w:rsidR="0020511E" w:rsidRPr="00117A8B" w:rsidRDefault="0020511E" w:rsidP="00726B14">
            <w:pPr>
              <w:spacing w:after="0" w:line="276" w:lineRule="auto"/>
              <w:jc w:val="right"/>
              <w:rPr>
                <w:rFonts w:ascii="Arial" w:eastAsia="Times New Roman" w:hAnsi="Arial" w:cs="Arial"/>
                <w:color w:val="000000"/>
                <w:sz w:val="20"/>
                <w:szCs w:val="18"/>
                <w:lang w:eastAsia="es-MX"/>
              </w:rPr>
            </w:pPr>
          </w:p>
        </w:tc>
      </w:tr>
      <w:tr w:rsidR="00E3083D" w:rsidRPr="00F126E2" w14:paraId="5073BB94" w14:textId="77777777" w:rsidTr="00117A8B">
        <w:trPr>
          <w:trHeight w:val="283"/>
        </w:trPr>
        <w:tc>
          <w:tcPr>
            <w:tcW w:w="5400" w:type="dxa"/>
            <w:gridSpan w:val="2"/>
            <w:tcBorders>
              <w:top w:val="single" w:sz="8" w:space="0" w:color="auto"/>
              <w:left w:val="nil"/>
              <w:bottom w:val="single" w:sz="8" w:space="0" w:color="auto"/>
              <w:right w:val="nil"/>
            </w:tcBorders>
            <w:shd w:val="clear" w:color="auto" w:fill="auto"/>
            <w:vAlign w:val="center"/>
            <w:hideMark/>
          </w:tcPr>
          <w:p w14:paraId="5073BB91" w14:textId="77777777" w:rsidR="00E3083D" w:rsidRPr="00117A8B" w:rsidRDefault="00E3083D" w:rsidP="00726B14">
            <w:pPr>
              <w:spacing w:after="0" w:line="276" w:lineRule="auto"/>
              <w:jc w:val="both"/>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p>
        </w:tc>
        <w:tc>
          <w:tcPr>
            <w:tcW w:w="1980" w:type="dxa"/>
            <w:tcBorders>
              <w:top w:val="nil"/>
              <w:left w:val="nil"/>
              <w:bottom w:val="nil"/>
              <w:right w:val="nil"/>
            </w:tcBorders>
            <w:shd w:val="clear" w:color="auto" w:fill="auto"/>
            <w:vAlign w:val="center"/>
            <w:hideMark/>
          </w:tcPr>
          <w:p w14:paraId="5073BB92" w14:textId="77777777" w:rsidR="00E3083D" w:rsidRPr="00117A8B" w:rsidRDefault="00E3083D" w:rsidP="00726B14">
            <w:pPr>
              <w:spacing w:after="0" w:line="276" w:lineRule="auto"/>
              <w:jc w:val="both"/>
              <w:rPr>
                <w:rFonts w:ascii="Arial" w:eastAsia="Times New Roman" w:hAnsi="Arial" w:cs="Arial"/>
                <w:color w:val="000000"/>
                <w:sz w:val="20"/>
                <w:szCs w:val="18"/>
                <w:lang w:eastAsia="es-MX"/>
              </w:rPr>
            </w:pPr>
          </w:p>
        </w:tc>
        <w:tc>
          <w:tcPr>
            <w:tcW w:w="1980" w:type="dxa"/>
            <w:tcBorders>
              <w:top w:val="nil"/>
              <w:left w:val="nil"/>
              <w:bottom w:val="single" w:sz="8" w:space="0" w:color="auto"/>
              <w:right w:val="nil"/>
            </w:tcBorders>
            <w:shd w:val="clear" w:color="auto" w:fill="auto"/>
            <w:vAlign w:val="center"/>
            <w:hideMark/>
          </w:tcPr>
          <w:p w14:paraId="5073BB93" w14:textId="77777777" w:rsidR="00E3083D" w:rsidRPr="00117A8B" w:rsidRDefault="00E3083D" w:rsidP="00726B14">
            <w:pPr>
              <w:spacing w:after="0" w:line="276" w:lineRule="auto"/>
              <w:jc w:val="right"/>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p>
        </w:tc>
      </w:tr>
      <w:tr w:rsidR="00E3083D" w:rsidRPr="00F126E2" w14:paraId="5073BB98" w14:textId="77777777" w:rsidTr="00117A8B">
        <w:trPr>
          <w:trHeight w:val="283"/>
        </w:trPr>
        <w:tc>
          <w:tcPr>
            <w:tcW w:w="540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5073BB95" w14:textId="77777777" w:rsidR="00E3083D" w:rsidRPr="00117A8B" w:rsidRDefault="00E3083D" w:rsidP="00726B14">
            <w:pPr>
              <w:spacing w:after="0" w:line="276" w:lineRule="auto"/>
              <w:jc w:val="both"/>
              <w:rPr>
                <w:rFonts w:ascii="Arial" w:eastAsia="Times New Roman" w:hAnsi="Arial" w:cs="Arial"/>
                <w:b/>
                <w:bCs/>
                <w:color w:val="000000"/>
                <w:sz w:val="20"/>
                <w:szCs w:val="18"/>
                <w:lang w:eastAsia="es-MX"/>
              </w:rPr>
            </w:pPr>
            <w:r w:rsidRPr="00117A8B">
              <w:rPr>
                <w:rFonts w:ascii="Arial" w:eastAsia="Times New Roman" w:hAnsi="Arial" w:cs="Arial"/>
                <w:b/>
                <w:bCs/>
                <w:color w:val="000000"/>
                <w:sz w:val="20"/>
                <w:szCs w:val="18"/>
                <w:lang w:eastAsia="es-MX"/>
              </w:rPr>
              <w:t>4. Total de Gasto Contable (4 = 1 - 2 + 3)</w:t>
            </w:r>
          </w:p>
        </w:tc>
        <w:tc>
          <w:tcPr>
            <w:tcW w:w="1980" w:type="dxa"/>
            <w:tcBorders>
              <w:top w:val="nil"/>
              <w:left w:val="nil"/>
              <w:bottom w:val="nil"/>
              <w:right w:val="single" w:sz="8" w:space="0" w:color="auto"/>
            </w:tcBorders>
            <w:shd w:val="clear" w:color="auto" w:fill="auto"/>
            <w:vAlign w:val="center"/>
            <w:hideMark/>
          </w:tcPr>
          <w:p w14:paraId="5073BB96" w14:textId="77777777" w:rsidR="00E3083D" w:rsidRPr="00117A8B" w:rsidRDefault="00E3083D" w:rsidP="00726B14">
            <w:pPr>
              <w:spacing w:after="0" w:line="276" w:lineRule="auto"/>
              <w:jc w:val="right"/>
              <w:rPr>
                <w:rFonts w:ascii="Arial" w:eastAsia="Times New Roman" w:hAnsi="Arial" w:cs="Arial"/>
                <w:color w:val="000000"/>
                <w:sz w:val="20"/>
                <w:szCs w:val="18"/>
                <w:lang w:eastAsia="es-MX"/>
              </w:rPr>
            </w:pPr>
            <w:r w:rsidRPr="00117A8B">
              <w:rPr>
                <w:rFonts w:ascii="Arial" w:eastAsia="Times New Roman" w:hAnsi="Arial" w:cs="Arial"/>
                <w:color w:val="000000"/>
                <w:sz w:val="20"/>
                <w:szCs w:val="18"/>
                <w:lang w:eastAsia="es-MX"/>
              </w:rPr>
              <w:t> </w:t>
            </w:r>
          </w:p>
        </w:tc>
        <w:tc>
          <w:tcPr>
            <w:tcW w:w="1980" w:type="dxa"/>
            <w:tcBorders>
              <w:top w:val="nil"/>
              <w:left w:val="nil"/>
              <w:bottom w:val="single" w:sz="8" w:space="0" w:color="auto"/>
              <w:right w:val="single" w:sz="8" w:space="0" w:color="auto"/>
            </w:tcBorders>
            <w:shd w:val="clear" w:color="000000" w:fill="C0C0C0"/>
            <w:vAlign w:val="center"/>
            <w:hideMark/>
          </w:tcPr>
          <w:p w14:paraId="5073BB97" w14:textId="6FEF985F" w:rsidR="00E3083D" w:rsidRPr="00117A8B" w:rsidRDefault="0020511E" w:rsidP="00726B14">
            <w:pPr>
              <w:spacing w:after="0" w:line="276" w:lineRule="auto"/>
              <w:jc w:val="right"/>
              <w:rPr>
                <w:rFonts w:ascii="Arial" w:eastAsia="Times New Roman" w:hAnsi="Arial" w:cs="Arial"/>
                <w:b/>
                <w:bCs/>
                <w:color w:val="000000"/>
                <w:sz w:val="20"/>
                <w:szCs w:val="18"/>
                <w:lang w:eastAsia="es-MX"/>
              </w:rPr>
            </w:pPr>
            <w:r>
              <w:rPr>
                <w:rFonts w:ascii="Arial" w:eastAsia="Times New Roman" w:hAnsi="Arial" w:cs="Arial"/>
                <w:b/>
                <w:bCs/>
                <w:color w:val="000000"/>
                <w:sz w:val="20"/>
                <w:szCs w:val="18"/>
                <w:lang w:eastAsia="es-MX"/>
              </w:rPr>
              <w:t>$502,731</w:t>
            </w:r>
            <w:r w:rsidR="000C650E" w:rsidRPr="00117A8B">
              <w:rPr>
                <w:rFonts w:ascii="Arial" w:eastAsia="Times New Roman" w:hAnsi="Arial" w:cs="Arial"/>
                <w:b/>
                <w:bCs/>
                <w:color w:val="000000"/>
                <w:sz w:val="20"/>
                <w:szCs w:val="18"/>
                <w:lang w:eastAsia="es-MX"/>
              </w:rPr>
              <w:t>,</w:t>
            </w:r>
            <w:r>
              <w:rPr>
                <w:rFonts w:ascii="Arial" w:eastAsia="Times New Roman" w:hAnsi="Arial" w:cs="Arial"/>
                <w:b/>
                <w:bCs/>
                <w:color w:val="000000"/>
                <w:sz w:val="20"/>
                <w:szCs w:val="18"/>
                <w:lang w:eastAsia="es-MX"/>
              </w:rPr>
              <w:t>796.21</w:t>
            </w:r>
          </w:p>
        </w:tc>
      </w:tr>
    </w:tbl>
    <w:p w14:paraId="38AA2CB2" w14:textId="77777777" w:rsidR="00117A8B" w:rsidRDefault="00117A8B" w:rsidP="00F126E2">
      <w:pPr>
        <w:spacing w:before="40" w:after="40"/>
        <w:rPr>
          <w:rFonts w:ascii="Arial" w:hAnsi="Arial" w:cs="Arial"/>
          <w:b/>
          <w:lang w:val="es-ES"/>
        </w:rPr>
      </w:pPr>
    </w:p>
    <w:p w14:paraId="5073BC8D" w14:textId="3451C0E7" w:rsidR="00F66A3D" w:rsidRDefault="00F66A3D" w:rsidP="00F66A3D">
      <w:pPr>
        <w:spacing w:after="0"/>
        <w:jc w:val="center"/>
        <w:rPr>
          <w:rFonts w:ascii="Calibri" w:eastAsia="Times New Roman" w:hAnsi="Calibri" w:cs="Calibri"/>
          <w:i/>
          <w:color w:val="000000"/>
          <w:lang w:eastAsia="es-MX"/>
        </w:rPr>
      </w:pPr>
      <w:r w:rsidRPr="00F66A3D">
        <w:rPr>
          <w:rFonts w:ascii="Calibri" w:eastAsia="Times New Roman" w:hAnsi="Calibri" w:cs="Calibri"/>
          <w:b/>
          <w:bCs/>
          <w:color w:val="000000"/>
          <w:lang w:eastAsia="es-MX"/>
        </w:rPr>
        <w:t>Nota de Gestión Administrativa 17</w:t>
      </w:r>
      <w:r w:rsidRPr="00F66A3D">
        <w:rPr>
          <w:rFonts w:ascii="Calibri" w:eastAsia="Times New Roman" w:hAnsi="Calibri" w:cs="Calibri"/>
          <w:color w:val="000000"/>
          <w:lang w:eastAsia="es-MX"/>
        </w:rPr>
        <w:br/>
        <w:t xml:space="preserve">De conformidad con la nota de gestión administrativa número 17 la Información Contable deberá estar firmada en cada página de la misma e incluir al final la siguiente leyenda: </w:t>
      </w:r>
      <w:r w:rsidRPr="00AE0EC2">
        <w:rPr>
          <w:rFonts w:ascii="Calibri" w:eastAsia="Times New Roman" w:hAnsi="Calibri" w:cs="Calibri"/>
          <w:i/>
          <w:color w:val="000000"/>
          <w:lang w:eastAsia="es-MX"/>
        </w:rPr>
        <w:t>“Bajo protesta de decir verdad declaramos que los Estados Financieros y sus notas, son razonablemente correctos y son responsabilidad del emisor”</w:t>
      </w:r>
    </w:p>
    <w:p w14:paraId="3F623F64" w14:textId="5532308A" w:rsidR="00F24D3A" w:rsidRDefault="00F24D3A" w:rsidP="00F66A3D">
      <w:pPr>
        <w:spacing w:after="0"/>
        <w:jc w:val="center"/>
        <w:rPr>
          <w:rFonts w:ascii="Calibri" w:eastAsia="Times New Roman" w:hAnsi="Calibri" w:cs="Calibri"/>
          <w:i/>
          <w:color w:val="000000"/>
          <w:lang w:eastAsia="es-MX"/>
        </w:rPr>
      </w:pPr>
    </w:p>
    <w:p w14:paraId="017D0922" w14:textId="77777777" w:rsidR="00F24D3A" w:rsidRPr="00AE0EC2" w:rsidRDefault="00F24D3A" w:rsidP="00F66A3D">
      <w:pPr>
        <w:spacing w:after="0"/>
        <w:jc w:val="center"/>
        <w:rPr>
          <w:rFonts w:ascii="Calibri" w:eastAsia="Times New Roman" w:hAnsi="Calibri" w:cs="Calibri"/>
          <w:i/>
          <w:color w:val="000000"/>
          <w:lang w:eastAsia="es-MX"/>
        </w:rPr>
      </w:pPr>
    </w:p>
    <w:p w14:paraId="5073BC8E" w14:textId="77777777" w:rsidR="00AE0EC2" w:rsidRDefault="00AE0EC2" w:rsidP="00F66A3D">
      <w:pPr>
        <w:spacing w:after="0"/>
        <w:jc w:val="center"/>
        <w:rPr>
          <w:rFonts w:ascii="Calibri" w:eastAsia="Times New Roman" w:hAnsi="Calibri" w:cs="Calibri"/>
          <w:color w:val="000000"/>
          <w:lang w:eastAsia="es-MX"/>
        </w:rPr>
      </w:pPr>
    </w:p>
    <w:p w14:paraId="5073BC93" w14:textId="749CA46B" w:rsidR="00AE0EC2" w:rsidRDefault="000D0FD5" w:rsidP="00F126E2">
      <w:pPr>
        <w:spacing w:before="40" w:after="40"/>
        <w:rPr>
          <w:rFonts w:ascii="Arial" w:hAnsi="Arial" w:cs="Arial"/>
          <w:b/>
          <w:u w:val="single"/>
          <w:lang w:val="es-ES"/>
        </w:rPr>
      </w:pPr>
      <w:r>
        <w:rPr>
          <w:rFonts w:ascii="Arial" w:hAnsi="Arial" w:cs="Arial"/>
          <w:b/>
          <w:noProof/>
          <w:u w:val="single"/>
          <w:lang w:eastAsia="es-MX"/>
        </w:rPr>
        <mc:AlternateContent>
          <mc:Choice Requires="wps">
            <w:drawing>
              <wp:anchor distT="0" distB="0" distL="114300" distR="114300" simplePos="0" relativeHeight="251661312" behindDoc="0" locked="0" layoutInCell="1" allowOverlap="1" wp14:anchorId="5073BC97" wp14:editId="7F6E987A">
                <wp:simplePos x="0" y="0"/>
                <wp:positionH relativeFrom="column">
                  <wp:posOffset>3329940</wp:posOffset>
                </wp:positionH>
                <wp:positionV relativeFrom="paragraph">
                  <wp:posOffset>50800</wp:posOffset>
                </wp:positionV>
                <wp:extent cx="2647950" cy="719455"/>
                <wp:effectExtent l="0" t="0" r="0" b="4445"/>
                <wp:wrapNone/>
                <wp:docPr id="2" name="Cuadro de texto 2"/>
                <wp:cNvGraphicFramePr/>
                <a:graphic xmlns:a="http://schemas.openxmlformats.org/drawingml/2006/main">
                  <a:graphicData uri="http://schemas.microsoft.com/office/word/2010/wordprocessingShape">
                    <wps:wsp>
                      <wps:cNvSpPr txBox="1"/>
                      <wps:spPr>
                        <a:xfrm>
                          <a:off x="0" y="0"/>
                          <a:ext cx="2647950" cy="7194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73BCA9" w14:textId="3407FFC6" w:rsidR="005077A1" w:rsidRDefault="005077A1" w:rsidP="00BD21DF">
                            <w:pPr>
                              <w:spacing w:after="0"/>
                              <w:jc w:val="center"/>
                            </w:pPr>
                            <w:r>
                              <w:t>___________________________________</w:t>
                            </w:r>
                          </w:p>
                          <w:p w14:paraId="5073BCAA" w14:textId="17A4AFC6" w:rsidR="005077A1" w:rsidRPr="000D0FD5" w:rsidRDefault="005077A1" w:rsidP="00BD21DF">
                            <w:pPr>
                              <w:spacing w:after="0"/>
                              <w:jc w:val="center"/>
                              <w:rPr>
                                <w:b/>
                              </w:rPr>
                            </w:pPr>
                            <w:r w:rsidRPr="000D0FD5">
                              <w:rPr>
                                <w:b/>
                              </w:rPr>
                              <w:t>ING. MANOLO JIMÉNEZ SALINAS</w:t>
                            </w:r>
                          </w:p>
                          <w:p w14:paraId="07093A81" w14:textId="10C804C1" w:rsidR="005077A1" w:rsidRDefault="005077A1" w:rsidP="00BD21DF">
                            <w:pPr>
                              <w:spacing w:after="0"/>
                              <w:jc w:val="center"/>
                            </w:pPr>
                            <w:r>
                              <w:t>PRESIDENTE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73BC97" id="_x0000_t202" coordsize="21600,21600" o:spt="202" path="m,l,21600r21600,l21600,xe">
                <v:stroke joinstyle="miter"/>
                <v:path gradientshapeok="t" o:connecttype="rect"/>
              </v:shapetype>
              <v:shape id="Cuadro de texto 2" o:spid="_x0000_s1026" type="#_x0000_t202" style="position:absolute;margin-left:262.2pt;margin-top:4pt;width:208.5pt;height:5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" fillcolor="white [3201]" stroked="f" strokeweight=".5pt">
                <v:textbox>
                  <w:txbxContent>
                    <w:p w14:paraId="5073BCA9" w14:textId="3407FFC6" w:rsidR="005077A1" w:rsidRDefault="005077A1" w:rsidP="00BD21DF">
                      <w:pPr>
                        <w:spacing w:after="0"/>
                        <w:jc w:val="center"/>
                      </w:pPr>
                      <w:r>
                        <w:t>___________________________________</w:t>
                      </w:r>
                    </w:p>
                    <w:p w14:paraId="5073BCAA" w14:textId="17A4AFC6" w:rsidR="005077A1" w:rsidRPr="000D0FD5" w:rsidRDefault="005077A1" w:rsidP="00BD21DF">
                      <w:pPr>
                        <w:spacing w:after="0"/>
                        <w:jc w:val="center"/>
                        <w:rPr>
                          <w:b/>
                        </w:rPr>
                      </w:pPr>
                      <w:r w:rsidRPr="000D0FD5">
                        <w:rPr>
                          <w:b/>
                        </w:rPr>
                        <w:t>ING. MANOLO JIMÉNEZ SALINAS</w:t>
                      </w:r>
                    </w:p>
                    <w:p w14:paraId="07093A81" w14:textId="10C804C1" w:rsidR="005077A1" w:rsidRDefault="005077A1" w:rsidP="00BD21DF">
                      <w:pPr>
                        <w:spacing w:after="0"/>
                        <w:jc w:val="center"/>
                      </w:pPr>
                      <w:r>
                        <w:t>PRESIDENTE MUNICIPAL</w:t>
                      </w:r>
                    </w:p>
                  </w:txbxContent>
                </v:textbox>
              </v:shape>
            </w:pict>
          </mc:Fallback>
        </mc:AlternateContent>
      </w:r>
      <w:r w:rsidR="00D62418">
        <w:rPr>
          <w:rFonts w:ascii="Arial" w:hAnsi="Arial" w:cs="Arial"/>
          <w:b/>
          <w:noProof/>
          <w:u w:val="single"/>
          <w:lang w:eastAsia="es-MX"/>
        </w:rPr>
        <mc:AlternateContent>
          <mc:Choice Requires="wps">
            <w:drawing>
              <wp:anchor distT="0" distB="0" distL="114300" distR="114300" simplePos="0" relativeHeight="251659264" behindDoc="0" locked="0" layoutInCell="1" allowOverlap="1" wp14:anchorId="5073BC95" wp14:editId="385CA0D2">
                <wp:simplePos x="0" y="0"/>
                <wp:positionH relativeFrom="column">
                  <wp:posOffset>91440</wp:posOffset>
                </wp:positionH>
                <wp:positionV relativeFrom="paragraph">
                  <wp:posOffset>46355</wp:posOffset>
                </wp:positionV>
                <wp:extent cx="2752725" cy="694055"/>
                <wp:effectExtent l="0" t="0" r="9525" b="0"/>
                <wp:wrapNone/>
                <wp:docPr id="1" name="Cuadro de texto 1"/>
                <wp:cNvGraphicFramePr/>
                <a:graphic xmlns:a="http://schemas.openxmlformats.org/drawingml/2006/main">
                  <a:graphicData uri="http://schemas.microsoft.com/office/word/2010/wordprocessingShape">
                    <wps:wsp>
                      <wps:cNvSpPr txBox="1"/>
                      <wps:spPr>
                        <a:xfrm>
                          <a:off x="0" y="0"/>
                          <a:ext cx="2752725" cy="694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73BCA6" w14:textId="77107BAC" w:rsidR="005077A1" w:rsidRDefault="005077A1" w:rsidP="00BD21DF">
                            <w:pPr>
                              <w:spacing w:after="0"/>
                              <w:jc w:val="center"/>
                            </w:pPr>
                            <w:r>
                              <w:t>___________________________________</w:t>
                            </w:r>
                          </w:p>
                          <w:p w14:paraId="5073BCA7" w14:textId="56AF217E" w:rsidR="005077A1" w:rsidRPr="000D0FD5" w:rsidRDefault="005077A1" w:rsidP="00BD21DF">
                            <w:pPr>
                              <w:spacing w:after="0"/>
                              <w:jc w:val="center"/>
                              <w:rPr>
                                <w:b/>
                              </w:rPr>
                            </w:pPr>
                            <w:r w:rsidRPr="000D0FD5">
                              <w:rPr>
                                <w:b/>
                              </w:rPr>
                              <w:t>LIC. ELMA MARISOL MARTÍNEZ GONZÁLEZ</w:t>
                            </w:r>
                          </w:p>
                          <w:p w14:paraId="17995E15" w14:textId="57D66624" w:rsidR="005077A1" w:rsidRPr="002513FB" w:rsidRDefault="005077A1" w:rsidP="00BD21DF">
                            <w:pPr>
                              <w:spacing w:after="0"/>
                              <w:jc w:val="center"/>
                            </w:pPr>
                            <w:r>
                              <w:t>CONTRALORA MUNICIPAL</w:t>
                            </w:r>
                          </w:p>
                          <w:p w14:paraId="5073BCA8" w14:textId="77777777" w:rsidR="005077A1" w:rsidRDefault="005077A1" w:rsidP="00BD21DF">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3BC95" id="Cuadro de texto 1" o:spid="_x0000_s1027" type="#_x0000_t202" style="position:absolute;margin-left:7.2pt;margin-top:3.65pt;width:216.75pt;height: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" fillcolor="white [3201]" stroked="f" strokeweight=".5pt">
                <v:textbox>
                  <w:txbxContent>
                    <w:p w14:paraId="5073BCA6" w14:textId="77107BAC" w:rsidR="005077A1" w:rsidRDefault="005077A1" w:rsidP="00BD21DF">
                      <w:pPr>
                        <w:spacing w:after="0"/>
                        <w:jc w:val="center"/>
                      </w:pPr>
                      <w:r>
                        <w:t>___________________________________</w:t>
                      </w:r>
                    </w:p>
                    <w:p w14:paraId="5073BCA7" w14:textId="56AF217E" w:rsidR="005077A1" w:rsidRPr="000D0FD5" w:rsidRDefault="005077A1" w:rsidP="00BD21DF">
                      <w:pPr>
                        <w:spacing w:after="0"/>
                        <w:jc w:val="center"/>
                        <w:rPr>
                          <w:b/>
                        </w:rPr>
                      </w:pPr>
                      <w:r w:rsidRPr="000D0FD5">
                        <w:rPr>
                          <w:b/>
                        </w:rPr>
                        <w:t>LIC. ELMA MARISOL MARTÍNEZ GONZÁLEZ</w:t>
                      </w:r>
                    </w:p>
                    <w:p w14:paraId="17995E15" w14:textId="57D66624" w:rsidR="005077A1" w:rsidRPr="002513FB" w:rsidRDefault="005077A1" w:rsidP="00BD21DF">
                      <w:pPr>
                        <w:spacing w:after="0"/>
                        <w:jc w:val="center"/>
                      </w:pPr>
                      <w:r>
                        <w:t>CONTRALORA MUNICIPAL</w:t>
                      </w:r>
                    </w:p>
                    <w:p w14:paraId="5073BCA8" w14:textId="77777777" w:rsidR="005077A1" w:rsidRDefault="005077A1" w:rsidP="00BD21DF">
                      <w:pPr>
                        <w:spacing w:after="0"/>
                        <w:jc w:val="center"/>
                      </w:pPr>
                    </w:p>
                  </w:txbxContent>
                </v:textbox>
              </v:shape>
            </w:pict>
          </mc:Fallback>
        </mc:AlternateContent>
      </w:r>
    </w:p>
    <w:p w14:paraId="5073BC94" w14:textId="26643D33" w:rsidR="00EA6AE3" w:rsidRDefault="00AE0EC2" w:rsidP="00AE0EC2">
      <w:pPr>
        <w:tabs>
          <w:tab w:val="left" w:pos="5115"/>
        </w:tabs>
        <w:rPr>
          <w:rFonts w:ascii="Arial" w:hAnsi="Arial" w:cs="Arial"/>
          <w:lang w:val="es-ES"/>
        </w:rPr>
      </w:pPr>
      <w:r>
        <w:rPr>
          <w:rFonts w:ascii="Arial" w:hAnsi="Arial" w:cs="Arial"/>
          <w:lang w:val="es-ES"/>
        </w:rPr>
        <w:tab/>
      </w:r>
    </w:p>
    <w:p w14:paraId="74B5F591" w14:textId="77777777" w:rsidR="005B4607" w:rsidRDefault="005B4607" w:rsidP="00AE0EC2">
      <w:pPr>
        <w:tabs>
          <w:tab w:val="left" w:pos="5115"/>
        </w:tabs>
        <w:rPr>
          <w:rFonts w:ascii="Arial" w:hAnsi="Arial" w:cs="Arial"/>
          <w:lang w:val="es-ES"/>
        </w:rPr>
      </w:pPr>
    </w:p>
    <w:p w14:paraId="1965682E" w14:textId="77777777" w:rsidR="00D62418" w:rsidRDefault="00D62418" w:rsidP="00AE0EC2">
      <w:pPr>
        <w:tabs>
          <w:tab w:val="left" w:pos="5115"/>
        </w:tabs>
        <w:rPr>
          <w:rFonts w:ascii="Arial" w:hAnsi="Arial" w:cs="Arial"/>
          <w:lang w:val="es-ES"/>
        </w:rPr>
      </w:pPr>
    </w:p>
    <w:p w14:paraId="16FA65D0" w14:textId="12F29148" w:rsidR="00102088" w:rsidRDefault="00102088" w:rsidP="00AE0EC2">
      <w:pPr>
        <w:tabs>
          <w:tab w:val="left" w:pos="5115"/>
        </w:tabs>
        <w:rPr>
          <w:rFonts w:ascii="Arial" w:hAnsi="Arial" w:cs="Arial"/>
          <w:lang w:val="es-ES"/>
        </w:rPr>
      </w:pPr>
      <w:r>
        <w:rPr>
          <w:rFonts w:ascii="Arial" w:hAnsi="Arial" w:cs="Arial"/>
          <w:b/>
          <w:noProof/>
          <w:u w:val="single"/>
          <w:lang w:eastAsia="es-MX"/>
        </w:rPr>
        <mc:AlternateContent>
          <mc:Choice Requires="wps">
            <w:drawing>
              <wp:anchor distT="0" distB="0" distL="114300" distR="114300" simplePos="0" relativeHeight="251665408" behindDoc="0" locked="0" layoutInCell="1" allowOverlap="1" wp14:anchorId="5073BC9D" wp14:editId="66262217">
                <wp:simplePos x="0" y="0"/>
                <wp:positionH relativeFrom="column">
                  <wp:posOffset>3329940</wp:posOffset>
                </wp:positionH>
                <wp:positionV relativeFrom="paragraph">
                  <wp:posOffset>88900</wp:posOffset>
                </wp:positionV>
                <wp:extent cx="2762250" cy="719455"/>
                <wp:effectExtent l="0" t="0" r="0" b="4445"/>
                <wp:wrapNone/>
                <wp:docPr id="4" name="Cuadro de texto 4"/>
                <wp:cNvGraphicFramePr/>
                <a:graphic xmlns:a="http://schemas.openxmlformats.org/drawingml/2006/main">
                  <a:graphicData uri="http://schemas.microsoft.com/office/word/2010/wordprocessingShape">
                    <wps:wsp>
                      <wps:cNvSpPr txBox="1"/>
                      <wps:spPr>
                        <a:xfrm>
                          <a:off x="0" y="0"/>
                          <a:ext cx="2762250" cy="719455"/>
                        </a:xfrm>
                        <a:prstGeom prst="rect">
                          <a:avLst/>
                        </a:prstGeom>
                        <a:solidFill>
                          <a:sysClr val="window" lastClr="FFFFFF"/>
                        </a:solidFill>
                        <a:ln w="6350">
                          <a:noFill/>
                        </a:ln>
                        <a:effectLst/>
                      </wps:spPr>
                      <wps:txbx>
                        <w:txbxContent>
                          <w:p w14:paraId="5073BCB0" w14:textId="6C9A3BD9" w:rsidR="005077A1" w:rsidRDefault="005077A1" w:rsidP="00BD21DF">
                            <w:pPr>
                              <w:spacing w:after="0"/>
                              <w:jc w:val="center"/>
                            </w:pPr>
                            <w:r>
                              <w:t>____________________________________</w:t>
                            </w:r>
                          </w:p>
                          <w:p w14:paraId="5073BCB1" w14:textId="7C239A0B" w:rsidR="005077A1" w:rsidRPr="000D0FD5" w:rsidRDefault="005077A1" w:rsidP="00BD21DF">
                            <w:pPr>
                              <w:spacing w:after="0"/>
                              <w:jc w:val="center"/>
                              <w:rPr>
                                <w:b/>
                              </w:rPr>
                            </w:pPr>
                            <w:r w:rsidRPr="000D0FD5">
                              <w:rPr>
                                <w:b/>
                              </w:rPr>
                              <w:t>ING. JOSÉ ANTONIO GUTIÉRREZ RODRÍGUEZ</w:t>
                            </w:r>
                          </w:p>
                          <w:p w14:paraId="793A8C47" w14:textId="7BC46F0E" w:rsidR="005077A1" w:rsidRDefault="005077A1" w:rsidP="00BD21DF">
                            <w:pPr>
                              <w:spacing w:after="0"/>
                              <w:jc w:val="center"/>
                            </w:pPr>
                            <w:r>
                              <w:t>TESORERO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3BC9D" id="Cuadro de texto 4" o:spid="_x0000_s1028" type="#_x0000_t202" style="position:absolute;margin-left:262.2pt;margin-top:7pt;width:217.5pt;height:5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" fillcolor="window" stroked="f" strokeweight=".5pt">
                <v:textbox>
                  <w:txbxContent>
                    <w:p w14:paraId="5073BCB0" w14:textId="6C9A3BD9" w:rsidR="005077A1" w:rsidRDefault="005077A1" w:rsidP="00BD21DF">
                      <w:pPr>
                        <w:spacing w:after="0"/>
                        <w:jc w:val="center"/>
                      </w:pPr>
                      <w:r>
                        <w:t>____________________________________</w:t>
                      </w:r>
                    </w:p>
                    <w:p w14:paraId="5073BCB1" w14:textId="7C239A0B" w:rsidR="005077A1" w:rsidRPr="000D0FD5" w:rsidRDefault="005077A1" w:rsidP="00BD21DF">
                      <w:pPr>
                        <w:spacing w:after="0"/>
                        <w:jc w:val="center"/>
                        <w:rPr>
                          <w:b/>
                        </w:rPr>
                      </w:pPr>
                      <w:r w:rsidRPr="000D0FD5">
                        <w:rPr>
                          <w:b/>
                        </w:rPr>
                        <w:t>ING. JOSÉ ANTONIO GUTIÉRREZ RODRÍGUEZ</w:t>
                      </w:r>
                    </w:p>
                    <w:p w14:paraId="793A8C47" w14:textId="7BC46F0E" w:rsidR="005077A1" w:rsidRDefault="005077A1" w:rsidP="00BD21DF">
                      <w:pPr>
                        <w:spacing w:after="0"/>
                        <w:jc w:val="center"/>
                      </w:pPr>
                      <w:r>
                        <w:t>TESORERO MUNICIPAL</w:t>
                      </w:r>
                    </w:p>
                  </w:txbxContent>
                </v:textbox>
              </v:shape>
            </w:pict>
          </mc:Fallback>
        </mc:AlternateContent>
      </w:r>
      <w:r>
        <w:rPr>
          <w:rFonts w:ascii="Arial" w:hAnsi="Arial" w:cs="Arial"/>
          <w:b/>
          <w:noProof/>
          <w:u w:val="single"/>
          <w:lang w:eastAsia="es-MX"/>
        </w:rPr>
        <mc:AlternateContent>
          <mc:Choice Requires="wps">
            <w:drawing>
              <wp:anchor distT="0" distB="0" distL="114300" distR="114300" simplePos="0" relativeHeight="251663360" behindDoc="0" locked="0" layoutInCell="1" allowOverlap="1" wp14:anchorId="5073BC9B" wp14:editId="43D93919">
                <wp:simplePos x="0" y="0"/>
                <wp:positionH relativeFrom="column">
                  <wp:posOffset>186690</wp:posOffset>
                </wp:positionH>
                <wp:positionV relativeFrom="paragraph">
                  <wp:posOffset>88316</wp:posOffset>
                </wp:positionV>
                <wp:extent cx="2657475" cy="638175"/>
                <wp:effectExtent l="0" t="0" r="9525" b="9525"/>
                <wp:wrapNone/>
                <wp:docPr id="3" name="Cuadro de texto 3"/>
                <wp:cNvGraphicFramePr/>
                <a:graphic xmlns:a="http://schemas.openxmlformats.org/drawingml/2006/main">
                  <a:graphicData uri="http://schemas.microsoft.com/office/word/2010/wordprocessingShape">
                    <wps:wsp>
                      <wps:cNvSpPr txBox="1"/>
                      <wps:spPr>
                        <a:xfrm>
                          <a:off x="0" y="0"/>
                          <a:ext cx="2657475" cy="638175"/>
                        </a:xfrm>
                        <a:prstGeom prst="rect">
                          <a:avLst/>
                        </a:prstGeom>
                        <a:solidFill>
                          <a:sysClr val="window" lastClr="FFFFFF"/>
                        </a:solidFill>
                        <a:ln w="6350">
                          <a:noFill/>
                        </a:ln>
                        <a:effectLst/>
                      </wps:spPr>
                      <wps:txbx>
                        <w:txbxContent>
                          <w:p w14:paraId="5073BCAE" w14:textId="2F4FEB3F" w:rsidR="005077A1" w:rsidRDefault="005077A1" w:rsidP="00BD21DF">
                            <w:pPr>
                              <w:spacing w:after="0"/>
                              <w:jc w:val="center"/>
                            </w:pPr>
                            <w:r>
                              <w:t>___________________________________</w:t>
                            </w:r>
                          </w:p>
                          <w:p w14:paraId="5073BCAF" w14:textId="23F7FFF8" w:rsidR="005077A1" w:rsidRPr="000D0FD5" w:rsidRDefault="005077A1" w:rsidP="00BD21DF">
                            <w:pPr>
                              <w:spacing w:after="0"/>
                              <w:jc w:val="center"/>
                              <w:rPr>
                                <w:b/>
                              </w:rPr>
                            </w:pPr>
                            <w:r w:rsidRPr="000D0FD5">
                              <w:rPr>
                                <w:b/>
                              </w:rPr>
                              <w:t>LIC. LYDIA MARÍA GONZÁLEZ RODRÍGUEZ</w:t>
                            </w:r>
                          </w:p>
                          <w:p w14:paraId="24334AA1" w14:textId="532AA94E" w:rsidR="005077A1" w:rsidRDefault="005077A1" w:rsidP="00BD21DF">
                            <w:pPr>
                              <w:spacing w:after="0"/>
                              <w:jc w:val="center"/>
                            </w:pPr>
                            <w:r>
                              <w:t>SÍNDICO</w:t>
                            </w:r>
                          </w:p>
                          <w:p w14:paraId="5F888523" w14:textId="77777777" w:rsidR="005077A1" w:rsidRDefault="005077A1" w:rsidP="00BD21DF">
                            <w:pPr>
                              <w:spacing w:after="0"/>
                              <w:jc w:val="center"/>
                            </w:pPr>
                          </w:p>
                          <w:p w14:paraId="183010BC" w14:textId="1185CE59" w:rsidR="005077A1" w:rsidRDefault="005077A1" w:rsidP="005B4607">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3BC9B" id="Cuadro de texto 3" o:spid="_x0000_s1029" type="#_x0000_t202" style="position:absolute;margin-left:14.7pt;margin-top:6.95pt;width:209.2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" fillcolor="window" stroked="f" strokeweight=".5pt">
                <v:textbox>
                  <w:txbxContent>
                    <w:p w14:paraId="5073BCAE" w14:textId="2F4FEB3F" w:rsidR="005077A1" w:rsidRDefault="005077A1" w:rsidP="00BD21DF">
                      <w:pPr>
                        <w:spacing w:after="0"/>
                        <w:jc w:val="center"/>
                      </w:pPr>
                      <w:r>
                        <w:t>___________________________________</w:t>
                      </w:r>
                    </w:p>
                    <w:p w14:paraId="5073BCAF" w14:textId="23F7FFF8" w:rsidR="005077A1" w:rsidRPr="000D0FD5" w:rsidRDefault="005077A1" w:rsidP="00BD21DF">
                      <w:pPr>
                        <w:spacing w:after="0"/>
                        <w:jc w:val="center"/>
                        <w:rPr>
                          <w:b/>
                        </w:rPr>
                      </w:pPr>
                      <w:r w:rsidRPr="000D0FD5">
                        <w:rPr>
                          <w:b/>
                        </w:rPr>
                        <w:t>LIC. LYDIA MARÍA GONZÁLEZ RODRÍGUEZ</w:t>
                      </w:r>
                    </w:p>
                    <w:p w14:paraId="24334AA1" w14:textId="532AA94E" w:rsidR="005077A1" w:rsidRDefault="005077A1" w:rsidP="00BD21DF">
                      <w:pPr>
                        <w:spacing w:after="0"/>
                        <w:jc w:val="center"/>
                      </w:pPr>
                      <w:r>
                        <w:t>SÍNDICO</w:t>
                      </w:r>
                    </w:p>
                    <w:p w14:paraId="5F888523" w14:textId="77777777" w:rsidR="005077A1" w:rsidRDefault="005077A1" w:rsidP="00BD21DF">
                      <w:pPr>
                        <w:spacing w:after="0"/>
                        <w:jc w:val="center"/>
                      </w:pPr>
                    </w:p>
                    <w:p w14:paraId="183010BC" w14:textId="1185CE59" w:rsidR="005077A1" w:rsidRDefault="005077A1" w:rsidP="005B4607">
                      <w:pPr>
                        <w:spacing w:after="0"/>
                      </w:pPr>
                    </w:p>
                  </w:txbxContent>
                </v:textbox>
              </v:shape>
            </w:pict>
          </mc:Fallback>
        </mc:AlternateContent>
      </w:r>
    </w:p>
    <w:p w14:paraId="4356E87D" w14:textId="70ED0E76" w:rsidR="005B4607" w:rsidRPr="00AE0EC2" w:rsidRDefault="00D37D90" w:rsidP="00AE0EC2">
      <w:pPr>
        <w:tabs>
          <w:tab w:val="left" w:pos="5115"/>
        </w:tabs>
        <w:rPr>
          <w:rFonts w:ascii="Arial" w:hAnsi="Arial" w:cs="Arial"/>
          <w:lang w:val="es-ES"/>
        </w:rPr>
      </w:pPr>
      <w:r>
        <w:rPr>
          <w:rFonts w:ascii="Arial" w:hAnsi="Arial" w:cs="Arial"/>
          <w:b/>
          <w:noProof/>
          <w:u w:val="single"/>
          <w:lang w:eastAsia="es-MX"/>
        </w:rPr>
        <mc:AlternateContent>
          <mc:Choice Requires="wps">
            <w:drawing>
              <wp:anchor distT="0" distB="0" distL="114300" distR="114300" simplePos="0" relativeHeight="251667456" behindDoc="0" locked="0" layoutInCell="1" allowOverlap="1" wp14:anchorId="5073BC99" wp14:editId="3168DF4A">
                <wp:simplePos x="0" y="0"/>
                <wp:positionH relativeFrom="column">
                  <wp:posOffset>1615440</wp:posOffset>
                </wp:positionH>
                <wp:positionV relativeFrom="paragraph">
                  <wp:posOffset>840740</wp:posOffset>
                </wp:positionV>
                <wp:extent cx="2552700" cy="72771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552700" cy="727710"/>
                        </a:xfrm>
                        <a:prstGeom prst="rect">
                          <a:avLst/>
                        </a:prstGeom>
                        <a:solidFill>
                          <a:sysClr val="window" lastClr="FFFFFF"/>
                        </a:solidFill>
                        <a:ln w="6350">
                          <a:noFill/>
                        </a:ln>
                        <a:effectLst/>
                      </wps:spPr>
                      <wps:txbx>
                        <w:txbxContent>
                          <w:p w14:paraId="5073BCAB" w14:textId="77777777" w:rsidR="005077A1" w:rsidRDefault="005077A1" w:rsidP="00BD21DF">
                            <w:pPr>
                              <w:spacing w:after="0"/>
                              <w:jc w:val="center"/>
                            </w:pPr>
                            <w:r>
                              <w:t>______________________________</w:t>
                            </w:r>
                          </w:p>
                          <w:p w14:paraId="5073BCAC" w14:textId="7CD986BD" w:rsidR="005077A1" w:rsidRPr="000D0FD5" w:rsidRDefault="005077A1" w:rsidP="00BD21DF">
                            <w:pPr>
                              <w:spacing w:after="0"/>
                              <w:jc w:val="center"/>
                              <w:rPr>
                                <w:b/>
                              </w:rPr>
                            </w:pPr>
                            <w:r w:rsidRPr="000D0FD5">
                              <w:rPr>
                                <w:b/>
                              </w:rPr>
                              <w:t>LIC. ROSA MA.  ESPINOSA LÓPEZ</w:t>
                            </w:r>
                          </w:p>
                          <w:p w14:paraId="4A45643A" w14:textId="2A39F714" w:rsidR="005077A1" w:rsidRDefault="005077A1" w:rsidP="00BD21DF">
                            <w:pPr>
                              <w:spacing w:after="0"/>
                              <w:jc w:val="center"/>
                            </w:pPr>
                            <w:r>
                              <w:t xml:space="preserve">DIRECTORA DE CONTABILIDAD </w:t>
                            </w:r>
                          </w:p>
                          <w:p w14:paraId="5073BCAD" w14:textId="77777777" w:rsidR="005077A1" w:rsidRDefault="005077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3BC99" id="Cuadro de texto 5" o:spid="_x0000_s1030" type="#_x0000_t202" style="position:absolute;margin-left:127.2pt;margin-top:66.2pt;width:201pt;height:5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" fillcolor="window" stroked="f" strokeweight=".5pt">
                <v:textbox>
                  <w:txbxContent>
                    <w:p w14:paraId="5073BCAB" w14:textId="77777777" w:rsidR="005077A1" w:rsidRDefault="005077A1" w:rsidP="00BD21DF">
                      <w:pPr>
                        <w:spacing w:after="0"/>
                        <w:jc w:val="center"/>
                      </w:pPr>
                      <w:r>
                        <w:t>______________________________</w:t>
                      </w:r>
                    </w:p>
                    <w:p w14:paraId="5073BCAC" w14:textId="7CD986BD" w:rsidR="005077A1" w:rsidRPr="000D0FD5" w:rsidRDefault="005077A1" w:rsidP="00BD21DF">
                      <w:pPr>
                        <w:spacing w:after="0"/>
                        <w:jc w:val="center"/>
                        <w:rPr>
                          <w:b/>
                        </w:rPr>
                      </w:pPr>
                      <w:r w:rsidRPr="000D0FD5">
                        <w:rPr>
                          <w:b/>
                        </w:rPr>
                        <w:t>LIC. ROSA MA.  ESPINOSA LÓPEZ</w:t>
                      </w:r>
                    </w:p>
                    <w:p w14:paraId="4A45643A" w14:textId="2A39F714" w:rsidR="005077A1" w:rsidRDefault="005077A1" w:rsidP="00BD21DF">
                      <w:pPr>
                        <w:spacing w:after="0"/>
                        <w:jc w:val="center"/>
                      </w:pPr>
                      <w:r>
                        <w:t xml:space="preserve">DIRECTORA DE CONTABILIDAD </w:t>
                      </w:r>
                    </w:p>
                    <w:p w14:paraId="5073BCAD" w14:textId="77777777" w:rsidR="005077A1" w:rsidRDefault="005077A1"/>
                  </w:txbxContent>
                </v:textbox>
              </v:shape>
            </w:pict>
          </mc:Fallback>
        </mc:AlternateContent>
      </w:r>
    </w:p>
    <w:sectPr w:rsidR="005B4607" w:rsidRPr="00AE0EC2" w:rsidSect="00BB2ED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47845" w14:textId="77777777" w:rsidR="006D7083" w:rsidRDefault="006D7083" w:rsidP="008B06CF">
      <w:pPr>
        <w:spacing w:after="0"/>
      </w:pPr>
      <w:r>
        <w:separator/>
      </w:r>
    </w:p>
  </w:endnote>
  <w:endnote w:type="continuationSeparator" w:id="0">
    <w:p w14:paraId="4018462C" w14:textId="77777777" w:rsidR="006D7083" w:rsidRDefault="006D7083" w:rsidP="008B06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F8322" w14:textId="77777777" w:rsidR="005077A1" w:rsidRDefault="005077A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822198"/>
      <w:docPartObj>
        <w:docPartGallery w:val="Page Numbers (Bottom of Page)"/>
        <w:docPartUnique/>
      </w:docPartObj>
    </w:sdtPr>
    <w:sdtEndPr/>
    <w:sdtContent>
      <w:p w14:paraId="5073BCA4" w14:textId="20E2123C" w:rsidR="005077A1" w:rsidRDefault="005077A1">
        <w:pPr>
          <w:pStyle w:val="Piedepgina"/>
          <w:jc w:val="right"/>
        </w:pPr>
        <w:r>
          <w:fldChar w:fldCharType="begin"/>
        </w:r>
        <w:r>
          <w:instrText>PAGE   \* MERGEFORMAT</w:instrText>
        </w:r>
        <w:r>
          <w:fldChar w:fldCharType="separate"/>
        </w:r>
        <w:r w:rsidR="00094F21" w:rsidRPr="00094F21">
          <w:rPr>
            <w:noProof/>
            <w:lang w:val="es-ES"/>
          </w:rPr>
          <w:t>21</w:t>
        </w:r>
        <w:r>
          <w:fldChar w:fldCharType="end"/>
        </w:r>
      </w:p>
    </w:sdtContent>
  </w:sdt>
  <w:p w14:paraId="5073BCA5" w14:textId="77777777" w:rsidR="005077A1" w:rsidRDefault="005077A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9913A" w14:textId="77777777" w:rsidR="005077A1" w:rsidRDefault="005077A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3AEA8" w14:textId="77777777" w:rsidR="006D7083" w:rsidRDefault="006D7083" w:rsidP="008B06CF">
      <w:pPr>
        <w:spacing w:after="0"/>
      </w:pPr>
      <w:r>
        <w:separator/>
      </w:r>
    </w:p>
  </w:footnote>
  <w:footnote w:type="continuationSeparator" w:id="0">
    <w:p w14:paraId="63EE2BDC" w14:textId="77777777" w:rsidR="006D7083" w:rsidRDefault="006D7083" w:rsidP="008B06C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966CE" w14:textId="77777777" w:rsidR="005077A1" w:rsidRDefault="005077A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3BCA3" w14:textId="6C1EBBF1" w:rsidR="005077A1" w:rsidRDefault="005077A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085DD" w14:textId="77777777" w:rsidR="005077A1" w:rsidRDefault="005077A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01C"/>
    <w:multiLevelType w:val="multilevel"/>
    <w:tmpl w:val="F564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02702"/>
    <w:multiLevelType w:val="hybridMultilevel"/>
    <w:tmpl w:val="EFC894FA"/>
    <w:lvl w:ilvl="0" w:tplc="B2561B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B82FA4"/>
    <w:multiLevelType w:val="hybridMultilevel"/>
    <w:tmpl w:val="9FBEA3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4E28A1"/>
    <w:multiLevelType w:val="hybridMultilevel"/>
    <w:tmpl w:val="6A42E29A"/>
    <w:lvl w:ilvl="0" w:tplc="3F64366E">
      <w:numFmt w:val="bullet"/>
      <w:lvlText w:val=""/>
      <w:lvlJc w:val="left"/>
      <w:pPr>
        <w:ind w:left="1080" w:hanging="360"/>
      </w:pPr>
      <w:rPr>
        <w:rFonts w:ascii="Symbol" w:eastAsiaTheme="minorEastAsia"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2741287"/>
    <w:multiLevelType w:val="hybridMultilevel"/>
    <w:tmpl w:val="D506F84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CF4AFF"/>
    <w:multiLevelType w:val="hybridMultilevel"/>
    <w:tmpl w:val="21F64F48"/>
    <w:lvl w:ilvl="0" w:tplc="511AB38C">
      <w:start w:val="1"/>
      <w:numFmt w:val="upperRoman"/>
      <w:lvlText w:val="%1)"/>
      <w:lvlJc w:val="left"/>
      <w:pPr>
        <w:ind w:left="720" w:hanging="720"/>
      </w:pPr>
      <w:rPr>
        <w:rFonts w:hint="default"/>
        <w:b/>
      </w:rPr>
    </w:lvl>
    <w:lvl w:ilvl="1" w:tplc="D0C6EA94">
      <w:numFmt w:val="bullet"/>
      <w:lvlText w:val="•"/>
      <w:lvlJc w:val="left"/>
      <w:pPr>
        <w:ind w:left="1425" w:hanging="705"/>
      </w:pPr>
      <w:rPr>
        <w:rFonts w:ascii="Arial" w:eastAsiaTheme="minorEastAsia" w:hAnsi="Arial" w:cs="Aria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9C26757"/>
    <w:multiLevelType w:val="hybridMultilevel"/>
    <w:tmpl w:val="B4360D70"/>
    <w:lvl w:ilvl="0" w:tplc="5338E52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96215A"/>
    <w:multiLevelType w:val="hybridMultilevel"/>
    <w:tmpl w:val="CFA0D6C6"/>
    <w:lvl w:ilvl="0" w:tplc="401A7F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D24B97"/>
    <w:multiLevelType w:val="multilevel"/>
    <w:tmpl w:val="527A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4064D7"/>
    <w:multiLevelType w:val="hybridMultilevel"/>
    <w:tmpl w:val="21F64F48"/>
    <w:lvl w:ilvl="0" w:tplc="511AB38C">
      <w:start w:val="1"/>
      <w:numFmt w:val="upperRoman"/>
      <w:lvlText w:val="%1)"/>
      <w:lvlJc w:val="left"/>
      <w:pPr>
        <w:ind w:left="720" w:hanging="720"/>
      </w:pPr>
      <w:rPr>
        <w:rFonts w:hint="default"/>
        <w:b/>
      </w:rPr>
    </w:lvl>
    <w:lvl w:ilvl="1" w:tplc="D0C6EA94">
      <w:numFmt w:val="bullet"/>
      <w:lvlText w:val="•"/>
      <w:lvlJc w:val="left"/>
      <w:pPr>
        <w:ind w:left="1425" w:hanging="705"/>
      </w:pPr>
      <w:rPr>
        <w:rFonts w:ascii="Arial" w:eastAsiaTheme="minorEastAsia" w:hAnsi="Arial" w:cs="Aria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72C05E9"/>
    <w:multiLevelType w:val="hybridMultilevel"/>
    <w:tmpl w:val="3A92607C"/>
    <w:lvl w:ilvl="0" w:tplc="04E07112">
      <w:start w:val="3"/>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E33405"/>
    <w:multiLevelType w:val="hybridMultilevel"/>
    <w:tmpl w:val="0E60D3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04431F"/>
    <w:multiLevelType w:val="hybridMultilevel"/>
    <w:tmpl w:val="F97006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C4772F"/>
    <w:multiLevelType w:val="hybridMultilevel"/>
    <w:tmpl w:val="7DBADA92"/>
    <w:lvl w:ilvl="0" w:tplc="D1F07F1A">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320B7E7D"/>
    <w:multiLevelType w:val="hybridMultilevel"/>
    <w:tmpl w:val="25B032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631BAF"/>
    <w:multiLevelType w:val="hybridMultilevel"/>
    <w:tmpl w:val="995E392A"/>
    <w:lvl w:ilvl="0" w:tplc="080A0017">
      <w:start w:val="1"/>
      <w:numFmt w:val="lowerLetter"/>
      <w:lvlText w:val="%1)"/>
      <w:lvlJc w:val="left"/>
      <w:pPr>
        <w:ind w:left="1776" w:hanging="36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16" w15:restartNumberingAfterBreak="0">
    <w:nsid w:val="42A61FC5"/>
    <w:multiLevelType w:val="hybridMultilevel"/>
    <w:tmpl w:val="C42EB3EA"/>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928565E"/>
    <w:multiLevelType w:val="hybridMultilevel"/>
    <w:tmpl w:val="1786CD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2391976"/>
    <w:multiLevelType w:val="hybridMultilevel"/>
    <w:tmpl w:val="0A76C36C"/>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B2723C2"/>
    <w:multiLevelType w:val="hybridMultilevel"/>
    <w:tmpl w:val="902669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17D46B2"/>
    <w:multiLevelType w:val="hybridMultilevel"/>
    <w:tmpl w:val="006EC52E"/>
    <w:lvl w:ilvl="0" w:tplc="3D4AC4F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8071C82"/>
    <w:multiLevelType w:val="hybridMultilevel"/>
    <w:tmpl w:val="6A301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151E1E"/>
    <w:multiLevelType w:val="hybridMultilevel"/>
    <w:tmpl w:val="59F452EC"/>
    <w:lvl w:ilvl="0" w:tplc="04E07112">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F0F6BE5"/>
    <w:multiLevelType w:val="hybridMultilevel"/>
    <w:tmpl w:val="126C36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DF79EF"/>
    <w:multiLevelType w:val="hybridMultilevel"/>
    <w:tmpl w:val="0B88C0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71645FA4"/>
    <w:multiLevelType w:val="hybridMultilevel"/>
    <w:tmpl w:val="2244F184"/>
    <w:lvl w:ilvl="0" w:tplc="F9DC200E">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60B4FCC"/>
    <w:multiLevelType w:val="hybridMultilevel"/>
    <w:tmpl w:val="A6164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5"/>
  </w:num>
  <w:num w:numId="4">
    <w:abstractNumId w:val="9"/>
  </w:num>
  <w:num w:numId="5">
    <w:abstractNumId w:val="18"/>
  </w:num>
  <w:num w:numId="6">
    <w:abstractNumId w:val="10"/>
  </w:num>
  <w:num w:numId="7">
    <w:abstractNumId w:val="6"/>
  </w:num>
  <w:num w:numId="8">
    <w:abstractNumId w:val="20"/>
  </w:num>
  <w:num w:numId="9">
    <w:abstractNumId w:val="3"/>
  </w:num>
  <w:num w:numId="10">
    <w:abstractNumId w:val="17"/>
  </w:num>
  <w:num w:numId="11">
    <w:abstractNumId w:val="4"/>
  </w:num>
  <w:num w:numId="12">
    <w:abstractNumId w:val="12"/>
  </w:num>
  <w:num w:numId="13">
    <w:abstractNumId w:val="23"/>
  </w:num>
  <w:num w:numId="14">
    <w:abstractNumId w:val="16"/>
  </w:num>
  <w:num w:numId="15">
    <w:abstractNumId w:val="2"/>
  </w:num>
  <w:num w:numId="16">
    <w:abstractNumId w:val="11"/>
  </w:num>
  <w:num w:numId="17">
    <w:abstractNumId w:val="0"/>
  </w:num>
  <w:num w:numId="18">
    <w:abstractNumId w:val="8"/>
  </w:num>
  <w:num w:numId="19">
    <w:abstractNumId w:val="26"/>
  </w:num>
  <w:num w:numId="20">
    <w:abstractNumId w:val="25"/>
  </w:num>
  <w:num w:numId="21">
    <w:abstractNumId w:val="14"/>
  </w:num>
  <w:num w:numId="22">
    <w:abstractNumId w:val="21"/>
  </w:num>
  <w:num w:numId="23">
    <w:abstractNumId w:val="1"/>
  </w:num>
  <w:num w:numId="24">
    <w:abstractNumId w:val="7"/>
  </w:num>
  <w:num w:numId="25">
    <w:abstractNumId w:val="13"/>
  </w:num>
  <w:num w:numId="26">
    <w:abstractNumId w:val="22"/>
  </w:num>
  <w:num w:numId="27">
    <w:abstractNumId w:val="2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8E"/>
    <w:rsid w:val="00001313"/>
    <w:rsid w:val="000013B7"/>
    <w:rsid w:val="0000231F"/>
    <w:rsid w:val="00002678"/>
    <w:rsid w:val="00002C87"/>
    <w:rsid w:val="000034E6"/>
    <w:rsid w:val="00003D19"/>
    <w:rsid w:val="000042CF"/>
    <w:rsid w:val="0000608E"/>
    <w:rsid w:val="0001147C"/>
    <w:rsid w:val="00012A5F"/>
    <w:rsid w:val="000144BC"/>
    <w:rsid w:val="000155FC"/>
    <w:rsid w:val="00016881"/>
    <w:rsid w:val="00016D98"/>
    <w:rsid w:val="00022302"/>
    <w:rsid w:val="0002480E"/>
    <w:rsid w:val="0002510C"/>
    <w:rsid w:val="00025DFE"/>
    <w:rsid w:val="00035154"/>
    <w:rsid w:val="00035B44"/>
    <w:rsid w:val="00036910"/>
    <w:rsid w:val="00037DA8"/>
    <w:rsid w:val="00045355"/>
    <w:rsid w:val="000505EF"/>
    <w:rsid w:val="00050CF5"/>
    <w:rsid w:val="0005117C"/>
    <w:rsid w:val="00051808"/>
    <w:rsid w:val="00052B3D"/>
    <w:rsid w:val="000530A2"/>
    <w:rsid w:val="00053826"/>
    <w:rsid w:val="000546E8"/>
    <w:rsid w:val="00054A82"/>
    <w:rsid w:val="00055E06"/>
    <w:rsid w:val="00057DBB"/>
    <w:rsid w:val="00064A8B"/>
    <w:rsid w:val="000707F5"/>
    <w:rsid w:val="00071504"/>
    <w:rsid w:val="00071567"/>
    <w:rsid w:val="00071AB9"/>
    <w:rsid w:val="00076450"/>
    <w:rsid w:val="00076620"/>
    <w:rsid w:val="00076BA8"/>
    <w:rsid w:val="000804C1"/>
    <w:rsid w:val="00080EDF"/>
    <w:rsid w:val="00083251"/>
    <w:rsid w:val="000877AC"/>
    <w:rsid w:val="00090C69"/>
    <w:rsid w:val="00091AEF"/>
    <w:rsid w:val="000948CB"/>
    <w:rsid w:val="00094F21"/>
    <w:rsid w:val="00096828"/>
    <w:rsid w:val="00097630"/>
    <w:rsid w:val="00097C34"/>
    <w:rsid w:val="000A0897"/>
    <w:rsid w:val="000A4D90"/>
    <w:rsid w:val="000A57BD"/>
    <w:rsid w:val="000A6923"/>
    <w:rsid w:val="000B0D0C"/>
    <w:rsid w:val="000B35C1"/>
    <w:rsid w:val="000B3EDA"/>
    <w:rsid w:val="000B5E00"/>
    <w:rsid w:val="000C095B"/>
    <w:rsid w:val="000C105A"/>
    <w:rsid w:val="000C306B"/>
    <w:rsid w:val="000C650E"/>
    <w:rsid w:val="000C7176"/>
    <w:rsid w:val="000C7B47"/>
    <w:rsid w:val="000D0FD5"/>
    <w:rsid w:val="000D11BE"/>
    <w:rsid w:val="000D243F"/>
    <w:rsid w:val="000D3B5F"/>
    <w:rsid w:val="000D4D68"/>
    <w:rsid w:val="000D53AD"/>
    <w:rsid w:val="000D6C49"/>
    <w:rsid w:val="000D7236"/>
    <w:rsid w:val="000D7C97"/>
    <w:rsid w:val="000E1BAB"/>
    <w:rsid w:val="000E24F6"/>
    <w:rsid w:val="000E2D5A"/>
    <w:rsid w:val="000E37F3"/>
    <w:rsid w:val="000E57C4"/>
    <w:rsid w:val="000E6622"/>
    <w:rsid w:val="000F1DE3"/>
    <w:rsid w:val="000F3004"/>
    <w:rsid w:val="000F57E5"/>
    <w:rsid w:val="000F7464"/>
    <w:rsid w:val="000F77CF"/>
    <w:rsid w:val="000F781C"/>
    <w:rsid w:val="000F7FA5"/>
    <w:rsid w:val="00101D6D"/>
    <w:rsid w:val="00102088"/>
    <w:rsid w:val="00104CA9"/>
    <w:rsid w:val="00107134"/>
    <w:rsid w:val="0010752C"/>
    <w:rsid w:val="001110A8"/>
    <w:rsid w:val="001128E6"/>
    <w:rsid w:val="00112F16"/>
    <w:rsid w:val="00115047"/>
    <w:rsid w:val="001152C4"/>
    <w:rsid w:val="001154D0"/>
    <w:rsid w:val="00117824"/>
    <w:rsid w:val="00117A8B"/>
    <w:rsid w:val="001242FD"/>
    <w:rsid w:val="0012461A"/>
    <w:rsid w:val="00125056"/>
    <w:rsid w:val="001272AB"/>
    <w:rsid w:val="001300D4"/>
    <w:rsid w:val="00131289"/>
    <w:rsid w:val="001317C6"/>
    <w:rsid w:val="001317DF"/>
    <w:rsid w:val="001318B5"/>
    <w:rsid w:val="00134517"/>
    <w:rsid w:val="0013737E"/>
    <w:rsid w:val="00140DBA"/>
    <w:rsid w:val="001417FD"/>
    <w:rsid w:val="0014281E"/>
    <w:rsid w:val="001436F1"/>
    <w:rsid w:val="00145384"/>
    <w:rsid w:val="00146D57"/>
    <w:rsid w:val="001479A4"/>
    <w:rsid w:val="00152C74"/>
    <w:rsid w:val="0015431B"/>
    <w:rsid w:val="00156D1D"/>
    <w:rsid w:val="00156F08"/>
    <w:rsid w:val="00157314"/>
    <w:rsid w:val="001601E7"/>
    <w:rsid w:val="0016195D"/>
    <w:rsid w:val="00162AFC"/>
    <w:rsid w:val="00162C53"/>
    <w:rsid w:val="00163692"/>
    <w:rsid w:val="00164440"/>
    <w:rsid w:val="00165495"/>
    <w:rsid w:val="00167C9C"/>
    <w:rsid w:val="00170655"/>
    <w:rsid w:val="00171934"/>
    <w:rsid w:val="00171BC0"/>
    <w:rsid w:val="00171CB5"/>
    <w:rsid w:val="00174B5A"/>
    <w:rsid w:val="00175F87"/>
    <w:rsid w:val="001760EC"/>
    <w:rsid w:val="00182C13"/>
    <w:rsid w:val="00184ADA"/>
    <w:rsid w:val="00185902"/>
    <w:rsid w:val="0018607A"/>
    <w:rsid w:val="00191A8C"/>
    <w:rsid w:val="00191AB0"/>
    <w:rsid w:val="0019565C"/>
    <w:rsid w:val="00197857"/>
    <w:rsid w:val="001A3A51"/>
    <w:rsid w:val="001B26C6"/>
    <w:rsid w:val="001B51ED"/>
    <w:rsid w:val="001B5E8A"/>
    <w:rsid w:val="001C1C56"/>
    <w:rsid w:val="001C2919"/>
    <w:rsid w:val="001C3ABB"/>
    <w:rsid w:val="001C60A4"/>
    <w:rsid w:val="001C6EC4"/>
    <w:rsid w:val="001D2C2C"/>
    <w:rsid w:val="001D67CC"/>
    <w:rsid w:val="001D6FD6"/>
    <w:rsid w:val="001E22DB"/>
    <w:rsid w:val="001E704F"/>
    <w:rsid w:val="001E77C9"/>
    <w:rsid w:val="001F19AE"/>
    <w:rsid w:val="001F22F1"/>
    <w:rsid w:val="001F319A"/>
    <w:rsid w:val="001F3B27"/>
    <w:rsid w:val="001F7D7D"/>
    <w:rsid w:val="00200200"/>
    <w:rsid w:val="0020163B"/>
    <w:rsid w:val="002016AE"/>
    <w:rsid w:val="0020511E"/>
    <w:rsid w:val="00210BF4"/>
    <w:rsid w:val="00213060"/>
    <w:rsid w:val="00216EFA"/>
    <w:rsid w:val="00220918"/>
    <w:rsid w:val="00220E78"/>
    <w:rsid w:val="0022424E"/>
    <w:rsid w:val="00231370"/>
    <w:rsid w:val="002343C9"/>
    <w:rsid w:val="00234E2E"/>
    <w:rsid w:val="00235B99"/>
    <w:rsid w:val="00237099"/>
    <w:rsid w:val="00240588"/>
    <w:rsid w:val="0024405F"/>
    <w:rsid w:val="00244B57"/>
    <w:rsid w:val="002513FB"/>
    <w:rsid w:val="00253A40"/>
    <w:rsid w:val="00254826"/>
    <w:rsid w:val="00264444"/>
    <w:rsid w:val="002653B5"/>
    <w:rsid w:val="00265E1B"/>
    <w:rsid w:val="002679DF"/>
    <w:rsid w:val="00267BE9"/>
    <w:rsid w:val="002709CE"/>
    <w:rsid w:val="002743AE"/>
    <w:rsid w:val="002769FE"/>
    <w:rsid w:val="002802DA"/>
    <w:rsid w:val="0028061E"/>
    <w:rsid w:val="002816F0"/>
    <w:rsid w:val="00281E62"/>
    <w:rsid w:val="00284633"/>
    <w:rsid w:val="0028491F"/>
    <w:rsid w:val="00285E64"/>
    <w:rsid w:val="002906A8"/>
    <w:rsid w:val="00290AE3"/>
    <w:rsid w:val="00290E6D"/>
    <w:rsid w:val="00296CCB"/>
    <w:rsid w:val="002A13C3"/>
    <w:rsid w:val="002A23D3"/>
    <w:rsid w:val="002A6441"/>
    <w:rsid w:val="002A7639"/>
    <w:rsid w:val="002B1464"/>
    <w:rsid w:val="002B2E22"/>
    <w:rsid w:val="002B4EEA"/>
    <w:rsid w:val="002B6B99"/>
    <w:rsid w:val="002C4191"/>
    <w:rsid w:val="002C4BB2"/>
    <w:rsid w:val="002C6F2C"/>
    <w:rsid w:val="002D1994"/>
    <w:rsid w:val="002D255A"/>
    <w:rsid w:val="002D410C"/>
    <w:rsid w:val="002E085F"/>
    <w:rsid w:val="002E4C5B"/>
    <w:rsid w:val="002E4C73"/>
    <w:rsid w:val="002E6042"/>
    <w:rsid w:val="002F26DE"/>
    <w:rsid w:val="002F296F"/>
    <w:rsid w:val="002F2B2C"/>
    <w:rsid w:val="002F4DC5"/>
    <w:rsid w:val="002F62EA"/>
    <w:rsid w:val="00303E39"/>
    <w:rsid w:val="00304869"/>
    <w:rsid w:val="0031041F"/>
    <w:rsid w:val="00311080"/>
    <w:rsid w:val="00311B4C"/>
    <w:rsid w:val="00312675"/>
    <w:rsid w:val="00312B3F"/>
    <w:rsid w:val="00314CFE"/>
    <w:rsid w:val="00316613"/>
    <w:rsid w:val="003171D5"/>
    <w:rsid w:val="00322BAF"/>
    <w:rsid w:val="00323BB6"/>
    <w:rsid w:val="00325095"/>
    <w:rsid w:val="00326F26"/>
    <w:rsid w:val="003276F4"/>
    <w:rsid w:val="0033110C"/>
    <w:rsid w:val="0033133F"/>
    <w:rsid w:val="003316EB"/>
    <w:rsid w:val="00332E89"/>
    <w:rsid w:val="00334060"/>
    <w:rsid w:val="003349D4"/>
    <w:rsid w:val="003360BA"/>
    <w:rsid w:val="00341E19"/>
    <w:rsid w:val="00346464"/>
    <w:rsid w:val="00350709"/>
    <w:rsid w:val="00351659"/>
    <w:rsid w:val="00351B84"/>
    <w:rsid w:val="00353708"/>
    <w:rsid w:val="003551B8"/>
    <w:rsid w:val="00355AB9"/>
    <w:rsid w:val="00361617"/>
    <w:rsid w:val="00362A89"/>
    <w:rsid w:val="00366807"/>
    <w:rsid w:val="00371F33"/>
    <w:rsid w:val="00374C8D"/>
    <w:rsid w:val="00375CA4"/>
    <w:rsid w:val="00376D49"/>
    <w:rsid w:val="00377E55"/>
    <w:rsid w:val="003868A0"/>
    <w:rsid w:val="00386A5D"/>
    <w:rsid w:val="00390583"/>
    <w:rsid w:val="003911D9"/>
    <w:rsid w:val="0039331E"/>
    <w:rsid w:val="00393D41"/>
    <w:rsid w:val="0039501C"/>
    <w:rsid w:val="0039667A"/>
    <w:rsid w:val="003A0C2C"/>
    <w:rsid w:val="003A3BD4"/>
    <w:rsid w:val="003A44E8"/>
    <w:rsid w:val="003A4558"/>
    <w:rsid w:val="003A492F"/>
    <w:rsid w:val="003A7344"/>
    <w:rsid w:val="003A7A23"/>
    <w:rsid w:val="003A7AA6"/>
    <w:rsid w:val="003A7D69"/>
    <w:rsid w:val="003B027B"/>
    <w:rsid w:val="003B1145"/>
    <w:rsid w:val="003B12D4"/>
    <w:rsid w:val="003B454A"/>
    <w:rsid w:val="003B5976"/>
    <w:rsid w:val="003B6DBF"/>
    <w:rsid w:val="003B715F"/>
    <w:rsid w:val="003C0892"/>
    <w:rsid w:val="003C1556"/>
    <w:rsid w:val="003C493D"/>
    <w:rsid w:val="003C497B"/>
    <w:rsid w:val="003C4CCA"/>
    <w:rsid w:val="003C6BFF"/>
    <w:rsid w:val="003C7175"/>
    <w:rsid w:val="003D0C0F"/>
    <w:rsid w:val="003D0D64"/>
    <w:rsid w:val="003D1CA5"/>
    <w:rsid w:val="003D4266"/>
    <w:rsid w:val="003E087B"/>
    <w:rsid w:val="003E1021"/>
    <w:rsid w:val="003E2395"/>
    <w:rsid w:val="003E43B9"/>
    <w:rsid w:val="003E4FA2"/>
    <w:rsid w:val="003F1ADA"/>
    <w:rsid w:val="003F39B2"/>
    <w:rsid w:val="003F4BF5"/>
    <w:rsid w:val="003F761B"/>
    <w:rsid w:val="003F77B9"/>
    <w:rsid w:val="00401B49"/>
    <w:rsid w:val="00403D2F"/>
    <w:rsid w:val="00407CC9"/>
    <w:rsid w:val="004112A3"/>
    <w:rsid w:val="004119C3"/>
    <w:rsid w:val="004163AC"/>
    <w:rsid w:val="00417653"/>
    <w:rsid w:val="00422297"/>
    <w:rsid w:val="00422400"/>
    <w:rsid w:val="0042397D"/>
    <w:rsid w:val="004246B9"/>
    <w:rsid w:val="00424FDA"/>
    <w:rsid w:val="0042513C"/>
    <w:rsid w:val="00426DE0"/>
    <w:rsid w:val="00427482"/>
    <w:rsid w:val="00431F37"/>
    <w:rsid w:val="004328B0"/>
    <w:rsid w:val="00435823"/>
    <w:rsid w:val="00443AD3"/>
    <w:rsid w:val="00443DF2"/>
    <w:rsid w:val="00443EDA"/>
    <w:rsid w:val="0044430D"/>
    <w:rsid w:val="004446AB"/>
    <w:rsid w:val="004501B4"/>
    <w:rsid w:val="00450B2F"/>
    <w:rsid w:val="004511C1"/>
    <w:rsid w:val="00451393"/>
    <w:rsid w:val="00454DDA"/>
    <w:rsid w:val="00456082"/>
    <w:rsid w:val="004606EA"/>
    <w:rsid w:val="00460ACD"/>
    <w:rsid w:val="00461063"/>
    <w:rsid w:val="00463D12"/>
    <w:rsid w:val="00464B71"/>
    <w:rsid w:val="00467122"/>
    <w:rsid w:val="00467ADD"/>
    <w:rsid w:val="004711B4"/>
    <w:rsid w:val="0047259B"/>
    <w:rsid w:val="00472DAD"/>
    <w:rsid w:val="004732C3"/>
    <w:rsid w:val="004735DD"/>
    <w:rsid w:val="004743D9"/>
    <w:rsid w:val="004757AE"/>
    <w:rsid w:val="0047591C"/>
    <w:rsid w:val="00475BB4"/>
    <w:rsid w:val="00476F5F"/>
    <w:rsid w:val="00477E4D"/>
    <w:rsid w:val="0048271C"/>
    <w:rsid w:val="00483919"/>
    <w:rsid w:val="004843D6"/>
    <w:rsid w:val="00484664"/>
    <w:rsid w:val="004873C5"/>
    <w:rsid w:val="004919C7"/>
    <w:rsid w:val="00492AC5"/>
    <w:rsid w:val="004938B0"/>
    <w:rsid w:val="00494C59"/>
    <w:rsid w:val="004957F1"/>
    <w:rsid w:val="00496D00"/>
    <w:rsid w:val="00496DEC"/>
    <w:rsid w:val="004A5724"/>
    <w:rsid w:val="004A630F"/>
    <w:rsid w:val="004A7EB8"/>
    <w:rsid w:val="004B1C27"/>
    <w:rsid w:val="004B1EC7"/>
    <w:rsid w:val="004B32EE"/>
    <w:rsid w:val="004B61DE"/>
    <w:rsid w:val="004B7835"/>
    <w:rsid w:val="004C3358"/>
    <w:rsid w:val="004C3BEF"/>
    <w:rsid w:val="004C625E"/>
    <w:rsid w:val="004C6612"/>
    <w:rsid w:val="004D0420"/>
    <w:rsid w:val="004D0F10"/>
    <w:rsid w:val="004D36AC"/>
    <w:rsid w:val="004E05B2"/>
    <w:rsid w:val="004E1161"/>
    <w:rsid w:val="004E2981"/>
    <w:rsid w:val="004E78DA"/>
    <w:rsid w:val="004F24AC"/>
    <w:rsid w:val="004F5459"/>
    <w:rsid w:val="004F634D"/>
    <w:rsid w:val="004F6356"/>
    <w:rsid w:val="004F7293"/>
    <w:rsid w:val="004F73A7"/>
    <w:rsid w:val="004F7A0B"/>
    <w:rsid w:val="004F7B8D"/>
    <w:rsid w:val="005008A9"/>
    <w:rsid w:val="00501972"/>
    <w:rsid w:val="00503097"/>
    <w:rsid w:val="00503960"/>
    <w:rsid w:val="00505620"/>
    <w:rsid w:val="005069C4"/>
    <w:rsid w:val="00506D1C"/>
    <w:rsid w:val="0050701A"/>
    <w:rsid w:val="005077A1"/>
    <w:rsid w:val="00511214"/>
    <w:rsid w:val="00512A71"/>
    <w:rsid w:val="005140AE"/>
    <w:rsid w:val="00515301"/>
    <w:rsid w:val="00516BF2"/>
    <w:rsid w:val="00517B92"/>
    <w:rsid w:val="005264E9"/>
    <w:rsid w:val="00527E32"/>
    <w:rsid w:val="00531920"/>
    <w:rsid w:val="00531FB8"/>
    <w:rsid w:val="005320F8"/>
    <w:rsid w:val="00532C8B"/>
    <w:rsid w:val="0053384D"/>
    <w:rsid w:val="005374B7"/>
    <w:rsid w:val="00540158"/>
    <w:rsid w:val="0054022C"/>
    <w:rsid w:val="005441BE"/>
    <w:rsid w:val="005443F1"/>
    <w:rsid w:val="005514FC"/>
    <w:rsid w:val="00552835"/>
    <w:rsid w:val="00554276"/>
    <w:rsid w:val="0055530D"/>
    <w:rsid w:val="005600E3"/>
    <w:rsid w:val="00562FC0"/>
    <w:rsid w:val="0056614E"/>
    <w:rsid w:val="00573501"/>
    <w:rsid w:val="0057532A"/>
    <w:rsid w:val="005761FA"/>
    <w:rsid w:val="0058574F"/>
    <w:rsid w:val="00585CD8"/>
    <w:rsid w:val="005865BE"/>
    <w:rsid w:val="00586938"/>
    <w:rsid w:val="00586F7A"/>
    <w:rsid w:val="00587301"/>
    <w:rsid w:val="00587B3F"/>
    <w:rsid w:val="00593E99"/>
    <w:rsid w:val="005948CE"/>
    <w:rsid w:val="00595B1C"/>
    <w:rsid w:val="005A1388"/>
    <w:rsid w:val="005A1918"/>
    <w:rsid w:val="005A6DFB"/>
    <w:rsid w:val="005A7284"/>
    <w:rsid w:val="005A742C"/>
    <w:rsid w:val="005B30AE"/>
    <w:rsid w:val="005B3D15"/>
    <w:rsid w:val="005B4376"/>
    <w:rsid w:val="005B4607"/>
    <w:rsid w:val="005B74DA"/>
    <w:rsid w:val="005B7EF8"/>
    <w:rsid w:val="005C1ECC"/>
    <w:rsid w:val="005C6A46"/>
    <w:rsid w:val="005D09E5"/>
    <w:rsid w:val="005D1A9E"/>
    <w:rsid w:val="005D1E70"/>
    <w:rsid w:val="005D3B97"/>
    <w:rsid w:val="005D445B"/>
    <w:rsid w:val="005D5C99"/>
    <w:rsid w:val="005D755C"/>
    <w:rsid w:val="005D79D6"/>
    <w:rsid w:val="005E1DBB"/>
    <w:rsid w:val="005E2AF3"/>
    <w:rsid w:val="005F0E1F"/>
    <w:rsid w:val="005F360D"/>
    <w:rsid w:val="005F452A"/>
    <w:rsid w:val="005F45A5"/>
    <w:rsid w:val="005F4A72"/>
    <w:rsid w:val="005F7F02"/>
    <w:rsid w:val="00600707"/>
    <w:rsid w:val="00600F73"/>
    <w:rsid w:val="0060122F"/>
    <w:rsid w:val="00601356"/>
    <w:rsid w:val="00601A71"/>
    <w:rsid w:val="00601F56"/>
    <w:rsid w:val="00605CBB"/>
    <w:rsid w:val="00606B42"/>
    <w:rsid w:val="00610814"/>
    <w:rsid w:val="00610B43"/>
    <w:rsid w:val="00610C2A"/>
    <w:rsid w:val="00611154"/>
    <w:rsid w:val="0061387C"/>
    <w:rsid w:val="00616549"/>
    <w:rsid w:val="006207D1"/>
    <w:rsid w:val="006211BE"/>
    <w:rsid w:val="006223D6"/>
    <w:rsid w:val="00623438"/>
    <w:rsid w:val="00623E5B"/>
    <w:rsid w:val="006249EF"/>
    <w:rsid w:val="00634C74"/>
    <w:rsid w:val="006351E3"/>
    <w:rsid w:val="00636F39"/>
    <w:rsid w:val="0064091F"/>
    <w:rsid w:val="006410A3"/>
    <w:rsid w:val="006431CD"/>
    <w:rsid w:val="0064335A"/>
    <w:rsid w:val="006438DE"/>
    <w:rsid w:val="006443B9"/>
    <w:rsid w:val="00644D6C"/>
    <w:rsid w:val="00645CE4"/>
    <w:rsid w:val="0064638B"/>
    <w:rsid w:val="0064742C"/>
    <w:rsid w:val="00647EC3"/>
    <w:rsid w:val="006519A4"/>
    <w:rsid w:val="00651E21"/>
    <w:rsid w:val="0065328D"/>
    <w:rsid w:val="00653973"/>
    <w:rsid w:val="0065449D"/>
    <w:rsid w:val="00655307"/>
    <w:rsid w:val="00657AA4"/>
    <w:rsid w:val="00664014"/>
    <w:rsid w:val="00665C2B"/>
    <w:rsid w:val="00666805"/>
    <w:rsid w:val="0067023C"/>
    <w:rsid w:val="00672221"/>
    <w:rsid w:val="00673023"/>
    <w:rsid w:val="0067663A"/>
    <w:rsid w:val="006803D8"/>
    <w:rsid w:val="006811E6"/>
    <w:rsid w:val="006814DE"/>
    <w:rsid w:val="00682767"/>
    <w:rsid w:val="00682E75"/>
    <w:rsid w:val="00686F39"/>
    <w:rsid w:val="00690487"/>
    <w:rsid w:val="00690A00"/>
    <w:rsid w:val="00692924"/>
    <w:rsid w:val="00697402"/>
    <w:rsid w:val="00697BA2"/>
    <w:rsid w:val="00697D66"/>
    <w:rsid w:val="006A1DDF"/>
    <w:rsid w:val="006A3BA1"/>
    <w:rsid w:val="006A599F"/>
    <w:rsid w:val="006A6D64"/>
    <w:rsid w:val="006A73D4"/>
    <w:rsid w:val="006A7FB3"/>
    <w:rsid w:val="006B03A2"/>
    <w:rsid w:val="006B1206"/>
    <w:rsid w:val="006B1622"/>
    <w:rsid w:val="006B256F"/>
    <w:rsid w:val="006B5284"/>
    <w:rsid w:val="006B572B"/>
    <w:rsid w:val="006B66E8"/>
    <w:rsid w:val="006C1E90"/>
    <w:rsid w:val="006C5C8F"/>
    <w:rsid w:val="006C7A59"/>
    <w:rsid w:val="006D4086"/>
    <w:rsid w:val="006D5B2D"/>
    <w:rsid w:val="006D6FC8"/>
    <w:rsid w:val="006D7083"/>
    <w:rsid w:val="006E2DD9"/>
    <w:rsid w:val="006E2E2C"/>
    <w:rsid w:val="006E5212"/>
    <w:rsid w:val="006E6A57"/>
    <w:rsid w:val="006E7867"/>
    <w:rsid w:val="006F30B2"/>
    <w:rsid w:val="006F409C"/>
    <w:rsid w:val="006F4FE1"/>
    <w:rsid w:val="006F6420"/>
    <w:rsid w:val="00701ECB"/>
    <w:rsid w:val="007033C0"/>
    <w:rsid w:val="007059D9"/>
    <w:rsid w:val="00707D2F"/>
    <w:rsid w:val="00713907"/>
    <w:rsid w:val="0071463F"/>
    <w:rsid w:val="00715155"/>
    <w:rsid w:val="00715772"/>
    <w:rsid w:val="007173EB"/>
    <w:rsid w:val="00720635"/>
    <w:rsid w:val="007206D2"/>
    <w:rsid w:val="00726B14"/>
    <w:rsid w:val="007271B4"/>
    <w:rsid w:val="007303B0"/>
    <w:rsid w:val="00730BF4"/>
    <w:rsid w:val="0073289D"/>
    <w:rsid w:val="00732DDD"/>
    <w:rsid w:val="00733397"/>
    <w:rsid w:val="007337DE"/>
    <w:rsid w:val="00733BEB"/>
    <w:rsid w:val="00736A29"/>
    <w:rsid w:val="007407B5"/>
    <w:rsid w:val="007412DC"/>
    <w:rsid w:val="007416E5"/>
    <w:rsid w:val="007436F3"/>
    <w:rsid w:val="00744A98"/>
    <w:rsid w:val="00744C80"/>
    <w:rsid w:val="007517A0"/>
    <w:rsid w:val="00752394"/>
    <w:rsid w:val="007542DE"/>
    <w:rsid w:val="007547AE"/>
    <w:rsid w:val="00755510"/>
    <w:rsid w:val="00760E2B"/>
    <w:rsid w:val="007739F3"/>
    <w:rsid w:val="00774B83"/>
    <w:rsid w:val="00774D55"/>
    <w:rsid w:val="00776445"/>
    <w:rsid w:val="0077671C"/>
    <w:rsid w:val="00777B29"/>
    <w:rsid w:val="00782505"/>
    <w:rsid w:val="00782908"/>
    <w:rsid w:val="00783D16"/>
    <w:rsid w:val="00784096"/>
    <w:rsid w:val="00785272"/>
    <w:rsid w:val="00785EFF"/>
    <w:rsid w:val="00794721"/>
    <w:rsid w:val="00794A2B"/>
    <w:rsid w:val="007951E8"/>
    <w:rsid w:val="007962AB"/>
    <w:rsid w:val="0079729C"/>
    <w:rsid w:val="007A0EF2"/>
    <w:rsid w:val="007A24EF"/>
    <w:rsid w:val="007A5A7C"/>
    <w:rsid w:val="007A782B"/>
    <w:rsid w:val="007B009D"/>
    <w:rsid w:val="007B7FF6"/>
    <w:rsid w:val="007C0071"/>
    <w:rsid w:val="007C1EEA"/>
    <w:rsid w:val="007C3EDC"/>
    <w:rsid w:val="007C54FD"/>
    <w:rsid w:val="007C6AA1"/>
    <w:rsid w:val="007C71F6"/>
    <w:rsid w:val="007D1C5D"/>
    <w:rsid w:val="007D220D"/>
    <w:rsid w:val="007D2332"/>
    <w:rsid w:val="007D387A"/>
    <w:rsid w:val="007D5248"/>
    <w:rsid w:val="007D7DDB"/>
    <w:rsid w:val="007E2148"/>
    <w:rsid w:val="007E4D65"/>
    <w:rsid w:val="007F1BE7"/>
    <w:rsid w:val="007F2E34"/>
    <w:rsid w:val="007F5E07"/>
    <w:rsid w:val="00800706"/>
    <w:rsid w:val="00806287"/>
    <w:rsid w:val="0081129C"/>
    <w:rsid w:val="00811FCF"/>
    <w:rsid w:val="00815564"/>
    <w:rsid w:val="00815ED5"/>
    <w:rsid w:val="00817C62"/>
    <w:rsid w:val="00822BEB"/>
    <w:rsid w:val="00822E43"/>
    <w:rsid w:val="00830A8F"/>
    <w:rsid w:val="0083234F"/>
    <w:rsid w:val="008335DF"/>
    <w:rsid w:val="00835E6A"/>
    <w:rsid w:val="00836EF2"/>
    <w:rsid w:val="008405A0"/>
    <w:rsid w:val="00840F57"/>
    <w:rsid w:val="008411F4"/>
    <w:rsid w:val="00841FD1"/>
    <w:rsid w:val="00843D78"/>
    <w:rsid w:val="00844992"/>
    <w:rsid w:val="008449CE"/>
    <w:rsid w:val="0084608A"/>
    <w:rsid w:val="00850AA0"/>
    <w:rsid w:val="0085119B"/>
    <w:rsid w:val="00851565"/>
    <w:rsid w:val="008531B8"/>
    <w:rsid w:val="008545B0"/>
    <w:rsid w:val="00855AF7"/>
    <w:rsid w:val="00856E8C"/>
    <w:rsid w:val="00857630"/>
    <w:rsid w:val="008576AD"/>
    <w:rsid w:val="00857CF8"/>
    <w:rsid w:val="00857E29"/>
    <w:rsid w:val="0086208B"/>
    <w:rsid w:val="00863128"/>
    <w:rsid w:val="00864C48"/>
    <w:rsid w:val="008656EA"/>
    <w:rsid w:val="00866534"/>
    <w:rsid w:val="00866B6B"/>
    <w:rsid w:val="00870AD3"/>
    <w:rsid w:val="00873C3B"/>
    <w:rsid w:val="00873DAC"/>
    <w:rsid w:val="008755D6"/>
    <w:rsid w:val="008817F4"/>
    <w:rsid w:val="008819A6"/>
    <w:rsid w:val="0089103E"/>
    <w:rsid w:val="008924DA"/>
    <w:rsid w:val="008927C5"/>
    <w:rsid w:val="00893E13"/>
    <w:rsid w:val="00896202"/>
    <w:rsid w:val="008978CF"/>
    <w:rsid w:val="008A0076"/>
    <w:rsid w:val="008A0125"/>
    <w:rsid w:val="008A0CD9"/>
    <w:rsid w:val="008A3A60"/>
    <w:rsid w:val="008A412C"/>
    <w:rsid w:val="008A4AE5"/>
    <w:rsid w:val="008A4D43"/>
    <w:rsid w:val="008A5DEC"/>
    <w:rsid w:val="008A6C38"/>
    <w:rsid w:val="008B06CF"/>
    <w:rsid w:val="008B173B"/>
    <w:rsid w:val="008B26C0"/>
    <w:rsid w:val="008B570A"/>
    <w:rsid w:val="008B71C1"/>
    <w:rsid w:val="008C2F60"/>
    <w:rsid w:val="008C5626"/>
    <w:rsid w:val="008C597D"/>
    <w:rsid w:val="008C7491"/>
    <w:rsid w:val="008C78F1"/>
    <w:rsid w:val="008C7DB4"/>
    <w:rsid w:val="008C7E31"/>
    <w:rsid w:val="008D07B2"/>
    <w:rsid w:val="008D0813"/>
    <w:rsid w:val="008D164D"/>
    <w:rsid w:val="008D5A1E"/>
    <w:rsid w:val="008D61BC"/>
    <w:rsid w:val="008E17FD"/>
    <w:rsid w:val="008E1D7B"/>
    <w:rsid w:val="008E365B"/>
    <w:rsid w:val="008E40EE"/>
    <w:rsid w:val="008E5334"/>
    <w:rsid w:val="008E558E"/>
    <w:rsid w:val="008E5CC6"/>
    <w:rsid w:val="008E7696"/>
    <w:rsid w:val="008F0DAA"/>
    <w:rsid w:val="008F1140"/>
    <w:rsid w:val="008F2121"/>
    <w:rsid w:val="008F7CEB"/>
    <w:rsid w:val="00902E0A"/>
    <w:rsid w:val="00904765"/>
    <w:rsid w:val="00906BD9"/>
    <w:rsid w:val="0091064A"/>
    <w:rsid w:val="00912312"/>
    <w:rsid w:val="00912404"/>
    <w:rsid w:val="009126C7"/>
    <w:rsid w:val="00914153"/>
    <w:rsid w:val="00914D39"/>
    <w:rsid w:val="00914EE4"/>
    <w:rsid w:val="00915E5C"/>
    <w:rsid w:val="00922FAD"/>
    <w:rsid w:val="00926F39"/>
    <w:rsid w:val="009274A7"/>
    <w:rsid w:val="00927E20"/>
    <w:rsid w:val="00930A09"/>
    <w:rsid w:val="009317A5"/>
    <w:rsid w:val="00931E68"/>
    <w:rsid w:val="00932119"/>
    <w:rsid w:val="00934618"/>
    <w:rsid w:val="00935983"/>
    <w:rsid w:val="0094234B"/>
    <w:rsid w:val="009428BA"/>
    <w:rsid w:val="00942AFB"/>
    <w:rsid w:val="0094318D"/>
    <w:rsid w:val="0094386F"/>
    <w:rsid w:val="00945264"/>
    <w:rsid w:val="00946224"/>
    <w:rsid w:val="00946DB0"/>
    <w:rsid w:val="00947650"/>
    <w:rsid w:val="0095144C"/>
    <w:rsid w:val="00951958"/>
    <w:rsid w:val="00953553"/>
    <w:rsid w:val="0095391A"/>
    <w:rsid w:val="00954C51"/>
    <w:rsid w:val="00955EA6"/>
    <w:rsid w:val="00957B97"/>
    <w:rsid w:val="00960E27"/>
    <w:rsid w:val="009619AB"/>
    <w:rsid w:val="00965B00"/>
    <w:rsid w:val="009665D9"/>
    <w:rsid w:val="00966E0A"/>
    <w:rsid w:val="00970773"/>
    <w:rsid w:val="00971D6F"/>
    <w:rsid w:val="009737F7"/>
    <w:rsid w:val="00973AA0"/>
    <w:rsid w:val="00974780"/>
    <w:rsid w:val="00974CF7"/>
    <w:rsid w:val="0097520A"/>
    <w:rsid w:val="00975785"/>
    <w:rsid w:val="0097643C"/>
    <w:rsid w:val="00977B5E"/>
    <w:rsid w:val="00980393"/>
    <w:rsid w:val="00980E88"/>
    <w:rsid w:val="00981436"/>
    <w:rsid w:val="00981B11"/>
    <w:rsid w:val="009825E5"/>
    <w:rsid w:val="00982E22"/>
    <w:rsid w:val="0098429E"/>
    <w:rsid w:val="009859C9"/>
    <w:rsid w:val="00985B51"/>
    <w:rsid w:val="00985CC4"/>
    <w:rsid w:val="00991C02"/>
    <w:rsid w:val="00992371"/>
    <w:rsid w:val="00992FAE"/>
    <w:rsid w:val="0099302D"/>
    <w:rsid w:val="0099403A"/>
    <w:rsid w:val="009946F8"/>
    <w:rsid w:val="0099656D"/>
    <w:rsid w:val="00996E4A"/>
    <w:rsid w:val="009977FE"/>
    <w:rsid w:val="009A1ADD"/>
    <w:rsid w:val="009A4505"/>
    <w:rsid w:val="009A54EB"/>
    <w:rsid w:val="009A6FB3"/>
    <w:rsid w:val="009B4974"/>
    <w:rsid w:val="009C14AD"/>
    <w:rsid w:val="009C2B04"/>
    <w:rsid w:val="009C3747"/>
    <w:rsid w:val="009C561E"/>
    <w:rsid w:val="009C6451"/>
    <w:rsid w:val="009C66FC"/>
    <w:rsid w:val="009D0E05"/>
    <w:rsid w:val="009D25E7"/>
    <w:rsid w:val="009D3947"/>
    <w:rsid w:val="009D41A3"/>
    <w:rsid w:val="009D564E"/>
    <w:rsid w:val="009E7850"/>
    <w:rsid w:val="009F0C55"/>
    <w:rsid w:val="009F4314"/>
    <w:rsid w:val="009F743A"/>
    <w:rsid w:val="00A002D1"/>
    <w:rsid w:val="00A03946"/>
    <w:rsid w:val="00A0459E"/>
    <w:rsid w:val="00A10469"/>
    <w:rsid w:val="00A10D5A"/>
    <w:rsid w:val="00A13F73"/>
    <w:rsid w:val="00A15A1E"/>
    <w:rsid w:val="00A173FC"/>
    <w:rsid w:val="00A20660"/>
    <w:rsid w:val="00A2573A"/>
    <w:rsid w:val="00A275A6"/>
    <w:rsid w:val="00A27C06"/>
    <w:rsid w:val="00A31C89"/>
    <w:rsid w:val="00A33782"/>
    <w:rsid w:val="00A35835"/>
    <w:rsid w:val="00A40BA1"/>
    <w:rsid w:val="00A410B7"/>
    <w:rsid w:val="00A41445"/>
    <w:rsid w:val="00A4489E"/>
    <w:rsid w:val="00A45749"/>
    <w:rsid w:val="00A471DF"/>
    <w:rsid w:val="00A52714"/>
    <w:rsid w:val="00A53438"/>
    <w:rsid w:val="00A5346C"/>
    <w:rsid w:val="00A55DA5"/>
    <w:rsid w:val="00A56415"/>
    <w:rsid w:val="00A60063"/>
    <w:rsid w:val="00A60E21"/>
    <w:rsid w:val="00A625C0"/>
    <w:rsid w:val="00A63466"/>
    <w:rsid w:val="00A662D2"/>
    <w:rsid w:val="00A6711D"/>
    <w:rsid w:val="00A705A7"/>
    <w:rsid w:val="00A707D2"/>
    <w:rsid w:val="00A70FAF"/>
    <w:rsid w:val="00A71379"/>
    <w:rsid w:val="00A715EC"/>
    <w:rsid w:val="00A7225F"/>
    <w:rsid w:val="00A75D29"/>
    <w:rsid w:val="00A8003B"/>
    <w:rsid w:val="00A80B88"/>
    <w:rsid w:val="00A81773"/>
    <w:rsid w:val="00A8197A"/>
    <w:rsid w:val="00A838EE"/>
    <w:rsid w:val="00A94B93"/>
    <w:rsid w:val="00AA4E23"/>
    <w:rsid w:val="00AA6779"/>
    <w:rsid w:val="00AB194B"/>
    <w:rsid w:val="00AB1ABC"/>
    <w:rsid w:val="00AB2BE3"/>
    <w:rsid w:val="00AB7686"/>
    <w:rsid w:val="00AB79F9"/>
    <w:rsid w:val="00AD066A"/>
    <w:rsid w:val="00AD3002"/>
    <w:rsid w:val="00AD35F5"/>
    <w:rsid w:val="00AD66C5"/>
    <w:rsid w:val="00AD6A4C"/>
    <w:rsid w:val="00AE0EC2"/>
    <w:rsid w:val="00AE1807"/>
    <w:rsid w:val="00AE1CB3"/>
    <w:rsid w:val="00AE1D12"/>
    <w:rsid w:val="00AE1D22"/>
    <w:rsid w:val="00AE2F7D"/>
    <w:rsid w:val="00AE6040"/>
    <w:rsid w:val="00AE64E9"/>
    <w:rsid w:val="00AF07D0"/>
    <w:rsid w:val="00AF22B3"/>
    <w:rsid w:val="00AF2562"/>
    <w:rsid w:val="00AF2762"/>
    <w:rsid w:val="00AF2B2A"/>
    <w:rsid w:val="00AF50E4"/>
    <w:rsid w:val="00B010E8"/>
    <w:rsid w:val="00B0387B"/>
    <w:rsid w:val="00B03CAB"/>
    <w:rsid w:val="00B04238"/>
    <w:rsid w:val="00B060FA"/>
    <w:rsid w:val="00B102C0"/>
    <w:rsid w:val="00B1434C"/>
    <w:rsid w:val="00B14FAA"/>
    <w:rsid w:val="00B1533D"/>
    <w:rsid w:val="00B1695A"/>
    <w:rsid w:val="00B21703"/>
    <w:rsid w:val="00B23DA4"/>
    <w:rsid w:val="00B30608"/>
    <w:rsid w:val="00B34C84"/>
    <w:rsid w:val="00B37157"/>
    <w:rsid w:val="00B37A4B"/>
    <w:rsid w:val="00B37D90"/>
    <w:rsid w:val="00B413EC"/>
    <w:rsid w:val="00B41949"/>
    <w:rsid w:val="00B41BC8"/>
    <w:rsid w:val="00B44C5B"/>
    <w:rsid w:val="00B46A32"/>
    <w:rsid w:val="00B47E99"/>
    <w:rsid w:val="00B503DF"/>
    <w:rsid w:val="00B509F8"/>
    <w:rsid w:val="00B5187C"/>
    <w:rsid w:val="00B53A8A"/>
    <w:rsid w:val="00B53FD1"/>
    <w:rsid w:val="00B61EE0"/>
    <w:rsid w:val="00B62830"/>
    <w:rsid w:val="00B63B44"/>
    <w:rsid w:val="00B650A9"/>
    <w:rsid w:val="00B70EDF"/>
    <w:rsid w:val="00B742AC"/>
    <w:rsid w:val="00B742C6"/>
    <w:rsid w:val="00B74BFE"/>
    <w:rsid w:val="00B74C1C"/>
    <w:rsid w:val="00B7558D"/>
    <w:rsid w:val="00B76F4F"/>
    <w:rsid w:val="00B77633"/>
    <w:rsid w:val="00B808B9"/>
    <w:rsid w:val="00B81802"/>
    <w:rsid w:val="00B85DEE"/>
    <w:rsid w:val="00B85E68"/>
    <w:rsid w:val="00B86281"/>
    <w:rsid w:val="00B8770F"/>
    <w:rsid w:val="00B90EAB"/>
    <w:rsid w:val="00B91E84"/>
    <w:rsid w:val="00B93F97"/>
    <w:rsid w:val="00B97804"/>
    <w:rsid w:val="00BA1123"/>
    <w:rsid w:val="00BA2927"/>
    <w:rsid w:val="00BA29E1"/>
    <w:rsid w:val="00BA4151"/>
    <w:rsid w:val="00BA7E25"/>
    <w:rsid w:val="00BB0ACD"/>
    <w:rsid w:val="00BB178E"/>
    <w:rsid w:val="00BB2EDB"/>
    <w:rsid w:val="00BB3227"/>
    <w:rsid w:val="00BB4472"/>
    <w:rsid w:val="00BB576E"/>
    <w:rsid w:val="00BB6C85"/>
    <w:rsid w:val="00BB77DB"/>
    <w:rsid w:val="00BC08A3"/>
    <w:rsid w:val="00BC0E8A"/>
    <w:rsid w:val="00BC1B2A"/>
    <w:rsid w:val="00BC5119"/>
    <w:rsid w:val="00BC7472"/>
    <w:rsid w:val="00BD02EF"/>
    <w:rsid w:val="00BD13C7"/>
    <w:rsid w:val="00BD195F"/>
    <w:rsid w:val="00BD21DF"/>
    <w:rsid w:val="00BD4AEC"/>
    <w:rsid w:val="00BD514D"/>
    <w:rsid w:val="00BD641A"/>
    <w:rsid w:val="00BD6636"/>
    <w:rsid w:val="00BD7A06"/>
    <w:rsid w:val="00BE1517"/>
    <w:rsid w:val="00BE1EE3"/>
    <w:rsid w:val="00BE215A"/>
    <w:rsid w:val="00BE3815"/>
    <w:rsid w:val="00BE3A7C"/>
    <w:rsid w:val="00BE59B5"/>
    <w:rsid w:val="00BE754E"/>
    <w:rsid w:val="00BF0527"/>
    <w:rsid w:val="00BF282B"/>
    <w:rsid w:val="00BF50AA"/>
    <w:rsid w:val="00C025A7"/>
    <w:rsid w:val="00C025B9"/>
    <w:rsid w:val="00C02ACF"/>
    <w:rsid w:val="00C054DF"/>
    <w:rsid w:val="00C07771"/>
    <w:rsid w:val="00C10461"/>
    <w:rsid w:val="00C10933"/>
    <w:rsid w:val="00C10AD8"/>
    <w:rsid w:val="00C13611"/>
    <w:rsid w:val="00C13965"/>
    <w:rsid w:val="00C13CD3"/>
    <w:rsid w:val="00C15D76"/>
    <w:rsid w:val="00C20381"/>
    <w:rsid w:val="00C2128E"/>
    <w:rsid w:val="00C22025"/>
    <w:rsid w:val="00C22414"/>
    <w:rsid w:val="00C302B8"/>
    <w:rsid w:val="00C36278"/>
    <w:rsid w:val="00C379D0"/>
    <w:rsid w:val="00C37D21"/>
    <w:rsid w:val="00C5240B"/>
    <w:rsid w:val="00C52744"/>
    <w:rsid w:val="00C55D4E"/>
    <w:rsid w:val="00C61061"/>
    <w:rsid w:val="00C6236D"/>
    <w:rsid w:val="00C6380B"/>
    <w:rsid w:val="00C63BD3"/>
    <w:rsid w:val="00C6431B"/>
    <w:rsid w:val="00C65186"/>
    <w:rsid w:val="00C66541"/>
    <w:rsid w:val="00C67103"/>
    <w:rsid w:val="00C70126"/>
    <w:rsid w:val="00C72C98"/>
    <w:rsid w:val="00C733E5"/>
    <w:rsid w:val="00C747B9"/>
    <w:rsid w:val="00C77C2F"/>
    <w:rsid w:val="00C81B7B"/>
    <w:rsid w:val="00C845BC"/>
    <w:rsid w:val="00C86DA7"/>
    <w:rsid w:val="00C8782B"/>
    <w:rsid w:val="00C87C1F"/>
    <w:rsid w:val="00C91C2F"/>
    <w:rsid w:val="00C93108"/>
    <w:rsid w:val="00C95967"/>
    <w:rsid w:val="00C962BE"/>
    <w:rsid w:val="00C9725D"/>
    <w:rsid w:val="00C97D87"/>
    <w:rsid w:val="00CA3FBD"/>
    <w:rsid w:val="00CA41E8"/>
    <w:rsid w:val="00CA45AB"/>
    <w:rsid w:val="00CB024D"/>
    <w:rsid w:val="00CB1671"/>
    <w:rsid w:val="00CB2CE9"/>
    <w:rsid w:val="00CB310C"/>
    <w:rsid w:val="00CB4D5F"/>
    <w:rsid w:val="00CB4EAC"/>
    <w:rsid w:val="00CB4FB9"/>
    <w:rsid w:val="00CB573F"/>
    <w:rsid w:val="00CC2633"/>
    <w:rsid w:val="00CC5796"/>
    <w:rsid w:val="00CC57B2"/>
    <w:rsid w:val="00CC656C"/>
    <w:rsid w:val="00CD12CD"/>
    <w:rsid w:val="00CD1A15"/>
    <w:rsid w:val="00CD47DD"/>
    <w:rsid w:val="00CE0B70"/>
    <w:rsid w:val="00CE1396"/>
    <w:rsid w:val="00CE5508"/>
    <w:rsid w:val="00CE5A49"/>
    <w:rsid w:val="00CF611F"/>
    <w:rsid w:val="00CF7856"/>
    <w:rsid w:val="00D047DF"/>
    <w:rsid w:val="00D05338"/>
    <w:rsid w:val="00D065EB"/>
    <w:rsid w:val="00D06BC3"/>
    <w:rsid w:val="00D11AAA"/>
    <w:rsid w:val="00D1366D"/>
    <w:rsid w:val="00D14931"/>
    <w:rsid w:val="00D20FED"/>
    <w:rsid w:val="00D2220A"/>
    <w:rsid w:val="00D2288E"/>
    <w:rsid w:val="00D23554"/>
    <w:rsid w:val="00D238B6"/>
    <w:rsid w:val="00D24C29"/>
    <w:rsid w:val="00D26A8F"/>
    <w:rsid w:val="00D26DAA"/>
    <w:rsid w:val="00D312E5"/>
    <w:rsid w:val="00D31592"/>
    <w:rsid w:val="00D323ED"/>
    <w:rsid w:val="00D32448"/>
    <w:rsid w:val="00D32FC5"/>
    <w:rsid w:val="00D35100"/>
    <w:rsid w:val="00D37D90"/>
    <w:rsid w:val="00D4343C"/>
    <w:rsid w:val="00D44DF9"/>
    <w:rsid w:val="00D52B6D"/>
    <w:rsid w:val="00D53CB2"/>
    <w:rsid w:val="00D545CB"/>
    <w:rsid w:val="00D5675F"/>
    <w:rsid w:val="00D56957"/>
    <w:rsid w:val="00D57846"/>
    <w:rsid w:val="00D57F83"/>
    <w:rsid w:val="00D617C2"/>
    <w:rsid w:val="00D62418"/>
    <w:rsid w:val="00D74302"/>
    <w:rsid w:val="00D75070"/>
    <w:rsid w:val="00D761B0"/>
    <w:rsid w:val="00D773E5"/>
    <w:rsid w:val="00D8247C"/>
    <w:rsid w:val="00D83CD5"/>
    <w:rsid w:val="00D847F9"/>
    <w:rsid w:val="00D85BFE"/>
    <w:rsid w:val="00D87F4E"/>
    <w:rsid w:val="00D92C31"/>
    <w:rsid w:val="00D92CF9"/>
    <w:rsid w:val="00D934F2"/>
    <w:rsid w:val="00D936C0"/>
    <w:rsid w:val="00D9431E"/>
    <w:rsid w:val="00D9486C"/>
    <w:rsid w:val="00DA1434"/>
    <w:rsid w:val="00DA460D"/>
    <w:rsid w:val="00DA49B6"/>
    <w:rsid w:val="00DA6BFF"/>
    <w:rsid w:val="00DA7DA5"/>
    <w:rsid w:val="00DB0E5C"/>
    <w:rsid w:val="00DB15C4"/>
    <w:rsid w:val="00DB1DAD"/>
    <w:rsid w:val="00DB47D9"/>
    <w:rsid w:val="00DB59B9"/>
    <w:rsid w:val="00DC37C7"/>
    <w:rsid w:val="00DC5FE7"/>
    <w:rsid w:val="00DC6B3A"/>
    <w:rsid w:val="00DC6CE0"/>
    <w:rsid w:val="00DD0988"/>
    <w:rsid w:val="00DD1090"/>
    <w:rsid w:val="00DD2388"/>
    <w:rsid w:val="00DD3258"/>
    <w:rsid w:val="00DD4D6B"/>
    <w:rsid w:val="00DD6E69"/>
    <w:rsid w:val="00DD7B20"/>
    <w:rsid w:val="00DE1F98"/>
    <w:rsid w:val="00DE4B70"/>
    <w:rsid w:val="00DE5223"/>
    <w:rsid w:val="00DE5A64"/>
    <w:rsid w:val="00DF20C7"/>
    <w:rsid w:val="00DF29A8"/>
    <w:rsid w:val="00DF3916"/>
    <w:rsid w:val="00DF5099"/>
    <w:rsid w:val="00E004CE"/>
    <w:rsid w:val="00E01D53"/>
    <w:rsid w:val="00E0365D"/>
    <w:rsid w:val="00E036F8"/>
    <w:rsid w:val="00E070EE"/>
    <w:rsid w:val="00E10DAF"/>
    <w:rsid w:val="00E11A0C"/>
    <w:rsid w:val="00E136DD"/>
    <w:rsid w:val="00E14DB4"/>
    <w:rsid w:val="00E150A0"/>
    <w:rsid w:val="00E150FB"/>
    <w:rsid w:val="00E16296"/>
    <w:rsid w:val="00E178B1"/>
    <w:rsid w:val="00E17B73"/>
    <w:rsid w:val="00E17E81"/>
    <w:rsid w:val="00E23BD1"/>
    <w:rsid w:val="00E23CED"/>
    <w:rsid w:val="00E2452C"/>
    <w:rsid w:val="00E25129"/>
    <w:rsid w:val="00E25885"/>
    <w:rsid w:val="00E25893"/>
    <w:rsid w:val="00E2612A"/>
    <w:rsid w:val="00E3083D"/>
    <w:rsid w:val="00E32FCA"/>
    <w:rsid w:val="00E34691"/>
    <w:rsid w:val="00E3567A"/>
    <w:rsid w:val="00E362DD"/>
    <w:rsid w:val="00E439E9"/>
    <w:rsid w:val="00E43C81"/>
    <w:rsid w:val="00E44545"/>
    <w:rsid w:val="00E45EC8"/>
    <w:rsid w:val="00E46A16"/>
    <w:rsid w:val="00E505BF"/>
    <w:rsid w:val="00E52C85"/>
    <w:rsid w:val="00E52DA9"/>
    <w:rsid w:val="00E530CF"/>
    <w:rsid w:val="00E55A0F"/>
    <w:rsid w:val="00E5640D"/>
    <w:rsid w:val="00E60CBC"/>
    <w:rsid w:val="00E6103A"/>
    <w:rsid w:val="00E612AF"/>
    <w:rsid w:val="00E635E2"/>
    <w:rsid w:val="00E64499"/>
    <w:rsid w:val="00E6671D"/>
    <w:rsid w:val="00E66FE9"/>
    <w:rsid w:val="00E71093"/>
    <w:rsid w:val="00E7320C"/>
    <w:rsid w:val="00E73DA6"/>
    <w:rsid w:val="00E74AB4"/>
    <w:rsid w:val="00E7757D"/>
    <w:rsid w:val="00E809E1"/>
    <w:rsid w:val="00E80B35"/>
    <w:rsid w:val="00E85434"/>
    <w:rsid w:val="00E856CD"/>
    <w:rsid w:val="00E857A7"/>
    <w:rsid w:val="00E87B86"/>
    <w:rsid w:val="00E9047D"/>
    <w:rsid w:val="00E90FB8"/>
    <w:rsid w:val="00E9242C"/>
    <w:rsid w:val="00E92C4F"/>
    <w:rsid w:val="00E92FBA"/>
    <w:rsid w:val="00E93F15"/>
    <w:rsid w:val="00E94352"/>
    <w:rsid w:val="00E949E3"/>
    <w:rsid w:val="00E974AF"/>
    <w:rsid w:val="00EA2D59"/>
    <w:rsid w:val="00EA3962"/>
    <w:rsid w:val="00EA41E0"/>
    <w:rsid w:val="00EA6AE3"/>
    <w:rsid w:val="00EB0B3F"/>
    <w:rsid w:val="00EB0DAE"/>
    <w:rsid w:val="00EB4DD9"/>
    <w:rsid w:val="00EB5E3D"/>
    <w:rsid w:val="00EC2AA7"/>
    <w:rsid w:val="00EC35BE"/>
    <w:rsid w:val="00EC6FD4"/>
    <w:rsid w:val="00ED5B4D"/>
    <w:rsid w:val="00ED60C3"/>
    <w:rsid w:val="00ED6C0D"/>
    <w:rsid w:val="00EE3241"/>
    <w:rsid w:val="00EE50F0"/>
    <w:rsid w:val="00EE56B4"/>
    <w:rsid w:val="00EE7D95"/>
    <w:rsid w:val="00EE7FC7"/>
    <w:rsid w:val="00EF24AD"/>
    <w:rsid w:val="00EF2AD0"/>
    <w:rsid w:val="00EF3DF2"/>
    <w:rsid w:val="00EF4D23"/>
    <w:rsid w:val="00EF5AF1"/>
    <w:rsid w:val="00EF734E"/>
    <w:rsid w:val="00EF7F79"/>
    <w:rsid w:val="00F03D2E"/>
    <w:rsid w:val="00F04B85"/>
    <w:rsid w:val="00F05C39"/>
    <w:rsid w:val="00F066AF"/>
    <w:rsid w:val="00F06880"/>
    <w:rsid w:val="00F11F14"/>
    <w:rsid w:val="00F126E2"/>
    <w:rsid w:val="00F170ED"/>
    <w:rsid w:val="00F217C7"/>
    <w:rsid w:val="00F24A30"/>
    <w:rsid w:val="00F24D3A"/>
    <w:rsid w:val="00F24F23"/>
    <w:rsid w:val="00F2782C"/>
    <w:rsid w:val="00F32E20"/>
    <w:rsid w:val="00F3613D"/>
    <w:rsid w:val="00F36481"/>
    <w:rsid w:val="00F36B2B"/>
    <w:rsid w:val="00F421CC"/>
    <w:rsid w:val="00F44781"/>
    <w:rsid w:val="00F52CF5"/>
    <w:rsid w:val="00F54E4A"/>
    <w:rsid w:val="00F561E7"/>
    <w:rsid w:val="00F568E0"/>
    <w:rsid w:val="00F574CA"/>
    <w:rsid w:val="00F57E00"/>
    <w:rsid w:val="00F614D3"/>
    <w:rsid w:val="00F66A3D"/>
    <w:rsid w:val="00F66B1C"/>
    <w:rsid w:val="00F715EF"/>
    <w:rsid w:val="00F71A4F"/>
    <w:rsid w:val="00F74ED5"/>
    <w:rsid w:val="00F75DEF"/>
    <w:rsid w:val="00F75FEE"/>
    <w:rsid w:val="00F77806"/>
    <w:rsid w:val="00F7798D"/>
    <w:rsid w:val="00F82039"/>
    <w:rsid w:val="00F91DFE"/>
    <w:rsid w:val="00F92663"/>
    <w:rsid w:val="00F94939"/>
    <w:rsid w:val="00FA1FCB"/>
    <w:rsid w:val="00FA55C4"/>
    <w:rsid w:val="00FA7A54"/>
    <w:rsid w:val="00FB0D9C"/>
    <w:rsid w:val="00FB3A41"/>
    <w:rsid w:val="00FB3ACB"/>
    <w:rsid w:val="00FB414B"/>
    <w:rsid w:val="00FB44A9"/>
    <w:rsid w:val="00FB4A27"/>
    <w:rsid w:val="00FB7F0F"/>
    <w:rsid w:val="00FC074F"/>
    <w:rsid w:val="00FC199F"/>
    <w:rsid w:val="00FC19A6"/>
    <w:rsid w:val="00FC6D41"/>
    <w:rsid w:val="00FD0DDC"/>
    <w:rsid w:val="00FD2A2F"/>
    <w:rsid w:val="00FD3810"/>
    <w:rsid w:val="00FD3F2E"/>
    <w:rsid w:val="00FD7151"/>
    <w:rsid w:val="00FD73E1"/>
    <w:rsid w:val="00FE08E5"/>
    <w:rsid w:val="00FE2B32"/>
    <w:rsid w:val="00FE475F"/>
    <w:rsid w:val="00FE47C8"/>
    <w:rsid w:val="00FE75F5"/>
    <w:rsid w:val="00FE7A19"/>
    <w:rsid w:val="00FF1836"/>
    <w:rsid w:val="00FF20BC"/>
    <w:rsid w:val="00FF25A6"/>
    <w:rsid w:val="00FF4255"/>
    <w:rsid w:val="00FF4E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3B0BC"/>
  <w15:chartTrackingRefBased/>
  <w15:docId w15:val="{595305CA-3658-4811-B965-5B06A52D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288E"/>
    <w:pPr>
      <w:spacing w:after="200" w:line="276" w:lineRule="auto"/>
      <w:ind w:left="720"/>
      <w:contextualSpacing/>
    </w:pPr>
    <w:rPr>
      <w:rFonts w:eastAsiaTheme="minorEastAsia"/>
      <w:lang w:eastAsia="es-MX"/>
    </w:rPr>
  </w:style>
  <w:style w:type="table" w:styleId="Tablaconcuadrcula">
    <w:name w:val="Table Grid"/>
    <w:basedOn w:val="Tablanormal"/>
    <w:uiPriority w:val="39"/>
    <w:rsid w:val="00BD7A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2394"/>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2394"/>
    <w:rPr>
      <w:rFonts w:ascii="Segoe UI" w:hAnsi="Segoe UI" w:cs="Segoe UI"/>
      <w:sz w:val="18"/>
      <w:szCs w:val="18"/>
    </w:rPr>
  </w:style>
  <w:style w:type="paragraph" w:styleId="Encabezado">
    <w:name w:val="header"/>
    <w:basedOn w:val="Normal"/>
    <w:link w:val="EncabezadoCar"/>
    <w:uiPriority w:val="99"/>
    <w:unhideWhenUsed/>
    <w:rsid w:val="008B06CF"/>
    <w:pPr>
      <w:tabs>
        <w:tab w:val="center" w:pos="4419"/>
        <w:tab w:val="right" w:pos="8838"/>
      </w:tabs>
      <w:spacing w:after="0"/>
    </w:pPr>
  </w:style>
  <w:style w:type="character" w:customStyle="1" w:styleId="EncabezadoCar">
    <w:name w:val="Encabezado Car"/>
    <w:basedOn w:val="Fuentedeprrafopredeter"/>
    <w:link w:val="Encabezado"/>
    <w:uiPriority w:val="99"/>
    <w:rsid w:val="008B06CF"/>
  </w:style>
  <w:style w:type="paragraph" w:styleId="Piedepgina">
    <w:name w:val="footer"/>
    <w:basedOn w:val="Normal"/>
    <w:link w:val="PiedepginaCar"/>
    <w:uiPriority w:val="99"/>
    <w:unhideWhenUsed/>
    <w:rsid w:val="008B06CF"/>
    <w:pPr>
      <w:tabs>
        <w:tab w:val="center" w:pos="4419"/>
        <w:tab w:val="right" w:pos="8838"/>
      </w:tabs>
      <w:spacing w:after="0"/>
    </w:pPr>
  </w:style>
  <w:style w:type="character" w:customStyle="1" w:styleId="PiedepginaCar">
    <w:name w:val="Pie de página Car"/>
    <w:basedOn w:val="Fuentedeprrafopredeter"/>
    <w:link w:val="Piedepgina"/>
    <w:uiPriority w:val="99"/>
    <w:rsid w:val="008B06CF"/>
  </w:style>
  <w:style w:type="character" w:customStyle="1" w:styleId="TextoCar">
    <w:name w:val="Texto Car"/>
    <w:link w:val="Texto"/>
    <w:locked/>
    <w:rsid w:val="004E1161"/>
    <w:rPr>
      <w:rFonts w:ascii="Arial" w:eastAsia="Times New Roman" w:hAnsi="Arial" w:cs="Arial"/>
      <w:sz w:val="18"/>
      <w:szCs w:val="20"/>
      <w:lang w:val="es-ES" w:eastAsia="es-ES"/>
    </w:rPr>
  </w:style>
  <w:style w:type="paragraph" w:customStyle="1" w:styleId="Texto">
    <w:name w:val="Texto"/>
    <w:basedOn w:val="Normal"/>
    <w:link w:val="TextoCar"/>
    <w:qFormat/>
    <w:rsid w:val="004E1161"/>
    <w:pPr>
      <w:spacing w:after="101" w:line="216" w:lineRule="exact"/>
      <w:ind w:firstLine="288"/>
      <w:jc w:val="both"/>
    </w:pPr>
    <w:rPr>
      <w:rFonts w:ascii="Arial" w:eastAsia="Times New Roman" w:hAnsi="Arial" w:cs="Arial"/>
      <w:sz w:val="18"/>
      <w:szCs w:val="20"/>
      <w:lang w:val="es-ES" w:eastAsia="es-ES"/>
    </w:rPr>
  </w:style>
  <w:style w:type="character" w:customStyle="1" w:styleId="ROMANOSCar">
    <w:name w:val="ROMANOS Car"/>
    <w:link w:val="ROMANOS"/>
    <w:locked/>
    <w:rsid w:val="006E5212"/>
    <w:rPr>
      <w:rFonts w:ascii="Arial" w:eastAsia="Times New Roman" w:hAnsi="Arial" w:cs="Arial"/>
      <w:sz w:val="18"/>
      <w:szCs w:val="18"/>
      <w:lang w:val="es-ES" w:eastAsia="es-ES"/>
    </w:rPr>
  </w:style>
  <w:style w:type="paragraph" w:customStyle="1" w:styleId="ROMANOS">
    <w:name w:val="ROMANOS"/>
    <w:basedOn w:val="Normal"/>
    <w:link w:val="ROMANOSCar"/>
    <w:rsid w:val="006E5212"/>
    <w:pPr>
      <w:tabs>
        <w:tab w:val="left" w:pos="720"/>
      </w:tabs>
      <w:spacing w:after="101" w:line="216" w:lineRule="exact"/>
      <w:ind w:left="720" w:hanging="432"/>
      <w:jc w:val="both"/>
    </w:pPr>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8156">
      <w:bodyDiv w:val="1"/>
      <w:marLeft w:val="0"/>
      <w:marRight w:val="0"/>
      <w:marTop w:val="0"/>
      <w:marBottom w:val="0"/>
      <w:divBdr>
        <w:top w:val="none" w:sz="0" w:space="0" w:color="auto"/>
        <w:left w:val="none" w:sz="0" w:space="0" w:color="auto"/>
        <w:bottom w:val="none" w:sz="0" w:space="0" w:color="auto"/>
        <w:right w:val="none" w:sz="0" w:space="0" w:color="auto"/>
      </w:divBdr>
    </w:div>
    <w:div w:id="81880535">
      <w:bodyDiv w:val="1"/>
      <w:marLeft w:val="0"/>
      <w:marRight w:val="0"/>
      <w:marTop w:val="0"/>
      <w:marBottom w:val="0"/>
      <w:divBdr>
        <w:top w:val="none" w:sz="0" w:space="0" w:color="auto"/>
        <w:left w:val="none" w:sz="0" w:space="0" w:color="auto"/>
        <w:bottom w:val="none" w:sz="0" w:space="0" w:color="auto"/>
        <w:right w:val="none" w:sz="0" w:space="0" w:color="auto"/>
      </w:divBdr>
    </w:div>
    <w:div w:id="159009697">
      <w:bodyDiv w:val="1"/>
      <w:marLeft w:val="0"/>
      <w:marRight w:val="0"/>
      <w:marTop w:val="0"/>
      <w:marBottom w:val="0"/>
      <w:divBdr>
        <w:top w:val="none" w:sz="0" w:space="0" w:color="auto"/>
        <w:left w:val="none" w:sz="0" w:space="0" w:color="auto"/>
        <w:bottom w:val="none" w:sz="0" w:space="0" w:color="auto"/>
        <w:right w:val="none" w:sz="0" w:space="0" w:color="auto"/>
      </w:divBdr>
    </w:div>
    <w:div w:id="164052115">
      <w:bodyDiv w:val="1"/>
      <w:marLeft w:val="0"/>
      <w:marRight w:val="0"/>
      <w:marTop w:val="0"/>
      <w:marBottom w:val="0"/>
      <w:divBdr>
        <w:top w:val="none" w:sz="0" w:space="0" w:color="auto"/>
        <w:left w:val="none" w:sz="0" w:space="0" w:color="auto"/>
        <w:bottom w:val="none" w:sz="0" w:space="0" w:color="auto"/>
        <w:right w:val="none" w:sz="0" w:space="0" w:color="auto"/>
      </w:divBdr>
    </w:div>
    <w:div w:id="214705447">
      <w:bodyDiv w:val="1"/>
      <w:marLeft w:val="0"/>
      <w:marRight w:val="0"/>
      <w:marTop w:val="0"/>
      <w:marBottom w:val="0"/>
      <w:divBdr>
        <w:top w:val="none" w:sz="0" w:space="0" w:color="auto"/>
        <w:left w:val="none" w:sz="0" w:space="0" w:color="auto"/>
        <w:bottom w:val="none" w:sz="0" w:space="0" w:color="auto"/>
        <w:right w:val="none" w:sz="0" w:space="0" w:color="auto"/>
      </w:divBdr>
    </w:div>
    <w:div w:id="220025853">
      <w:bodyDiv w:val="1"/>
      <w:marLeft w:val="0"/>
      <w:marRight w:val="0"/>
      <w:marTop w:val="0"/>
      <w:marBottom w:val="0"/>
      <w:divBdr>
        <w:top w:val="none" w:sz="0" w:space="0" w:color="auto"/>
        <w:left w:val="none" w:sz="0" w:space="0" w:color="auto"/>
        <w:bottom w:val="none" w:sz="0" w:space="0" w:color="auto"/>
        <w:right w:val="none" w:sz="0" w:space="0" w:color="auto"/>
      </w:divBdr>
    </w:div>
    <w:div w:id="275794123">
      <w:bodyDiv w:val="1"/>
      <w:marLeft w:val="0"/>
      <w:marRight w:val="0"/>
      <w:marTop w:val="0"/>
      <w:marBottom w:val="0"/>
      <w:divBdr>
        <w:top w:val="none" w:sz="0" w:space="0" w:color="auto"/>
        <w:left w:val="none" w:sz="0" w:space="0" w:color="auto"/>
        <w:bottom w:val="none" w:sz="0" w:space="0" w:color="auto"/>
        <w:right w:val="none" w:sz="0" w:space="0" w:color="auto"/>
      </w:divBdr>
    </w:div>
    <w:div w:id="335111903">
      <w:bodyDiv w:val="1"/>
      <w:marLeft w:val="0"/>
      <w:marRight w:val="0"/>
      <w:marTop w:val="0"/>
      <w:marBottom w:val="0"/>
      <w:divBdr>
        <w:top w:val="none" w:sz="0" w:space="0" w:color="auto"/>
        <w:left w:val="none" w:sz="0" w:space="0" w:color="auto"/>
        <w:bottom w:val="none" w:sz="0" w:space="0" w:color="auto"/>
        <w:right w:val="none" w:sz="0" w:space="0" w:color="auto"/>
      </w:divBdr>
    </w:div>
    <w:div w:id="351148307">
      <w:bodyDiv w:val="1"/>
      <w:marLeft w:val="0"/>
      <w:marRight w:val="0"/>
      <w:marTop w:val="0"/>
      <w:marBottom w:val="0"/>
      <w:divBdr>
        <w:top w:val="none" w:sz="0" w:space="0" w:color="auto"/>
        <w:left w:val="none" w:sz="0" w:space="0" w:color="auto"/>
        <w:bottom w:val="none" w:sz="0" w:space="0" w:color="auto"/>
        <w:right w:val="none" w:sz="0" w:space="0" w:color="auto"/>
      </w:divBdr>
    </w:div>
    <w:div w:id="421340557">
      <w:bodyDiv w:val="1"/>
      <w:marLeft w:val="0"/>
      <w:marRight w:val="0"/>
      <w:marTop w:val="0"/>
      <w:marBottom w:val="0"/>
      <w:divBdr>
        <w:top w:val="none" w:sz="0" w:space="0" w:color="auto"/>
        <w:left w:val="none" w:sz="0" w:space="0" w:color="auto"/>
        <w:bottom w:val="none" w:sz="0" w:space="0" w:color="auto"/>
        <w:right w:val="none" w:sz="0" w:space="0" w:color="auto"/>
      </w:divBdr>
    </w:div>
    <w:div w:id="468132274">
      <w:bodyDiv w:val="1"/>
      <w:marLeft w:val="0"/>
      <w:marRight w:val="0"/>
      <w:marTop w:val="0"/>
      <w:marBottom w:val="0"/>
      <w:divBdr>
        <w:top w:val="none" w:sz="0" w:space="0" w:color="auto"/>
        <w:left w:val="none" w:sz="0" w:space="0" w:color="auto"/>
        <w:bottom w:val="none" w:sz="0" w:space="0" w:color="auto"/>
        <w:right w:val="none" w:sz="0" w:space="0" w:color="auto"/>
      </w:divBdr>
    </w:div>
    <w:div w:id="469788859">
      <w:bodyDiv w:val="1"/>
      <w:marLeft w:val="0"/>
      <w:marRight w:val="0"/>
      <w:marTop w:val="0"/>
      <w:marBottom w:val="0"/>
      <w:divBdr>
        <w:top w:val="none" w:sz="0" w:space="0" w:color="auto"/>
        <w:left w:val="none" w:sz="0" w:space="0" w:color="auto"/>
        <w:bottom w:val="none" w:sz="0" w:space="0" w:color="auto"/>
        <w:right w:val="none" w:sz="0" w:space="0" w:color="auto"/>
      </w:divBdr>
    </w:div>
    <w:div w:id="473565483">
      <w:bodyDiv w:val="1"/>
      <w:marLeft w:val="0"/>
      <w:marRight w:val="0"/>
      <w:marTop w:val="0"/>
      <w:marBottom w:val="0"/>
      <w:divBdr>
        <w:top w:val="none" w:sz="0" w:space="0" w:color="auto"/>
        <w:left w:val="none" w:sz="0" w:space="0" w:color="auto"/>
        <w:bottom w:val="none" w:sz="0" w:space="0" w:color="auto"/>
        <w:right w:val="none" w:sz="0" w:space="0" w:color="auto"/>
      </w:divBdr>
    </w:div>
    <w:div w:id="475143034">
      <w:bodyDiv w:val="1"/>
      <w:marLeft w:val="0"/>
      <w:marRight w:val="0"/>
      <w:marTop w:val="0"/>
      <w:marBottom w:val="0"/>
      <w:divBdr>
        <w:top w:val="none" w:sz="0" w:space="0" w:color="auto"/>
        <w:left w:val="none" w:sz="0" w:space="0" w:color="auto"/>
        <w:bottom w:val="none" w:sz="0" w:space="0" w:color="auto"/>
        <w:right w:val="none" w:sz="0" w:space="0" w:color="auto"/>
      </w:divBdr>
    </w:div>
    <w:div w:id="485512644">
      <w:bodyDiv w:val="1"/>
      <w:marLeft w:val="0"/>
      <w:marRight w:val="0"/>
      <w:marTop w:val="0"/>
      <w:marBottom w:val="0"/>
      <w:divBdr>
        <w:top w:val="none" w:sz="0" w:space="0" w:color="auto"/>
        <w:left w:val="none" w:sz="0" w:space="0" w:color="auto"/>
        <w:bottom w:val="none" w:sz="0" w:space="0" w:color="auto"/>
        <w:right w:val="none" w:sz="0" w:space="0" w:color="auto"/>
      </w:divBdr>
    </w:div>
    <w:div w:id="500043085">
      <w:bodyDiv w:val="1"/>
      <w:marLeft w:val="0"/>
      <w:marRight w:val="0"/>
      <w:marTop w:val="0"/>
      <w:marBottom w:val="0"/>
      <w:divBdr>
        <w:top w:val="none" w:sz="0" w:space="0" w:color="auto"/>
        <w:left w:val="none" w:sz="0" w:space="0" w:color="auto"/>
        <w:bottom w:val="none" w:sz="0" w:space="0" w:color="auto"/>
        <w:right w:val="none" w:sz="0" w:space="0" w:color="auto"/>
      </w:divBdr>
    </w:div>
    <w:div w:id="512842301">
      <w:bodyDiv w:val="1"/>
      <w:marLeft w:val="0"/>
      <w:marRight w:val="0"/>
      <w:marTop w:val="0"/>
      <w:marBottom w:val="0"/>
      <w:divBdr>
        <w:top w:val="none" w:sz="0" w:space="0" w:color="auto"/>
        <w:left w:val="none" w:sz="0" w:space="0" w:color="auto"/>
        <w:bottom w:val="none" w:sz="0" w:space="0" w:color="auto"/>
        <w:right w:val="none" w:sz="0" w:space="0" w:color="auto"/>
      </w:divBdr>
    </w:div>
    <w:div w:id="538399943">
      <w:bodyDiv w:val="1"/>
      <w:marLeft w:val="0"/>
      <w:marRight w:val="0"/>
      <w:marTop w:val="0"/>
      <w:marBottom w:val="0"/>
      <w:divBdr>
        <w:top w:val="none" w:sz="0" w:space="0" w:color="auto"/>
        <w:left w:val="none" w:sz="0" w:space="0" w:color="auto"/>
        <w:bottom w:val="none" w:sz="0" w:space="0" w:color="auto"/>
        <w:right w:val="none" w:sz="0" w:space="0" w:color="auto"/>
      </w:divBdr>
    </w:div>
    <w:div w:id="550582296">
      <w:bodyDiv w:val="1"/>
      <w:marLeft w:val="0"/>
      <w:marRight w:val="0"/>
      <w:marTop w:val="0"/>
      <w:marBottom w:val="0"/>
      <w:divBdr>
        <w:top w:val="none" w:sz="0" w:space="0" w:color="auto"/>
        <w:left w:val="none" w:sz="0" w:space="0" w:color="auto"/>
        <w:bottom w:val="none" w:sz="0" w:space="0" w:color="auto"/>
        <w:right w:val="none" w:sz="0" w:space="0" w:color="auto"/>
      </w:divBdr>
    </w:div>
    <w:div w:id="566381911">
      <w:bodyDiv w:val="1"/>
      <w:marLeft w:val="0"/>
      <w:marRight w:val="0"/>
      <w:marTop w:val="0"/>
      <w:marBottom w:val="0"/>
      <w:divBdr>
        <w:top w:val="none" w:sz="0" w:space="0" w:color="auto"/>
        <w:left w:val="none" w:sz="0" w:space="0" w:color="auto"/>
        <w:bottom w:val="none" w:sz="0" w:space="0" w:color="auto"/>
        <w:right w:val="none" w:sz="0" w:space="0" w:color="auto"/>
      </w:divBdr>
    </w:div>
    <w:div w:id="591285082">
      <w:bodyDiv w:val="1"/>
      <w:marLeft w:val="0"/>
      <w:marRight w:val="0"/>
      <w:marTop w:val="0"/>
      <w:marBottom w:val="0"/>
      <w:divBdr>
        <w:top w:val="none" w:sz="0" w:space="0" w:color="auto"/>
        <w:left w:val="none" w:sz="0" w:space="0" w:color="auto"/>
        <w:bottom w:val="none" w:sz="0" w:space="0" w:color="auto"/>
        <w:right w:val="none" w:sz="0" w:space="0" w:color="auto"/>
      </w:divBdr>
    </w:div>
    <w:div w:id="609357139">
      <w:bodyDiv w:val="1"/>
      <w:marLeft w:val="0"/>
      <w:marRight w:val="0"/>
      <w:marTop w:val="0"/>
      <w:marBottom w:val="0"/>
      <w:divBdr>
        <w:top w:val="none" w:sz="0" w:space="0" w:color="auto"/>
        <w:left w:val="none" w:sz="0" w:space="0" w:color="auto"/>
        <w:bottom w:val="none" w:sz="0" w:space="0" w:color="auto"/>
        <w:right w:val="none" w:sz="0" w:space="0" w:color="auto"/>
      </w:divBdr>
    </w:div>
    <w:div w:id="620453448">
      <w:bodyDiv w:val="1"/>
      <w:marLeft w:val="0"/>
      <w:marRight w:val="0"/>
      <w:marTop w:val="0"/>
      <w:marBottom w:val="0"/>
      <w:divBdr>
        <w:top w:val="none" w:sz="0" w:space="0" w:color="auto"/>
        <w:left w:val="none" w:sz="0" w:space="0" w:color="auto"/>
        <w:bottom w:val="none" w:sz="0" w:space="0" w:color="auto"/>
        <w:right w:val="none" w:sz="0" w:space="0" w:color="auto"/>
      </w:divBdr>
    </w:div>
    <w:div w:id="627779724">
      <w:bodyDiv w:val="1"/>
      <w:marLeft w:val="0"/>
      <w:marRight w:val="0"/>
      <w:marTop w:val="0"/>
      <w:marBottom w:val="0"/>
      <w:divBdr>
        <w:top w:val="none" w:sz="0" w:space="0" w:color="auto"/>
        <w:left w:val="none" w:sz="0" w:space="0" w:color="auto"/>
        <w:bottom w:val="none" w:sz="0" w:space="0" w:color="auto"/>
        <w:right w:val="none" w:sz="0" w:space="0" w:color="auto"/>
      </w:divBdr>
    </w:div>
    <w:div w:id="629165175">
      <w:bodyDiv w:val="1"/>
      <w:marLeft w:val="0"/>
      <w:marRight w:val="0"/>
      <w:marTop w:val="0"/>
      <w:marBottom w:val="0"/>
      <w:divBdr>
        <w:top w:val="none" w:sz="0" w:space="0" w:color="auto"/>
        <w:left w:val="none" w:sz="0" w:space="0" w:color="auto"/>
        <w:bottom w:val="none" w:sz="0" w:space="0" w:color="auto"/>
        <w:right w:val="none" w:sz="0" w:space="0" w:color="auto"/>
      </w:divBdr>
    </w:div>
    <w:div w:id="656151376">
      <w:bodyDiv w:val="1"/>
      <w:marLeft w:val="0"/>
      <w:marRight w:val="0"/>
      <w:marTop w:val="0"/>
      <w:marBottom w:val="0"/>
      <w:divBdr>
        <w:top w:val="none" w:sz="0" w:space="0" w:color="auto"/>
        <w:left w:val="none" w:sz="0" w:space="0" w:color="auto"/>
        <w:bottom w:val="none" w:sz="0" w:space="0" w:color="auto"/>
        <w:right w:val="none" w:sz="0" w:space="0" w:color="auto"/>
      </w:divBdr>
    </w:div>
    <w:div w:id="659192811">
      <w:bodyDiv w:val="1"/>
      <w:marLeft w:val="0"/>
      <w:marRight w:val="0"/>
      <w:marTop w:val="0"/>
      <w:marBottom w:val="0"/>
      <w:divBdr>
        <w:top w:val="none" w:sz="0" w:space="0" w:color="auto"/>
        <w:left w:val="none" w:sz="0" w:space="0" w:color="auto"/>
        <w:bottom w:val="none" w:sz="0" w:space="0" w:color="auto"/>
        <w:right w:val="none" w:sz="0" w:space="0" w:color="auto"/>
      </w:divBdr>
    </w:div>
    <w:div w:id="659624570">
      <w:bodyDiv w:val="1"/>
      <w:marLeft w:val="0"/>
      <w:marRight w:val="0"/>
      <w:marTop w:val="0"/>
      <w:marBottom w:val="0"/>
      <w:divBdr>
        <w:top w:val="none" w:sz="0" w:space="0" w:color="auto"/>
        <w:left w:val="none" w:sz="0" w:space="0" w:color="auto"/>
        <w:bottom w:val="none" w:sz="0" w:space="0" w:color="auto"/>
        <w:right w:val="none" w:sz="0" w:space="0" w:color="auto"/>
      </w:divBdr>
    </w:div>
    <w:div w:id="675037468">
      <w:bodyDiv w:val="1"/>
      <w:marLeft w:val="0"/>
      <w:marRight w:val="0"/>
      <w:marTop w:val="0"/>
      <w:marBottom w:val="0"/>
      <w:divBdr>
        <w:top w:val="none" w:sz="0" w:space="0" w:color="auto"/>
        <w:left w:val="none" w:sz="0" w:space="0" w:color="auto"/>
        <w:bottom w:val="none" w:sz="0" w:space="0" w:color="auto"/>
        <w:right w:val="none" w:sz="0" w:space="0" w:color="auto"/>
      </w:divBdr>
    </w:div>
    <w:div w:id="680546503">
      <w:bodyDiv w:val="1"/>
      <w:marLeft w:val="0"/>
      <w:marRight w:val="0"/>
      <w:marTop w:val="0"/>
      <w:marBottom w:val="0"/>
      <w:divBdr>
        <w:top w:val="none" w:sz="0" w:space="0" w:color="auto"/>
        <w:left w:val="none" w:sz="0" w:space="0" w:color="auto"/>
        <w:bottom w:val="none" w:sz="0" w:space="0" w:color="auto"/>
        <w:right w:val="none" w:sz="0" w:space="0" w:color="auto"/>
      </w:divBdr>
    </w:div>
    <w:div w:id="685401591">
      <w:bodyDiv w:val="1"/>
      <w:marLeft w:val="0"/>
      <w:marRight w:val="0"/>
      <w:marTop w:val="0"/>
      <w:marBottom w:val="0"/>
      <w:divBdr>
        <w:top w:val="none" w:sz="0" w:space="0" w:color="auto"/>
        <w:left w:val="none" w:sz="0" w:space="0" w:color="auto"/>
        <w:bottom w:val="none" w:sz="0" w:space="0" w:color="auto"/>
        <w:right w:val="none" w:sz="0" w:space="0" w:color="auto"/>
      </w:divBdr>
    </w:div>
    <w:div w:id="730234470">
      <w:bodyDiv w:val="1"/>
      <w:marLeft w:val="0"/>
      <w:marRight w:val="0"/>
      <w:marTop w:val="0"/>
      <w:marBottom w:val="0"/>
      <w:divBdr>
        <w:top w:val="none" w:sz="0" w:space="0" w:color="auto"/>
        <w:left w:val="none" w:sz="0" w:space="0" w:color="auto"/>
        <w:bottom w:val="none" w:sz="0" w:space="0" w:color="auto"/>
        <w:right w:val="none" w:sz="0" w:space="0" w:color="auto"/>
      </w:divBdr>
    </w:div>
    <w:div w:id="731389067">
      <w:bodyDiv w:val="1"/>
      <w:marLeft w:val="0"/>
      <w:marRight w:val="0"/>
      <w:marTop w:val="0"/>
      <w:marBottom w:val="0"/>
      <w:divBdr>
        <w:top w:val="none" w:sz="0" w:space="0" w:color="auto"/>
        <w:left w:val="none" w:sz="0" w:space="0" w:color="auto"/>
        <w:bottom w:val="none" w:sz="0" w:space="0" w:color="auto"/>
        <w:right w:val="none" w:sz="0" w:space="0" w:color="auto"/>
      </w:divBdr>
    </w:div>
    <w:div w:id="737941506">
      <w:bodyDiv w:val="1"/>
      <w:marLeft w:val="0"/>
      <w:marRight w:val="0"/>
      <w:marTop w:val="0"/>
      <w:marBottom w:val="0"/>
      <w:divBdr>
        <w:top w:val="none" w:sz="0" w:space="0" w:color="auto"/>
        <w:left w:val="none" w:sz="0" w:space="0" w:color="auto"/>
        <w:bottom w:val="none" w:sz="0" w:space="0" w:color="auto"/>
        <w:right w:val="none" w:sz="0" w:space="0" w:color="auto"/>
      </w:divBdr>
    </w:div>
    <w:div w:id="738552576">
      <w:bodyDiv w:val="1"/>
      <w:marLeft w:val="0"/>
      <w:marRight w:val="0"/>
      <w:marTop w:val="0"/>
      <w:marBottom w:val="0"/>
      <w:divBdr>
        <w:top w:val="none" w:sz="0" w:space="0" w:color="auto"/>
        <w:left w:val="none" w:sz="0" w:space="0" w:color="auto"/>
        <w:bottom w:val="none" w:sz="0" w:space="0" w:color="auto"/>
        <w:right w:val="none" w:sz="0" w:space="0" w:color="auto"/>
      </w:divBdr>
    </w:div>
    <w:div w:id="744910961">
      <w:bodyDiv w:val="1"/>
      <w:marLeft w:val="0"/>
      <w:marRight w:val="0"/>
      <w:marTop w:val="0"/>
      <w:marBottom w:val="0"/>
      <w:divBdr>
        <w:top w:val="none" w:sz="0" w:space="0" w:color="auto"/>
        <w:left w:val="none" w:sz="0" w:space="0" w:color="auto"/>
        <w:bottom w:val="none" w:sz="0" w:space="0" w:color="auto"/>
        <w:right w:val="none" w:sz="0" w:space="0" w:color="auto"/>
      </w:divBdr>
    </w:div>
    <w:div w:id="761031450">
      <w:bodyDiv w:val="1"/>
      <w:marLeft w:val="0"/>
      <w:marRight w:val="0"/>
      <w:marTop w:val="0"/>
      <w:marBottom w:val="0"/>
      <w:divBdr>
        <w:top w:val="none" w:sz="0" w:space="0" w:color="auto"/>
        <w:left w:val="none" w:sz="0" w:space="0" w:color="auto"/>
        <w:bottom w:val="none" w:sz="0" w:space="0" w:color="auto"/>
        <w:right w:val="none" w:sz="0" w:space="0" w:color="auto"/>
      </w:divBdr>
    </w:div>
    <w:div w:id="778527073">
      <w:bodyDiv w:val="1"/>
      <w:marLeft w:val="0"/>
      <w:marRight w:val="0"/>
      <w:marTop w:val="0"/>
      <w:marBottom w:val="0"/>
      <w:divBdr>
        <w:top w:val="none" w:sz="0" w:space="0" w:color="auto"/>
        <w:left w:val="none" w:sz="0" w:space="0" w:color="auto"/>
        <w:bottom w:val="none" w:sz="0" w:space="0" w:color="auto"/>
        <w:right w:val="none" w:sz="0" w:space="0" w:color="auto"/>
      </w:divBdr>
    </w:div>
    <w:div w:id="781874689">
      <w:bodyDiv w:val="1"/>
      <w:marLeft w:val="0"/>
      <w:marRight w:val="0"/>
      <w:marTop w:val="0"/>
      <w:marBottom w:val="0"/>
      <w:divBdr>
        <w:top w:val="none" w:sz="0" w:space="0" w:color="auto"/>
        <w:left w:val="none" w:sz="0" w:space="0" w:color="auto"/>
        <w:bottom w:val="none" w:sz="0" w:space="0" w:color="auto"/>
        <w:right w:val="none" w:sz="0" w:space="0" w:color="auto"/>
      </w:divBdr>
    </w:div>
    <w:div w:id="810052242">
      <w:bodyDiv w:val="1"/>
      <w:marLeft w:val="0"/>
      <w:marRight w:val="0"/>
      <w:marTop w:val="0"/>
      <w:marBottom w:val="0"/>
      <w:divBdr>
        <w:top w:val="none" w:sz="0" w:space="0" w:color="auto"/>
        <w:left w:val="none" w:sz="0" w:space="0" w:color="auto"/>
        <w:bottom w:val="none" w:sz="0" w:space="0" w:color="auto"/>
        <w:right w:val="none" w:sz="0" w:space="0" w:color="auto"/>
      </w:divBdr>
    </w:div>
    <w:div w:id="816730143">
      <w:bodyDiv w:val="1"/>
      <w:marLeft w:val="0"/>
      <w:marRight w:val="0"/>
      <w:marTop w:val="0"/>
      <w:marBottom w:val="0"/>
      <w:divBdr>
        <w:top w:val="none" w:sz="0" w:space="0" w:color="auto"/>
        <w:left w:val="none" w:sz="0" w:space="0" w:color="auto"/>
        <w:bottom w:val="none" w:sz="0" w:space="0" w:color="auto"/>
        <w:right w:val="none" w:sz="0" w:space="0" w:color="auto"/>
      </w:divBdr>
    </w:div>
    <w:div w:id="875502417">
      <w:bodyDiv w:val="1"/>
      <w:marLeft w:val="0"/>
      <w:marRight w:val="0"/>
      <w:marTop w:val="0"/>
      <w:marBottom w:val="0"/>
      <w:divBdr>
        <w:top w:val="none" w:sz="0" w:space="0" w:color="auto"/>
        <w:left w:val="none" w:sz="0" w:space="0" w:color="auto"/>
        <w:bottom w:val="none" w:sz="0" w:space="0" w:color="auto"/>
        <w:right w:val="none" w:sz="0" w:space="0" w:color="auto"/>
      </w:divBdr>
    </w:div>
    <w:div w:id="889809189">
      <w:bodyDiv w:val="1"/>
      <w:marLeft w:val="0"/>
      <w:marRight w:val="0"/>
      <w:marTop w:val="0"/>
      <w:marBottom w:val="0"/>
      <w:divBdr>
        <w:top w:val="none" w:sz="0" w:space="0" w:color="auto"/>
        <w:left w:val="none" w:sz="0" w:space="0" w:color="auto"/>
        <w:bottom w:val="none" w:sz="0" w:space="0" w:color="auto"/>
        <w:right w:val="none" w:sz="0" w:space="0" w:color="auto"/>
      </w:divBdr>
    </w:div>
    <w:div w:id="895318123">
      <w:bodyDiv w:val="1"/>
      <w:marLeft w:val="0"/>
      <w:marRight w:val="0"/>
      <w:marTop w:val="0"/>
      <w:marBottom w:val="0"/>
      <w:divBdr>
        <w:top w:val="none" w:sz="0" w:space="0" w:color="auto"/>
        <w:left w:val="none" w:sz="0" w:space="0" w:color="auto"/>
        <w:bottom w:val="none" w:sz="0" w:space="0" w:color="auto"/>
        <w:right w:val="none" w:sz="0" w:space="0" w:color="auto"/>
      </w:divBdr>
    </w:div>
    <w:div w:id="896816889">
      <w:bodyDiv w:val="1"/>
      <w:marLeft w:val="0"/>
      <w:marRight w:val="0"/>
      <w:marTop w:val="0"/>
      <w:marBottom w:val="0"/>
      <w:divBdr>
        <w:top w:val="none" w:sz="0" w:space="0" w:color="auto"/>
        <w:left w:val="none" w:sz="0" w:space="0" w:color="auto"/>
        <w:bottom w:val="none" w:sz="0" w:space="0" w:color="auto"/>
        <w:right w:val="none" w:sz="0" w:space="0" w:color="auto"/>
      </w:divBdr>
    </w:div>
    <w:div w:id="934435463">
      <w:bodyDiv w:val="1"/>
      <w:marLeft w:val="0"/>
      <w:marRight w:val="0"/>
      <w:marTop w:val="0"/>
      <w:marBottom w:val="0"/>
      <w:divBdr>
        <w:top w:val="none" w:sz="0" w:space="0" w:color="auto"/>
        <w:left w:val="none" w:sz="0" w:space="0" w:color="auto"/>
        <w:bottom w:val="none" w:sz="0" w:space="0" w:color="auto"/>
        <w:right w:val="none" w:sz="0" w:space="0" w:color="auto"/>
      </w:divBdr>
    </w:div>
    <w:div w:id="1018966097">
      <w:bodyDiv w:val="1"/>
      <w:marLeft w:val="0"/>
      <w:marRight w:val="0"/>
      <w:marTop w:val="0"/>
      <w:marBottom w:val="0"/>
      <w:divBdr>
        <w:top w:val="none" w:sz="0" w:space="0" w:color="auto"/>
        <w:left w:val="none" w:sz="0" w:space="0" w:color="auto"/>
        <w:bottom w:val="none" w:sz="0" w:space="0" w:color="auto"/>
        <w:right w:val="none" w:sz="0" w:space="0" w:color="auto"/>
      </w:divBdr>
    </w:div>
    <w:div w:id="1044672498">
      <w:bodyDiv w:val="1"/>
      <w:marLeft w:val="0"/>
      <w:marRight w:val="0"/>
      <w:marTop w:val="0"/>
      <w:marBottom w:val="0"/>
      <w:divBdr>
        <w:top w:val="none" w:sz="0" w:space="0" w:color="auto"/>
        <w:left w:val="none" w:sz="0" w:space="0" w:color="auto"/>
        <w:bottom w:val="none" w:sz="0" w:space="0" w:color="auto"/>
        <w:right w:val="none" w:sz="0" w:space="0" w:color="auto"/>
      </w:divBdr>
    </w:div>
    <w:div w:id="1071851040">
      <w:bodyDiv w:val="1"/>
      <w:marLeft w:val="0"/>
      <w:marRight w:val="0"/>
      <w:marTop w:val="0"/>
      <w:marBottom w:val="0"/>
      <w:divBdr>
        <w:top w:val="none" w:sz="0" w:space="0" w:color="auto"/>
        <w:left w:val="none" w:sz="0" w:space="0" w:color="auto"/>
        <w:bottom w:val="none" w:sz="0" w:space="0" w:color="auto"/>
        <w:right w:val="none" w:sz="0" w:space="0" w:color="auto"/>
      </w:divBdr>
    </w:div>
    <w:div w:id="1096900726">
      <w:bodyDiv w:val="1"/>
      <w:marLeft w:val="0"/>
      <w:marRight w:val="0"/>
      <w:marTop w:val="0"/>
      <w:marBottom w:val="0"/>
      <w:divBdr>
        <w:top w:val="none" w:sz="0" w:space="0" w:color="auto"/>
        <w:left w:val="none" w:sz="0" w:space="0" w:color="auto"/>
        <w:bottom w:val="none" w:sz="0" w:space="0" w:color="auto"/>
        <w:right w:val="none" w:sz="0" w:space="0" w:color="auto"/>
      </w:divBdr>
    </w:div>
    <w:div w:id="1119569067">
      <w:bodyDiv w:val="1"/>
      <w:marLeft w:val="0"/>
      <w:marRight w:val="0"/>
      <w:marTop w:val="0"/>
      <w:marBottom w:val="0"/>
      <w:divBdr>
        <w:top w:val="none" w:sz="0" w:space="0" w:color="auto"/>
        <w:left w:val="none" w:sz="0" w:space="0" w:color="auto"/>
        <w:bottom w:val="none" w:sz="0" w:space="0" w:color="auto"/>
        <w:right w:val="none" w:sz="0" w:space="0" w:color="auto"/>
      </w:divBdr>
    </w:div>
    <w:div w:id="1150950152">
      <w:bodyDiv w:val="1"/>
      <w:marLeft w:val="0"/>
      <w:marRight w:val="0"/>
      <w:marTop w:val="0"/>
      <w:marBottom w:val="0"/>
      <w:divBdr>
        <w:top w:val="none" w:sz="0" w:space="0" w:color="auto"/>
        <w:left w:val="none" w:sz="0" w:space="0" w:color="auto"/>
        <w:bottom w:val="none" w:sz="0" w:space="0" w:color="auto"/>
        <w:right w:val="none" w:sz="0" w:space="0" w:color="auto"/>
      </w:divBdr>
    </w:div>
    <w:div w:id="1153529368">
      <w:bodyDiv w:val="1"/>
      <w:marLeft w:val="0"/>
      <w:marRight w:val="0"/>
      <w:marTop w:val="0"/>
      <w:marBottom w:val="0"/>
      <w:divBdr>
        <w:top w:val="none" w:sz="0" w:space="0" w:color="auto"/>
        <w:left w:val="none" w:sz="0" w:space="0" w:color="auto"/>
        <w:bottom w:val="none" w:sz="0" w:space="0" w:color="auto"/>
        <w:right w:val="none" w:sz="0" w:space="0" w:color="auto"/>
      </w:divBdr>
    </w:div>
    <w:div w:id="1189755634">
      <w:bodyDiv w:val="1"/>
      <w:marLeft w:val="0"/>
      <w:marRight w:val="0"/>
      <w:marTop w:val="0"/>
      <w:marBottom w:val="0"/>
      <w:divBdr>
        <w:top w:val="none" w:sz="0" w:space="0" w:color="auto"/>
        <w:left w:val="none" w:sz="0" w:space="0" w:color="auto"/>
        <w:bottom w:val="none" w:sz="0" w:space="0" w:color="auto"/>
        <w:right w:val="none" w:sz="0" w:space="0" w:color="auto"/>
      </w:divBdr>
    </w:div>
    <w:div w:id="1250000304">
      <w:bodyDiv w:val="1"/>
      <w:marLeft w:val="0"/>
      <w:marRight w:val="0"/>
      <w:marTop w:val="0"/>
      <w:marBottom w:val="0"/>
      <w:divBdr>
        <w:top w:val="none" w:sz="0" w:space="0" w:color="auto"/>
        <w:left w:val="none" w:sz="0" w:space="0" w:color="auto"/>
        <w:bottom w:val="none" w:sz="0" w:space="0" w:color="auto"/>
        <w:right w:val="none" w:sz="0" w:space="0" w:color="auto"/>
      </w:divBdr>
    </w:div>
    <w:div w:id="1329363407">
      <w:bodyDiv w:val="1"/>
      <w:marLeft w:val="0"/>
      <w:marRight w:val="0"/>
      <w:marTop w:val="0"/>
      <w:marBottom w:val="0"/>
      <w:divBdr>
        <w:top w:val="none" w:sz="0" w:space="0" w:color="auto"/>
        <w:left w:val="none" w:sz="0" w:space="0" w:color="auto"/>
        <w:bottom w:val="none" w:sz="0" w:space="0" w:color="auto"/>
        <w:right w:val="none" w:sz="0" w:space="0" w:color="auto"/>
      </w:divBdr>
    </w:div>
    <w:div w:id="1330983399">
      <w:bodyDiv w:val="1"/>
      <w:marLeft w:val="0"/>
      <w:marRight w:val="0"/>
      <w:marTop w:val="0"/>
      <w:marBottom w:val="0"/>
      <w:divBdr>
        <w:top w:val="none" w:sz="0" w:space="0" w:color="auto"/>
        <w:left w:val="none" w:sz="0" w:space="0" w:color="auto"/>
        <w:bottom w:val="none" w:sz="0" w:space="0" w:color="auto"/>
        <w:right w:val="none" w:sz="0" w:space="0" w:color="auto"/>
      </w:divBdr>
    </w:div>
    <w:div w:id="1380857784">
      <w:bodyDiv w:val="1"/>
      <w:marLeft w:val="0"/>
      <w:marRight w:val="0"/>
      <w:marTop w:val="0"/>
      <w:marBottom w:val="0"/>
      <w:divBdr>
        <w:top w:val="none" w:sz="0" w:space="0" w:color="auto"/>
        <w:left w:val="none" w:sz="0" w:space="0" w:color="auto"/>
        <w:bottom w:val="none" w:sz="0" w:space="0" w:color="auto"/>
        <w:right w:val="none" w:sz="0" w:space="0" w:color="auto"/>
      </w:divBdr>
    </w:div>
    <w:div w:id="1389836058">
      <w:bodyDiv w:val="1"/>
      <w:marLeft w:val="0"/>
      <w:marRight w:val="0"/>
      <w:marTop w:val="0"/>
      <w:marBottom w:val="0"/>
      <w:divBdr>
        <w:top w:val="none" w:sz="0" w:space="0" w:color="auto"/>
        <w:left w:val="none" w:sz="0" w:space="0" w:color="auto"/>
        <w:bottom w:val="none" w:sz="0" w:space="0" w:color="auto"/>
        <w:right w:val="none" w:sz="0" w:space="0" w:color="auto"/>
      </w:divBdr>
    </w:div>
    <w:div w:id="1429961495">
      <w:bodyDiv w:val="1"/>
      <w:marLeft w:val="0"/>
      <w:marRight w:val="0"/>
      <w:marTop w:val="0"/>
      <w:marBottom w:val="0"/>
      <w:divBdr>
        <w:top w:val="none" w:sz="0" w:space="0" w:color="auto"/>
        <w:left w:val="none" w:sz="0" w:space="0" w:color="auto"/>
        <w:bottom w:val="none" w:sz="0" w:space="0" w:color="auto"/>
        <w:right w:val="none" w:sz="0" w:space="0" w:color="auto"/>
      </w:divBdr>
    </w:div>
    <w:div w:id="1476214377">
      <w:bodyDiv w:val="1"/>
      <w:marLeft w:val="0"/>
      <w:marRight w:val="0"/>
      <w:marTop w:val="0"/>
      <w:marBottom w:val="0"/>
      <w:divBdr>
        <w:top w:val="none" w:sz="0" w:space="0" w:color="auto"/>
        <w:left w:val="none" w:sz="0" w:space="0" w:color="auto"/>
        <w:bottom w:val="none" w:sz="0" w:space="0" w:color="auto"/>
        <w:right w:val="none" w:sz="0" w:space="0" w:color="auto"/>
      </w:divBdr>
    </w:div>
    <w:div w:id="1502240591">
      <w:bodyDiv w:val="1"/>
      <w:marLeft w:val="0"/>
      <w:marRight w:val="0"/>
      <w:marTop w:val="0"/>
      <w:marBottom w:val="0"/>
      <w:divBdr>
        <w:top w:val="none" w:sz="0" w:space="0" w:color="auto"/>
        <w:left w:val="none" w:sz="0" w:space="0" w:color="auto"/>
        <w:bottom w:val="none" w:sz="0" w:space="0" w:color="auto"/>
        <w:right w:val="none" w:sz="0" w:space="0" w:color="auto"/>
      </w:divBdr>
    </w:div>
    <w:div w:id="1589460594">
      <w:bodyDiv w:val="1"/>
      <w:marLeft w:val="0"/>
      <w:marRight w:val="0"/>
      <w:marTop w:val="0"/>
      <w:marBottom w:val="0"/>
      <w:divBdr>
        <w:top w:val="none" w:sz="0" w:space="0" w:color="auto"/>
        <w:left w:val="none" w:sz="0" w:space="0" w:color="auto"/>
        <w:bottom w:val="none" w:sz="0" w:space="0" w:color="auto"/>
        <w:right w:val="none" w:sz="0" w:space="0" w:color="auto"/>
      </w:divBdr>
    </w:div>
    <w:div w:id="1612056225">
      <w:bodyDiv w:val="1"/>
      <w:marLeft w:val="0"/>
      <w:marRight w:val="0"/>
      <w:marTop w:val="0"/>
      <w:marBottom w:val="0"/>
      <w:divBdr>
        <w:top w:val="none" w:sz="0" w:space="0" w:color="auto"/>
        <w:left w:val="none" w:sz="0" w:space="0" w:color="auto"/>
        <w:bottom w:val="none" w:sz="0" w:space="0" w:color="auto"/>
        <w:right w:val="none" w:sz="0" w:space="0" w:color="auto"/>
      </w:divBdr>
    </w:div>
    <w:div w:id="1614945895">
      <w:bodyDiv w:val="1"/>
      <w:marLeft w:val="0"/>
      <w:marRight w:val="0"/>
      <w:marTop w:val="0"/>
      <w:marBottom w:val="0"/>
      <w:divBdr>
        <w:top w:val="none" w:sz="0" w:space="0" w:color="auto"/>
        <w:left w:val="none" w:sz="0" w:space="0" w:color="auto"/>
        <w:bottom w:val="none" w:sz="0" w:space="0" w:color="auto"/>
        <w:right w:val="none" w:sz="0" w:space="0" w:color="auto"/>
      </w:divBdr>
    </w:div>
    <w:div w:id="1624730026">
      <w:bodyDiv w:val="1"/>
      <w:marLeft w:val="0"/>
      <w:marRight w:val="0"/>
      <w:marTop w:val="0"/>
      <w:marBottom w:val="0"/>
      <w:divBdr>
        <w:top w:val="none" w:sz="0" w:space="0" w:color="auto"/>
        <w:left w:val="none" w:sz="0" w:space="0" w:color="auto"/>
        <w:bottom w:val="none" w:sz="0" w:space="0" w:color="auto"/>
        <w:right w:val="none" w:sz="0" w:space="0" w:color="auto"/>
      </w:divBdr>
    </w:div>
    <w:div w:id="1626079491">
      <w:bodyDiv w:val="1"/>
      <w:marLeft w:val="0"/>
      <w:marRight w:val="0"/>
      <w:marTop w:val="0"/>
      <w:marBottom w:val="0"/>
      <w:divBdr>
        <w:top w:val="none" w:sz="0" w:space="0" w:color="auto"/>
        <w:left w:val="none" w:sz="0" w:space="0" w:color="auto"/>
        <w:bottom w:val="none" w:sz="0" w:space="0" w:color="auto"/>
        <w:right w:val="none" w:sz="0" w:space="0" w:color="auto"/>
      </w:divBdr>
    </w:div>
    <w:div w:id="1629899736">
      <w:bodyDiv w:val="1"/>
      <w:marLeft w:val="0"/>
      <w:marRight w:val="0"/>
      <w:marTop w:val="0"/>
      <w:marBottom w:val="0"/>
      <w:divBdr>
        <w:top w:val="none" w:sz="0" w:space="0" w:color="auto"/>
        <w:left w:val="none" w:sz="0" w:space="0" w:color="auto"/>
        <w:bottom w:val="none" w:sz="0" w:space="0" w:color="auto"/>
        <w:right w:val="none" w:sz="0" w:space="0" w:color="auto"/>
      </w:divBdr>
    </w:div>
    <w:div w:id="1641879387">
      <w:bodyDiv w:val="1"/>
      <w:marLeft w:val="0"/>
      <w:marRight w:val="0"/>
      <w:marTop w:val="0"/>
      <w:marBottom w:val="0"/>
      <w:divBdr>
        <w:top w:val="none" w:sz="0" w:space="0" w:color="auto"/>
        <w:left w:val="none" w:sz="0" w:space="0" w:color="auto"/>
        <w:bottom w:val="none" w:sz="0" w:space="0" w:color="auto"/>
        <w:right w:val="none" w:sz="0" w:space="0" w:color="auto"/>
      </w:divBdr>
    </w:div>
    <w:div w:id="1647541639">
      <w:bodyDiv w:val="1"/>
      <w:marLeft w:val="0"/>
      <w:marRight w:val="0"/>
      <w:marTop w:val="0"/>
      <w:marBottom w:val="0"/>
      <w:divBdr>
        <w:top w:val="none" w:sz="0" w:space="0" w:color="auto"/>
        <w:left w:val="none" w:sz="0" w:space="0" w:color="auto"/>
        <w:bottom w:val="none" w:sz="0" w:space="0" w:color="auto"/>
        <w:right w:val="none" w:sz="0" w:space="0" w:color="auto"/>
      </w:divBdr>
    </w:div>
    <w:div w:id="1681931644">
      <w:bodyDiv w:val="1"/>
      <w:marLeft w:val="0"/>
      <w:marRight w:val="0"/>
      <w:marTop w:val="0"/>
      <w:marBottom w:val="0"/>
      <w:divBdr>
        <w:top w:val="none" w:sz="0" w:space="0" w:color="auto"/>
        <w:left w:val="none" w:sz="0" w:space="0" w:color="auto"/>
        <w:bottom w:val="none" w:sz="0" w:space="0" w:color="auto"/>
        <w:right w:val="none" w:sz="0" w:space="0" w:color="auto"/>
      </w:divBdr>
    </w:div>
    <w:div w:id="1718316608">
      <w:bodyDiv w:val="1"/>
      <w:marLeft w:val="0"/>
      <w:marRight w:val="0"/>
      <w:marTop w:val="0"/>
      <w:marBottom w:val="0"/>
      <w:divBdr>
        <w:top w:val="none" w:sz="0" w:space="0" w:color="auto"/>
        <w:left w:val="none" w:sz="0" w:space="0" w:color="auto"/>
        <w:bottom w:val="none" w:sz="0" w:space="0" w:color="auto"/>
        <w:right w:val="none" w:sz="0" w:space="0" w:color="auto"/>
      </w:divBdr>
    </w:div>
    <w:div w:id="1734619986">
      <w:bodyDiv w:val="1"/>
      <w:marLeft w:val="0"/>
      <w:marRight w:val="0"/>
      <w:marTop w:val="0"/>
      <w:marBottom w:val="0"/>
      <w:divBdr>
        <w:top w:val="none" w:sz="0" w:space="0" w:color="auto"/>
        <w:left w:val="none" w:sz="0" w:space="0" w:color="auto"/>
        <w:bottom w:val="none" w:sz="0" w:space="0" w:color="auto"/>
        <w:right w:val="none" w:sz="0" w:space="0" w:color="auto"/>
      </w:divBdr>
    </w:div>
    <w:div w:id="1741056891">
      <w:bodyDiv w:val="1"/>
      <w:marLeft w:val="0"/>
      <w:marRight w:val="0"/>
      <w:marTop w:val="0"/>
      <w:marBottom w:val="0"/>
      <w:divBdr>
        <w:top w:val="none" w:sz="0" w:space="0" w:color="auto"/>
        <w:left w:val="none" w:sz="0" w:space="0" w:color="auto"/>
        <w:bottom w:val="none" w:sz="0" w:space="0" w:color="auto"/>
        <w:right w:val="none" w:sz="0" w:space="0" w:color="auto"/>
      </w:divBdr>
    </w:div>
    <w:div w:id="1799034440">
      <w:bodyDiv w:val="1"/>
      <w:marLeft w:val="0"/>
      <w:marRight w:val="0"/>
      <w:marTop w:val="0"/>
      <w:marBottom w:val="0"/>
      <w:divBdr>
        <w:top w:val="none" w:sz="0" w:space="0" w:color="auto"/>
        <w:left w:val="none" w:sz="0" w:space="0" w:color="auto"/>
        <w:bottom w:val="none" w:sz="0" w:space="0" w:color="auto"/>
        <w:right w:val="none" w:sz="0" w:space="0" w:color="auto"/>
      </w:divBdr>
    </w:div>
    <w:div w:id="1800369850">
      <w:bodyDiv w:val="1"/>
      <w:marLeft w:val="0"/>
      <w:marRight w:val="0"/>
      <w:marTop w:val="0"/>
      <w:marBottom w:val="0"/>
      <w:divBdr>
        <w:top w:val="none" w:sz="0" w:space="0" w:color="auto"/>
        <w:left w:val="none" w:sz="0" w:space="0" w:color="auto"/>
        <w:bottom w:val="none" w:sz="0" w:space="0" w:color="auto"/>
        <w:right w:val="none" w:sz="0" w:space="0" w:color="auto"/>
      </w:divBdr>
    </w:div>
    <w:div w:id="1800489006">
      <w:bodyDiv w:val="1"/>
      <w:marLeft w:val="0"/>
      <w:marRight w:val="0"/>
      <w:marTop w:val="0"/>
      <w:marBottom w:val="0"/>
      <w:divBdr>
        <w:top w:val="none" w:sz="0" w:space="0" w:color="auto"/>
        <w:left w:val="none" w:sz="0" w:space="0" w:color="auto"/>
        <w:bottom w:val="none" w:sz="0" w:space="0" w:color="auto"/>
        <w:right w:val="none" w:sz="0" w:space="0" w:color="auto"/>
      </w:divBdr>
    </w:div>
    <w:div w:id="1804083417">
      <w:bodyDiv w:val="1"/>
      <w:marLeft w:val="0"/>
      <w:marRight w:val="0"/>
      <w:marTop w:val="0"/>
      <w:marBottom w:val="0"/>
      <w:divBdr>
        <w:top w:val="none" w:sz="0" w:space="0" w:color="auto"/>
        <w:left w:val="none" w:sz="0" w:space="0" w:color="auto"/>
        <w:bottom w:val="none" w:sz="0" w:space="0" w:color="auto"/>
        <w:right w:val="none" w:sz="0" w:space="0" w:color="auto"/>
      </w:divBdr>
    </w:div>
    <w:div w:id="1816137695">
      <w:bodyDiv w:val="1"/>
      <w:marLeft w:val="0"/>
      <w:marRight w:val="0"/>
      <w:marTop w:val="0"/>
      <w:marBottom w:val="0"/>
      <w:divBdr>
        <w:top w:val="none" w:sz="0" w:space="0" w:color="auto"/>
        <w:left w:val="none" w:sz="0" w:space="0" w:color="auto"/>
        <w:bottom w:val="none" w:sz="0" w:space="0" w:color="auto"/>
        <w:right w:val="none" w:sz="0" w:space="0" w:color="auto"/>
      </w:divBdr>
    </w:div>
    <w:div w:id="1828782121">
      <w:bodyDiv w:val="1"/>
      <w:marLeft w:val="0"/>
      <w:marRight w:val="0"/>
      <w:marTop w:val="0"/>
      <w:marBottom w:val="0"/>
      <w:divBdr>
        <w:top w:val="none" w:sz="0" w:space="0" w:color="auto"/>
        <w:left w:val="none" w:sz="0" w:space="0" w:color="auto"/>
        <w:bottom w:val="none" w:sz="0" w:space="0" w:color="auto"/>
        <w:right w:val="none" w:sz="0" w:space="0" w:color="auto"/>
      </w:divBdr>
    </w:div>
    <w:div w:id="183101662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74229374">
      <w:bodyDiv w:val="1"/>
      <w:marLeft w:val="0"/>
      <w:marRight w:val="0"/>
      <w:marTop w:val="0"/>
      <w:marBottom w:val="0"/>
      <w:divBdr>
        <w:top w:val="none" w:sz="0" w:space="0" w:color="auto"/>
        <w:left w:val="none" w:sz="0" w:space="0" w:color="auto"/>
        <w:bottom w:val="none" w:sz="0" w:space="0" w:color="auto"/>
        <w:right w:val="none" w:sz="0" w:space="0" w:color="auto"/>
      </w:divBdr>
    </w:div>
    <w:div w:id="1896357190">
      <w:bodyDiv w:val="1"/>
      <w:marLeft w:val="0"/>
      <w:marRight w:val="0"/>
      <w:marTop w:val="0"/>
      <w:marBottom w:val="0"/>
      <w:divBdr>
        <w:top w:val="none" w:sz="0" w:space="0" w:color="auto"/>
        <w:left w:val="none" w:sz="0" w:space="0" w:color="auto"/>
        <w:bottom w:val="none" w:sz="0" w:space="0" w:color="auto"/>
        <w:right w:val="none" w:sz="0" w:space="0" w:color="auto"/>
      </w:divBdr>
    </w:div>
    <w:div w:id="1917663683">
      <w:bodyDiv w:val="1"/>
      <w:marLeft w:val="0"/>
      <w:marRight w:val="0"/>
      <w:marTop w:val="0"/>
      <w:marBottom w:val="0"/>
      <w:divBdr>
        <w:top w:val="none" w:sz="0" w:space="0" w:color="auto"/>
        <w:left w:val="none" w:sz="0" w:space="0" w:color="auto"/>
        <w:bottom w:val="none" w:sz="0" w:space="0" w:color="auto"/>
        <w:right w:val="none" w:sz="0" w:space="0" w:color="auto"/>
      </w:divBdr>
    </w:div>
    <w:div w:id="1921940156">
      <w:bodyDiv w:val="1"/>
      <w:marLeft w:val="0"/>
      <w:marRight w:val="0"/>
      <w:marTop w:val="0"/>
      <w:marBottom w:val="0"/>
      <w:divBdr>
        <w:top w:val="none" w:sz="0" w:space="0" w:color="auto"/>
        <w:left w:val="none" w:sz="0" w:space="0" w:color="auto"/>
        <w:bottom w:val="none" w:sz="0" w:space="0" w:color="auto"/>
        <w:right w:val="none" w:sz="0" w:space="0" w:color="auto"/>
      </w:divBdr>
    </w:div>
    <w:div w:id="1967857049">
      <w:bodyDiv w:val="1"/>
      <w:marLeft w:val="0"/>
      <w:marRight w:val="0"/>
      <w:marTop w:val="0"/>
      <w:marBottom w:val="0"/>
      <w:divBdr>
        <w:top w:val="none" w:sz="0" w:space="0" w:color="auto"/>
        <w:left w:val="none" w:sz="0" w:space="0" w:color="auto"/>
        <w:bottom w:val="none" w:sz="0" w:space="0" w:color="auto"/>
        <w:right w:val="none" w:sz="0" w:space="0" w:color="auto"/>
      </w:divBdr>
    </w:div>
    <w:div w:id="1985968994">
      <w:bodyDiv w:val="1"/>
      <w:marLeft w:val="0"/>
      <w:marRight w:val="0"/>
      <w:marTop w:val="0"/>
      <w:marBottom w:val="0"/>
      <w:divBdr>
        <w:top w:val="none" w:sz="0" w:space="0" w:color="auto"/>
        <w:left w:val="none" w:sz="0" w:space="0" w:color="auto"/>
        <w:bottom w:val="none" w:sz="0" w:space="0" w:color="auto"/>
        <w:right w:val="none" w:sz="0" w:space="0" w:color="auto"/>
      </w:divBdr>
    </w:div>
    <w:div w:id="2000575618">
      <w:bodyDiv w:val="1"/>
      <w:marLeft w:val="0"/>
      <w:marRight w:val="0"/>
      <w:marTop w:val="0"/>
      <w:marBottom w:val="0"/>
      <w:divBdr>
        <w:top w:val="none" w:sz="0" w:space="0" w:color="auto"/>
        <w:left w:val="none" w:sz="0" w:space="0" w:color="auto"/>
        <w:bottom w:val="none" w:sz="0" w:space="0" w:color="auto"/>
        <w:right w:val="none" w:sz="0" w:space="0" w:color="auto"/>
      </w:divBdr>
    </w:div>
    <w:div w:id="2011711403">
      <w:bodyDiv w:val="1"/>
      <w:marLeft w:val="0"/>
      <w:marRight w:val="0"/>
      <w:marTop w:val="0"/>
      <w:marBottom w:val="0"/>
      <w:divBdr>
        <w:top w:val="none" w:sz="0" w:space="0" w:color="auto"/>
        <w:left w:val="none" w:sz="0" w:space="0" w:color="auto"/>
        <w:bottom w:val="none" w:sz="0" w:space="0" w:color="auto"/>
        <w:right w:val="none" w:sz="0" w:space="0" w:color="auto"/>
      </w:divBdr>
    </w:div>
    <w:div w:id="2049376699">
      <w:bodyDiv w:val="1"/>
      <w:marLeft w:val="0"/>
      <w:marRight w:val="0"/>
      <w:marTop w:val="0"/>
      <w:marBottom w:val="0"/>
      <w:divBdr>
        <w:top w:val="none" w:sz="0" w:space="0" w:color="auto"/>
        <w:left w:val="none" w:sz="0" w:space="0" w:color="auto"/>
        <w:bottom w:val="none" w:sz="0" w:space="0" w:color="auto"/>
        <w:right w:val="none" w:sz="0" w:space="0" w:color="auto"/>
      </w:divBdr>
    </w:div>
    <w:div w:id="2087804119">
      <w:bodyDiv w:val="1"/>
      <w:marLeft w:val="0"/>
      <w:marRight w:val="0"/>
      <w:marTop w:val="0"/>
      <w:marBottom w:val="0"/>
      <w:divBdr>
        <w:top w:val="none" w:sz="0" w:space="0" w:color="auto"/>
        <w:left w:val="none" w:sz="0" w:space="0" w:color="auto"/>
        <w:bottom w:val="none" w:sz="0" w:space="0" w:color="auto"/>
        <w:right w:val="none" w:sz="0" w:space="0" w:color="auto"/>
      </w:divBdr>
    </w:div>
    <w:div w:id="2107799765">
      <w:bodyDiv w:val="1"/>
      <w:marLeft w:val="0"/>
      <w:marRight w:val="0"/>
      <w:marTop w:val="0"/>
      <w:marBottom w:val="0"/>
      <w:divBdr>
        <w:top w:val="none" w:sz="0" w:space="0" w:color="auto"/>
        <w:left w:val="none" w:sz="0" w:space="0" w:color="auto"/>
        <w:bottom w:val="none" w:sz="0" w:space="0" w:color="auto"/>
        <w:right w:val="none" w:sz="0" w:space="0" w:color="auto"/>
      </w:divBdr>
    </w:div>
    <w:div w:id="2116435213">
      <w:bodyDiv w:val="1"/>
      <w:marLeft w:val="0"/>
      <w:marRight w:val="0"/>
      <w:marTop w:val="0"/>
      <w:marBottom w:val="0"/>
      <w:divBdr>
        <w:top w:val="none" w:sz="0" w:space="0" w:color="auto"/>
        <w:left w:val="none" w:sz="0" w:space="0" w:color="auto"/>
        <w:bottom w:val="none" w:sz="0" w:space="0" w:color="auto"/>
        <w:right w:val="none" w:sz="0" w:space="0" w:color="auto"/>
      </w:divBdr>
    </w:div>
    <w:div w:id="212214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62F39-8BB5-4607-BB22-AE16AE4D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21</Pages>
  <Words>5959</Words>
  <Characters>32777</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SCERDA</cp:lastModifiedBy>
  <cp:revision>17</cp:revision>
  <cp:lastPrinted>2019-04-23T21:35:00Z</cp:lastPrinted>
  <dcterms:created xsi:type="dcterms:W3CDTF">2019-04-23T23:17:00Z</dcterms:created>
  <dcterms:modified xsi:type="dcterms:W3CDTF">2019-04-29T18:28:00Z</dcterms:modified>
</cp:coreProperties>
</file>