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8B960" w14:textId="77777777" w:rsidR="00A93817" w:rsidRDefault="00A93817" w:rsidP="00A93817">
      <w:pPr>
        <w:spacing w:after="0" w:line="240" w:lineRule="auto"/>
        <w:jc w:val="center"/>
        <w:rPr>
          <w:b/>
          <w:i/>
          <w:sz w:val="32"/>
        </w:rPr>
      </w:pPr>
    </w:p>
    <w:p w14:paraId="7F0C9CB8" w14:textId="77777777" w:rsidR="00A93817" w:rsidRDefault="00A93817" w:rsidP="00A93817">
      <w:pPr>
        <w:spacing w:after="0" w:line="240" w:lineRule="auto"/>
        <w:jc w:val="center"/>
        <w:rPr>
          <w:b/>
          <w:i/>
          <w:sz w:val="32"/>
        </w:rPr>
      </w:pPr>
    </w:p>
    <w:p w14:paraId="21E540FF" w14:textId="77777777" w:rsidR="00A93817" w:rsidRDefault="00A93817" w:rsidP="00A93817">
      <w:pPr>
        <w:spacing w:after="0" w:line="240" w:lineRule="auto"/>
        <w:jc w:val="center"/>
        <w:rPr>
          <w:b/>
          <w:i/>
          <w:sz w:val="32"/>
        </w:rPr>
      </w:pPr>
    </w:p>
    <w:p w14:paraId="72FB3DBE" w14:textId="77777777" w:rsidR="00A93817" w:rsidRDefault="00A93817" w:rsidP="00A93817">
      <w:pPr>
        <w:spacing w:after="0" w:line="240" w:lineRule="auto"/>
        <w:jc w:val="center"/>
        <w:rPr>
          <w:b/>
          <w:i/>
          <w:sz w:val="32"/>
        </w:rPr>
      </w:pPr>
    </w:p>
    <w:p w14:paraId="2B7C8A53" w14:textId="77777777" w:rsidR="00A93817" w:rsidRDefault="00A93817" w:rsidP="00A93817">
      <w:pPr>
        <w:spacing w:after="0" w:line="240" w:lineRule="auto"/>
        <w:jc w:val="center"/>
        <w:rPr>
          <w:b/>
          <w:i/>
          <w:sz w:val="32"/>
        </w:rPr>
      </w:pPr>
    </w:p>
    <w:p w14:paraId="63D365FF" w14:textId="77777777" w:rsidR="00A93817" w:rsidRDefault="00A93817" w:rsidP="00A93817">
      <w:pPr>
        <w:spacing w:after="0" w:line="240" w:lineRule="auto"/>
        <w:jc w:val="center"/>
        <w:rPr>
          <w:b/>
          <w:i/>
          <w:sz w:val="32"/>
        </w:rPr>
      </w:pPr>
    </w:p>
    <w:p w14:paraId="3FFCCB4B" w14:textId="77777777" w:rsidR="00A93817" w:rsidRDefault="00A93817" w:rsidP="00A93817">
      <w:pPr>
        <w:spacing w:after="0" w:line="240" w:lineRule="auto"/>
        <w:jc w:val="center"/>
        <w:rPr>
          <w:b/>
          <w:i/>
          <w:sz w:val="32"/>
        </w:rPr>
      </w:pPr>
    </w:p>
    <w:p w14:paraId="600FC60D" w14:textId="77777777" w:rsidR="00A93817" w:rsidRDefault="00A93817" w:rsidP="00A93817">
      <w:pPr>
        <w:spacing w:after="0" w:line="240" w:lineRule="auto"/>
        <w:jc w:val="center"/>
        <w:rPr>
          <w:b/>
          <w:i/>
          <w:sz w:val="32"/>
        </w:rPr>
      </w:pPr>
    </w:p>
    <w:p w14:paraId="582DB757" w14:textId="77777777" w:rsidR="00A93817" w:rsidRDefault="00A93817" w:rsidP="00A93817">
      <w:pPr>
        <w:spacing w:after="0" w:line="240" w:lineRule="auto"/>
        <w:jc w:val="center"/>
        <w:rPr>
          <w:b/>
          <w:i/>
          <w:sz w:val="32"/>
        </w:rPr>
      </w:pPr>
    </w:p>
    <w:p w14:paraId="6CDF5D8B" w14:textId="77777777" w:rsidR="00CA31BC" w:rsidRDefault="00CA31BC" w:rsidP="00A93817">
      <w:pPr>
        <w:spacing w:after="0" w:line="240" w:lineRule="auto"/>
        <w:jc w:val="center"/>
        <w:rPr>
          <w:b/>
          <w:i/>
          <w:sz w:val="32"/>
        </w:rPr>
      </w:pPr>
    </w:p>
    <w:p w14:paraId="50148EA3" w14:textId="77777777" w:rsidR="00A93817" w:rsidRDefault="00A93817" w:rsidP="00A93817">
      <w:pPr>
        <w:spacing w:after="0" w:line="240" w:lineRule="auto"/>
        <w:jc w:val="center"/>
        <w:rPr>
          <w:b/>
          <w:i/>
          <w:sz w:val="32"/>
        </w:rPr>
      </w:pPr>
    </w:p>
    <w:p w14:paraId="3FB0E7D8" w14:textId="663FF222" w:rsidR="00A93817" w:rsidRPr="00C31602" w:rsidRDefault="00A93817" w:rsidP="00A93817">
      <w:pPr>
        <w:spacing w:after="0" w:line="240" w:lineRule="auto"/>
        <w:jc w:val="center"/>
        <w:rPr>
          <w:b/>
          <w:i/>
          <w:sz w:val="36"/>
          <w:szCs w:val="36"/>
        </w:rPr>
      </w:pPr>
      <w:r w:rsidRPr="00C31602">
        <w:rPr>
          <w:b/>
          <w:i/>
          <w:sz w:val="36"/>
          <w:szCs w:val="36"/>
        </w:rPr>
        <w:t>“Programa Anual de Evaluaciones para el Ejercicio Fiscal 201</w:t>
      </w:r>
      <w:r w:rsidR="00E06372">
        <w:rPr>
          <w:b/>
          <w:i/>
          <w:sz w:val="36"/>
          <w:szCs w:val="36"/>
        </w:rPr>
        <w:t>9</w:t>
      </w:r>
      <w:r w:rsidRPr="00C31602">
        <w:rPr>
          <w:b/>
          <w:i/>
          <w:sz w:val="36"/>
          <w:szCs w:val="36"/>
        </w:rPr>
        <w:t xml:space="preserve"> de los Programas Presupuestarios del Ayuntamiento de Saltillo, Coahuila”</w:t>
      </w:r>
    </w:p>
    <w:p w14:paraId="00BB2124" w14:textId="77777777" w:rsidR="008103F0" w:rsidRDefault="008103F0" w:rsidP="008E6B37">
      <w:pPr>
        <w:spacing w:after="0" w:line="240" w:lineRule="auto"/>
      </w:pPr>
    </w:p>
    <w:p w14:paraId="25F30320" w14:textId="77777777" w:rsidR="008E6B37" w:rsidRDefault="008E6B37" w:rsidP="008E6B37">
      <w:pPr>
        <w:spacing w:after="0" w:line="240" w:lineRule="auto"/>
      </w:pPr>
    </w:p>
    <w:p w14:paraId="76CB9A12" w14:textId="77777777" w:rsidR="008E6B37" w:rsidRDefault="008E6B37" w:rsidP="008E6B37">
      <w:pPr>
        <w:spacing w:after="0" w:line="240" w:lineRule="auto"/>
      </w:pPr>
    </w:p>
    <w:p w14:paraId="7BE299C3" w14:textId="77777777" w:rsidR="00FE0B74" w:rsidRPr="00CA31BC" w:rsidRDefault="008E6B37" w:rsidP="00CA31BC">
      <w:r>
        <w:br w:type="page"/>
      </w:r>
    </w:p>
    <w:p w14:paraId="3F31C1C1" w14:textId="77777777" w:rsidR="00CA31BC" w:rsidRDefault="00CA31BC" w:rsidP="00C0308B">
      <w:pPr>
        <w:spacing w:after="0" w:line="240" w:lineRule="auto"/>
        <w:jc w:val="both"/>
        <w:rPr>
          <w:sz w:val="28"/>
          <w:szCs w:val="28"/>
        </w:rPr>
      </w:pPr>
    </w:p>
    <w:p w14:paraId="72E2E2F3" w14:textId="77777777" w:rsidR="00C0308B" w:rsidRPr="00C31602" w:rsidRDefault="008E6B37" w:rsidP="00C0308B">
      <w:pPr>
        <w:spacing w:after="0" w:line="240" w:lineRule="auto"/>
        <w:jc w:val="both"/>
        <w:rPr>
          <w:sz w:val="28"/>
          <w:szCs w:val="28"/>
        </w:rPr>
      </w:pPr>
      <w:r w:rsidRPr="00C31602">
        <w:rPr>
          <w:sz w:val="28"/>
          <w:szCs w:val="28"/>
        </w:rPr>
        <w:t xml:space="preserve">El Municipio de Saltillo, Coahuila el </w:t>
      </w:r>
      <w:r w:rsidR="00C0308B" w:rsidRPr="00C31602">
        <w:rPr>
          <w:sz w:val="28"/>
          <w:szCs w:val="28"/>
        </w:rPr>
        <w:t>día</w:t>
      </w:r>
      <w:r w:rsidRPr="00C31602">
        <w:rPr>
          <w:sz w:val="28"/>
          <w:szCs w:val="28"/>
        </w:rPr>
        <w:t xml:space="preserve"> </w:t>
      </w:r>
      <w:r w:rsidR="00394D71">
        <w:rPr>
          <w:sz w:val="28"/>
          <w:szCs w:val="28"/>
        </w:rPr>
        <w:t>05</w:t>
      </w:r>
      <w:r w:rsidRPr="00C31602">
        <w:rPr>
          <w:sz w:val="28"/>
          <w:szCs w:val="28"/>
        </w:rPr>
        <w:t xml:space="preserve"> de </w:t>
      </w:r>
      <w:r w:rsidR="00394D71">
        <w:rPr>
          <w:sz w:val="28"/>
          <w:szCs w:val="28"/>
        </w:rPr>
        <w:t>marzo</w:t>
      </w:r>
      <w:r w:rsidRPr="00C31602">
        <w:rPr>
          <w:sz w:val="28"/>
          <w:szCs w:val="28"/>
        </w:rPr>
        <w:t xml:space="preserve"> de 201</w:t>
      </w:r>
      <w:r w:rsidR="00394D71">
        <w:rPr>
          <w:sz w:val="28"/>
          <w:szCs w:val="28"/>
        </w:rPr>
        <w:t>9</w:t>
      </w:r>
      <w:r w:rsidRPr="00C31602">
        <w:rPr>
          <w:sz w:val="28"/>
          <w:szCs w:val="28"/>
        </w:rPr>
        <w:t xml:space="preserve">, con fundamento en lo dispuesto por el artículo 26 y 134 de la Constitución Política de los Estados Unidos Mexicanos; 158-U y  171 de la Constitución Política del Estado de Coahuila de Zaragoza; 4 fracción XII, 61 numeral II inciso C, y 79 de la Ley General de Contabilidad Gubernamental; </w:t>
      </w:r>
      <w:r w:rsidR="006A62E1" w:rsidRPr="00C31602">
        <w:rPr>
          <w:sz w:val="28"/>
          <w:szCs w:val="28"/>
        </w:rPr>
        <w:t xml:space="preserve">110 de la Ley Federal de Presupuesto y Responsabilidad Hacendaria; así como </w:t>
      </w:r>
      <w:r w:rsidR="00C0308B" w:rsidRPr="00C31602">
        <w:rPr>
          <w:sz w:val="28"/>
          <w:szCs w:val="28"/>
        </w:rPr>
        <w:t>266, 267, 268 y 279</w:t>
      </w:r>
      <w:r w:rsidRPr="00C31602">
        <w:rPr>
          <w:sz w:val="28"/>
          <w:szCs w:val="28"/>
        </w:rPr>
        <w:t xml:space="preserve">, </w:t>
      </w:r>
      <w:r w:rsidR="00C0308B" w:rsidRPr="00C31602">
        <w:rPr>
          <w:sz w:val="28"/>
          <w:szCs w:val="28"/>
        </w:rPr>
        <w:t xml:space="preserve">del </w:t>
      </w:r>
      <w:r w:rsidR="006A62E1" w:rsidRPr="00C31602">
        <w:rPr>
          <w:sz w:val="28"/>
          <w:szCs w:val="28"/>
        </w:rPr>
        <w:t>Código</w:t>
      </w:r>
      <w:r w:rsidR="00C0308B" w:rsidRPr="00C31602">
        <w:rPr>
          <w:sz w:val="28"/>
          <w:szCs w:val="28"/>
        </w:rPr>
        <w:t xml:space="preserve"> Financiero para los Municipios del Estado de Coahuila de Zaragoza, </w:t>
      </w:r>
      <w:r w:rsidRPr="00C31602">
        <w:rPr>
          <w:sz w:val="28"/>
          <w:szCs w:val="28"/>
        </w:rPr>
        <w:t xml:space="preserve"> establece el: </w:t>
      </w:r>
    </w:p>
    <w:p w14:paraId="05297C51" w14:textId="77777777" w:rsidR="00C0308B" w:rsidRPr="00C0308B" w:rsidRDefault="00C0308B" w:rsidP="00C0308B">
      <w:pPr>
        <w:spacing w:after="0" w:line="240" w:lineRule="auto"/>
        <w:jc w:val="both"/>
        <w:rPr>
          <w:sz w:val="24"/>
        </w:rPr>
      </w:pPr>
    </w:p>
    <w:p w14:paraId="2392E29B" w14:textId="27278CAE" w:rsidR="00C0308B" w:rsidRPr="00C31602" w:rsidRDefault="008E6B37" w:rsidP="00C0308B">
      <w:pPr>
        <w:spacing w:after="0" w:line="240" w:lineRule="auto"/>
        <w:jc w:val="center"/>
        <w:rPr>
          <w:b/>
          <w:i/>
          <w:sz w:val="36"/>
          <w:szCs w:val="36"/>
        </w:rPr>
      </w:pPr>
      <w:r w:rsidRPr="00C31602">
        <w:rPr>
          <w:b/>
          <w:i/>
          <w:sz w:val="36"/>
          <w:szCs w:val="36"/>
        </w:rPr>
        <w:t>“Programa Anual de Evaluaciones para el Ejercicio Fiscal 201</w:t>
      </w:r>
      <w:r w:rsidR="00E06372">
        <w:rPr>
          <w:b/>
          <w:i/>
          <w:sz w:val="36"/>
          <w:szCs w:val="36"/>
        </w:rPr>
        <w:t>9</w:t>
      </w:r>
      <w:r w:rsidRPr="00C31602">
        <w:rPr>
          <w:b/>
          <w:i/>
          <w:sz w:val="36"/>
          <w:szCs w:val="36"/>
        </w:rPr>
        <w:t xml:space="preserve"> de los Programas Presupuestarios del Ayuntamiento de </w:t>
      </w:r>
      <w:r w:rsidR="00C0308B" w:rsidRPr="00C31602">
        <w:rPr>
          <w:b/>
          <w:i/>
          <w:sz w:val="36"/>
          <w:szCs w:val="36"/>
        </w:rPr>
        <w:t>Saltillo, Coahuila</w:t>
      </w:r>
      <w:r w:rsidRPr="00C31602">
        <w:rPr>
          <w:b/>
          <w:i/>
          <w:sz w:val="36"/>
          <w:szCs w:val="36"/>
        </w:rPr>
        <w:t>”</w:t>
      </w:r>
    </w:p>
    <w:p w14:paraId="550C0A1B" w14:textId="77777777" w:rsidR="00C0308B" w:rsidRPr="00C0308B" w:rsidRDefault="00C0308B" w:rsidP="00C0308B">
      <w:pPr>
        <w:spacing w:after="0" w:line="240" w:lineRule="auto"/>
        <w:jc w:val="both"/>
        <w:rPr>
          <w:sz w:val="24"/>
        </w:rPr>
      </w:pPr>
    </w:p>
    <w:p w14:paraId="49EC97AF" w14:textId="77777777" w:rsidR="00C0308B" w:rsidRPr="00C31602" w:rsidRDefault="008E6B37" w:rsidP="00C0308B">
      <w:pPr>
        <w:spacing w:after="0" w:line="240" w:lineRule="auto"/>
        <w:jc w:val="both"/>
        <w:rPr>
          <w:sz w:val="28"/>
          <w:szCs w:val="28"/>
        </w:rPr>
      </w:pPr>
      <w:r w:rsidRPr="00C31602">
        <w:rPr>
          <w:sz w:val="28"/>
          <w:szCs w:val="28"/>
        </w:rPr>
        <w:t xml:space="preserve">El </w:t>
      </w:r>
      <w:r w:rsidR="00C0308B" w:rsidRPr="00C31602">
        <w:rPr>
          <w:sz w:val="28"/>
          <w:szCs w:val="28"/>
        </w:rPr>
        <w:t>Programa Anual de Evaluación (PAE)</w:t>
      </w:r>
      <w:r w:rsidRPr="00C31602">
        <w:rPr>
          <w:sz w:val="28"/>
          <w:szCs w:val="28"/>
        </w:rPr>
        <w:t xml:space="preserve"> tiene como objetivos generales los siguientes: </w:t>
      </w:r>
    </w:p>
    <w:p w14:paraId="1483E14E" w14:textId="77777777" w:rsidR="00C0308B" w:rsidRPr="00C31602" w:rsidRDefault="00C0308B" w:rsidP="00C0308B">
      <w:pPr>
        <w:spacing w:after="0" w:line="240" w:lineRule="auto"/>
        <w:jc w:val="both"/>
        <w:rPr>
          <w:sz w:val="28"/>
          <w:szCs w:val="28"/>
        </w:rPr>
      </w:pPr>
    </w:p>
    <w:p w14:paraId="226720D0" w14:textId="7A9DAE09" w:rsidR="00AD3797" w:rsidRPr="00C31602" w:rsidRDefault="00AD3797" w:rsidP="00C0308B">
      <w:pPr>
        <w:pStyle w:val="Prrafodelista"/>
        <w:numPr>
          <w:ilvl w:val="0"/>
          <w:numId w:val="1"/>
        </w:numPr>
        <w:spacing w:after="0" w:line="240" w:lineRule="auto"/>
        <w:jc w:val="both"/>
        <w:rPr>
          <w:sz w:val="28"/>
          <w:szCs w:val="28"/>
        </w:rPr>
      </w:pPr>
      <w:r w:rsidRPr="00C31602">
        <w:rPr>
          <w:sz w:val="28"/>
          <w:szCs w:val="28"/>
        </w:rPr>
        <w:t>Programar los fondos y/o programas presupuestales que se sujetarán a estudio de evaluación en el ejercicio fiscal 201</w:t>
      </w:r>
      <w:r w:rsidR="003B2DBC">
        <w:rPr>
          <w:sz w:val="28"/>
          <w:szCs w:val="28"/>
        </w:rPr>
        <w:t>9</w:t>
      </w:r>
      <w:r w:rsidRPr="00C31602">
        <w:rPr>
          <w:sz w:val="28"/>
          <w:szCs w:val="28"/>
        </w:rPr>
        <w:t>.</w:t>
      </w:r>
    </w:p>
    <w:p w14:paraId="69629D3B" w14:textId="77777777" w:rsidR="00AD3797" w:rsidRPr="00C31602" w:rsidRDefault="00AD3797" w:rsidP="00AD3797">
      <w:pPr>
        <w:pStyle w:val="Prrafodelista"/>
        <w:spacing w:after="0" w:line="240" w:lineRule="auto"/>
        <w:jc w:val="both"/>
        <w:rPr>
          <w:sz w:val="28"/>
          <w:szCs w:val="28"/>
        </w:rPr>
      </w:pPr>
    </w:p>
    <w:p w14:paraId="0736E031" w14:textId="77777777" w:rsidR="00C0308B" w:rsidRPr="00C31602" w:rsidRDefault="008E6B37" w:rsidP="00C0308B">
      <w:pPr>
        <w:pStyle w:val="Prrafodelista"/>
        <w:numPr>
          <w:ilvl w:val="0"/>
          <w:numId w:val="1"/>
        </w:numPr>
        <w:spacing w:after="0" w:line="240" w:lineRule="auto"/>
        <w:jc w:val="both"/>
        <w:rPr>
          <w:sz w:val="28"/>
          <w:szCs w:val="28"/>
        </w:rPr>
      </w:pPr>
      <w:r w:rsidRPr="00C31602">
        <w:rPr>
          <w:sz w:val="28"/>
          <w:szCs w:val="28"/>
        </w:rPr>
        <w:t>De</w:t>
      </w:r>
      <w:r w:rsidR="00C0308B" w:rsidRPr="00C31602">
        <w:rPr>
          <w:sz w:val="28"/>
          <w:szCs w:val="28"/>
        </w:rPr>
        <w:t>terminar los tipos de evaluaciones</w:t>
      </w:r>
      <w:r w:rsidRPr="00C31602">
        <w:rPr>
          <w:sz w:val="28"/>
          <w:szCs w:val="28"/>
        </w:rPr>
        <w:t xml:space="preserve"> que se aplicaran a los programas presupuestarios del H. Ayuntamiento de </w:t>
      </w:r>
      <w:r w:rsidR="006A62E1" w:rsidRPr="00C31602">
        <w:rPr>
          <w:sz w:val="28"/>
          <w:szCs w:val="28"/>
        </w:rPr>
        <w:t>Saltillo, con base en los Lineamientos Generales para la Evaluación de los Programas Federales de la Administración Pública Federal.</w:t>
      </w:r>
    </w:p>
    <w:p w14:paraId="5F435FA9" w14:textId="77777777" w:rsidR="00C0308B" w:rsidRPr="00C31602" w:rsidRDefault="00C0308B" w:rsidP="00C0308B">
      <w:pPr>
        <w:pStyle w:val="Prrafodelista"/>
        <w:spacing w:after="0" w:line="240" w:lineRule="auto"/>
        <w:jc w:val="both"/>
        <w:rPr>
          <w:sz w:val="28"/>
          <w:szCs w:val="28"/>
        </w:rPr>
      </w:pPr>
    </w:p>
    <w:p w14:paraId="36B9C883" w14:textId="77777777" w:rsidR="00C0308B" w:rsidRPr="00C31602" w:rsidRDefault="008E6B37" w:rsidP="00C0308B">
      <w:pPr>
        <w:pStyle w:val="Prrafodelista"/>
        <w:numPr>
          <w:ilvl w:val="0"/>
          <w:numId w:val="1"/>
        </w:numPr>
        <w:spacing w:after="0" w:line="240" w:lineRule="auto"/>
        <w:jc w:val="both"/>
        <w:rPr>
          <w:sz w:val="28"/>
          <w:szCs w:val="28"/>
        </w:rPr>
      </w:pPr>
      <w:r w:rsidRPr="00C31602">
        <w:rPr>
          <w:sz w:val="28"/>
          <w:szCs w:val="28"/>
        </w:rPr>
        <w:t xml:space="preserve">Establecer el calendario de ejecución de las evaluaciones para los programas presupuestarios en ejecución y/o los programas presupuestarios nuevos. </w:t>
      </w:r>
    </w:p>
    <w:p w14:paraId="104E1592" w14:textId="77777777" w:rsidR="00C0308B" w:rsidRPr="00C31602" w:rsidRDefault="00C0308B" w:rsidP="00C0308B">
      <w:pPr>
        <w:pStyle w:val="Prrafodelista"/>
        <w:rPr>
          <w:sz w:val="28"/>
          <w:szCs w:val="28"/>
        </w:rPr>
      </w:pPr>
    </w:p>
    <w:p w14:paraId="1E9E3C8F" w14:textId="77777777" w:rsidR="008E6B37" w:rsidRDefault="008E6B37" w:rsidP="00C0308B">
      <w:pPr>
        <w:pStyle w:val="Prrafodelista"/>
        <w:numPr>
          <w:ilvl w:val="0"/>
          <w:numId w:val="1"/>
        </w:numPr>
        <w:spacing w:after="0" w:line="240" w:lineRule="auto"/>
        <w:jc w:val="both"/>
        <w:rPr>
          <w:sz w:val="28"/>
          <w:szCs w:val="28"/>
        </w:rPr>
      </w:pPr>
      <w:r w:rsidRPr="00C31602">
        <w:rPr>
          <w:sz w:val="28"/>
          <w:szCs w:val="28"/>
        </w:rPr>
        <w:t>Definir la evaluación como elemento insustituible para elaborar un presupuesto basado en resultados.</w:t>
      </w:r>
    </w:p>
    <w:p w14:paraId="37860E78" w14:textId="77777777" w:rsidR="00CA31BC" w:rsidRPr="00CA31BC" w:rsidRDefault="00CA31BC" w:rsidP="00CA31BC">
      <w:pPr>
        <w:pStyle w:val="Prrafodelista"/>
        <w:rPr>
          <w:sz w:val="28"/>
          <w:szCs w:val="28"/>
        </w:rPr>
      </w:pPr>
    </w:p>
    <w:p w14:paraId="2CE5E73D" w14:textId="77777777" w:rsidR="00CA31BC" w:rsidRDefault="00CA31BC" w:rsidP="00CA31BC">
      <w:pPr>
        <w:pStyle w:val="Prrafodelista"/>
        <w:spacing w:after="0" w:line="240" w:lineRule="auto"/>
        <w:jc w:val="both"/>
        <w:rPr>
          <w:sz w:val="28"/>
          <w:szCs w:val="28"/>
        </w:rPr>
      </w:pPr>
    </w:p>
    <w:p w14:paraId="0AE4DA3E" w14:textId="77777777" w:rsidR="00CA31BC" w:rsidRPr="00C31602" w:rsidRDefault="00CA31BC" w:rsidP="00CA31BC">
      <w:pPr>
        <w:pStyle w:val="Prrafodelista"/>
        <w:spacing w:after="0" w:line="240" w:lineRule="auto"/>
        <w:jc w:val="both"/>
        <w:rPr>
          <w:sz w:val="28"/>
          <w:szCs w:val="28"/>
        </w:rPr>
      </w:pPr>
    </w:p>
    <w:p w14:paraId="08953027" w14:textId="77777777" w:rsidR="006A62E1" w:rsidRPr="006A62E1" w:rsidRDefault="006A62E1" w:rsidP="006A62E1">
      <w:pPr>
        <w:pStyle w:val="Prrafodelista"/>
        <w:rPr>
          <w:sz w:val="24"/>
        </w:rPr>
      </w:pPr>
    </w:p>
    <w:p w14:paraId="5E650169" w14:textId="77777777" w:rsidR="00A92C85" w:rsidRPr="00CA31BC" w:rsidRDefault="006A62E1" w:rsidP="00CA31BC">
      <w:pPr>
        <w:rPr>
          <w:sz w:val="24"/>
        </w:rPr>
      </w:pPr>
      <w:r w:rsidRPr="00FB5211">
        <w:rPr>
          <w:sz w:val="28"/>
          <w:szCs w:val="28"/>
        </w:rPr>
        <w:lastRenderedPageBreak/>
        <w:t xml:space="preserve">Para efectos de aplicación del presente Programa Anual de Evaluación, se entenderá por: </w:t>
      </w:r>
    </w:p>
    <w:p w14:paraId="63F410A7" w14:textId="77777777" w:rsidR="009E0BAD" w:rsidRPr="00FB5211" w:rsidRDefault="009E0BAD" w:rsidP="006A62E1">
      <w:pPr>
        <w:spacing w:after="0" w:line="240" w:lineRule="auto"/>
        <w:jc w:val="both"/>
        <w:rPr>
          <w:b/>
          <w:sz w:val="28"/>
          <w:szCs w:val="28"/>
        </w:rPr>
      </w:pPr>
      <w:r w:rsidRPr="00FB5211">
        <w:rPr>
          <w:b/>
          <w:sz w:val="28"/>
          <w:szCs w:val="28"/>
        </w:rPr>
        <w:t>ASM</w:t>
      </w:r>
    </w:p>
    <w:p w14:paraId="252FCC02" w14:textId="77777777" w:rsidR="00A92C85" w:rsidRPr="00FB5211" w:rsidRDefault="00A92C85" w:rsidP="006A62E1">
      <w:pPr>
        <w:spacing w:after="0" w:line="240" w:lineRule="auto"/>
        <w:jc w:val="both"/>
        <w:rPr>
          <w:sz w:val="28"/>
          <w:szCs w:val="28"/>
        </w:rPr>
      </w:pPr>
      <w:r w:rsidRPr="00FB5211">
        <w:rPr>
          <w:sz w:val="28"/>
          <w:szCs w:val="28"/>
        </w:rPr>
        <w:t>Aspectos Susceptibles de Mejora, s</w:t>
      </w:r>
      <w:r w:rsidR="006A62E1" w:rsidRPr="00FB5211">
        <w:rPr>
          <w:sz w:val="28"/>
          <w:szCs w:val="28"/>
        </w:rPr>
        <w:t xml:space="preserve">on los hallazgos, debilidades, oportunidades y amenazas identificadas en las evaluaciones, las cuales pueden ser atendidas para la mejora de los programas con base en las recomendaciones y sugerencias señaladas por el evaluador externo a fin de contribuir a la mejora de los </w:t>
      </w:r>
      <w:r w:rsidRPr="00FB5211">
        <w:rPr>
          <w:sz w:val="28"/>
          <w:szCs w:val="28"/>
        </w:rPr>
        <w:t>programas presupuestarios (</w:t>
      </w:r>
      <w:r w:rsidR="004E03E5" w:rsidRPr="00FB5211">
        <w:rPr>
          <w:sz w:val="28"/>
          <w:szCs w:val="28"/>
        </w:rPr>
        <w:t>Programa Presupuestario</w:t>
      </w:r>
      <w:r w:rsidRPr="00FB5211">
        <w:rPr>
          <w:sz w:val="28"/>
          <w:szCs w:val="28"/>
        </w:rPr>
        <w:t>)</w:t>
      </w:r>
      <w:r w:rsidR="006A62E1" w:rsidRPr="00FB5211">
        <w:rPr>
          <w:sz w:val="28"/>
          <w:szCs w:val="28"/>
        </w:rPr>
        <w:t xml:space="preserve">. </w:t>
      </w:r>
    </w:p>
    <w:p w14:paraId="35B22D70" w14:textId="77777777" w:rsidR="00A92C85" w:rsidRPr="00FB5211" w:rsidRDefault="00A92C85" w:rsidP="006A62E1">
      <w:pPr>
        <w:spacing w:after="0" w:line="240" w:lineRule="auto"/>
        <w:jc w:val="both"/>
        <w:rPr>
          <w:sz w:val="28"/>
          <w:szCs w:val="28"/>
        </w:rPr>
      </w:pPr>
    </w:p>
    <w:p w14:paraId="0F85EAD2" w14:textId="77777777" w:rsidR="009E0BAD" w:rsidRPr="00FB5211" w:rsidRDefault="00501843" w:rsidP="00C0308B">
      <w:pPr>
        <w:spacing w:after="0" w:line="240" w:lineRule="auto"/>
        <w:jc w:val="both"/>
        <w:rPr>
          <w:b/>
          <w:sz w:val="28"/>
          <w:szCs w:val="28"/>
        </w:rPr>
      </w:pPr>
      <w:r>
        <w:rPr>
          <w:b/>
          <w:sz w:val="28"/>
          <w:szCs w:val="28"/>
        </w:rPr>
        <w:t>Administración Pública Municipal Centralizada</w:t>
      </w:r>
    </w:p>
    <w:p w14:paraId="1F8E388F" w14:textId="77777777" w:rsidR="009E0BAD" w:rsidRPr="00FB5211" w:rsidRDefault="00501843" w:rsidP="00C0308B">
      <w:pPr>
        <w:spacing w:after="0" w:line="240" w:lineRule="auto"/>
        <w:jc w:val="both"/>
        <w:rPr>
          <w:sz w:val="28"/>
          <w:szCs w:val="28"/>
        </w:rPr>
      </w:pPr>
      <w:r>
        <w:rPr>
          <w:sz w:val="28"/>
          <w:szCs w:val="28"/>
        </w:rPr>
        <w:t xml:space="preserve">Las dependencias, órganos y unidades administrativas que presupuestal, operativa y funcionalmente dependen directamente del Ayuntamiento, por conducto del Presidente Municipal, </w:t>
      </w:r>
      <w:r w:rsidR="009E0BAD" w:rsidRPr="00FB5211">
        <w:rPr>
          <w:sz w:val="28"/>
          <w:szCs w:val="28"/>
        </w:rPr>
        <w:t xml:space="preserve">integran la Administración Pública Centralizada. </w:t>
      </w:r>
    </w:p>
    <w:p w14:paraId="2E1C7741" w14:textId="77777777" w:rsidR="009E0BAD" w:rsidRPr="00FB5211" w:rsidRDefault="009E0BAD" w:rsidP="00C0308B">
      <w:pPr>
        <w:spacing w:after="0" w:line="240" w:lineRule="auto"/>
        <w:jc w:val="both"/>
        <w:rPr>
          <w:sz w:val="28"/>
          <w:szCs w:val="28"/>
        </w:rPr>
      </w:pPr>
    </w:p>
    <w:p w14:paraId="1517C006" w14:textId="77777777" w:rsidR="009E0BAD" w:rsidRPr="00FB5211" w:rsidRDefault="009E0BAD" w:rsidP="00C0308B">
      <w:pPr>
        <w:spacing w:after="0" w:line="240" w:lineRule="auto"/>
        <w:jc w:val="both"/>
        <w:rPr>
          <w:b/>
          <w:sz w:val="28"/>
          <w:szCs w:val="28"/>
        </w:rPr>
      </w:pPr>
      <w:r w:rsidRPr="00FB5211">
        <w:rPr>
          <w:b/>
          <w:sz w:val="28"/>
          <w:szCs w:val="28"/>
        </w:rPr>
        <w:t>Entidades</w:t>
      </w:r>
    </w:p>
    <w:p w14:paraId="4B2E5DA0" w14:textId="77777777" w:rsidR="009E0BAD" w:rsidRPr="00FB5211" w:rsidRDefault="009E0BAD" w:rsidP="00C0308B">
      <w:pPr>
        <w:spacing w:after="0" w:line="240" w:lineRule="auto"/>
        <w:jc w:val="both"/>
        <w:rPr>
          <w:sz w:val="28"/>
          <w:szCs w:val="28"/>
        </w:rPr>
      </w:pPr>
      <w:r w:rsidRPr="00FB5211">
        <w:rPr>
          <w:sz w:val="28"/>
          <w:szCs w:val="28"/>
        </w:rPr>
        <w:t xml:space="preserve">Los organismos públicos descentralizados, las </w:t>
      </w:r>
      <w:r w:rsidR="00501843">
        <w:rPr>
          <w:sz w:val="28"/>
          <w:szCs w:val="28"/>
        </w:rPr>
        <w:t>empresas de participación Municipa</w:t>
      </w:r>
      <w:r w:rsidRPr="00FB5211">
        <w:rPr>
          <w:sz w:val="28"/>
          <w:szCs w:val="28"/>
        </w:rPr>
        <w:t>l, los fondos y fid</w:t>
      </w:r>
      <w:r w:rsidR="00501843">
        <w:rPr>
          <w:sz w:val="28"/>
          <w:szCs w:val="28"/>
        </w:rPr>
        <w:t>eicomisos Públicos Paramunicipales</w:t>
      </w:r>
      <w:r w:rsidRPr="00FB5211">
        <w:rPr>
          <w:sz w:val="28"/>
          <w:szCs w:val="28"/>
        </w:rPr>
        <w:t xml:space="preserve"> y los demás organismos de carácter pú</w:t>
      </w:r>
      <w:r w:rsidR="00501843">
        <w:rPr>
          <w:sz w:val="28"/>
          <w:szCs w:val="28"/>
        </w:rPr>
        <w:t>blico que funcionen en el Municipio</w:t>
      </w:r>
      <w:r w:rsidRPr="00FB5211">
        <w:rPr>
          <w:sz w:val="28"/>
          <w:szCs w:val="28"/>
        </w:rPr>
        <w:t>, conforman la Admi</w:t>
      </w:r>
      <w:r w:rsidR="00501843">
        <w:rPr>
          <w:sz w:val="28"/>
          <w:szCs w:val="28"/>
        </w:rPr>
        <w:t>nistración Pública Paramunicipal.</w:t>
      </w:r>
    </w:p>
    <w:p w14:paraId="4CCAACD9" w14:textId="77777777" w:rsidR="009E0BAD" w:rsidRPr="00FB5211" w:rsidRDefault="009E0BAD" w:rsidP="00C0308B">
      <w:pPr>
        <w:spacing w:after="0" w:line="240" w:lineRule="auto"/>
        <w:jc w:val="both"/>
        <w:rPr>
          <w:sz w:val="28"/>
          <w:szCs w:val="28"/>
        </w:rPr>
      </w:pPr>
    </w:p>
    <w:p w14:paraId="1655E5FD" w14:textId="77777777" w:rsidR="009E0BAD" w:rsidRPr="00FB5211" w:rsidRDefault="009E0BAD" w:rsidP="00C0308B">
      <w:pPr>
        <w:spacing w:after="0" w:line="240" w:lineRule="auto"/>
        <w:jc w:val="both"/>
        <w:rPr>
          <w:b/>
          <w:sz w:val="28"/>
          <w:szCs w:val="28"/>
        </w:rPr>
      </w:pPr>
      <w:r w:rsidRPr="00FB5211">
        <w:rPr>
          <w:b/>
          <w:sz w:val="28"/>
          <w:szCs w:val="28"/>
        </w:rPr>
        <w:t>Evaluación</w:t>
      </w:r>
    </w:p>
    <w:p w14:paraId="7864D6A0" w14:textId="77777777" w:rsidR="009E0BAD" w:rsidRPr="00FB5211" w:rsidRDefault="009E0BAD" w:rsidP="00C0308B">
      <w:pPr>
        <w:spacing w:after="0" w:line="240" w:lineRule="auto"/>
        <w:jc w:val="both"/>
        <w:rPr>
          <w:sz w:val="28"/>
          <w:szCs w:val="28"/>
        </w:rPr>
      </w:pPr>
      <w:r w:rsidRPr="00FB5211">
        <w:rPr>
          <w:sz w:val="28"/>
          <w:szCs w:val="28"/>
        </w:rPr>
        <w:t>Análisis sistemático y obj</w:t>
      </w:r>
      <w:r w:rsidR="00501843">
        <w:rPr>
          <w:sz w:val="28"/>
          <w:szCs w:val="28"/>
        </w:rPr>
        <w:t>etivo de los programas Municipales</w:t>
      </w:r>
      <w:r w:rsidRPr="00FB5211">
        <w:rPr>
          <w:sz w:val="28"/>
          <w:szCs w:val="28"/>
        </w:rPr>
        <w:t xml:space="preserve">, que tiene como finalidad determinar la pertinencia y el logro de sus objetivos y metas, así como su eficiencia, eficacia, calidad, resultados, impactos y sostenibilidad. </w:t>
      </w:r>
    </w:p>
    <w:p w14:paraId="4F8AAF69" w14:textId="77777777" w:rsidR="00CA31BC" w:rsidRDefault="00CA31BC" w:rsidP="00C0308B">
      <w:pPr>
        <w:spacing w:after="0" w:line="240" w:lineRule="auto"/>
        <w:jc w:val="both"/>
        <w:rPr>
          <w:b/>
          <w:sz w:val="28"/>
          <w:szCs w:val="28"/>
        </w:rPr>
      </w:pPr>
    </w:p>
    <w:p w14:paraId="16782F95" w14:textId="77777777" w:rsidR="009E0BAD" w:rsidRPr="00FB5211" w:rsidRDefault="009E0BAD" w:rsidP="00C0308B">
      <w:pPr>
        <w:spacing w:after="0" w:line="240" w:lineRule="auto"/>
        <w:jc w:val="both"/>
        <w:rPr>
          <w:b/>
          <w:sz w:val="28"/>
          <w:szCs w:val="28"/>
        </w:rPr>
      </w:pPr>
      <w:r w:rsidRPr="00FB5211">
        <w:rPr>
          <w:b/>
          <w:sz w:val="28"/>
          <w:szCs w:val="28"/>
        </w:rPr>
        <w:t>Evaluación externa</w:t>
      </w:r>
    </w:p>
    <w:p w14:paraId="1BC611D7" w14:textId="77777777" w:rsidR="00C0308B" w:rsidRDefault="009E0BAD" w:rsidP="00C0308B">
      <w:pPr>
        <w:spacing w:after="0" w:line="240" w:lineRule="auto"/>
        <w:jc w:val="both"/>
        <w:rPr>
          <w:sz w:val="28"/>
          <w:szCs w:val="28"/>
        </w:rPr>
      </w:pPr>
      <w:r w:rsidRPr="00FB5211">
        <w:rPr>
          <w:sz w:val="28"/>
          <w:szCs w:val="28"/>
        </w:rPr>
        <w:t>La que realiza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18A72D1D" w14:textId="13CEE93C" w:rsidR="00C81285" w:rsidRDefault="00C81285" w:rsidP="00C0308B">
      <w:pPr>
        <w:spacing w:after="0" w:line="240" w:lineRule="auto"/>
        <w:jc w:val="both"/>
        <w:rPr>
          <w:sz w:val="28"/>
          <w:szCs w:val="28"/>
        </w:rPr>
      </w:pPr>
    </w:p>
    <w:p w14:paraId="03D654C7" w14:textId="77777777" w:rsidR="00C63DB1" w:rsidRDefault="00C63DB1" w:rsidP="00C0308B">
      <w:pPr>
        <w:spacing w:after="0" w:line="240" w:lineRule="auto"/>
        <w:jc w:val="both"/>
        <w:rPr>
          <w:sz w:val="28"/>
          <w:szCs w:val="28"/>
        </w:rPr>
      </w:pPr>
    </w:p>
    <w:p w14:paraId="607A7A5D" w14:textId="77777777" w:rsidR="00CA31BC" w:rsidRDefault="00CA31BC" w:rsidP="00C0308B">
      <w:pPr>
        <w:spacing w:after="0" w:line="240" w:lineRule="auto"/>
        <w:jc w:val="both"/>
        <w:rPr>
          <w:b/>
          <w:sz w:val="28"/>
          <w:szCs w:val="28"/>
        </w:rPr>
      </w:pPr>
    </w:p>
    <w:p w14:paraId="55B530E7" w14:textId="77777777" w:rsidR="009E0BAD" w:rsidRPr="00FB5211" w:rsidRDefault="009E0BAD" w:rsidP="00C0308B">
      <w:pPr>
        <w:spacing w:after="0" w:line="240" w:lineRule="auto"/>
        <w:jc w:val="both"/>
        <w:rPr>
          <w:b/>
          <w:sz w:val="28"/>
          <w:szCs w:val="28"/>
        </w:rPr>
      </w:pPr>
      <w:r w:rsidRPr="00FB5211">
        <w:rPr>
          <w:b/>
          <w:sz w:val="28"/>
          <w:szCs w:val="28"/>
        </w:rPr>
        <w:lastRenderedPageBreak/>
        <w:t xml:space="preserve">PAE </w:t>
      </w:r>
    </w:p>
    <w:p w14:paraId="2321F612" w14:textId="77777777" w:rsidR="009E0BAD" w:rsidRPr="00FB5211" w:rsidRDefault="009E0BAD" w:rsidP="00C0308B">
      <w:pPr>
        <w:spacing w:after="0" w:line="240" w:lineRule="auto"/>
        <w:jc w:val="both"/>
        <w:rPr>
          <w:sz w:val="28"/>
          <w:szCs w:val="28"/>
        </w:rPr>
      </w:pPr>
      <w:r w:rsidRPr="00FB5211">
        <w:rPr>
          <w:sz w:val="28"/>
          <w:szCs w:val="28"/>
        </w:rPr>
        <w:t>Programa Anual de Evaluaciones</w:t>
      </w:r>
    </w:p>
    <w:p w14:paraId="68E9D672" w14:textId="77777777" w:rsidR="009E0BAD" w:rsidRDefault="009E0BAD" w:rsidP="00C0308B">
      <w:pPr>
        <w:spacing w:after="0" w:line="240" w:lineRule="auto"/>
        <w:jc w:val="both"/>
      </w:pPr>
    </w:p>
    <w:p w14:paraId="6DD4BF4F" w14:textId="77777777" w:rsidR="009E0BAD" w:rsidRPr="00FB5211" w:rsidRDefault="009E0BAD" w:rsidP="00FB5211">
      <w:r w:rsidRPr="00C31602">
        <w:rPr>
          <w:b/>
          <w:sz w:val="28"/>
          <w:szCs w:val="28"/>
        </w:rPr>
        <w:t xml:space="preserve">Sistema de Evaluación del Desempeño (SED) </w:t>
      </w:r>
    </w:p>
    <w:p w14:paraId="15BC291F" w14:textId="77777777" w:rsidR="009E0BAD" w:rsidRPr="00C31602" w:rsidRDefault="009E0BAD" w:rsidP="00C0308B">
      <w:pPr>
        <w:spacing w:after="0" w:line="240" w:lineRule="auto"/>
        <w:jc w:val="both"/>
        <w:rPr>
          <w:sz w:val="28"/>
          <w:szCs w:val="28"/>
        </w:rPr>
      </w:pPr>
      <w:r w:rsidRPr="00C31602">
        <w:rPr>
          <w:sz w:val="28"/>
          <w:szCs w:val="28"/>
        </w:rPr>
        <w:t xml:space="preserve">El presente PAE forma parte de El Sistema de Evaluación del Desempeño (SED), en el cual se plasma el conjunto de procesos y elementos metodológicos que permiten realizar sistemáticamente el seguimiento y la evaluación de las políticas, las instituciones y los programas implementados por las dependencias y entidades, para lograr un valor público. </w:t>
      </w:r>
    </w:p>
    <w:p w14:paraId="6E8241A2" w14:textId="77777777" w:rsidR="009E0BAD" w:rsidRPr="00C31602" w:rsidRDefault="009E0BAD" w:rsidP="00C0308B">
      <w:pPr>
        <w:spacing w:after="0" w:line="240" w:lineRule="auto"/>
        <w:jc w:val="both"/>
        <w:rPr>
          <w:sz w:val="28"/>
          <w:szCs w:val="28"/>
        </w:rPr>
      </w:pPr>
    </w:p>
    <w:p w14:paraId="161CC69C" w14:textId="77777777" w:rsidR="009E0BAD" w:rsidRPr="00C31602" w:rsidRDefault="009E0BAD" w:rsidP="00C0308B">
      <w:pPr>
        <w:spacing w:after="0" w:line="240" w:lineRule="auto"/>
        <w:jc w:val="both"/>
        <w:rPr>
          <w:sz w:val="28"/>
          <w:szCs w:val="28"/>
        </w:rPr>
      </w:pPr>
      <w:r w:rsidRPr="00C31602">
        <w:rPr>
          <w:sz w:val="28"/>
          <w:szCs w:val="28"/>
        </w:rPr>
        <w:t>Ciclo del SED:</w:t>
      </w:r>
    </w:p>
    <w:p w14:paraId="68FC11BB" w14:textId="77777777" w:rsidR="009E0BAD" w:rsidRPr="009E0BAD" w:rsidRDefault="009E0BAD" w:rsidP="00C0308B">
      <w:pPr>
        <w:spacing w:after="0" w:line="240" w:lineRule="auto"/>
        <w:jc w:val="both"/>
        <w:rPr>
          <w:sz w:val="24"/>
        </w:rPr>
      </w:pPr>
    </w:p>
    <w:p w14:paraId="29412294" w14:textId="77777777" w:rsidR="009E0BAD" w:rsidRDefault="009E0BAD" w:rsidP="009E0BAD">
      <w:pPr>
        <w:spacing w:after="0" w:line="240" w:lineRule="auto"/>
        <w:jc w:val="center"/>
        <w:rPr>
          <w:sz w:val="24"/>
        </w:rPr>
      </w:pPr>
      <w:r>
        <w:rPr>
          <w:noProof/>
          <w:sz w:val="24"/>
          <w:lang w:eastAsia="es-MX"/>
        </w:rPr>
        <w:drawing>
          <wp:inline distT="0" distB="0" distL="0" distR="0" wp14:anchorId="6EE01056" wp14:editId="24DFB76B">
            <wp:extent cx="3829050" cy="4276725"/>
            <wp:effectExtent l="19050" t="0" r="381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2D853F8" w14:textId="77777777" w:rsidR="009E0BAD" w:rsidRDefault="009E0BAD" w:rsidP="009E0BAD">
      <w:pPr>
        <w:spacing w:after="0" w:line="240" w:lineRule="auto"/>
        <w:jc w:val="both"/>
        <w:rPr>
          <w:sz w:val="24"/>
        </w:rPr>
      </w:pPr>
    </w:p>
    <w:p w14:paraId="001A2086" w14:textId="77777777" w:rsidR="00FE0B74" w:rsidRDefault="00FE0B74" w:rsidP="009E0BAD">
      <w:pPr>
        <w:spacing w:after="0" w:line="240" w:lineRule="auto"/>
        <w:jc w:val="both"/>
        <w:rPr>
          <w:sz w:val="28"/>
          <w:szCs w:val="28"/>
        </w:rPr>
      </w:pPr>
    </w:p>
    <w:p w14:paraId="055E567A" w14:textId="77777777" w:rsidR="00CA31BC" w:rsidRDefault="00CA31BC" w:rsidP="009E0BAD">
      <w:pPr>
        <w:spacing w:after="0" w:line="240" w:lineRule="auto"/>
        <w:jc w:val="both"/>
        <w:rPr>
          <w:sz w:val="28"/>
          <w:szCs w:val="28"/>
        </w:rPr>
      </w:pPr>
    </w:p>
    <w:p w14:paraId="0F2836BB" w14:textId="77777777" w:rsidR="009E0BAD" w:rsidRPr="00C31602" w:rsidRDefault="009E0BAD" w:rsidP="009E0BAD">
      <w:pPr>
        <w:spacing w:after="0" w:line="240" w:lineRule="auto"/>
        <w:jc w:val="both"/>
        <w:rPr>
          <w:sz w:val="28"/>
          <w:szCs w:val="28"/>
        </w:rPr>
      </w:pPr>
      <w:r w:rsidRPr="00C31602">
        <w:rPr>
          <w:sz w:val="28"/>
          <w:szCs w:val="28"/>
        </w:rPr>
        <w:lastRenderedPageBreak/>
        <w:t>El SED, conforme a su consolidación, brindará la información necesaria para valorar objetivamente y mejorar de manera continua el desempeño de las políticas Públicas, así como para determinar el impacto que los recursos públicos tienen en el bienestar de la población.</w:t>
      </w:r>
    </w:p>
    <w:p w14:paraId="14C84C75" w14:textId="77777777" w:rsidR="009E0BAD" w:rsidRDefault="009E0BAD" w:rsidP="009E0BAD">
      <w:pPr>
        <w:spacing w:after="0" w:line="240" w:lineRule="auto"/>
        <w:jc w:val="both"/>
        <w:rPr>
          <w:sz w:val="24"/>
        </w:rPr>
      </w:pPr>
    </w:p>
    <w:p w14:paraId="6329F1B7" w14:textId="77777777" w:rsidR="001B4439" w:rsidRPr="00433E36" w:rsidRDefault="001B4439" w:rsidP="00433E36">
      <w:pPr>
        <w:rPr>
          <w:sz w:val="24"/>
        </w:rPr>
      </w:pPr>
      <w:r w:rsidRPr="00C31602">
        <w:rPr>
          <w:b/>
          <w:sz w:val="28"/>
          <w:szCs w:val="28"/>
        </w:rPr>
        <w:t>Áreas Responsables y coordinación interinstitucional</w:t>
      </w:r>
    </w:p>
    <w:p w14:paraId="5B2AED6E" w14:textId="77777777" w:rsidR="001B4439" w:rsidRPr="00C31602" w:rsidRDefault="001B4439" w:rsidP="009E0BAD">
      <w:pPr>
        <w:spacing w:after="0" w:line="240" w:lineRule="auto"/>
        <w:jc w:val="both"/>
        <w:rPr>
          <w:sz w:val="28"/>
          <w:szCs w:val="28"/>
        </w:rPr>
      </w:pPr>
      <w:r w:rsidRPr="00C31602">
        <w:rPr>
          <w:sz w:val="28"/>
          <w:szCs w:val="28"/>
        </w:rPr>
        <w:t xml:space="preserve">En cumplimiento con el artículo 79, de la Ley General de Contabilidad Gubernamental, serán la Tesorería Municipal, la Secretaría Técnica y </w:t>
      </w:r>
      <w:r w:rsidR="00C31602" w:rsidRPr="00C31602">
        <w:rPr>
          <w:sz w:val="28"/>
          <w:szCs w:val="28"/>
        </w:rPr>
        <w:t>la Contraloría</w:t>
      </w:r>
      <w:r w:rsidRPr="00C31602">
        <w:rPr>
          <w:sz w:val="28"/>
          <w:szCs w:val="28"/>
        </w:rPr>
        <w:t xml:space="preserve">, </w:t>
      </w:r>
      <w:r w:rsidR="00433E36" w:rsidRPr="00C31602">
        <w:rPr>
          <w:sz w:val="28"/>
          <w:szCs w:val="28"/>
        </w:rPr>
        <w:t>las áreas responsables</w:t>
      </w:r>
      <w:r w:rsidRPr="00C31602">
        <w:rPr>
          <w:sz w:val="28"/>
          <w:szCs w:val="28"/>
        </w:rPr>
        <w:t xml:space="preserve"> de la coordinación para la elaboración del presente programa y de su operación y seguimiento. </w:t>
      </w:r>
    </w:p>
    <w:p w14:paraId="18E3855B" w14:textId="77777777" w:rsidR="001B4439" w:rsidRPr="00C31602" w:rsidRDefault="001B4439" w:rsidP="009E0BAD">
      <w:pPr>
        <w:spacing w:after="0" w:line="240" w:lineRule="auto"/>
        <w:jc w:val="both"/>
        <w:rPr>
          <w:sz w:val="28"/>
          <w:szCs w:val="28"/>
        </w:rPr>
      </w:pPr>
    </w:p>
    <w:p w14:paraId="6B7FB937" w14:textId="77777777" w:rsidR="001B4439" w:rsidRPr="00C31602" w:rsidRDefault="001B4439" w:rsidP="009E0BAD">
      <w:pPr>
        <w:spacing w:after="0" w:line="240" w:lineRule="auto"/>
        <w:jc w:val="both"/>
        <w:rPr>
          <w:sz w:val="28"/>
          <w:szCs w:val="28"/>
        </w:rPr>
      </w:pPr>
      <w:r w:rsidRPr="00C31602">
        <w:rPr>
          <w:sz w:val="28"/>
          <w:szCs w:val="28"/>
        </w:rPr>
        <w:t xml:space="preserve">El PAE estará dentro de los trabajos de consolidación del Sistema de Evaluación del Desempeño (SED) del municipio de Saltillo, Coahuila. </w:t>
      </w:r>
    </w:p>
    <w:p w14:paraId="1DF165EC" w14:textId="77777777" w:rsidR="001B4439" w:rsidRPr="00C31602" w:rsidRDefault="001B4439" w:rsidP="009E0BAD">
      <w:pPr>
        <w:spacing w:after="0" w:line="240" w:lineRule="auto"/>
        <w:jc w:val="both"/>
        <w:rPr>
          <w:sz w:val="28"/>
          <w:szCs w:val="28"/>
        </w:rPr>
      </w:pPr>
    </w:p>
    <w:p w14:paraId="50DFDAC9" w14:textId="77777777" w:rsidR="001B4439" w:rsidRPr="00C31602" w:rsidRDefault="001B4439" w:rsidP="009E0BAD">
      <w:pPr>
        <w:spacing w:after="0" w:line="240" w:lineRule="auto"/>
        <w:jc w:val="both"/>
        <w:rPr>
          <w:sz w:val="28"/>
          <w:szCs w:val="28"/>
        </w:rPr>
      </w:pPr>
      <w:r w:rsidRPr="00C31602">
        <w:rPr>
          <w:sz w:val="28"/>
          <w:szCs w:val="28"/>
        </w:rPr>
        <w:t xml:space="preserve">Entes externos evaluadores.- Conforme a la normatividad aplicable antes expuesta, las evaluaciones deberán realizarse por entes externos a la administración gubernamental que pueden ser: </w:t>
      </w:r>
    </w:p>
    <w:p w14:paraId="36D938DF" w14:textId="77777777" w:rsidR="001B4439" w:rsidRPr="00C31602" w:rsidRDefault="001B4439" w:rsidP="009E0BAD">
      <w:pPr>
        <w:spacing w:after="0" w:line="240" w:lineRule="auto"/>
        <w:jc w:val="both"/>
        <w:rPr>
          <w:sz w:val="28"/>
          <w:szCs w:val="28"/>
        </w:rPr>
      </w:pPr>
    </w:p>
    <w:p w14:paraId="46679369" w14:textId="77777777" w:rsidR="001B4439" w:rsidRPr="00C31602" w:rsidRDefault="001B4439" w:rsidP="009E0BAD">
      <w:pPr>
        <w:spacing w:after="0" w:line="240" w:lineRule="auto"/>
        <w:jc w:val="both"/>
        <w:rPr>
          <w:sz w:val="28"/>
          <w:szCs w:val="28"/>
        </w:rPr>
      </w:pPr>
      <w:r w:rsidRPr="00C31602">
        <w:rPr>
          <w:sz w:val="28"/>
          <w:szCs w:val="28"/>
        </w:rPr>
        <w:t xml:space="preserve">a) Instituciones académicas de educación superior y de investigación. </w:t>
      </w:r>
    </w:p>
    <w:p w14:paraId="0E8EF92A" w14:textId="77777777" w:rsidR="001B4439" w:rsidRPr="00C31602" w:rsidRDefault="001B4439" w:rsidP="009E0BAD">
      <w:pPr>
        <w:spacing w:after="0" w:line="240" w:lineRule="auto"/>
        <w:jc w:val="both"/>
        <w:rPr>
          <w:sz w:val="28"/>
          <w:szCs w:val="28"/>
        </w:rPr>
      </w:pPr>
      <w:r w:rsidRPr="00C31602">
        <w:rPr>
          <w:sz w:val="28"/>
          <w:szCs w:val="28"/>
        </w:rPr>
        <w:t xml:space="preserve">b) Personas físicas o morales especializadas en la materia. </w:t>
      </w:r>
    </w:p>
    <w:p w14:paraId="1DF987D1" w14:textId="77777777" w:rsidR="001B4439" w:rsidRPr="00C31602" w:rsidRDefault="001B4439" w:rsidP="009E0BAD">
      <w:pPr>
        <w:spacing w:after="0" w:line="240" w:lineRule="auto"/>
        <w:jc w:val="both"/>
        <w:rPr>
          <w:sz w:val="28"/>
          <w:szCs w:val="28"/>
        </w:rPr>
      </w:pPr>
      <w:r w:rsidRPr="00C31602">
        <w:rPr>
          <w:sz w:val="28"/>
          <w:szCs w:val="28"/>
        </w:rPr>
        <w:t xml:space="preserve">c) Organismos especializados, de carácter nacional o internacional, que cuenten con reconocimiento aplicables. </w:t>
      </w:r>
    </w:p>
    <w:p w14:paraId="08DC2250" w14:textId="77777777" w:rsidR="001B4439" w:rsidRPr="00C31602" w:rsidRDefault="001B4439" w:rsidP="009E0BAD">
      <w:pPr>
        <w:spacing w:after="0" w:line="240" w:lineRule="auto"/>
        <w:jc w:val="both"/>
        <w:rPr>
          <w:sz w:val="28"/>
          <w:szCs w:val="28"/>
        </w:rPr>
      </w:pPr>
    </w:p>
    <w:p w14:paraId="001D122F" w14:textId="77777777" w:rsidR="009E0BAD" w:rsidRPr="00C31602" w:rsidRDefault="001B4439" w:rsidP="009E0BAD">
      <w:pPr>
        <w:spacing w:after="0" w:line="240" w:lineRule="auto"/>
        <w:jc w:val="both"/>
        <w:rPr>
          <w:sz w:val="28"/>
          <w:szCs w:val="28"/>
        </w:rPr>
      </w:pPr>
      <w:r w:rsidRPr="00C31602">
        <w:rPr>
          <w:sz w:val="28"/>
          <w:szCs w:val="28"/>
        </w:rPr>
        <w:t>Lo anterior es con la finalidad de que mantenga su calidad de objetividad, imparcialidad, transparencia e independencia.</w:t>
      </w:r>
    </w:p>
    <w:p w14:paraId="764F549C" w14:textId="77777777" w:rsidR="001B4439" w:rsidRPr="00C31602" w:rsidRDefault="001B4439" w:rsidP="009E0BAD">
      <w:pPr>
        <w:spacing w:after="0" w:line="240" w:lineRule="auto"/>
        <w:jc w:val="both"/>
        <w:rPr>
          <w:sz w:val="28"/>
          <w:szCs w:val="28"/>
        </w:rPr>
      </w:pPr>
    </w:p>
    <w:p w14:paraId="5C6DE613" w14:textId="77777777" w:rsidR="001B4439" w:rsidRPr="00C31602" w:rsidRDefault="001B4439" w:rsidP="009E0BAD">
      <w:pPr>
        <w:spacing w:after="0" w:line="240" w:lineRule="auto"/>
        <w:jc w:val="both"/>
        <w:rPr>
          <w:sz w:val="28"/>
          <w:szCs w:val="28"/>
        </w:rPr>
      </w:pPr>
      <w:r w:rsidRPr="00C31602">
        <w:rPr>
          <w:b/>
          <w:sz w:val="28"/>
          <w:szCs w:val="28"/>
        </w:rPr>
        <w:t>Contratación de evaluaciones</w:t>
      </w:r>
    </w:p>
    <w:p w14:paraId="7F20436F" w14:textId="77777777" w:rsidR="001B4439" w:rsidRPr="00C31602" w:rsidRDefault="001B4439" w:rsidP="009E0BAD">
      <w:pPr>
        <w:spacing w:after="0" w:line="240" w:lineRule="auto"/>
        <w:jc w:val="both"/>
        <w:rPr>
          <w:sz w:val="28"/>
          <w:szCs w:val="28"/>
        </w:rPr>
      </w:pPr>
    </w:p>
    <w:p w14:paraId="13C8060B" w14:textId="77777777" w:rsidR="001B4439" w:rsidRPr="00C31602" w:rsidRDefault="001B4439" w:rsidP="009E0BAD">
      <w:pPr>
        <w:spacing w:after="0" w:line="240" w:lineRule="auto"/>
        <w:jc w:val="both"/>
        <w:rPr>
          <w:sz w:val="28"/>
          <w:szCs w:val="28"/>
        </w:rPr>
      </w:pPr>
      <w:r w:rsidRPr="00C31602">
        <w:rPr>
          <w:sz w:val="28"/>
          <w:szCs w:val="28"/>
        </w:rPr>
        <w:t xml:space="preserve">La contratación de los estudios a entes externos, operación y supervisión de las evaluaciones, deberá ser coordinada por la </w:t>
      </w:r>
      <w:r w:rsidR="00394D71">
        <w:rPr>
          <w:sz w:val="28"/>
          <w:szCs w:val="28"/>
        </w:rPr>
        <w:t>Contraloría</w:t>
      </w:r>
      <w:r w:rsidRPr="00C31602">
        <w:rPr>
          <w:sz w:val="28"/>
          <w:szCs w:val="28"/>
        </w:rPr>
        <w:t xml:space="preserve"> Municipal, en los términos de las disposiciones aplicables, la cual se apoyará con la coordinación y organización de las dependencias y entidades que operan los fondos y programas presupuestales en la evaluación y en la integración interna de la información que se requiera.</w:t>
      </w:r>
    </w:p>
    <w:p w14:paraId="7B9C8C44" w14:textId="77777777" w:rsidR="001B4439" w:rsidRPr="00C31602" w:rsidRDefault="001B4439" w:rsidP="009E0BAD">
      <w:pPr>
        <w:spacing w:after="0" w:line="240" w:lineRule="auto"/>
        <w:jc w:val="both"/>
        <w:rPr>
          <w:sz w:val="28"/>
          <w:szCs w:val="28"/>
        </w:rPr>
      </w:pPr>
    </w:p>
    <w:p w14:paraId="3FBDF65A" w14:textId="3589B206" w:rsidR="001B4439" w:rsidRDefault="001B4439" w:rsidP="009E0BAD">
      <w:pPr>
        <w:spacing w:after="0" w:line="240" w:lineRule="auto"/>
        <w:jc w:val="both"/>
        <w:rPr>
          <w:sz w:val="28"/>
          <w:szCs w:val="28"/>
        </w:rPr>
      </w:pPr>
      <w:r w:rsidRPr="00C31602">
        <w:rPr>
          <w:sz w:val="28"/>
          <w:szCs w:val="28"/>
        </w:rPr>
        <w:lastRenderedPageBreak/>
        <w:t xml:space="preserve">Las Evaluaciones externas podrán ser contratadas directamente por la </w:t>
      </w:r>
      <w:r w:rsidR="00394D71">
        <w:rPr>
          <w:sz w:val="28"/>
          <w:szCs w:val="28"/>
        </w:rPr>
        <w:t>Contraloría</w:t>
      </w:r>
      <w:r w:rsidRPr="00C31602">
        <w:rPr>
          <w:sz w:val="28"/>
          <w:szCs w:val="28"/>
        </w:rPr>
        <w:t>. En tal caso, tanto para las evaluaciones normales plasmadas en este PAE 201</w:t>
      </w:r>
      <w:r w:rsidR="00C63DB1">
        <w:rPr>
          <w:sz w:val="28"/>
          <w:szCs w:val="28"/>
        </w:rPr>
        <w:t>9</w:t>
      </w:r>
      <w:bookmarkStart w:id="0" w:name="_GoBack"/>
      <w:bookmarkEnd w:id="0"/>
      <w:r w:rsidRPr="00C31602">
        <w:rPr>
          <w:sz w:val="28"/>
          <w:szCs w:val="28"/>
        </w:rPr>
        <w:t xml:space="preserve">, así como para las evaluaciones complementarias: </w:t>
      </w:r>
    </w:p>
    <w:p w14:paraId="75A0B907" w14:textId="77777777" w:rsidR="001B4439" w:rsidRPr="00C31602" w:rsidRDefault="001B4439" w:rsidP="009E0BAD">
      <w:pPr>
        <w:spacing w:after="0" w:line="240" w:lineRule="auto"/>
        <w:jc w:val="both"/>
        <w:rPr>
          <w:sz w:val="28"/>
          <w:szCs w:val="28"/>
        </w:rPr>
      </w:pPr>
    </w:p>
    <w:p w14:paraId="31E735AF" w14:textId="77777777" w:rsidR="001B4439" w:rsidRPr="00C31602" w:rsidRDefault="001B4439" w:rsidP="009E0BAD">
      <w:pPr>
        <w:spacing w:after="0" w:line="240" w:lineRule="auto"/>
        <w:jc w:val="both"/>
        <w:rPr>
          <w:sz w:val="28"/>
          <w:szCs w:val="28"/>
        </w:rPr>
      </w:pPr>
      <w:r w:rsidRPr="00C31602">
        <w:rPr>
          <w:sz w:val="28"/>
          <w:szCs w:val="28"/>
        </w:rPr>
        <w:t xml:space="preserve">a) Deberán apegarse a lo que establece el presente documento. </w:t>
      </w:r>
    </w:p>
    <w:p w14:paraId="0E034309" w14:textId="0F2B9002" w:rsidR="001B4439" w:rsidRPr="00C31602" w:rsidRDefault="001B4439" w:rsidP="009E0BAD">
      <w:pPr>
        <w:spacing w:after="0" w:line="240" w:lineRule="auto"/>
        <w:jc w:val="both"/>
        <w:rPr>
          <w:sz w:val="28"/>
          <w:szCs w:val="28"/>
        </w:rPr>
      </w:pPr>
      <w:r w:rsidRPr="00C31602">
        <w:rPr>
          <w:sz w:val="28"/>
          <w:szCs w:val="28"/>
        </w:rPr>
        <w:t>b) Las dependencias deberán entregar a más tardar el último día hábil de octubre de 201</w:t>
      </w:r>
      <w:r w:rsidR="00E06372">
        <w:rPr>
          <w:sz w:val="28"/>
          <w:szCs w:val="28"/>
        </w:rPr>
        <w:t>9</w:t>
      </w:r>
      <w:r w:rsidRPr="00C31602">
        <w:rPr>
          <w:sz w:val="28"/>
          <w:szCs w:val="28"/>
        </w:rPr>
        <w:t xml:space="preserve"> a la Tesorería, en el ámbito de su competencia y coordinación respectiva: </w:t>
      </w:r>
    </w:p>
    <w:p w14:paraId="2E2F562F" w14:textId="77777777" w:rsidR="001B4439" w:rsidRPr="00C31602" w:rsidRDefault="001B4439" w:rsidP="001B4439">
      <w:pPr>
        <w:spacing w:after="0" w:line="240" w:lineRule="auto"/>
        <w:ind w:left="708"/>
        <w:jc w:val="both"/>
        <w:rPr>
          <w:sz w:val="28"/>
          <w:szCs w:val="28"/>
        </w:rPr>
      </w:pPr>
      <w:r w:rsidRPr="00C31602">
        <w:rPr>
          <w:sz w:val="28"/>
          <w:szCs w:val="28"/>
        </w:rPr>
        <w:t xml:space="preserve">1. Formato para la Difusión de los Resultados de las Evaluaciones de la “NORMA para establecer el formato para la difusión de los resultados de las evaluaciones de los recursos federales ministrados a las entidades federativas”, publicada en el DOF el 4 de abril del 2013, debidamente requisitado. </w:t>
      </w:r>
    </w:p>
    <w:p w14:paraId="690A1F77" w14:textId="77777777" w:rsidR="001B4439" w:rsidRPr="00C31602" w:rsidRDefault="001B4439" w:rsidP="001B4439">
      <w:pPr>
        <w:spacing w:after="0" w:line="240" w:lineRule="auto"/>
        <w:ind w:left="708"/>
        <w:jc w:val="both"/>
        <w:rPr>
          <w:sz w:val="28"/>
          <w:szCs w:val="28"/>
        </w:rPr>
      </w:pPr>
      <w:r w:rsidRPr="00C31602">
        <w:rPr>
          <w:sz w:val="28"/>
          <w:szCs w:val="28"/>
        </w:rPr>
        <w:t>2. Remitirán el documento completo de las evaluaciones realizadas en forma impresa y digitalizada, incluyendo estudios y encuestas y toda información relativa a la evaluación.</w:t>
      </w:r>
    </w:p>
    <w:p w14:paraId="446602A1" w14:textId="77777777" w:rsidR="001B4439" w:rsidRPr="001B4439" w:rsidRDefault="001B4439" w:rsidP="001B4439">
      <w:pPr>
        <w:spacing w:after="0" w:line="240" w:lineRule="auto"/>
        <w:jc w:val="both"/>
        <w:rPr>
          <w:sz w:val="32"/>
        </w:rPr>
      </w:pPr>
    </w:p>
    <w:p w14:paraId="187FB1A2" w14:textId="77777777" w:rsidR="001B4439" w:rsidRPr="001B4439" w:rsidRDefault="001B4439" w:rsidP="001B4439">
      <w:pPr>
        <w:spacing w:after="0" w:line="240" w:lineRule="auto"/>
        <w:jc w:val="both"/>
        <w:rPr>
          <w:b/>
          <w:sz w:val="28"/>
        </w:rPr>
      </w:pPr>
      <w:r w:rsidRPr="001B4439">
        <w:rPr>
          <w:b/>
          <w:sz w:val="28"/>
        </w:rPr>
        <w:t xml:space="preserve">Modificaciones y alcances del PAE </w:t>
      </w:r>
    </w:p>
    <w:p w14:paraId="75CE50D7" w14:textId="77777777" w:rsidR="001B4439" w:rsidRPr="001B4439" w:rsidRDefault="001B4439" w:rsidP="001B4439">
      <w:pPr>
        <w:spacing w:after="0" w:line="240" w:lineRule="auto"/>
        <w:jc w:val="both"/>
        <w:rPr>
          <w:sz w:val="28"/>
        </w:rPr>
      </w:pPr>
    </w:p>
    <w:p w14:paraId="070042C4" w14:textId="77777777" w:rsidR="001B4439" w:rsidRPr="001B4439" w:rsidRDefault="001B4439" w:rsidP="001B4439">
      <w:pPr>
        <w:spacing w:after="0" w:line="240" w:lineRule="auto"/>
        <w:jc w:val="both"/>
        <w:rPr>
          <w:sz w:val="28"/>
        </w:rPr>
      </w:pPr>
      <w:r w:rsidRPr="001B4439">
        <w:rPr>
          <w:sz w:val="28"/>
        </w:rPr>
        <w:t xml:space="preserve">La Tesorería, la Secretaría Técnica o la Contraloría, en el ámbito de su competencia y coordinación respectivas: </w:t>
      </w:r>
    </w:p>
    <w:p w14:paraId="300E1A04" w14:textId="77777777" w:rsidR="001B4439" w:rsidRPr="001B4439" w:rsidRDefault="001B4439" w:rsidP="001B4439">
      <w:pPr>
        <w:spacing w:after="0" w:line="240" w:lineRule="auto"/>
        <w:jc w:val="both"/>
        <w:rPr>
          <w:sz w:val="28"/>
        </w:rPr>
      </w:pPr>
    </w:p>
    <w:p w14:paraId="2808E9DD" w14:textId="62374B32" w:rsidR="001B4439" w:rsidRPr="001B4439" w:rsidRDefault="001B4439" w:rsidP="001B4439">
      <w:pPr>
        <w:spacing w:after="0" w:line="240" w:lineRule="auto"/>
        <w:jc w:val="both"/>
        <w:rPr>
          <w:sz w:val="28"/>
        </w:rPr>
      </w:pPr>
      <w:r w:rsidRPr="001B4439">
        <w:rPr>
          <w:sz w:val="28"/>
        </w:rPr>
        <w:t>1. Informarán en su caso a las dependencias y entidades, de las posibles modificaciones que se realicen al cronograma de ejecución del PAE 201</w:t>
      </w:r>
      <w:r w:rsidR="00E06372">
        <w:rPr>
          <w:sz w:val="28"/>
        </w:rPr>
        <w:t>9</w:t>
      </w:r>
      <w:r w:rsidRPr="001B4439">
        <w:rPr>
          <w:sz w:val="28"/>
        </w:rPr>
        <w:t xml:space="preserve">. </w:t>
      </w:r>
    </w:p>
    <w:p w14:paraId="79009807" w14:textId="77777777" w:rsidR="001B4439" w:rsidRPr="001B4439" w:rsidRDefault="001B4439" w:rsidP="001B4439">
      <w:pPr>
        <w:spacing w:after="0" w:line="240" w:lineRule="auto"/>
        <w:jc w:val="both"/>
        <w:rPr>
          <w:sz w:val="28"/>
        </w:rPr>
      </w:pPr>
    </w:p>
    <w:p w14:paraId="26D52F18" w14:textId="77777777" w:rsidR="001B4439" w:rsidRPr="001B4439" w:rsidRDefault="001B4439" w:rsidP="001B4439">
      <w:pPr>
        <w:spacing w:after="0" w:line="240" w:lineRule="auto"/>
        <w:jc w:val="both"/>
        <w:rPr>
          <w:sz w:val="28"/>
        </w:rPr>
      </w:pPr>
      <w:r w:rsidRPr="001B4439">
        <w:rPr>
          <w:sz w:val="28"/>
        </w:rPr>
        <w:t>2. Podrán determinar la realización de evaluaciones a Fondos y/o programas presupuestarios adicionales a las establecidas en el presente documento. Asimismo, se podrán realizar contrataciones para que las evaluaciones abarquen varios ejercicios fiscales.</w:t>
      </w:r>
    </w:p>
    <w:p w14:paraId="5B7C6A95" w14:textId="77777777" w:rsidR="001B4439" w:rsidRDefault="001B4439" w:rsidP="001B4439">
      <w:pPr>
        <w:spacing w:after="0" w:line="240" w:lineRule="auto"/>
        <w:jc w:val="both"/>
        <w:rPr>
          <w:sz w:val="28"/>
        </w:rPr>
      </w:pPr>
    </w:p>
    <w:p w14:paraId="4F11BF2E" w14:textId="77777777" w:rsidR="00FE0B74" w:rsidRDefault="00FE0B74" w:rsidP="001B4439">
      <w:pPr>
        <w:spacing w:after="0" w:line="240" w:lineRule="auto"/>
        <w:jc w:val="both"/>
        <w:rPr>
          <w:sz w:val="28"/>
        </w:rPr>
      </w:pPr>
    </w:p>
    <w:p w14:paraId="76E01482" w14:textId="77777777" w:rsidR="00FE0B74" w:rsidRDefault="00FE0B74" w:rsidP="001B4439">
      <w:pPr>
        <w:spacing w:after="0" w:line="240" w:lineRule="auto"/>
        <w:jc w:val="both"/>
        <w:rPr>
          <w:sz w:val="28"/>
        </w:rPr>
      </w:pPr>
    </w:p>
    <w:p w14:paraId="0D7FC667" w14:textId="77777777" w:rsidR="00FE0B74" w:rsidRDefault="00FE0B74" w:rsidP="001B4439">
      <w:pPr>
        <w:spacing w:after="0" w:line="240" w:lineRule="auto"/>
        <w:jc w:val="both"/>
        <w:rPr>
          <w:sz w:val="28"/>
        </w:rPr>
      </w:pPr>
    </w:p>
    <w:p w14:paraId="79EB049A" w14:textId="77777777" w:rsidR="00FE0B74" w:rsidRPr="001B4439" w:rsidRDefault="00FE0B74" w:rsidP="001B4439">
      <w:pPr>
        <w:spacing w:after="0" w:line="240" w:lineRule="auto"/>
        <w:jc w:val="both"/>
        <w:rPr>
          <w:sz w:val="28"/>
        </w:rPr>
      </w:pPr>
    </w:p>
    <w:p w14:paraId="481C8813" w14:textId="77777777" w:rsidR="00CA31BC" w:rsidRDefault="00CA31BC" w:rsidP="001B4439">
      <w:pPr>
        <w:spacing w:after="0" w:line="240" w:lineRule="auto"/>
        <w:jc w:val="both"/>
        <w:rPr>
          <w:b/>
          <w:sz w:val="28"/>
          <w:szCs w:val="28"/>
        </w:rPr>
      </w:pPr>
    </w:p>
    <w:p w14:paraId="099D0BC2" w14:textId="77777777" w:rsidR="001B4439" w:rsidRPr="00C31602" w:rsidRDefault="001B4439" w:rsidP="001B4439">
      <w:pPr>
        <w:spacing w:after="0" w:line="240" w:lineRule="auto"/>
        <w:jc w:val="both"/>
        <w:rPr>
          <w:b/>
          <w:sz w:val="28"/>
          <w:szCs w:val="28"/>
        </w:rPr>
      </w:pPr>
      <w:r w:rsidRPr="00C31602">
        <w:rPr>
          <w:b/>
          <w:sz w:val="28"/>
          <w:szCs w:val="28"/>
        </w:rPr>
        <w:t xml:space="preserve">Seguimiento al PAE 2018 </w:t>
      </w:r>
    </w:p>
    <w:p w14:paraId="68D8D68F" w14:textId="77777777" w:rsidR="001B4439" w:rsidRPr="00C31602" w:rsidRDefault="001B4439" w:rsidP="001B4439">
      <w:pPr>
        <w:spacing w:after="0" w:line="240" w:lineRule="auto"/>
        <w:jc w:val="both"/>
        <w:rPr>
          <w:sz w:val="28"/>
          <w:szCs w:val="28"/>
        </w:rPr>
      </w:pPr>
    </w:p>
    <w:p w14:paraId="61AC17EB" w14:textId="77777777" w:rsidR="001B4439" w:rsidRPr="00C31602" w:rsidRDefault="001B4439" w:rsidP="001B4439">
      <w:pPr>
        <w:spacing w:after="0" w:line="240" w:lineRule="auto"/>
        <w:jc w:val="both"/>
        <w:rPr>
          <w:sz w:val="28"/>
          <w:szCs w:val="28"/>
        </w:rPr>
      </w:pPr>
      <w:r w:rsidRPr="00C31602">
        <w:rPr>
          <w:sz w:val="28"/>
          <w:szCs w:val="28"/>
        </w:rPr>
        <w:t xml:space="preserve">Al presente Programa se le realizará un seguimiento periódico conforme a la calendarización. </w:t>
      </w:r>
    </w:p>
    <w:p w14:paraId="221E88C3" w14:textId="77777777" w:rsidR="001B4439" w:rsidRPr="00C31602" w:rsidRDefault="001B4439" w:rsidP="001B4439">
      <w:pPr>
        <w:spacing w:after="0" w:line="240" w:lineRule="auto"/>
        <w:jc w:val="both"/>
        <w:rPr>
          <w:sz w:val="28"/>
          <w:szCs w:val="28"/>
        </w:rPr>
      </w:pPr>
    </w:p>
    <w:p w14:paraId="08715405" w14:textId="77777777" w:rsidR="001B4439" w:rsidRPr="00C31602" w:rsidRDefault="001B4439" w:rsidP="001B4439">
      <w:pPr>
        <w:spacing w:after="0" w:line="240" w:lineRule="auto"/>
        <w:jc w:val="both"/>
        <w:rPr>
          <w:sz w:val="28"/>
          <w:szCs w:val="28"/>
        </w:rPr>
      </w:pPr>
      <w:r w:rsidRPr="00C31602">
        <w:rPr>
          <w:sz w:val="28"/>
          <w:szCs w:val="28"/>
        </w:rPr>
        <w:t xml:space="preserve">El Cronograma de Ejecución de Evaluaciones, es el instrumento donde se verificara el avance de las etapas de elaboración de los estudios de evaluación: </w:t>
      </w:r>
    </w:p>
    <w:p w14:paraId="7EB0F99D" w14:textId="77777777" w:rsidR="001B4439" w:rsidRPr="00C31602" w:rsidRDefault="001B4439" w:rsidP="001B4439">
      <w:pPr>
        <w:spacing w:after="0" w:line="240" w:lineRule="auto"/>
        <w:jc w:val="both"/>
        <w:rPr>
          <w:sz w:val="28"/>
          <w:szCs w:val="28"/>
        </w:rPr>
      </w:pPr>
    </w:p>
    <w:p w14:paraId="6664E5E8" w14:textId="77777777" w:rsidR="001B4439" w:rsidRPr="00C31602" w:rsidRDefault="001B4439" w:rsidP="001B4439">
      <w:pPr>
        <w:spacing w:after="0" w:line="240" w:lineRule="auto"/>
        <w:jc w:val="both"/>
        <w:rPr>
          <w:sz w:val="28"/>
          <w:szCs w:val="28"/>
        </w:rPr>
      </w:pPr>
      <w:r w:rsidRPr="00C31602">
        <w:rPr>
          <w:sz w:val="28"/>
          <w:szCs w:val="28"/>
        </w:rPr>
        <w:t xml:space="preserve">1. Identificación de los entes evaluadores externos </w:t>
      </w:r>
    </w:p>
    <w:p w14:paraId="47D4E872" w14:textId="77777777" w:rsidR="001B4439" w:rsidRPr="00C31602" w:rsidRDefault="001B4439" w:rsidP="001B4439">
      <w:pPr>
        <w:spacing w:after="0" w:line="240" w:lineRule="auto"/>
        <w:jc w:val="both"/>
        <w:rPr>
          <w:sz w:val="28"/>
          <w:szCs w:val="28"/>
        </w:rPr>
      </w:pPr>
    </w:p>
    <w:p w14:paraId="4DE63E39" w14:textId="77777777" w:rsidR="001B4439" w:rsidRPr="00C31602" w:rsidRDefault="001B4439" w:rsidP="001B4439">
      <w:pPr>
        <w:spacing w:after="0" w:line="240" w:lineRule="auto"/>
        <w:jc w:val="both"/>
        <w:rPr>
          <w:sz w:val="28"/>
          <w:szCs w:val="28"/>
        </w:rPr>
      </w:pPr>
      <w:r w:rsidRPr="00C31602">
        <w:rPr>
          <w:sz w:val="28"/>
          <w:szCs w:val="28"/>
        </w:rPr>
        <w:t xml:space="preserve">2. Definición de costos, aprobación de recursos y proceso de contratación </w:t>
      </w:r>
    </w:p>
    <w:p w14:paraId="14EDDE43" w14:textId="77777777" w:rsidR="001B4439" w:rsidRPr="00C31602" w:rsidRDefault="001B4439" w:rsidP="001B4439">
      <w:pPr>
        <w:spacing w:after="0" w:line="240" w:lineRule="auto"/>
        <w:jc w:val="both"/>
        <w:rPr>
          <w:sz w:val="28"/>
          <w:szCs w:val="28"/>
        </w:rPr>
      </w:pPr>
    </w:p>
    <w:p w14:paraId="047463BF" w14:textId="77777777" w:rsidR="001B4439" w:rsidRPr="00C31602" w:rsidRDefault="001B4439" w:rsidP="001B4439">
      <w:pPr>
        <w:spacing w:after="0" w:line="240" w:lineRule="auto"/>
        <w:jc w:val="both"/>
        <w:rPr>
          <w:sz w:val="28"/>
          <w:szCs w:val="28"/>
        </w:rPr>
      </w:pPr>
      <w:r w:rsidRPr="00C31602">
        <w:rPr>
          <w:sz w:val="28"/>
          <w:szCs w:val="28"/>
        </w:rPr>
        <w:t xml:space="preserve">3. Proceso de elaboración de evaluaciones </w:t>
      </w:r>
    </w:p>
    <w:p w14:paraId="00233ABB" w14:textId="77777777" w:rsidR="001B4439" w:rsidRPr="00C31602" w:rsidRDefault="001B4439" w:rsidP="001B4439">
      <w:pPr>
        <w:spacing w:after="0" w:line="240" w:lineRule="auto"/>
        <w:jc w:val="both"/>
        <w:rPr>
          <w:sz w:val="28"/>
          <w:szCs w:val="28"/>
        </w:rPr>
      </w:pPr>
    </w:p>
    <w:p w14:paraId="6290CF14" w14:textId="77777777" w:rsidR="001B4439" w:rsidRPr="00C31602" w:rsidRDefault="001B4439" w:rsidP="001B4439">
      <w:pPr>
        <w:spacing w:after="0" w:line="240" w:lineRule="auto"/>
        <w:jc w:val="both"/>
        <w:rPr>
          <w:sz w:val="28"/>
          <w:szCs w:val="28"/>
        </w:rPr>
      </w:pPr>
      <w:r w:rsidRPr="00C31602">
        <w:rPr>
          <w:sz w:val="28"/>
          <w:szCs w:val="28"/>
        </w:rPr>
        <w:t xml:space="preserve">4. Evaluación revisada y terminada </w:t>
      </w:r>
    </w:p>
    <w:p w14:paraId="6865267B" w14:textId="77777777" w:rsidR="001B4439" w:rsidRDefault="001B4439" w:rsidP="001B4439">
      <w:pPr>
        <w:spacing w:after="0" w:line="240" w:lineRule="auto"/>
        <w:jc w:val="both"/>
        <w:rPr>
          <w:sz w:val="24"/>
        </w:rPr>
      </w:pPr>
    </w:p>
    <w:p w14:paraId="0B821A59" w14:textId="77777777" w:rsidR="001B4439" w:rsidRDefault="001B4439" w:rsidP="001B4439">
      <w:pPr>
        <w:spacing w:after="0" w:line="240" w:lineRule="auto"/>
        <w:jc w:val="both"/>
        <w:rPr>
          <w:sz w:val="28"/>
          <w:szCs w:val="28"/>
        </w:rPr>
      </w:pPr>
      <w:r w:rsidRPr="00C31602">
        <w:rPr>
          <w:sz w:val="28"/>
          <w:szCs w:val="28"/>
        </w:rPr>
        <w:t>5. Evaluación difundida en internet</w:t>
      </w:r>
    </w:p>
    <w:p w14:paraId="19397DC2" w14:textId="77777777" w:rsidR="00FB5211" w:rsidRDefault="00FB5211" w:rsidP="001B4439">
      <w:pPr>
        <w:spacing w:after="0" w:line="240" w:lineRule="auto"/>
        <w:jc w:val="both"/>
        <w:rPr>
          <w:sz w:val="28"/>
          <w:szCs w:val="28"/>
        </w:rPr>
      </w:pPr>
    </w:p>
    <w:p w14:paraId="4D9A4282" w14:textId="77777777" w:rsidR="001B4439" w:rsidRPr="00C31602" w:rsidRDefault="001B4439" w:rsidP="00FE0B74">
      <w:pPr>
        <w:rPr>
          <w:sz w:val="28"/>
          <w:szCs w:val="28"/>
        </w:rPr>
      </w:pPr>
      <w:r w:rsidRPr="00C31602">
        <w:rPr>
          <w:b/>
          <w:sz w:val="28"/>
          <w:szCs w:val="28"/>
        </w:rPr>
        <w:t xml:space="preserve">Tipos de Evaluación </w:t>
      </w:r>
    </w:p>
    <w:p w14:paraId="31F6568F" w14:textId="77777777" w:rsidR="001B4439" w:rsidRPr="00C31602" w:rsidRDefault="001B4439" w:rsidP="001B4439">
      <w:pPr>
        <w:spacing w:after="0" w:line="240" w:lineRule="auto"/>
        <w:jc w:val="both"/>
        <w:rPr>
          <w:sz w:val="28"/>
          <w:szCs w:val="28"/>
        </w:rPr>
      </w:pPr>
      <w:r w:rsidRPr="00C31602">
        <w:rPr>
          <w:sz w:val="28"/>
          <w:szCs w:val="28"/>
        </w:rPr>
        <w:t xml:space="preserve">Los tipos de evaluación externa a considerarse para los Fondos y Programas </w:t>
      </w:r>
      <w:proofErr w:type="gramStart"/>
      <w:r w:rsidRPr="00C31602">
        <w:rPr>
          <w:sz w:val="28"/>
          <w:szCs w:val="28"/>
        </w:rPr>
        <w:t>Presupuestarios,</w:t>
      </w:r>
      <w:proofErr w:type="gramEnd"/>
      <w:r w:rsidRPr="00C31602">
        <w:rPr>
          <w:sz w:val="28"/>
          <w:szCs w:val="28"/>
        </w:rPr>
        <w:t xml:space="preserve"> serán las definidas en los “Lineamientos Generales para la evaluación de los Programas Federales de la Administración Pública Federal”, los cuales a continuación se describen de manera general: </w:t>
      </w:r>
    </w:p>
    <w:p w14:paraId="526383EA" w14:textId="77777777" w:rsidR="001B4439" w:rsidRPr="00C31602" w:rsidRDefault="001B4439" w:rsidP="001B4439">
      <w:pPr>
        <w:spacing w:after="0" w:line="240" w:lineRule="auto"/>
        <w:jc w:val="both"/>
        <w:rPr>
          <w:sz w:val="28"/>
          <w:szCs w:val="28"/>
        </w:rPr>
      </w:pPr>
    </w:p>
    <w:p w14:paraId="4EC88B4A" w14:textId="77777777" w:rsidR="001B4439" w:rsidRPr="00C31602" w:rsidRDefault="001B4439" w:rsidP="001B4439">
      <w:pPr>
        <w:spacing w:after="0" w:line="240" w:lineRule="auto"/>
        <w:jc w:val="both"/>
        <w:rPr>
          <w:sz w:val="28"/>
          <w:szCs w:val="28"/>
        </w:rPr>
      </w:pPr>
      <w:r w:rsidRPr="00C31602">
        <w:rPr>
          <w:sz w:val="28"/>
          <w:szCs w:val="28"/>
        </w:rPr>
        <w:t xml:space="preserve">a) Mejora continua de programas y políticas: </w:t>
      </w:r>
    </w:p>
    <w:p w14:paraId="7E946335" w14:textId="77777777" w:rsidR="001B4439" w:rsidRPr="00C31602" w:rsidRDefault="001B4439" w:rsidP="001B4439">
      <w:pPr>
        <w:spacing w:after="0" w:line="240" w:lineRule="auto"/>
        <w:jc w:val="both"/>
        <w:rPr>
          <w:sz w:val="28"/>
          <w:szCs w:val="28"/>
        </w:rPr>
      </w:pPr>
    </w:p>
    <w:p w14:paraId="1DAED37B" w14:textId="77777777" w:rsidR="001B4439" w:rsidRPr="00C31602" w:rsidRDefault="001B4439" w:rsidP="001B4439">
      <w:pPr>
        <w:spacing w:after="0" w:line="240" w:lineRule="auto"/>
        <w:jc w:val="both"/>
        <w:rPr>
          <w:sz w:val="28"/>
          <w:szCs w:val="28"/>
        </w:rPr>
      </w:pPr>
      <w:r w:rsidRPr="00C31602">
        <w:rPr>
          <w:sz w:val="28"/>
          <w:szCs w:val="28"/>
        </w:rPr>
        <w:t xml:space="preserve">i. De Consistencia y Resultados.- Analiza sistemáticamente el diseño y desempeño global de los programas, para mejorar su gestión y medir el logro de sus resultados; según los Términos de Referencia de la CONEVAL, esta evaluación se divide en: </w:t>
      </w:r>
    </w:p>
    <w:p w14:paraId="56F3C676" w14:textId="77777777" w:rsidR="001B4439" w:rsidRDefault="001B4439" w:rsidP="001B4439">
      <w:pPr>
        <w:spacing w:after="0" w:line="240" w:lineRule="auto"/>
        <w:jc w:val="both"/>
        <w:rPr>
          <w:sz w:val="28"/>
          <w:szCs w:val="28"/>
        </w:rPr>
      </w:pPr>
    </w:p>
    <w:p w14:paraId="61118038" w14:textId="77777777" w:rsidR="00FE0B74" w:rsidRDefault="00FE0B74" w:rsidP="001B4439">
      <w:pPr>
        <w:spacing w:after="0" w:line="240" w:lineRule="auto"/>
        <w:jc w:val="both"/>
        <w:rPr>
          <w:sz w:val="28"/>
          <w:szCs w:val="28"/>
        </w:rPr>
      </w:pPr>
    </w:p>
    <w:p w14:paraId="7770DF00" w14:textId="77777777" w:rsidR="00CA31BC" w:rsidRDefault="00CA31BC" w:rsidP="001B4439">
      <w:pPr>
        <w:spacing w:after="0" w:line="240" w:lineRule="auto"/>
        <w:jc w:val="both"/>
        <w:rPr>
          <w:sz w:val="28"/>
          <w:szCs w:val="28"/>
        </w:rPr>
      </w:pPr>
    </w:p>
    <w:p w14:paraId="4027EA1A" w14:textId="77777777" w:rsidR="00CA31BC" w:rsidRDefault="00CA31BC" w:rsidP="001B4439">
      <w:pPr>
        <w:spacing w:after="0" w:line="240" w:lineRule="auto"/>
        <w:jc w:val="both"/>
        <w:rPr>
          <w:sz w:val="28"/>
          <w:szCs w:val="28"/>
        </w:rPr>
      </w:pPr>
    </w:p>
    <w:p w14:paraId="564CBEE3" w14:textId="77777777" w:rsidR="00FE0B74" w:rsidRPr="00C31602" w:rsidRDefault="00FE0B74" w:rsidP="001B4439">
      <w:pPr>
        <w:spacing w:after="0" w:line="240" w:lineRule="auto"/>
        <w:jc w:val="both"/>
        <w:rPr>
          <w:sz w:val="28"/>
          <w:szCs w:val="28"/>
        </w:rPr>
      </w:pPr>
    </w:p>
    <w:p w14:paraId="5943E354" w14:textId="77777777" w:rsidR="001B4439" w:rsidRPr="00C31602" w:rsidRDefault="001B4439" w:rsidP="001B4439">
      <w:pPr>
        <w:spacing w:after="0" w:line="240" w:lineRule="auto"/>
        <w:jc w:val="both"/>
        <w:rPr>
          <w:sz w:val="28"/>
          <w:szCs w:val="28"/>
        </w:rPr>
      </w:pPr>
      <w:r w:rsidRPr="00C31602">
        <w:rPr>
          <w:sz w:val="28"/>
          <w:szCs w:val="28"/>
        </w:rPr>
        <w:t xml:space="preserve">1. Diseño </w:t>
      </w:r>
    </w:p>
    <w:p w14:paraId="1C74F7B1" w14:textId="77777777" w:rsidR="001B4439" w:rsidRPr="00C31602" w:rsidRDefault="001B4439" w:rsidP="001B4439">
      <w:pPr>
        <w:spacing w:after="0" w:line="240" w:lineRule="auto"/>
        <w:jc w:val="both"/>
        <w:rPr>
          <w:sz w:val="28"/>
          <w:szCs w:val="28"/>
        </w:rPr>
      </w:pPr>
      <w:r w:rsidRPr="00C31602">
        <w:rPr>
          <w:sz w:val="28"/>
          <w:szCs w:val="28"/>
        </w:rPr>
        <w:lastRenderedPageBreak/>
        <w:t xml:space="preserve">2. Planeación y orientación a resultados </w:t>
      </w:r>
    </w:p>
    <w:p w14:paraId="4E4F0389" w14:textId="77777777" w:rsidR="001B4439" w:rsidRPr="00C31602" w:rsidRDefault="001B4439" w:rsidP="001B4439">
      <w:pPr>
        <w:spacing w:after="0" w:line="240" w:lineRule="auto"/>
        <w:jc w:val="both"/>
        <w:rPr>
          <w:sz w:val="28"/>
          <w:szCs w:val="28"/>
        </w:rPr>
      </w:pPr>
      <w:r w:rsidRPr="00C31602">
        <w:rPr>
          <w:sz w:val="28"/>
          <w:szCs w:val="28"/>
        </w:rPr>
        <w:t xml:space="preserve">3. Cobertura y Focalización </w:t>
      </w:r>
    </w:p>
    <w:p w14:paraId="48478E7D" w14:textId="77777777" w:rsidR="001B4439" w:rsidRPr="00C31602" w:rsidRDefault="001B4439" w:rsidP="001B4439">
      <w:pPr>
        <w:spacing w:after="0" w:line="240" w:lineRule="auto"/>
        <w:jc w:val="both"/>
        <w:rPr>
          <w:sz w:val="28"/>
          <w:szCs w:val="28"/>
        </w:rPr>
      </w:pPr>
      <w:r w:rsidRPr="00C31602">
        <w:rPr>
          <w:sz w:val="28"/>
          <w:szCs w:val="28"/>
        </w:rPr>
        <w:t xml:space="preserve">4. Operación </w:t>
      </w:r>
    </w:p>
    <w:p w14:paraId="7C322494" w14:textId="77777777" w:rsidR="001B4439" w:rsidRPr="00C31602" w:rsidRDefault="001B4439" w:rsidP="001B4439">
      <w:pPr>
        <w:spacing w:after="0" w:line="240" w:lineRule="auto"/>
        <w:jc w:val="both"/>
        <w:rPr>
          <w:sz w:val="28"/>
          <w:szCs w:val="28"/>
        </w:rPr>
      </w:pPr>
      <w:r w:rsidRPr="00C31602">
        <w:rPr>
          <w:sz w:val="28"/>
          <w:szCs w:val="28"/>
        </w:rPr>
        <w:t xml:space="preserve">5. Percepción de la población objetivo </w:t>
      </w:r>
    </w:p>
    <w:p w14:paraId="2AB2336F" w14:textId="77777777" w:rsidR="001B4439" w:rsidRPr="00C31602" w:rsidRDefault="001B4439" w:rsidP="001B4439">
      <w:pPr>
        <w:spacing w:after="0" w:line="240" w:lineRule="auto"/>
        <w:jc w:val="both"/>
        <w:rPr>
          <w:sz w:val="28"/>
          <w:szCs w:val="28"/>
        </w:rPr>
      </w:pPr>
      <w:r w:rsidRPr="00C31602">
        <w:rPr>
          <w:sz w:val="28"/>
          <w:szCs w:val="28"/>
        </w:rPr>
        <w:t>6. Medición de Resultados</w:t>
      </w:r>
    </w:p>
    <w:p w14:paraId="116BF1EF" w14:textId="77777777" w:rsidR="001B4439" w:rsidRPr="00C31602" w:rsidRDefault="001B4439" w:rsidP="001B4439">
      <w:pPr>
        <w:spacing w:after="0" w:line="240" w:lineRule="auto"/>
        <w:jc w:val="both"/>
        <w:rPr>
          <w:sz w:val="28"/>
          <w:szCs w:val="28"/>
        </w:rPr>
      </w:pPr>
    </w:p>
    <w:p w14:paraId="752D11AC" w14:textId="77777777" w:rsidR="004E03E5" w:rsidRPr="00C31602" w:rsidRDefault="001B4439" w:rsidP="001B4439">
      <w:pPr>
        <w:spacing w:after="0" w:line="240" w:lineRule="auto"/>
        <w:jc w:val="both"/>
        <w:rPr>
          <w:sz w:val="28"/>
          <w:szCs w:val="28"/>
        </w:rPr>
      </w:pPr>
      <w:r w:rsidRPr="00C31602">
        <w:rPr>
          <w:sz w:val="28"/>
          <w:szCs w:val="28"/>
        </w:rPr>
        <w:t xml:space="preserve">ii. De indicadores.- Analiza mediante trabajo de campo la pertinencia y alcance de los indicadores de un programa para el logro de Resultados. </w:t>
      </w:r>
    </w:p>
    <w:p w14:paraId="5D0BE7FF" w14:textId="77777777" w:rsidR="004E03E5" w:rsidRPr="00C31602" w:rsidRDefault="001B4439" w:rsidP="001B4439">
      <w:pPr>
        <w:spacing w:after="0" w:line="240" w:lineRule="auto"/>
        <w:jc w:val="both"/>
        <w:rPr>
          <w:sz w:val="28"/>
          <w:szCs w:val="28"/>
        </w:rPr>
      </w:pPr>
      <w:r w:rsidRPr="00C31602">
        <w:rPr>
          <w:sz w:val="28"/>
          <w:szCs w:val="28"/>
        </w:rPr>
        <w:t xml:space="preserve">iii. De desempeño.- Sintetiza en un solo instrumento breve un conjunto de indicadores existentes que deben mostrar, qué es lo que hace un programa, para qué lo hace, cuál es su situación respecto de sus metas, y si esa situación ha cambiado en los últimos años. Aunque su utilidad es sobre todo externa, se aprovechan estas evaluaciones para entender qué hace la acción pública en cuestión y tomar decisiones, por lo cual también tienen importancia para los gestores directos del programa: son un medio de comunicación importante dentro y fuera de la administración pública. </w:t>
      </w:r>
    </w:p>
    <w:p w14:paraId="2CD00CDC" w14:textId="77777777" w:rsidR="004E03E5" w:rsidRPr="00C31602" w:rsidRDefault="004E03E5" w:rsidP="001B4439">
      <w:pPr>
        <w:spacing w:after="0" w:line="240" w:lineRule="auto"/>
        <w:jc w:val="both"/>
        <w:rPr>
          <w:sz w:val="28"/>
          <w:szCs w:val="28"/>
        </w:rPr>
      </w:pPr>
    </w:p>
    <w:p w14:paraId="448A2AFD" w14:textId="77777777" w:rsidR="004E03E5" w:rsidRPr="00C31602" w:rsidRDefault="001B4439" w:rsidP="001B4439">
      <w:pPr>
        <w:spacing w:after="0" w:line="240" w:lineRule="auto"/>
        <w:jc w:val="both"/>
        <w:rPr>
          <w:sz w:val="28"/>
          <w:szCs w:val="28"/>
        </w:rPr>
      </w:pPr>
      <w:r w:rsidRPr="00C31602">
        <w:rPr>
          <w:sz w:val="28"/>
          <w:szCs w:val="28"/>
        </w:rPr>
        <w:t xml:space="preserve">iv. De procesos.- Analiza mediante trabajo de campo si el programa lleva acabo sus procesos operativos de manera eficaz y eficiente y si contribuye al mejoramiento de la gestión. </w:t>
      </w:r>
    </w:p>
    <w:p w14:paraId="03A0084D" w14:textId="77777777" w:rsidR="004E03E5" w:rsidRPr="004E03E5" w:rsidRDefault="004E03E5" w:rsidP="001B4439">
      <w:pPr>
        <w:spacing w:after="0" w:line="240" w:lineRule="auto"/>
        <w:jc w:val="both"/>
        <w:rPr>
          <w:sz w:val="24"/>
        </w:rPr>
      </w:pPr>
    </w:p>
    <w:p w14:paraId="2D6B2407" w14:textId="77777777" w:rsidR="001B4439" w:rsidRPr="00C31602" w:rsidRDefault="001B4439" w:rsidP="001B4439">
      <w:pPr>
        <w:spacing w:after="0" w:line="240" w:lineRule="auto"/>
        <w:jc w:val="both"/>
        <w:rPr>
          <w:sz w:val="28"/>
          <w:szCs w:val="28"/>
        </w:rPr>
      </w:pPr>
      <w:r w:rsidRPr="00C31602">
        <w:rPr>
          <w:sz w:val="28"/>
          <w:szCs w:val="28"/>
        </w:rPr>
        <w:t>v. Específicas.- Aquellas evaluaciones no comprendidas en los “Lineamientos Federales” y que se realizarán mediante trabajo de gabinete y/o de campo.</w:t>
      </w:r>
    </w:p>
    <w:p w14:paraId="0251E0E9" w14:textId="77777777" w:rsidR="004E03E5" w:rsidRPr="00C31602" w:rsidRDefault="004E03E5" w:rsidP="001B4439">
      <w:pPr>
        <w:spacing w:after="0" w:line="240" w:lineRule="auto"/>
        <w:jc w:val="both"/>
        <w:rPr>
          <w:sz w:val="28"/>
          <w:szCs w:val="28"/>
        </w:rPr>
      </w:pPr>
    </w:p>
    <w:p w14:paraId="1A2DFF3F" w14:textId="77777777" w:rsidR="004E03E5" w:rsidRPr="00C31602" w:rsidRDefault="004E03E5" w:rsidP="001B4439">
      <w:pPr>
        <w:spacing w:after="0" w:line="240" w:lineRule="auto"/>
        <w:jc w:val="both"/>
        <w:rPr>
          <w:sz w:val="28"/>
          <w:szCs w:val="28"/>
        </w:rPr>
      </w:pPr>
      <w:r w:rsidRPr="00C31602">
        <w:rPr>
          <w:sz w:val="28"/>
          <w:szCs w:val="28"/>
        </w:rPr>
        <w:t xml:space="preserve">b) Impacto social y económico del gasto: </w:t>
      </w:r>
    </w:p>
    <w:p w14:paraId="71A5DAFE" w14:textId="77777777" w:rsidR="004E03E5" w:rsidRPr="00C31602" w:rsidRDefault="004E03E5" w:rsidP="001B4439">
      <w:pPr>
        <w:spacing w:after="0" w:line="240" w:lineRule="auto"/>
        <w:jc w:val="both"/>
        <w:rPr>
          <w:sz w:val="28"/>
          <w:szCs w:val="28"/>
        </w:rPr>
      </w:pPr>
    </w:p>
    <w:p w14:paraId="02CF4195" w14:textId="77777777" w:rsidR="004E03E5" w:rsidRPr="00C31602" w:rsidRDefault="004E03E5" w:rsidP="001B4439">
      <w:pPr>
        <w:spacing w:after="0" w:line="240" w:lineRule="auto"/>
        <w:jc w:val="both"/>
        <w:rPr>
          <w:sz w:val="28"/>
          <w:szCs w:val="28"/>
        </w:rPr>
      </w:pPr>
      <w:r w:rsidRPr="00C31602">
        <w:rPr>
          <w:sz w:val="28"/>
          <w:szCs w:val="28"/>
        </w:rPr>
        <w:t xml:space="preserve">vi. De impacto.- Identifica con metodología rigurosa el cambio en los indicadores a nivel de resultados atribuible a la ejecución del programa. </w:t>
      </w:r>
    </w:p>
    <w:p w14:paraId="6413959E" w14:textId="77777777" w:rsidR="004E03E5" w:rsidRPr="00C31602" w:rsidRDefault="004E03E5" w:rsidP="001B4439">
      <w:pPr>
        <w:spacing w:after="0" w:line="240" w:lineRule="auto"/>
        <w:jc w:val="both"/>
        <w:rPr>
          <w:sz w:val="28"/>
          <w:szCs w:val="28"/>
        </w:rPr>
      </w:pPr>
    </w:p>
    <w:p w14:paraId="5E5FB9D9" w14:textId="77777777" w:rsidR="004E03E5" w:rsidRPr="00C31602" w:rsidRDefault="004E03E5" w:rsidP="001B4439">
      <w:pPr>
        <w:spacing w:after="0" w:line="240" w:lineRule="auto"/>
        <w:jc w:val="both"/>
        <w:rPr>
          <w:sz w:val="28"/>
          <w:szCs w:val="28"/>
        </w:rPr>
      </w:pPr>
      <w:r w:rsidRPr="00C31602">
        <w:rPr>
          <w:sz w:val="28"/>
          <w:szCs w:val="28"/>
        </w:rPr>
        <w:t>vii. Estratégicas.- Evaluaciones que se aplican a un programa o conjunto de programas en torno a las estrategias, políticas e instituciones.</w:t>
      </w:r>
    </w:p>
    <w:p w14:paraId="19699672" w14:textId="77777777" w:rsidR="004E03E5" w:rsidRPr="00C31602" w:rsidRDefault="004E03E5" w:rsidP="001B4439">
      <w:pPr>
        <w:spacing w:after="0" w:line="240" w:lineRule="auto"/>
        <w:jc w:val="both"/>
        <w:rPr>
          <w:sz w:val="28"/>
          <w:szCs w:val="28"/>
        </w:rPr>
      </w:pPr>
    </w:p>
    <w:p w14:paraId="02BD5A60" w14:textId="77777777" w:rsidR="00FE0B74" w:rsidRDefault="00FE0B74" w:rsidP="001B4439">
      <w:pPr>
        <w:spacing w:after="0" w:line="240" w:lineRule="auto"/>
        <w:jc w:val="both"/>
        <w:rPr>
          <w:sz w:val="28"/>
          <w:szCs w:val="28"/>
        </w:rPr>
      </w:pPr>
    </w:p>
    <w:p w14:paraId="3540C8E0" w14:textId="77777777" w:rsidR="00FE0B74" w:rsidRDefault="00FE0B74" w:rsidP="001B4439">
      <w:pPr>
        <w:spacing w:after="0" w:line="240" w:lineRule="auto"/>
        <w:jc w:val="both"/>
        <w:rPr>
          <w:sz w:val="28"/>
          <w:szCs w:val="28"/>
        </w:rPr>
      </w:pPr>
    </w:p>
    <w:p w14:paraId="11671578" w14:textId="77777777" w:rsidR="004E03E5" w:rsidRPr="00C31602" w:rsidRDefault="004E03E5" w:rsidP="001B4439">
      <w:pPr>
        <w:spacing w:after="0" w:line="240" w:lineRule="auto"/>
        <w:jc w:val="both"/>
        <w:rPr>
          <w:sz w:val="28"/>
          <w:szCs w:val="28"/>
        </w:rPr>
      </w:pPr>
      <w:r w:rsidRPr="00C31602">
        <w:rPr>
          <w:sz w:val="28"/>
          <w:szCs w:val="28"/>
        </w:rPr>
        <w:lastRenderedPageBreak/>
        <w:t>El tipo de evaluación que se realice será según el grado de consolidación alcanzado en el rubro de Consistencia de los Programas Presupuestales y según lo consideren pertinente las instancias coordinadoras.</w:t>
      </w:r>
    </w:p>
    <w:p w14:paraId="3AAF49C7" w14:textId="77777777" w:rsidR="00FE0B74" w:rsidRDefault="00FE0B74" w:rsidP="00FE0B74"/>
    <w:p w14:paraId="71AE1F12" w14:textId="77777777" w:rsidR="004E03E5" w:rsidRPr="00FE0B74" w:rsidRDefault="004E03E5" w:rsidP="00FE0B74">
      <w:proofErr w:type="gramStart"/>
      <w:r w:rsidRPr="00C31602">
        <w:rPr>
          <w:b/>
          <w:sz w:val="28"/>
          <w:szCs w:val="28"/>
        </w:rPr>
        <w:t>Definición de los Programas Presupuestales a ser evaluados</w:t>
      </w:r>
      <w:proofErr w:type="gramEnd"/>
      <w:r w:rsidRPr="00C31602">
        <w:rPr>
          <w:b/>
          <w:sz w:val="28"/>
          <w:szCs w:val="28"/>
        </w:rPr>
        <w:t xml:space="preserve"> </w:t>
      </w:r>
    </w:p>
    <w:p w14:paraId="3FEAF631" w14:textId="7F26EFEA" w:rsidR="00814641" w:rsidRDefault="004E03E5" w:rsidP="001B4439">
      <w:pPr>
        <w:spacing w:after="0" w:line="240" w:lineRule="auto"/>
        <w:jc w:val="both"/>
        <w:rPr>
          <w:sz w:val="28"/>
          <w:szCs w:val="28"/>
        </w:rPr>
      </w:pPr>
      <w:r w:rsidRPr="00C31602">
        <w:rPr>
          <w:sz w:val="28"/>
          <w:szCs w:val="28"/>
        </w:rPr>
        <w:t>Los fondos y/o Programas presupuestales a evaluarse para el ejercicio 201</w:t>
      </w:r>
      <w:r w:rsidR="00C63DB1">
        <w:rPr>
          <w:sz w:val="28"/>
          <w:szCs w:val="28"/>
        </w:rPr>
        <w:t>9</w:t>
      </w:r>
      <w:r w:rsidRPr="00C31602">
        <w:rPr>
          <w:sz w:val="28"/>
          <w:szCs w:val="28"/>
        </w:rPr>
        <w:t>, serán financiados total o parcialmente a través de los recursos con cargo</w:t>
      </w:r>
    </w:p>
    <w:p w14:paraId="33F38AFF" w14:textId="77777777" w:rsidR="004E03E5" w:rsidRPr="00C31602" w:rsidRDefault="004E03E5" w:rsidP="001B4439">
      <w:pPr>
        <w:spacing w:after="0" w:line="240" w:lineRule="auto"/>
        <w:jc w:val="both"/>
        <w:rPr>
          <w:sz w:val="28"/>
          <w:szCs w:val="28"/>
        </w:rPr>
      </w:pPr>
      <w:r w:rsidRPr="00C31602">
        <w:rPr>
          <w:sz w:val="28"/>
          <w:szCs w:val="28"/>
        </w:rPr>
        <w:t xml:space="preserve"> al presupuesto de la dependencia que los opera; considerando para este año los siguientes Fondos que lo conforman:</w:t>
      </w:r>
    </w:p>
    <w:p w14:paraId="21282045" w14:textId="77777777" w:rsidR="004E03E5" w:rsidRPr="00C31602" w:rsidRDefault="004E03E5" w:rsidP="001B4439">
      <w:pPr>
        <w:spacing w:after="0" w:line="240" w:lineRule="auto"/>
        <w:jc w:val="both"/>
        <w:rPr>
          <w:sz w:val="28"/>
          <w:szCs w:val="28"/>
        </w:rPr>
      </w:pPr>
    </w:p>
    <w:p w14:paraId="1B6AC36C" w14:textId="77777777" w:rsidR="00A93817" w:rsidRPr="006143A8" w:rsidRDefault="006143A8" w:rsidP="006143A8">
      <w:pPr>
        <w:pStyle w:val="Prrafodelista"/>
        <w:numPr>
          <w:ilvl w:val="0"/>
          <w:numId w:val="2"/>
        </w:numPr>
        <w:spacing w:after="0" w:line="240" w:lineRule="auto"/>
        <w:jc w:val="both"/>
        <w:rPr>
          <w:sz w:val="28"/>
          <w:szCs w:val="28"/>
        </w:rPr>
      </w:pPr>
      <w:r>
        <w:rPr>
          <w:sz w:val="28"/>
          <w:szCs w:val="28"/>
        </w:rPr>
        <w:t xml:space="preserve">Fondo de Aportaciones para el Fortalecimiento de los Municipios </w:t>
      </w:r>
      <w:r w:rsidR="00D00398">
        <w:rPr>
          <w:sz w:val="28"/>
          <w:szCs w:val="28"/>
        </w:rPr>
        <w:t xml:space="preserve">y de las Demarcaciones Territoriales del Distrito Federal </w:t>
      </w:r>
      <w:r>
        <w:rPr>
          <w:sz w:val="28"/>
          <w:szCs w:val="28"/>
        </w:rPr>
        <w:t>(FORTAMUN</w:t>
      </w:r>
      <w:r w:rsidR="00D00398">
        <w:rPr>
          <w:sz w:val="28"/>
          <w:szCs w:val="28"/>
        </w:rPr>
        <w:t>DF</w:t>
      </w:r>
      <w:r>
        <w:rPr>
          <w:sz w:val="28"/>
          <w:szCs w:val="28"/>
        </w:rPr>
        <w:t>)</w:t>
      </w:r>
      <w:r w:rsidR="00A93817" w:rsidRPr="00C31602">
        <w:rPr>
          <w:sz w:val="28"/>
          <w:szCs w:val="28"/>
        </w:rPr>
        <w:t xml:space="preserve"> </w:t>
      </w:r>
    </w:p>
    <w:p w14:paraId="69D7BD3B" w14:textId="77777777" w:rsidR="0077161C" w:rsidRPr="00C31602" w:rsidRDefault="0077161C" w:rsidP="00A93817">
      <w:pPr>
        <w:pStyle w:val="Prrafodelista"/>
        <w:numPr>
          <w:ilvl w:val="0"/>
          <w:numId w:val="2"/>
        </w:numPr>
        <w:spacing w:after="0" w:line="240" w:lineRule="auto"/>
        <w:jc w:val="both"/>
        <w:rPr>
          <w:sz w:val="28"/>
          <w:szCs w:val="28"/>
        </w:rPr>
      </w:pPr>
      <w:r>
        <w:rPr>
          <w:sz w:val="28"/>
          <w:szCs w:val="28"/>
        </w:rPr>
        <w:t xml:space="preserve">Programa de </w:t>
      </w:r>
      <w:r w:rsidR="006143A8">
        <w:rPr>
          <w:sz w:val="28"/>
          <w:szCs w:val="28"/>
        </w:rPr>
        <w:t xml:space="preserve">Fortalecimiento </w:t>
      </w:r>
      <w:r w:rsidR="00D00398">
        <w:rPr>
          <w:sz w:val="28"/>
          <w:szCs w:val="28"/>
        </w:rPr>
        <w:t>para la</w:t>
      </w:r>
      <w:r w:rsidR="006143A8">
        <w:rPr>
          <w:sz w:val="28"/>
          <w:szCs w:val="28"/>
        </w:rPr>
        <w:t xml:space="preserve"> </w:t>
      </w:r>
      <w:r>
        <w:rPr>
          <w:sz w:val="28"/>
          <w:szCs w:val="28"/>
        </w:rPr>
        <w:t>Seguridad</w:t>
      </w:r>
      <w:r w:rsidR="006143A8">
        <w:rPr>
          <w:sz w:val="28"/>
          <w:szCs w:val="28"/>
        </w:rPr>
        <w:t xml:space="preserve"> (FORTASEG)</w:t>
      </w:r>
    </w:p>
    <w:p w14:paraId="148366B7" w14:textId="77777777" w:rsidR="00A93817" w:rsidRPr="00C31602" w:rsidRDefault="00A93817" w:rsidP="001B4439">
      <w:pPr>
        <w:spacing w:after="0" w:line="240" w:lineRule="auto"/>
        <w:jc w:val="both"/>
        <w:rPr>
          <w:sz w:val="28"/>
          <w:szCs w:val="28"/>
        </w:rPr>
      </w:pPr>
    </w:p>
    <w:p w14:paraId="10082BA3" w14:textId="77777777" w:rsidR="004E03E5" w:rsidRPr="00C31602" w:rsidRDefault="004E03E5" w:rsidP="001B4439">
      <w:pPr>
        <w:spacing w:after="0" w:line="240" w:lineRule="auto"/>
        <w:jc w:val="both"/>
        <w:rPr>
          <w:sz w:val="28"/>
          <w:szCs w:val="28"/>
        </w:rPr>
      </w:pPr>
      <w:r w:rsidRPr="00C31602">
        <w:rPr>
          <w:sz w:val="28"/>
          <w:szCs w:val="28"/>
        </w:rPr>
        <w:t>Para cada uno de los Fondos antes mencionados se aplicará</w:t>
      </w:r>
      <w:r w:rsidR="00D00398">
        <w:rPr>
          <w:sz w:val="28"/>
          <w:szCs w:val="28"/>
        </w:rPr>
        <w:t xml:space="preserve"> una evaluación de Procesos</w:t>
      </w:r>
      <w:r w:rsidRPr="00C31602">
        <w:rPr>
          <w:sz w:val="28"/>
          <w:szCs w:val="28"/>
        </w:rPr>
        <w:t xml:space="preserve">. </w:t>
      </w:r>
    </w:p>
    <w:p w14:paraId="247EC5B0" w14:textId="77777777" w:rsidR="004E03E5" w:rsidRPr="00C31602" w:rsidRDefault="004E03E5" w:rsidP="001B4439">
      <w:pPr>
        <w:spacing w:after="0" w:line="240" w:lineRule="auto"/>
        <w:jc w:val="both"/>
        <w:rPr>
          <w:sz w:val="28"/>
          <w:szCs w:val="28"/>
        </w:rPr>
      </w:pPr>
    </w:p>
    <w:p w14:paraId="2E72B0A1" w14:textId="77777777" w:rsidR="004E03E5" w:rsidRDefault="004E03E5" w:rsidP="001B4439">
      <w:pPr>
        <w:spacing w:after="0" w:line="240" w:lineRule="auto"/>
        <w:jc w:val="both"/>
        <w:rPr>
          <w:sz w:val="28"/>
          <w:szCs w:val="28"/>
        </w:rPr>
      </w:pPr>
      <w:r w:rsidRPr="00C31602">
        <w:rPr>
          <w:sz w:val="28"/>
          <w:szCs w:val="28"/>
        </w:rPr>
        <w:t xml:space="preserve">Las Evaluaciones se llevarán a cabo con base en el modelo de </w:t>
      </w:r>
      <w:proofErr w:type="spellStart"/>
      <w:r w:rsidRPr="00C31602">
        <w:rPr>
          <w:sz w:val="28"/>
          <w:szCs w:val="28"/>
        </w:rPr>
        <w:t>TdR</w:t>
      </w:r>
      <w:proofErr w:type="spellEnd"/>
      <w:r w:rsidRPr="00C31602">
        <w:rPr>
          <w:sz w:val="28"/>
          <w:szCs w:val="28"/>
        </w:rPr>
        <w:t xml:space="preserve"> establecidos por la SHCP, el CONEVAL y la SFP, para cada tipo de evaluación y en el ámbito de su competencia y coordinación respectiva. Lo anterior con base al Artículo 79.- tercer párrafo de la Ley General de Contabilidad Gubernamental.</w:t>
      </w:r>
    </w:p>
    <w:p w14:paraId="00EED31B" w14:textId="77777777" w:rsidR="00B873CC" w:rsidRDefault="00B873CC" w:rsidP="001B4439">
      <w:pPr>
        <w:spacing w:after="0" w:line="240" w:lineRule="auto"/>
        <w:jc w:val="both"/>
        <w:rPr>
          <w:sz w:val="28"/>
          <w:szCs w:val="28"/>
        </w:rPr>
      </w:pPr>
    </w:p>
    <w:p w14:paraId="65255247" w14:textId="77777777" w:rsidR="00B873CC" w:rsidRDefault="00B873CC" w:rsidP="001B4439">
      <w:pPr>
        <w:spacing w:after="0" w:line="240" w:lineRule="auto"/>
        <w:jc w:val="both"/>
        <w:rPr>
          <w:sz w:val="28"/>
          <w:szCs w:val="28"/>
        </w:rPr>
      </w:pPr>
    </w:p>
    <w:p w14:paraId="63D252B8" w14:textId="77777777" w:rsidR="00B873CC" w:rsidRDefault="00B873CC" w:rsidP="001B4439">
      <w:pPr>
        <w:spacing w:after="0" w:line="240" w:lineRule="auto"/>
        <w:jc w:val="both"/>
        <w:rPr>
          <w:sz w:val="28"/>
          <w:szCs w:val="28"/>
        </w:rPr>
      </w:pPr>
    </w:p>
    <w:p w14:paraId="16BC5BDA" w14:textId="77777777" w:rsidR="00B873CC" w:rsidRDefault="00B873CC" w:rsidP="001B4439">
      <w:pPr>
        <w:spacing w:after="0" w:line="240" w:lineRule="auto"/>
        <w:jc w:val="both"/>
        <w:rPr>
          <w:sz w:val="28"/>
          <w:szCs w:val="28"/>
        </w:rPr>
      </w:pPr>
    </w:p>
    <w:p w14:paraId="531C6919" w14:textId="77777777" w:rsidR="00B873CC" w:rsidRDefault="00B873CC" w:rsidP="001B4439">
      <w:pPr>
        <w:spacing w:after="0" w:line="240" w:lineRule="auto"/>
        <w:jc w:val="both"/>
        <w:rPr>
          <w:sz w:val="28"/>
          <w:szCs w:val="28"/>
        </w:rPr>
      </w:pPr>
    </w:p>
    <w:p w14:paraId="03F8D90D" w14:textId="77777777" w:rsidR="00B873CC" w:rsidRDefault="00B873CC" w:rsidP="001B4439">
      <w:pPr>
        <w:spacing w:after="0" w:line="240" w:lineRule="auto"/>
        <w:jc w:val="both"/>
        <w:rPr>
          <w:sz w:val="28"/>
          <w:szCs w:val="28"/>
        </w:rPr>
      </w:pPr>
    </w:p>
    <w:p w14:paraId="7CAB6996" w14:textId="77777777" w:rsidR="00B873CC" w:rsidRDefault="00B873CC" w:rsidP="001B4439">
      <w:pPr>
        <w:spacing w:after="0" w:line="240" w:lineRule="auto"/>
        <w:jc w:val="both"/>
        <w:rPr>
          <w:sz w:val="28"/>
          <w:szCs w:val="28"/>
        </w:rPr>
      </w:pPr>
    </w:p>
    <w:p w14:paraId="56FEA397" w14:textId="77777777" w:rsidR="00B873CC" w:rsidRDefault="00B873CC" w:rsidP="001B4439">
      <w:pPr>
        <w:spacing w:after="0" w:line="240" w:lineRule="auto"/>
        <w:jc w:val="both"/>
        <w:rPr>
          <w:sz w:val="28"/>
          <w:szCs w:val="28"/>
        </w:rPr>
      </w:pPr>
    </w:p>
    <w:p w14:paraId="01D6BAB1" w14:textId="77777777" w:rsidR="00B873CC" w:rsidRDefault="00B873CC" w:rsidP="001B4439">
      <w:pPr>
        <w:spacing w:after="0" w:line="240" w:lineRule="auto"/>
        <w:jc w:val="both"/>
        <w:rPr>
          <w:sz w:val="28"/>
          <w:szCs w:val="28"/>
        </w:rPr>
      </w:pPr>
    </w:p>
    <w:p w14:paraId="25C4BBD2" w14:textId="77777777" w:rsidR="00B873CC" w:rsidRDefault="00B873CC" w:rsidP="001B4439">
      <w:pPr>
        <w:spacing w:after="0" w:line="240" w:lineRule="auto"/>
        <w:jc w:val="both"/>
        <w:rPr>
          <w:sz w:val="28"/>
          <w:szCs w:val="28"/>
        </w:rPr>
      </w:pPr>
    </w:p>
    <w:p w14:paraId="07661E84" w14:textId="77777777" w:rsidR="00B873CC" w:rsidRDefault="00B873CC" w:rsidP="001B4439">
      <w:pPr>
        <w:spacing w:after="0" w:line="240" w:lineRule="auto"/>
        <w:jc w:val="both"/>
        <w:rPr>
          <w:sz w:val="28"/>
          <w:szCs w:val="28"/>
        </w:rPr>
      </w:pPr>
    </w:p>
    <w:p w14:paraId="73AD7369" w14:textId="77777777" w:rsidR="00B873CC" w:rsidRDefault="00B873CC" w:rsidP="001B4439">
      <w:pPr>
        <w:spacing w:after="0" w:line="240" w:lineRule="auto"/>
        <w:jc w:val="both"/>
        <w:rPr>
          <w:sz w:val="28"/>
          <w:szCs w:val="28"/>
        </w:rPr>
      </w:pPr>
    </w:p>
    <w:p w14:paraId="60316B98" w14:textId="77777777" w:rsidR="00B873CC" w:rsidRDefault="00B873CC" w:rsidP="001B4439">
      <w:pPr>
        <w:spacing w:after="0" w:line="240" w:lineRule="auto"/>
        <w:jc w:val="both"/>
        <w:rPr>
          <w:sz w:val="28"/>
          <w:szCs w:val="28"/>
        </w:rPr>
      </w:pPr>
    </w:p>
    <w:p w14:paraId="62F98826" w14:textId="77777777" w:rsidR="00B873CC" w:rsidRDefault="00B873CC" w:rsidP="001B4439">
      <w:pPr>
        <w:spacing w:after="0" w:line="240" w:lineRule="auto"/>
        <w:jc w:val="both"/>
        <w:rPr>
          <w:sz w:val="28"/>
          <w:szCs w:val="28"/>
        </w:rPr>
      </w:pPr>
    </w:p>
    <w:p w14:paraId="19E90328" w14:textId="77777777" w:rsidR="00B873CC" w:rsidRDefault="00B873CC" w:rsidP="001B4439">
      <w:pPr>
        <w:spacing w:after="0" w:line="240" w:lineRule="auto"/>
        <w:jc w:val="both"/>
        <w:rPr>
          <w:sz w:val="28"/>
          <w:szCs w:val="28"/>
        </w:rPr>
      </w:pPr>
      <w:r w:rsidRPr="00B873CC">
        <w:rPr>
          <w:noProof/>
        </w:rPr>
        <w:drawing>
          <wp:inline distT="0" distB="0" distL="0" distR="0" wp14:anchorId="358C473C" wp14:editId="61958796">
            <wp:extent cx="7156612" cy="5626735"/>
            <wp:effectExtent l="2857" t="0" r="9208" b="920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166164" cy="5634245"/>
                    </a:xfrm>
                    <a:prstGeom prst="rect">
                      <a:avLst/>
                    </a:prstGeom>
                    <a:noFill/>
                    <a:ln>
                      <a:noFill/>
                    </a:ln>
                  </pic:spPr>
                </pic:pic>
              </a:graphicData>
            </a:graphic>
          </wp:inline>
        </w:drawing>
      </w:r>
    </w:p>
    <w:p w14:paraId="1B2AD7D8" w14:textId="77777777" w:rsidR="00FB5211" w:rsidRDefault="00FB5211" w:rsidP="001B4439">
      <w:pPr>
        <w:spacing w:after="0" w:line="240" w:lineRule="auto"/>
        <w:jc w:val="both"/>
        <w:rPr>
          <w:sz w:val="28"/>
          <w:szCs w:val="28"/>
        </w:rPr>
      </w:pPr>
    </w:p>
    <w:p w14:paraId="55A749CA" w14:textId="77777777" w:rsidR="00B873CC" w:rsidRDefault="00B873CC" w:rsidP="00FB5211">
      <w:pPr>
        <w:rPr>
          <w:b/>
          <w:sz w:val="28"/>
          <w:szCs w:val="28"/>
        </w:rPr>
      </w:pPr>
    </w:p>
    <w:p w14:paraId="0DC6BFCD" w14:textId="77777777" w:rsidR="00B873CC" w:rsidRDefault="00B873CC" w:rsidP="00FB5211">
      <w:pPr>
        <w:rPr>
          <w:b/>
          <w:sz w:val="28"/>
          <w:szCs w:val="28"/>
        </w:rPr>
      </w:pPr>
    </w:p>
    <w:p w14:paraId="1CB8C0CA" w14:textId="77777777" w:rsidR="004E03E5" w:rsidRPr="00FB5211" w:rsidRDefault="004E03E5" w:rsidP="00FB5211">
      <w:pPr>
        <w:rPr>
          <w:sz w:val="28"/>
        </w:rPr>
      </w:pPr>
      <w:r w:rsidRPr="00C31602">
        <w:rPr>
          <w:b/>
          <w:sz w:val="28"/>
          <w:szCs w:val="28"/>
        </w:rPr>
        <w:t xml:space="preserve">Seguimiento a los Aspectos Susceptibles de Mejora (ASM) </w:t>
      </w:r>
    </w:p>
    <w:p w14:paraId="76C8CA64" w14:textId="77777777" w:rsidR="004E03E5" w:rsidRPr="00C31602" w:rsidRDefault="004E03E5" w:rsidP="001B4439">
      <w:pPr>
        <w:spacing w:after="0" w:line="240" w:lineRule="auto"/>
        <w:jc w:val="both"/>
        <w:rPr>
          <w:sz w:val="28"/>
          <w:szCs w:val="28"/>
        </w:rPr>
      </w:pPr>
      <w:r w:rsidRPr="00C31602">
        <w:rPr>
          <w:sz w:val="28"/>
          <w:szCs w:val="28"/>
        </w:rPr>
        <w:t xml:space="preserve">Los ASM son los hallazgos, debilidades, oportunidades y amenazas identificadas en la evaluación interna o externa, las cuales pueden ser atendidas para la mejora de los programas con base en las recomendaciones y sugerencias señaladas por el evaluador a fin de mejorar la operación de los fondos y los programas presupuestarios. </w:t>
      </w:r>
    </w:p>
    <w:p w14:paraId="10094356" w14:textId="77777777" w:rsidR="00FE0B74" w:rsidRDefault="00FE0B74" w:rsidP="001B4439">
      <w:pPr>
        <w:spacing w:after="0" w:line="240" w:lineRule="auto"/>
        <w:jc w:val="both"/>
        <w:rPr>
          <w:sz w:val="28"/>
          <w:szCs w:val="28"/>
        </w:rPr>
      </w:pPr>
    </w:p>
    <w:p w14:paraId="4E68E806" w14:textId="77777777" w:rsidR="004E03E5" w:rsidRPr="00C31602" w:rsidRDefault="004E03E5" w:rsidP="001B4439">
      <w:pPr>
        <w:spacing w:after="0" w:line="240" w:lineRule="auto"/>
        <w:jc w:val="both"/>
        <w:rPr>
          <w:sz w:val="28"/>
          <w:szCs w:val="28"/>
        </w:rPr>
      </w:pPr>
      <w:r w:rsidRPr="00C31602">
        <w:rPr>
          <w:sz w:val="28"/>
          <w:szCs w:val="28"/>
        </w:rPr>
        <w:t>A partir de este proceso se acordará con la institución o dependencia los compromisos de mejora particulares con los diferentes actores para perfeccionar la política pública.</w:t>
      </w:r>
    </w:p>
    <w:p w14:paraId="299A0759" w14:textId="77777777" w:rsidR="004E03E5" w:rsidRPr="00C31602" w:rsidRDefault="004E03E5" w:rsidP="001B4439">
      <w:pPr>
        <w:spacing w:after="0" w:line="240" w:lineRule="auto"/>
        <w:jc w:val="both"/>
        <w:rPr>
          <w:sz w:val="28"/>
          <w:szCs w:val="28"/>
        </w:rPr>
      </w:pPr>
    </w:p>
    <w:p w14:paraId="15189AA8" w14:textId="77777777" w:rsidR="004E03E5" w:rsidRPr="00C31602" w:rsidRDefault="004E03E5" w:rsidP="001B4439">
      <w:pPr>
        <w:spacing w:after="0" w:line="240" w:lineRule="auto"/>
        <w:jc w:val="both"/>
        <w:rPr>
          <w:sz w:val="28"/>
          <w:szCs w:val="28"/>
        </w:rPr>
      </w:pPr>
      <w:r w:rsidRPr="00C31602">
        <w:rPr>
          <w:sz w:val="28"/>
          <w:szCs w:val="28"/>
        </w:rPr>
        <w:t xml:space="preserve">Los ASM se clasificarán y atenderán bajo las siguientes modalidades: </w:t>
      </w:r>
    </w:p>
    <w:p w14:paraId="6BF1D0C8" w14:textId="77777777" w:rsidR="004E03E5" w:rsidRPr="00C31602" w:rsidRDefault="004E03E5" w:rsidP="001B4439">
      <w:pPr>
        <w:spacing w:after="0" w:line="240" w:lineRule="auto"/>
        <w:jc w:val="both"/>
        <w:rPr>
          <w:sz w:val="28"/>
          <w:szCs w:val="28"/>
        </w:rPr>
      </w:pPr>
    </w:p>
    <w:p w14:paraId="36E379E0" w14:textId="77777777" w:rsidR="004E03E5" w:rsidRPr="00C31602" w:rsidRDefault="004E03E5" w:rsidP="001B4439">
      <w:pPr>
        <w:spacing w:after="0" w:line="240" w:lineRule="auto"/>
        <w:jc w:val="both"/>
        <w:rPr>
          <w:sz w:val="28"/>
          <w:szCs w:val="28"/>
        </w:rPr>
      </w:pPr>
      <w:r w:rsidRPr="00C31602">
        <w:rPr>
          <w:sz w:val="28"/>
          <w:szCs w:val="28"/>
        </w:rPr>
        <w:t>1. Específicos (atendibles por la unidad responsable de la ejecución del programa presupuestario).</w:t>
      </w:r>
    </w:p>
    <w:p w14:paraId="4FC74B88" w14:textId="77777777" w:rsidR="004E03E5" w:rsidRPr="00C31602" w:rsidRDefault="004E03E5" w:rsidP="001B4439">
      <w:pPr>
        <w:spacing w:after="0" w:line="240" w:lineRule="auto"/>
        <w:jc w:val="both"/>
        <w:rPr>
          <w:sz w:val="28"/>
          <w:szCs w:val="28"/>
        </w:rPr>
      </w:pPr>
    </w:p>
    <w:p w14:paraId="2BA99359" w14:textId="77777777" w:rsidR="004E03E5" w:rsidRPr="00C31602" w:rsidRDefault="004E03E5" w:rsidP="001B4439">
      <w:pPr>
        <w:spacing w:after="0" w:line="240" w:lineRule="auto"/>
        <w:jc w:val="both"/>
        <w:rPr>
          <w:sz w:val="28"/>
          <w:szCs w:val="28"/>
        </w:rPr>
      </w:pPr>
      <w:r w:rsidRPr="00C31602">
        <w:rPr>
          <w:sz w:val="28"/>
          <w:szCs w:val="28"/>
        </w:rPr>
        <w:t xml:space="preserve">2. Institucionales (atendibles por la dependencia o entidad a la que pertenece la unidad responsable de la ejecución del Programa Presupuestario). </w:t>
      </w:r>
    </w:p>
    <w:p w14:paraId="2386893D" w14:textId="77777777" w:rsidR="004E03E5" w:rsidRPr="00C31602" w:rsidRDefault="004E03E5" w:rsidP="001B4439">
      <w:pPr>
        <w:spacing w:after="0" w:line="240" w:lineRule="auto"/>
        <w:jc w:val="both"/>
        <w:rPr>
          <w:sz w:val="28"/>
          <w:szCs w:val="28"/>
        </w:rPr>
      </w:pPr>
    </w:p>
    <w:p w14:paraId="7B4B9CB5" w14:textId="77777777" w:rsidR="004E03E5" w:rsidRPr="00C31602" w:rsidRDefault="004E03E5" w:rsidP="001B4439">
      <w:pPr>
        <w:spacing w:after="0" w:line="240" w:lineRule="auto"/>
        <w:jc w:val="both"/>
        <w:rPr>
          <w:sz w:val="28"/>
          <w:szCs w:val="28"/>
        </w:rPr>
      </w:pPr>
      <w:r w:rsidRPr="00C31602">
        <w:rPr>
          <w:sz w:val="28"/>
          <w:szCs w:val="28"/>
        </w:rPr>
        <w:t xml:space="preserve">3. Interinstitucionales (atendibles por diversas dependencias y entidades que de alguna manera influyen en la ejecución del Programa Presupuestario). </w:t>
      </w:r>
    </w:p>
    <w:p w14:paraId="1EC7CAC2" w14:textId="77777777" w:rsidR="004E03E5" w:rsidRPr="00C31602" w:rsidRDefault="004E03E5" w:rsidP="001B4439">
      <w:pPr>
        <w:spacing w:after="0" w:line="240" w:lineRule="auto"/>
        <w:jc w:val="both"/>
        <w:rPr>
          <w:sz w:val="28"/>
          <w:szCs w:val="28"/>
        </w:rPr>
      </w:pPr>
    </w:p>
    <w:p w14:paraId="71BA49D1" w14:textId="77777777" w:rsidR="004E03E5" w:rsidRPr="00C31602" w:rsidRDefault="004E03E5" w:rsidP="001B4439">
      <w:pPr>
        <w:spacing w:after="0" w:line="240" w:lineRule="auto"/>
        <w:jc w:val="both"/>
        <w:rPr>
          <w:sz w:val="28"/>
          <w:szCs w:val="28"/>
        </w:rPr>
      </w:pPr>
      <w:r w:rsidRPr="00C31602">
        <w:rPr>
          <w:sz w:val="28"/>
          <w:szCs w:val="28"/>
        </w:rPr>
        <w:t xml:space="preserve">4. Intergubernamentales (atendibles por más de un orden de gobierno). </w:t>
      </w:r>
    </w:p>
    <w:p w14:paraId="12AED2DC" w14:textId="77777777" w:rsidR="004E03E5" w:rsidRPr="00C31602" w:rsidRDefault="004E03E5" w:rsidP="001B4439">
      <w:pPr>
        <w:spacing w:after="0" w:line="240" w:lineRule="auto"/>
        <w:jc w:val="both"/>
        <w:rPr>
          <w:sz w:val="28"/>
          <w:szCs w:val="28"/>
        </w:rPr>
      </w:pPr>
    </w:p>
    <w:p w14:paraId="57DC062E" w14:textId="77777777" w:rsidR="004E03E5" w:rsidRPr="00C31602" w:rsidRDefault="004E03E5" w:rsidP="001B4439">
      <w:pPr>
        <w:spacing w:after="0" w:line="240" w:lineRule="auto"/>
        <w:jc w:val="both"/>
        <w:rPr>
          <w:sz w:val="28"/>
          <w:szCs w:val="28"/>
        </w:rPr>
      </w:pPr>
      <w:r w:rsidRPr="00C31602">
        <w:rPr>
          <w:sz w:val="28"/>
          <w:szCs w:val="28"/>
        </w:rPr>
        <w:t xml:space="preserve">Con base a lo anterior, las dependencias y entidades deberán elaborar un documento de trabajo para dar seguimiento a los principales resultados de las evaluaciones con que cuenten, integrando los aspectos que sean susceptibles de mejora de las políticas y de los programas correspondientes. </w:t>
      </w:r>
    </w:p>
    <w:p w14:paraId="2EE5FEC2" w14:textId="77777777" w:rsidR="004E03E5" w:rsidRPr="00C31602" w:rsidRDefault="004E03E5" w:rsidP="001B4439">
      <w:pPr>
        <w:spacing w:after="0" w:line="240" w:lineRule="auto"/>
        <w:jc w:val="both"/>
        <w:rPr>
          <w:sz w:val="28"/>
          <w:szCs w:val="28"/>
        </w:rPr>
      </w:pPr>
    </w:p>
    <w:p w14:paraId="486B2F78" w14:textId="77777777" w:rsidR="004E03E5" w:rsidRPr="00C31602" w:rsidRDefault="004E03E5" w:rsidP="001B4439">
      <w:pPr>
        <w:spacing w:after="0" w:line="240" w:lineRule="auto"/>
        <w:jc w:val="both"/>
        <w:rPr>
          <w:sz w:val="28"/>
          <w:szCs w:val="28"/>
        </w:rPr>
      </w:pPr>
      <w:r w:rsidRPr="00C31602">
        <w:rPr>
          <w:sz w:val="28"/>
          <w:szCs w:val="28"/>
        </w:rPr>
        <w:t xml:space="preserve">Las dependencias y entidades que realizaron evaluaciones de los fondos y/o programas a su cargo en ejercicios fiscales anteriores, deberán de dar seguimiento hasta su conclusión a los aspectos susceptibles de mejora, derivando trabajos de implementación, seguimiento y rendición de cuentas. </w:t>
      </w:r>
    </w:p>
    <w:p w14:paraId="5308E403" w14:textId="77777777" w:rsidR="004E03E5" w:rsidRPr="00C31602" w:rsidRDefault="004E03E5" w:rsidP="001B4439">
      <w:pPr>
        <w:spacing w:after="0" w:line="240" w:lineRule="auto"/>
        <w:jc w:val="both"/>
        <w:rPr>
          <w:sz w:val="28"/>
          <w:szCs w:val="28"/>
        </w:rPr>
      </w:pPr>
    </w:p>
    <w:p w14:paraId="172023A1" w14:textId="77777777" w:rsidR="004E03E5" w:rsidRPr="00C31602" w:rsidRDefault="004E03E5" w:rsidP="001B4439">
      <w:pPr>
        <w:spacing w:after="0" w:line="240" w:lineRule="auto"/>
        <w:jc w:val="both"/>
        <w:rPr>
          <w:sz w:val="28"/>
          <w:szCs w:val="28"/>
        </w:rPr>
      </w:pPr>
      <w:r w:rsidRPr="00C31602">
        <w:rPr>
          <w:sz w:val="28"/>
          <w:szCs w:val="28"/>
        </w:rPr>
        <w:t xml:space="preserve">La información que se haya obtenido del seguimiento a los compromisos de mejora y de las evaluaciones, correspondientes a ejercicios fiscales anteriores, deberá ser considerada por las dependencias y entidades como parte de un proceso gradual y progresivo durante el ejercicio vigente y para los procesos presupuestales subsecuentes. </w:t>
      </w:r>
    </w:p>
    <w:p w14:paraId="4703977A" w14:textId="77777777" w:rsidR="00CA31BC" w:rsidRDefault="00CA31BC" w:rsidP="001B4439">
      <w:pPr>
        <w:spacing w:after="0" w:line="240" w:lineRule="auto"/>
        <w:jc w:val="both"/>
        <w:rPr>
          <w:sz w:val="28"/>
          <w:szCs w:val="28"/>
        </w:rPr>
      </w:pPr>
    </w:p>
    <w:p w14:paraId="6FD701CD" w14:textId="77777777" w:rsidR="004E03E5" w:rsidRDefault="004E03E5" w:rsidP="001B4439">
      <w:pPr>
        <w:spacing w:after="0" w:line="240" w:lineRule="auto"/>
        <w:jc w:val="both"/>
        <w:rPr>
          <w:sz w:val="28"/>
          <w:szCs w:val="28"/>
        </w:rPr>
      </w:pPr>
      <w:r w:rsidRPr="00C31602">
        <w:rPr>
          <w:sz w:val="28"/>
          <w:szCs w:val="28"/>
        </w:rPr>
        <w:t>Las Evaluaciones en curso establecidas en PAE anteriores, deberán continuar hasta su conclusión y dar cumplimiento a las disposiciones aplicables en la materia.</w:t>
      </w:r>
    </w:p>
    <w:p w14:paraId="266D178D" w14:textId="77777777" w:rsidR="00FE0B74" w:rsidRDefault="00FE0B74" w:rsidP="00FB5211">
      <w:pPr>
        <w:rPr>
          <w:sz w:val="28"/>
          <w:szCs w:val="28"/>
        </w:rPr>
      </w:pPr>
    </w:p>
    <w:p w14:paraId="422D3C49" w14:textId="77777777" w:rsidR="004E03E5" w:rsidRPr="00FB5211" w:rsidRDefault="004E03E5" w:rsidP="00FB5211">
      <w:pPr>
        <w:rPr>
          <w:sz w:val="24"/>
        </w:rPr>
      </w:pPr>
      <w:r w:rsidRPr="00C31602">
        <w:rPr>
          <w:b/>
          <w:sz w:val="28"/>
          <w:szCs w:val="28"/>
        </w:rPr>
        <w:t xml:space="preserve">Costo de las Evaluaciones </w:t>
      </w:r>
    </w:p>
    <w:p w14:paraId="5C6EA1F9" w14:textId="77777777" w:rsidR="004E03E5" w:rsidRPr="00C31602" w:rsidRDefault="004E03E5" w:rsidP="001B4439">
      <w:pPr>
        <w:spacing w:after="0" w:line="240" w:lineRule="auto"/>
        <w:jc w:val="both"/>
        <w:rPr>
          <w:sz w:val="28"/>
          <w:szCs w:val="28"/>
        </w:rPr>
      </w:pPr>
      <w:r w:rsidRPr="00C31602">
        <w:rPr>
          <w:sz w:val="28"/>
          <w:szCs w:val="28"/>
        </w:rPr>
        <w:t xml:space="preserve">El costo de las evaluaciones de los programas operados o coordinados por las dependencias y entidades será con cargo a su presupuesto y conforme al mecanismo de pago que se determine. </w:t>
      </w:r>
    </w:p>
    <w:p w14:paraId="1B48A50D" w14:textId="77777777" w:rsidR="004E03E5" w:rsidRPr="00C31602" w:rsidRDefault="004E03E5" w:rsidP="001B4439">
      <w:pPr>
        <w:spacing w:after="0" w:line="240" w:lineRule="auto"/>
        <w:jc w:val="both"/>
        <w:rPr>
          <w:sz w:val="28"/>
          <w:szCs w:val="28"/>
        </w:rPr>
      </w:pPr>
    </w:p>
    <w:p w14:paraId="4CF0A429" w14:textId="77777777" w:rsidR="004E03E5" w:rsidRPr="00C31602" w:rsidRDefault="004E03E5" w:rsidP="001B4439">
      <w:pPr>
        <w:spacing w:after="0" w:line="240" w:lineRule="auto"/>
        <w:jc w:val="both"/>
        <w:rPr>
          <w:sz w:val="28"/>
          <w:szCs w:val="28"/>
        </w:rPr>
      </w:pPr>
      <w:r w:rsidRPr="00C31602">
        <w:rPr>
          <w:sz w:val="28"/>
          <w:szCs w:val="28"/>
        </w:rPr>
        <w:t xml:space="preserve">El total de las erogaciones que se lleven a cabo para realizar las diferentes etapas de las evaluaciones se deberá registrar de manera específica para su plena transparencia y rendición de cuentas. </w:t>
      </w:r>
    </w:p>
    <w:p w14:paraId="46D69AD3" w14:textId="77777777" w:rsidR="004E03E5" w:rsidRPr="00C31602" w:rsidRDefault="004E03E5" w:rsidP="001B4439">
      <w:pPr>
        <w:spacing w:after="0" w:line="240" w:lineRule="auto"/>
        <w:jc w:val="both"/>
        <w:rPr>
          <w:sz w:val="28"/>
          <w:szCs w:val="28"/>
        </w:rPr>
      </w:pPr>
    </w:p>
    <w:p w14:paraId="31FE7A01" w14:textId="20F02520" w:rsidR="004E03E5" w:rsidRDefault="004E03E5" w:rsidP="001B4439">
      <w:pPr>
        <w:spacing w:after="0" w:line="240" w:lineRule="auto"/>
        <w:jc w:val="both"/>
        <w:rPr>
          <w:sz w:val="28"/>
          <w:szCs w:val="28"/>
        </w:rPr>
      </w:pPr>
      <w:r w:rsidRPr="00C31602">
        <w:rPr>
          <w:sz w:val="28"/>
          <w:szCs w:val="28"/>
        </w:rPr>
        <w:t>La realización de las evaluaciones incluidas en el PAE 201</w:t>
      </w:r>
      <w:r w:rsidR="00E06372">
        <w:rPr>
          <w:sz w:val="28"/>
          <w:szCs w:val="28"/>
        </w:rPr>
        <w:t>9</w:t>
      </w:r>
      <w:r w:rsidRPr="00C31602">
        <w:rPr>
          <w:sz w:val="28"/>
          <w:szCs w:val="28"/>
        </w:rPr>
        <w:t xml:space="preserve"> estará sujetas a la disponibilidad presupuestaria de la dependencia o entidad encargada de su realización y a la vigencia de los programas correspondientes. </w:t>
      </w:r>
    </w:p>
    <w:p w14:paraId="0A9B3AAE" w14:textId="77777777" w:rsidR="00FB5211" w:rsidRPr="00C31602" w:rsidRDefault="00FB5211" w:rsidP="001B4439">
      <w:pPr>
        <w:spacing w:after="0" w:line="240" w:lineRule="auto"/>
        <w:jc w:val="both"/>
        <w:rPr>
          <w:sz w:val="28"/>
          <w:szCs w:val="28"/>
        </w:rPr>
      </w:pPr>
    </w:p>
    <w:p w14:paraId="0026CF2D" w14:textId="77777777" w:rsidR="004E03E5" w:rsidRPr="00FB5211" w:rsidRDefault="004E03E5" w:rsidP="00FB5211">
      <w:pPr>
        <w:rPr>
          <w:sz w:val="24"/>
        </w:rPr>
      </w:pPr>
      <w:r w:rsidRPr="00FB5211">
        <w:rPr>
          <w:b/>
          <w:sz w:val="28"/>
          <w:szCs w:val="28"/>
        </w:rPr>
        <w:t xml:space="preserve">Criterios de elegibilidad de los evaluadores externos </w:t>
      </w:r>
    </w:p>
    <w:p w14:paraId="6BE69A08" w14:textId="77777777" w:rsidR="004E03E5" w:rsidRPr="00FB5211" w:rsidRDefault="004E03E5" w:rsidP="001B4439">
      <w:pPr>
        <w:spacing w:after="0" w:line="240" w:lineRule="auto"/>
        <w:jc w:val="both"/>
        <w:rPr>
          <w:sz w:val="28"/>
          <w:szCs w:val="28"/>
        </w:rPr>
      </w:pPr>
      <w:r w:rsidRPr="00FB5211">
        <w:rPr>
          <w:sz w:val="28"/>
          <w:szCs w:val="28"/>
        </w:rPr>
        <w:t xml:space="preserve">Los requisitos mínimos de elegibilidad para la contratación de los evaluadores externos, que las dependencias y entidades deberán solicitar a los mismos que estén interesados en realizar las evaluaciones a que se refieren los presentes lineamientos son los siguientes: </w:t>
      </w:r>
    </w:p>
    <w:p w14:paraId="08B016F4" w14:textId="77777777" w:rsidR="004E03E5" w:rsidRPr="00FB5211" w:rsidRDefault="004E03E5" w:rsidP="001B4439">
      <w:pPr>
        <w:spacing w:after="0" w:line="240" w:lineRule="auto"/>
        <w:jc w:val="both"/>
        <w:rPr>
          <w:sz w:val="28"/>
          <w:szCs w:val="28"/>
        </w:rPr>
      </w:pPr>
    </w:p>
    <w:p w14:paraId="666D3BAC" w14:textId="77777777" w:rsidR="004E03E5" w:rsidRPr="00FB5211" w:rsidRDefault="004E03E5" w:rsidP="001B4439">
      <w:pPr>
        <w:spacing w:after="0" w:line="240" w:lineRule="auto"/>
        <w:jc w:val="both"/>
        <w:rPr>
          <w:sz w:val="28"/>
          <w:szCs w:val="28"/>
        </w:rPr>
      </w:pPr>
      <w:r w:rsidRPr="00FB5211">
        <w:rPr>
          <w:sz w:val="28"/>
          <w:szCs w:val="28"/>
        </w:rPr>
        <w:t xml:space="preserve">i. Acreditar su constitución legal en los términos de la legislación aplicable; </w:t>
      </w:r>
    </w:p>
    <w:p w14:paraId="079715B2" w14:textId="77777777" w:rsidR="004E03E5" w:rsidRPr="00FB5211" w:rsidRDefault="004E03E5" w:rsidP="001B4439">
      <w:pPr>
        <w:spacing w:after="0" w:line="240" w:lineRule="auto"/>
        <w:jc w:val="both"/>
        <w:rPr>
          <w:sz w:val="28"/>
          <w:szCs w:val="28"/>
        </w:rPr>
      </w:pPr>
      <w:r w:rsidRPr="00FB5211">
        <w:rPr>
          <w:sz w:val="28"/>
          <w:szCs w:val="28"/>
        </w:rPr>
        <w:lastRenderedPageBreak/>
        <w:t xml:space="preserve">ii. Acreditar experiencia en el tipo de evaluación correspondiente a la prestación de su servicio, de programas gubernamentales en México o en el extranjero, y </w:t>
      </w:r>
    </w:p>
    <w:p w14:paraId="4A2809D5" w14:textId="77777777" w:rsidR="004E03E5" w:rsidRDefault="004E03E5" w:rsidP="001B4439">
      <w:pPr>
        <w:spacing w:after="0" w:line="240" w:lineRule="auto"/>
        <w:jc w:val="both"/>
        <w:rPr>
          <w:sz w:val="28"/>
          <w:szCs w:val="28"/>
        </w:rPr>
      </w:pPr>
      <w:r w:rsidRPr="00FB5211">
        <w:rPr>
          <w:sz w:val="28"/>
          <w:szCs w:val="28"/>
        </w:rPr>
        <w:t xml:space="preserve">iii. Presentar una propuesta de trabajo ejecutiva, que contenga, entre otros, los siguientes aspectos: </w:t>
      </w:r>
    </w:p>
    <w:p w14:paraId="7D0E04BF" w14:textId="77777777" w:rsidR="00CA31BC" w:rsidRDefault="00CA31BC" w:rsidP="00B873CC">
      <w:pPr>
        <w:spacing w:after="0" w:line="240" w:lineRule="auto"/>
        <w:jc w:val="both"/>
        <w:rPr>
          <w:sz w:val="28"/>
          <w:szCs w:val="28"/>
        </w:rPr>
      </w:pPr>
    </w:p>
    <w:p w14:paraId="1DD90175" w14:textId="77777777" w:rsidR="004E03E5" w:rsidRPr="00FB5211" w:rsidRDefault="004E03E5" w:rsidP="004E03E5">
      <w:pPr>
        <w:spacing w:after="0" w:line="240" w:lineRule="auto"/>
        <w:ind w:left="708"/>
        <w:jc w:val="both"/>
        <w:rPr>
          <w:sz w:val="28"/>
          <w:szCs w:val="28"/>
        </w:rPr>
      </w:pPr>
      <w:r w:rsidRPr="00FB5211">
        <w:rPr>
          <w:sz w:val="28"/>
          <w:szCs w:val="28"/>
        </w:rPr>
        <w:t xml:space="preserve">a. El objeto de la evaluación; </w:t>
      </w:r>
    </w:p>
    <w:p w14:paraId="2919B8E7" w14:textId="77777777" w:rsidR="004E03E5" w:rsidRPr="00FB5211" w:rsidRDefault="004E03E5" w:rsidP="004E03E5">
      <w:pPr>
        <w:spacing w:after="0" w:line="240" w:lineRule="auto"/>
        <w:ind w:left="708"/>
        <w:jc w:val="both"/>
        <w:rPr>
          <w:sz w:val="28"/>
          <w:szCs w:val="28"/>
        </w:rPr>
      </w:pPr>
      <w:r w:rsidRPr="00FB5211">
        <w:rPr>
          <w:sz w:val="28"/>
          <w:szCs w:val="28"/>
        </w:rPr>
        <w:t xml:space="preserve">b. La metodología de evaluación específica a implementar, la estructura temática del informe a elaborar con base en los lineamientos específicos establecidos para cada tipo de evaluación; </w:t>
      </w:r>
    </w:p>
    <w:p w14:paraId="5AD72FC3" w14:textId="77777777" w:rsidR="004E03E5" w:rsidRDefault="004E03E5" w:rsidP="004E03E5">
      <w:pPr>
        <w:spacing w:after="0" w:line="240" w:lineRule="auto"/>
        <w:ind w:left="708"/>
        <w:jc w:val="both"/>
        <w:rPr>
          <w:sz w:val="28"/>
          <w:szCs w:val="28"/>
        </w:rPr>
      </w:pPr>
      <w:r w:rsidRPr="00FB5211">
        <w:rPr>
          <w:sz w:val="28"/>
          <w:szCs w:val="28"/>
        </w:rPr>
        <w:t xml:space="preserve">c. La </w:t>
      </w:r>
      <w:proofErr w:type="spellStart"/>
      <w:r w:rsidRPr="00FB5211">
        <w:rPr>
          <w:sz w:val="28"/>
          <w:szCs w:val="28"/>
        </w:rPr>
        <w:t>currícula</w:t>
      </w:r>
      <w:proofErr w:type="spellEnd"/>
      <w:r w:rsidRPr="00FB5211">
        <w:rPr>
          <w:sz w:val="28"/>
          <w:szCs w:val="28"/>
        </w:rPr>
        <w:t xml:space="preserve"> del personal que realizará la evaluación del programa federal de que se trate, que incluya: </w:t>
      </w:r>
    </w:p>
    <w:p w14:paraId="0C502E60" w14:textId="77777777" w:rsidR="00E92FB3" w:rsidRPr="00FB5211" w:rsidRDefault="00E92FB3" w:rsidP="00960F39">
      <w:pPr>
        <w:spacing w:after="0" w:line="240" w:lineRule="auto"/>
        <w:jc w:val="both"/>
        <w:rPr>
          <w:sz w:val="28"/>
          <w:szCs w:val="28"/>
        </w:rPr>
      </w:pPr>
    </w:p>
    <w:p w14:paraId="7B0FC6E1" w14:textId="77777777" w:rsidR="004E03E5" w:rsidRPr="00FB5211" w:rsidRDefault="004E03E5" w:rsidP="004E03E5">
      <w:pPr>
        <w:spacing w:after="0" w:line="240" w:lineRule="auto"/>
        <w:ind w:left="708"/>
        <w:jc w:val="both"/>
        <w:rPr>
          <w:sz w:val="28"/>
          <w:szCs w:val="28"/>
        </w:rPr>
      </w:pPr>
      <w:r w:rsidRPr="00FB5211">
        <w:rPr>
          <w:sz w:val="28"/>
          <w:szCs w:val="28"/>
        </w:rPr>
        <w:t xml:space="preserve">d. </w:t>
      </w:r>
    </w:p>
    <w:p w14:paraId="274D93CF" w14:textId="77777777" w:rsidR="004E03E5" w:rsidRPr="00FB5211" w:rsidRDefault="004E03E5" w:rsidP="004E03E5">
      <w:pPr>
        <w:spacing w:after="0" w:line="240" w:lineRule="auto"/>
        <w:ind w:left="1416"/>
        <w:jc w:val="both"/>
        <w:rPr>
          <w:sz w:val="28"/>
          <w:szCs w:val="28"/>
        </w:rPr>
      </w:pPr>
      <w:r w:rsidRPr="00FB5211">
        <w:rPr>
          <w:sz w:val="28"/>
          <w:szCs w:val="28"/>
        </w:rPr>
        <w:t>1) La manifes</w:t>
      </w:r>
      <w:r w:rsidR="00E92FB3">
        <w:rPr>
          <w:sz w:val="28"/>
          <w:szCs w:val="28"/>
        </w:rPr>
        <w:t>tación por escrito de que se ti</w:t>
      </w:r>
      <w:r w:rsidRPr="00FB5211">
        <w:rPr>
          <w:sz w:val="28"/>
          <w:szCs w:val="28"/>
        </w:rPr>
        <w:t xml:space="preserve">ene conocimiento de las características y operación del programa objeto de evaluación, o bien de programas similares; </w:t>
      </w:r>
    </w:p>
    <w:p w14:paraId="662C3F98" w14:textId="77777777" w:rsidR="004E03E5" w:rsidRPr="00FB5211" w:rsidRDefault="004E03E5" w:rsidP="004E03E5">
      <w:pPr>
        <w:spacing w:after="0" w:line="240" w:lineRule="auto"/>
        <w:ind w:left="1416"/>
        <w:jc w:val="both"/>
        <w:rPr>
          <w:sz w:val="28"/>
          <w:szCs w:val="28"/>
        </w:rPr>
      </w:pPr>
      <w:r w:rsidRPr="00FB5211">
        <w:rPr>
          <w:sz w:val="28"/>
          <w:szCs w:val="28"/>
        </w:rPr>
        <w:t xml:space="preserve">2) La acreditación de experiencia en el tipo de evaluación correspondiente a la evaluación de su servicio; </w:t>
      </w:r>
    </w:p>
    <w:p w14:paraId="4A908A6D" w14:textId="77777777" w:rsidR="004E03E5" w:rsidRDefault="004E03E5" w:rsidP="004E03E5">
      <w:pPr>
        <w:spacing w:after="0" w:line="240" w:lineRule="auto"/>
        <w:ind w:left="1416"/>
        <w:jc w:val="both"/>
        <w:rPr>
          <w:sz w:val="28"/>
          <w:szCs w:val="28"/>
        </w:rPr>
      </w:pPr>
      <w:r w:rsidRPr="00FB5211">
        <w:rPr>
          <w:sz w:val="28"/>
          <w:szCs w:val="28"/>
        </w:rPr>
        <w:t>3) La definición de la plantilla de personal que se utilizará para la evaluación del programa federal, la cual deberá guardar congruencia con la magnitud y características particulares del mismo y del tipo de evaluación correspondiente a su servicio.</w:t>
      </w:r>
    </w:p>
    <w:p w14:paraId="261B5A21" w14:textId="77777777" w:rsidR="00E92FB3" w:rsidRPr="00FB5211" w:rsidRDefault="00E92FB3" w:rsidP="004E03E5">
      <w:pPr>
        <w:spacing w:after="0" w:line="240" w:lineRule="auto"/>
        <w:ind w:left="1416"/>
        <w:jc w:val="both"/>
        <w:rPr>
          <w:sz w:val="28"/>
          <w:szCs w:val="28"/>
        </w:rPr>
      </w:pPr>
    </w:p>
    <w:p w14:paraId="025D785D" w14:textId="77777777" w:rsidR="004E03E5" w:rsidRPr="00960F39" w:rsidRDefault="004E03E5" w:rsidP="00960F39">
      <w:pPr>
        <w:rPr>
          <w:sz w:val="24"/>
        </w:rPr>
      </w:pPr>
      <w:r w:rsidRPr="00FB5211">
        <w:rPr>
          <w:b/>
          <w:sz w:val="28"/>
          <w:szCs w:val="28"/>
        </w:rPr>
        <w:t xml:space="preserve">Sistema integral de monitoreo y evaluación </w:t>
      </w:r>
    </w:p>
    <w:p w14:paraId="56DF2921" w14:textId="77777777" w:rsidR="004E03E5" w:rsidRPr="00FB5211" w:rsidRDefault="004E03E5" w:rsidP="004E03E5">
      <w:pPr>
        <w:spacing w:after="0" w:line="240" w:lineRule="auto"/>
        <w:jc w:val="both"/>
        <w:rPr>
          <w:sz w:val="28"/>
          <w:szCs w:val="28"/>
        </w:rPr>
      </w:pPr>
      <w:r w:rsidRPr="00FB5211">
        <w:rPr>
          <w:sz w:val="28"/>
          <w:szCs w:val="28"/>
        </w:rPr>
        <w:t xml:space="preserve">Evaluación y seguimiento, en el ámbito de sus competencias, conformara el Sistema integral de monitoreo y evaluación basado en resultados con el propósito de proveer a las dependencias y entidades responsables de los programas, información sobre la utilización de los recursos asignados, los avances y el logro de sus resultados. </w:t>
      </w:r>
    </w:p>
    <w:p w14:paraId="4A39AA50" w14:textId="77777777" w:rsidR="004E03E5" w:rsidRPr="00FB5211" w:rsidRDefault="004E03E5" w:rsidP="004E03E5">
      <w:pPr>
        <w:spacing w:after="0" w:line="240" w:lineRule="auto"/>
        <w:jc w:val="both"/>
        <w:rPr>
          <w:sz w:val="28"/>
          <w:szCs w:val="28"/>
        </w:rPr>
      </w:pPr>
    </w:p>
    <w:p w14:paraId="214788F2" w14:textId="77777777" w:rsidR="004E03E5" w:rsidRPr="00FB5211" w:rsidRDefault="004E03E5" w:rsidP="004E03E5">
      <w:pPr>
        <w:spacing w:after="0" w:line="240" w:lineRule="auto"/>
        <w:jc w:val="both"/>
        <w:rPr>
          <w:sz w:val="28"/>
          <w:szCs w:val="28"/>
        </w:rPr>
      </w:pPr>
      <w:r w:rsidRPr="00FB5211">
        <w:rPr>
          <w:sz w:val="28"/>
          <w:szCs w:val="28"/>
        </w:rPr>
        <w:t>El sistema representará un proceso de recopilación y análisis continuo y sistemático de información de las dependencias y entidades, el cual permitirá conocer el desempeño de los programas presupuestales.</w:t>
      </w:r>
    </w:p>
    <w:p w14:paraId="505D6323" w14:textId="77777777" w:rsidR="004E03E5" w:rsidRPr="00FB5211" w:rsidRDefault="004E03E5" w:rsidP="004E03E5">
      <w:pPr>
        <w:spacing w:after="0" w:line="240" w:lineRule="auto"/>
        <w:jc w:val="both"/>
        <w:rPr>
          <w:sz w:val="28"/>
          <w:szCs w:val="28"/>
        </w:rPr>
      </w:pPr>
    </w:p>
    <w:p w14:paraId="29B10A89" w14:textId="77777777" w:rsidR="004E03E5" w:rsidRDefault="004E03E5" w:rsidP="004E03E5">
      <w:pPr>
        <w:spacing w:after="0" w:line="240" w:lineRule="auto"/>
        <w:jc w:val="both"/>
        <w:rPr>
          <w:sz w:val="28"/>
          <w:szCs w:val="28"/>
        </w:rPr>
      </w:pPr>
      <w:r w:rsidRPr="00FB5211">
        <w:rPr>
          <w:sz w:val="28"/>
          <w:szCs w:val="28"/>
        </w:rPr>
        <w:lastRenderedPageBreak/>
        <w:t xml:space="preserve">El sistema incorporará información proveniente de los indicadores de resultados, servicios y gestión de las evaluaciones y de los esquemas de recopilación y análisis de información de cada programa. </w:t>
      </w:r>
    </w:p>
    <w:p w14:paraId="07EDF4ED" w14:textId="77777777" w:rsidR="00FB5211" w:rsidRDefault="00FB5211" w:rsidP="004E03E5">
      <w:pPr>
        <w:spacing w:after="0" w:line="240" w:lineRule="auto"/>
        <w:jc w:val="both"/>
        <w:rPr>
          <w:sz w:val="28"/>
          <w:szCs w:val="28"/>
        </w:rPr>
      </w:pPr>
    </w:p>
    <w:p w14:paraId="4ED9E2B1" w14:textId="77777777" w:rsidR="00FB5211" w:rsidRPr="00FB5211" w:rsidRDefault="00FB5211" w:rsidP="004E03E5">
      <w:pPr>
        <w:spacing w:after="0" w:line="240" w:lineRule="auto"/>
        <w:jc w:val="both"/>
        <w:rPr>
          <w:sz w:val="28"/>
          <w:szCs w:val="28"/>
        </w:rPr>
      </w:pPr>
    </w:p>
    <w:p w14:paraId="17DA7BCA" w14:textId="77777777" w:rsidR="004E03E5" w:rsidRPr="00960F39" w:rsidRDefault="004E03E5" w:rsidP="00960F39">
      <w:pPr>
        <w:rPr>
          <w:sz w:val="28"/>
        </w:rPr>
      </w:pPr>
      <w:r w:rsidRPr="00E92FB3">
        <w:rPr>
          <w:b/>
          <w:sz w:val="28"/>
          <w:szCs w:val="24"/>
        </w:rPr>
        <w:t xml:space="preserve">Difusión, Transparencia y Rendición de Cuentas </w:t>
      </w:r>
    </w:p>
    <w:p w14:paraId="33CBC5E8" w14:textId="77777777" w:rsidR="004E03E5" w:rsidRPr="00E92FB3" w:rsidRDefault="004E03E5" w:rsidP="004E03E5">
      <w:pPr>
        <w:spacing w:after="0" w:line="240" w:lineRule="auto"/>
        <w:jc w:val="both"/>
        <w:rPr>
          <w:sz w:val="28"/>
          <w:szCs w:val="24"/>
        </w:rPr>
      </w:pPr>
      <w:r w:rsidRPr="00E92FB3">
        <w:rPr>
          <w:sz w:val="28"/>
          <w:szCs w:val="24"/>
        </w:rPr>
        <w:t xml:space="preserve">Las dependencias y entidades deberán difundir y dar transparencia a los informes de las evaluaciones; se integrará la información relativa a: </w:t>
      </w:r>
    </w:p>
    <w:p w14:paraId="2B7420BC" w14:textId="77777777" w:rsidR="004E03E5" w:rsidRPr="00E92FB3" w:rsidRDefault="004E03E5" w:rsidP="004E03E5">
      <w:pPr>
        <w:spacing w:after="0" w:line="240" w:lineRule="auto"/>
        <w:jc w:val="both"/>
        <w:rPr>
          <w:sz w:val="28"/>
          <w:szCs w:val="24"/>
        </w:rPr>
      </w:pPr>
    </w:p>
    <w:p w14:paraId="2118A2C4" w14:textId="77777777" w:rsidR="004E03E5" w:rsidRPr="00E92FB3" w:rsidRDefault="004E03E5" w:rsidP="004E03E5">
      <w:pPr>
        <w:spacing w:after="0" w:line="240" w:lineRule="auto"/>
        <w:jc w:val="both"/>
        <w:rPr>
          <w:sz w:val="28"/>
          <w:szCs w:val="24"/>
        </w:rPr>
      </w:pPr>
      <w:r w:rsidRPr="00E92FB3">
        <w:rPr>
          <w:sz w:val="28"/>
          <w:szCs w:val="24"/>
        </w:rPr>
        <w:t xml:space="preserve">a) Avance de cumplimiento de metas. </w:t>
      </w:r>
    </w:p>
    <w:p w14:paraId="49290435" w14:textId="77777777" w:rsidR="004E03E5" w:rsidRPr="00E92FB3" w:rsidRDefault="004E03E5" w:rsidP="004E03E5">
      <w:pPr>
        <w:spacing w:after="0" w:line="240" w:lineRule="auto"/>
        <w:jc w:val="both"/>
        <w:rPr>
          <w:sz w:val="28"/>
          <w:szCs w:val="24"/>
        </w:rPr>
      </w:pPr>
      <w:r w:rsidRPr="00E92FB3">
        <w:rPr>
          <w:sz w:val="28"/>
          <w:szCs w:val="24"/>
        </w:rPr>
        <w:t xml:space="preserve">b) Resultados de las evaluaciones. </w:t>
      </w:r>
    </w:p>
    <w:p w14:paraId="45933846" w14:textId="77777777" w:rsidR="004E03E5" w:rsidRPr="00E92FB3" w:rsidRDefault="004E03E5" w:rsidP="004E03E5">
      <w:pPr>
        <w:spacing w:after="0" w:line="240" w:lineRule="auto"/>
        <w:jc w:val="both"/>
        <w:rPr>
          <w:sz w:val="28"/>
          <w:szCs w:val="24"/>
        </w:rPr>
      </w:pPr>
      <w:r w:rsidRPr="00E92FB3">
        <w:rPr>
          <w:sz w:val="28"/>
          <w:szCs w:val="24"/>
        </w:rPr>
        <w:t xml:space="preserve">c) Seguimiento a los compromisos de mejora. </w:t>
      </w:r>
    </w:p>
    <w:p w14:paraId="3BE2B929" w14:textId="77777777" w:rsidR="004E03E5" w:rsidRPr="00E92FB3" w:rsidRDefault="004E03E5" w:rsidP="004E03E5">
      <w:pPr>
        <w:spacing w:after="0" w:line="240" w:lineRule="auto"/>
        <w:jc w:val="both"/>
        <w:rPr>
          <w:sz w:val="28"/>
          <w:szCs w:val="24"/>
        </w:rPr>
      </w:pPr>
      <w:r w:rsidRPr="00E92FB3">
        <w:rPr>
          <w:sz w:val="28"/>
          <w:szCs w:val="24"/>
        </w:rPr>
        <w:t xml:space="preserve">d) Deberán incluir el Formato para la Difusión de los Resultados de las Evaluaciones de la “NORMA para establecer el formato para la difusión de los resultados de las evaluaciones de los recursos federales ministrados a las entidades federativas”, publicada en el DOF el 4 de abril del 2013, debidamente requisitado. </w:t>
      </w:r>
    </w:p>
    <w:p w14:paraId="03E62AAC" w14:textId="77777777" w:rsidR="004E03E5" w:rsidRPr="00E92FB3" w:rsidRDefault="004E03E5" w:rsidP="004E03E5">
      <w:pPr>
        <w:spacing w:after="0" w:line="240" w:lineRule="auto"/>
        <w:jc w:val="both"/>
        <w:rPr>
          <w:sz w:val="28"/>
          <w:szCs w:val="24"/>
        </w:rPr>
      </w:pPr>
      <w:r w:rsidRPr="00E92FB3">
        <w:rPr>
          <w:sz w:val="28"/>
          <w:szCs w:val="24"/>
        </w:rPr>
        <w:t xml:space="preserve">e) Publicará dicha información en su página de Internet y la integrará a los informes correspondientes en términos de las disposiciones aplicables. </w:t>
      </w:r>
    </w:p>
    <w:p w14:paraId="2FFFB49E" w14:textId="77777777" w:rsidR="004E03E5" w:rsidRPr="00E92FB3" w:rsidRDefault="004E03E5" w:rsidP="004E03E5">
      <w:pPr>
        <w:spacing w:after="0" w:line="240" w:lineRule="auto"/>
        <w:jc w:val="both"/>
        <w:rPr>
          <w:sz w:val="28"/>
          <w:szCs w:val="24"/>
        </w:rPr>
      </w:pPr>
    </w:p>
    <w:p w14:paraId="7FC0EAB6" w14:textId="77777777" w:rsidR="00A93817" w:rsidRPr="00E92FB3" w:rsidRDefault="004E03E5" w:rsidP="004E03E5">
      <w:pPr>
        <w:spacing w:after="0" w:line="240" w:lineRule="auto"/>
        <w:jc w:val="both"/>
        <w:rPr>
          <w:sz w:val="28"/>
          <w:szCs w:val="24"/>
        </w:rPr>
      </w:pPr>
      <w:r w:rsidRPr="00E92FB3">
        <w:rPr>
          <w:sz w:val="28"/>
          <w:szCs w:val="24"/>
        </w:rPr>
        <w:t xml:space="preserve">Los informes finales difundidos a través de las páginas de Internet de las dependencias y entidades, deberán atender y contar con información establecida en las “GOI 2014 y 2015” (véase glosario de términos) en su apartado IV. Evaluación; y para el caso de </w:t>
      </w:r>
      <w:proofErr w:type="spellStart"/>
      <w:r w:rsidRPr="00E92FB3">
        <w:rPr>
          <w:sz w:val="28"/>
          <w:szCs w:val="24"/>
        </w:rPr>
        <w:t>Pp</w:t>
      </w:r>
      <w:proofErr w:type="spellEnd"/>
      <w:r w:rsidRPr="00E92FB3">
        <w:rPr>
          <w:sz w:val="28"/>
          <w:szCs w:val="24"/>
        </w:rPr>
        <w:t xml:space="preserve"> financiados con recursos federales, se apegarán al artículo 110, fracción II, de la LFPRH, así como a los numerales Vigésimo Sexto, Vigésimo Séptimo y Vigésimo Octavo de los “Lineamientos Federales”. </w:t>
      </w:r>
    </w:p>
    <w:p w14:paraId="26F935BD" w14:textId="77777777" w:rsidR="00A93817" w:rsidRPr="00E92FB3" w:rsidRDefault="00A93817" w:rsidP="004E03E5">
      <w:pPr>
        <w:spacing w:after="0" w:line="240" w:lineRule="auto"/>
        <w:jc w:val="both"/>
        <w:rPr>
          <w:sz w:val="28"/>
          <w:szCs w:val="24"/>
        </w:rPr>
      </w:pPr>
    </w:p>
    <w:p w14:paraId="418F639C" w14:textId="77777777" w:rsidR="00A93817" w:rsidRPr="00E92FB3" w:rsidRDefault="004E03E5" w:rsidP="004E03E5">
      <w:pPr>
        <w:spacing w:after="0" w:line="240" w:lineRule="auto"/>
        <w:jc w:val="both"/>
        <w:rPr>
          <w:sz w:val="28"/>
          <w:szCs w:val="24"/>
        </w:rPr>
      </w:pPr>
      <w:r w:rsidRPr="00E92FB3">
        <w:rPr>
          <w:sz w:val="28"/>
          <w:szCs w:val="24"/>
        </w:rPr>
        <w:t>El área de Evaluación y Seguimiento podrá publicar en sus portales de Internet en los casos de inobservancia y/o desfase de las evaluaciones programadas, los</w:t>
      </w:r>
      <w:r w:rsidR="00A93817" w:rsidRPr="00E92FB3">
        <w:rPr>
          <w:sz w:val="28"/>
          <w:szCs w:val="24"/>
        </w:rPr>
        <w:t xml:space="preserve"> documentos y diagnósticos necesarios para dar cumplimiento al Programa Anual de Evaluación vigente y anteriores. </w:t>
      </w:r>
    </w:p>
    <w:p w14:paraId="34ED2A3E" w14:textId="77777777" w:rsidR="00A93817" w:rsidRPr="00E92FB3" w:rsidRDefault="00A93817" w:rsidP="004E03E5">
      <w:pPr>
        <w:spacing w:after="0" w:line="240" w:lineRule="auto"/>
        <w:jc w:val="both"/>
        <w:rPr>
          <w:sz w:val="28"/>
          <w:szCs w:val="24"/>
        </w:rPr>
      </w:pPr>
    </w:p>
    <w:p w14:paraId="097A6CCF" w14:textId="77777777" w:rsidR="00960F39" w:rsidRDefault="00960F39" w:rsidP="004E03E5">
      <w:pPr>
        <w:spacing w:after="0" w:line="240" w:lineRule="auto"/>
        <w:jc w:val="both"/>
        <w:rPr>
          <w:sz w:val="28"/>
          <w:szCs w:val="24"/>
        </w:rPr>
      </w:pPr>
    </w:p>
    <w:p w14:paraId="38AD0456" w14:textId="77777777" w:rsidR="00960F39" w:rsidRDefault="00960F39" w:rsidP="004E03E5">
      <w:pPr>
        <w:spacing w:after="0" w:line="240" w:lineRule="auto"/>
        <w:jc w:val="both"/>
        <w:rPr>
          <w:sz w:val="28"/>
          <w:szCs w:val="24"/>
        </w:rPr>
      </w:pPr>
    </w:p>
    <w:p w14:paraId="608C277D" w14:textId="77777777" w:rsidR="00960F39" w:rsidRDefault="00960F39" w:rsidP="004E03E5">
      <w:pPr>
        <w:spacing w:after="0" w:line="240" w:lineRule="auto"/>
        <w:jc w:val="both"/>
        <w:rPr>
          <w:sz w:val="28"/>
          <w:szCs w:val="24"/>
        </w:rPr>
      </w:pPr>
    </w:p>
    <w:p w14:paraId="7BD3D4DA" w14:textId="77777777" w:rsidR="00960F39" w:rsidRDefault="00960F39" w:rsidP="004E03E5">
      <w:pPr>
        <w:spacing w:after="0" w:line="240" w:lineRule="auto"/>
        <w:jc w:val="both"/>
        <w:rPr>
          <w:sz w:val="28"/>
          <w:szCs w:val="24"/>
        </w:rPr>
      </w:pPr>
    </w:p>
    <w:p w14:paraId="0899A55C" w14:textId="77777777" w:rsidR="00960F39" w:rsidRDefault="00960F39" w:rsidP="004E03E5">
      <w:pPr>
        <w:spacing w:after="0" w:line="240" w:lineRule="auto"/>
        <w:jc w:val="both"/>
        <w:rPr>
          <w:sz w:val="28"/>
          <w:szCs w:val="24"/>
        </w:rPr>
      </w:pPr>
    </w:p>
    <w:p w14:paraId="09697F23" w14:textId="77777777" w:rsidR="00960F39" w:rsidRDefault="00960F39" w:rsidP="004E03E5">
      <w:pPr>
        <w:spacing w:after="0" w:line="240" w:lineRule="auto"/>
        <w:jc w:val="both"/>
        <w:rPr>
          <w:sz w:val="28"/>
          <w:szCs w:val="24"/>
        </w:rPr>
      </w:pPr>
    </w:p>
    <w:p w14:paraId="2F3F047C" w14:textId="4FC45D58" w:rsidR="00A93817" w:rsidRPr="00E92FB3" w:rsidRDefault="00A93817" w:rsidP="004E03E5">
      <w:pPr>
        <w:spacing w:after="0" w:line="240" w:lineRule="auto"/>
        <w:jc w:val="both"/>
        <w:rPr>
          <w:sz w:val="28"/>
          <w:szCs w:val="24"/>
        </w:rPr>
      </w:pPr>
      <w:r w:rsidRPr="00E92FB3">
        <w:rPr>
          <w:sz w:val="28"/>
          <w:szCs w:val="24"/>
        </w:rPr>
        <w:t>Las dependencias y entidades deberán publicar en sus portales de Internet, para dar transparencia, todas las evaluaciones, estudios y encuestas, que con cargo a recursos fiscales se hayan realizado, aun cuando no sean parte del PAE 201</w:t>
      </w:r>
      <w:r w:rsidR="00E06372">
        <w:rPr>
          <w:sz w:val="28"/>
          <w:szCs w:val="24"/>
        </w:rPr>
        <w:t>9</w:t>
      </w:r>
      <w:r w:rsidRPr="00E92FB3">
        <w:rPr>
          <w:sz w:val="28"/>
          <w:szCs w:val="24"/>
        </w:rPr>
        <w:t xml:space="preserve">. Se deberá difundir, el método de evaluación con una justificación de los resultados obtenidos y el monto de los recursos públicos asignados para su cumplimiento. </w:t>
      </w:r>
    </w:p>
    <w:p w14:paraId="1F9BC751" w14:textId="77777777" w:rsidR="00A93817" w:rsidRPr="00E92FB3" w:rsidRDefault="00A93817" w:rsidP="004E03E5">
      <w:pPr>
        <w:spacing w:after="0" w:line="240" w:lineRule="auto"/>
        <w:jc w:val="both"/>
        <w:rPr>
          <w:sz w:val="28"/>
          <w:szCs w:val="24"/>
        </w:rPr>
      </w:pPr>
    </w:p>
    <w:p w14:paraId="363A1FBB" w14:textId="77777777" w:rsidR="004E03E5" w:rsidRPr="00E92FB3" w:rsidRDefault="00A93817" w:rsidP="00A93817">
      <w:pPr>
        <w:spacing w:after="0" w:line="240" w:lineRule="auto"/>
        <w:jc w:val="both"/>
        <w:rPr>
          <w:sz w:val="28"/>
          <w:szCs w:val="24"/>
        </w:rPr>
      </w:pPr>
      <w:r w:rsidRPr="00E92FB3">
        <w:rPr>
          <w:sz w:val="28"/>
          <w:szCs w:val="24"/>
        </w:rPr>
        <w:t>Cuando la información se difunda en Internet los sujetos obligados deberán promover el acceso a la información con buscadores temáticos y disponer de un respaldo con todos los registros electrónicos para cualquier persona que los solicite. Esta entrega deberá ser expedita y procurará la creación de bases de datos explotables para la generación de conocimiento por parte de la sociedad.</w:t>
      </w:r>
    </w:p>
    <w:sectPr w:rsidR="004E03E5" w:rsidRPr="00E92FB3">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701F" w14:textId="77777777" w:rsidR="00343348" w:rsidRDefault="00343348" w:rsidP="00FE0B74">
      <w:pPr>
        <w:spacing w:after="0" w:line="240" w:lineRule="auto"/>
      </w:pPr>
      <w:r>
        <w:separator/>
      </w:r>
    </w:p>
  </w:endnote>
  <w:endnote w:type="continuationSeparator" w:id="0">
    <w:p w14:paraId="22966ECB" w14:textId="77777777" w:rsidR="00343348" w:rsidRDefault="00343348" w:rsidP="00F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elia-Basic-Oblicua">
    <w:altName w:val="Gautami"/>
    <w:panose1 w:val="02000503040000020004"/>
    <w:charset w:val="00"/>
    <w:family w:val="auto"/>
    <w:pitch w:val="variable"/>
    <w:sig w:usb0="8000002F" w:usb1="4000004A"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0CE9" w14:textId="77777777" w:rsidR="00CA31BC" w:rsidRDefault="00CA31BC">
    <w:pPr>
      <w:pStyle w:val="Piedepgina"/>
      <w:rPr>
        <w:rFonts w:ascii="Amelia-Basic-Oblicua" w:eastAsia="Times" w:hAnsi="Amelia-Basic-Oblicua"/>
        <w:b/>
        <w:i/>
        <w:noProof/>
        <w:color w:val="365F91"/>
        <w:sz w:val="18"/>
        <w:szCs w:val="12"/>
      </w:rPr>
    </w:pPr>
    <w:r>
      <w:rPr>
        <w:rFonts w:ascii="Amelia-Basic-Oblicua" w:eastAsia="Times" w:hAnsi="Amelia-Basic-Oblicua"/>
        <w:b/>
        <w:i/>
        <w:noProof/>
        <w:color w:val="365F91"/>
        <w:sz w:val="18"/>
        <w:szCs w:val="12"/>
      </w:rPr>
      <w:drawing>
        <wp:anchor distT="0" distB="0" distL="114300" distR="114300" simplePos="0" relativeHeight="251659776" behindDoc="0" locked="0" layoutInCell="1" allowOverlap="1" wp14:anchorId="54FA643A" wp14:editId="24E3E0A2">
          <wp:simplePos x="0" y="0"/>
          <wp:positionH relativeFrom="margin">
            <wp:align>center</wp:align>
          </wp:positionH>
          <wp:positionV relativeFrom="paragraph">
            <wp:posOffset>-100965</wp:posOffset>
          </wp:positionV>
          <wp:extent cx="7609840" cy="1091565"/>
          <wp:effectExtent l="0" t="0" r="0" b="0"/>
          <wp:wrapNone/>
          <wp:docPr id="34102" name="Imagen 34102" descr="../contraloria%20nueva%20abril%2020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loria%20nueva%20abril%20201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84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63491" w14:textId="77777777" w:rsidR="00CA31BC" w:rsidRDefault="00CA31BC">
    <w:pPr>
      <w:pStyle w:val="Piedepgina"/>
      <w:rPr>
        <w:rFonts w:ascii="Amelia-Basic-Oblicua" w:eastAsia="Times" w:hAnsi="Amelia-Basic-Oblicua"/>
        <w:b/>
        <w:i/>
        <w:noProof/>
        <w:color w:val="365F91"/>
        <w:sz w:val="18"/>
        <w:szCs w:val="12"/>
      </w:rPr>
    </w:pPr>
  </w:p>
  <w:p w14:paraId="272B6410" w14:textId="77777777" w:rsidR="00FE0B74" w:rsidRDefault="00FE0B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332EC" w14:textId="77777777" w:rsidR="00343348" w:rsidRDefault="00343348" w:rsidP="00FE0B74">
      <w:pPr>
        <w:spacing w:after="0" w:line="240" w:lineRule="auto"/>
      </w:pPr>
      <w:r>
        <w:separator/>
      </w:r>
    </w:p>
  </w:footnote>
  <w:footnote w:type="continuationSeparator" w:id="0">
    <w:p w14:paraId="734FC62E" w14:textId="77777777" w:rsidR="00343348" w:rsidRDefault="00343348" w:rsidP="00FE0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DB71" w14:textId="77777777" w:rsidR="00FE0B74" w:rsidRDefault="00FE0B74">
    <w:pPr>
      <w:pStyle w:val="Encabezado"/>
    </w:pPr>
    <w:r w:rsidRPr="003B6650">
      <w:rPr>
        <w:noProof/>
      </w:rPr>
      <w:drawing>
        <wp:anchor distT="0" distB="0" distL="114300" distR="114300" simplePos="0" relativeHeight="251658752" behindDoc="0" locked="0" layoutInCell="1" allowOverlap="1" wp14:anchorId="10982ED4" wp14:editId="394922BA">
          <wp:simplePos x="0" y="0"/>
          <wp:positionH relativeFrom="column">
            <wp:posOffset>4695825</wp:posOffset>
          </wp:positionH>
          <wp:positionV relativeFrom="paragraph">
            <wp:posOffset>-344170</wp:posOffset>
          </wp:positionV>
          <wp:extent cx="1925063" cy="1065140"/>
          <wp:effectExtent l="0" t="0" r="0" b="1905"/>
          <wp:wrapNone/>
          <wp:docPr id="34100" name="Imagen 34100" descr=":Logos Administración 2018 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Administración 2018 2019-01.jpg"/>
                  <pic:cNvPicPr>
                    <a:picLocks noChangeAspect="1" noChangeArrowheads="1"/>
                  </pic:cNvPicPr>
                </pic:nvPicPr>
                <pic:blipFill>
                  <a:blip r:embed="rId1"/>
                  <a:srcRect/>
                  <a:stretch>
                    <a:fillRect/>
                  </a:stretch>
                </pic:blipFill>
                <pic:spPr bwMode="auto">
                  <a:xfrm>
                    <a:off x="0" y="0"/>
                    <a:ext cx="1925063" cy="106514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56704" behindDoc="0" locked="0" layoutInCell="1" allowOverlap="1" wp14:anchorId="45C61DC0" wp14:editId="5C7022F8">
          <wp:simplePos x="0" y="0"/>
          <wp:positionH relativeFrom="leftMargin">
            <wp:posOffset>241935</wp:posOffset>
          </wp:positionH>
          <wp:positionV relativeFrom="paragraph">
            <wp:posOffset>-314960</wp:posOffset>
          </wp:positionV>
          <wp:extent cx="1164590" cy="1065296"/>
          <wp:effectExtent l="0" t="0" r="0" b="1905"/>
          <wp:wrapNone/>
          <wp:docPr id="34101" name="Imagen 4" descr=":escudo ma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 manolo.jpg"/>
                  <pic:cNvPicPr>
                    <a:picLocks noChangeAspect="1" noChangeArrowheads="1"/>
                  </pic:cNvPicPr>
                </pic:nvPicPr>
                <pic:blipFill>
                  <a:blip r:embed="rId2"/>
                  <a:srcRect/>
                  <a:stretch>
                    <a:fillRect/>
                  </a:stretch>
                </pic:blipFill>
                <pic:spPr bwMode="auto">
                  <a:xfrm>
                    <a:off x="0" y="0"/>
                    <a:ext cx="1164590" cy="1065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2445D6" w14:textId="77777777" w:rsidR="00FE0B74" w:rsidRDefault="00FE0B74">
    <w:pPr>
      <w:pStyle w:val="Encabezado"/>
    </w:pPr>
  </w:p>
  <w:p w14:paraId="3F97EDAC" w14:textId="77777777" w:rsidR="00FE0B74" w:rsidRDefault="00FE0B74">
    <w:pPr>
      <w:pStyle w:val="Encabezado"/>
    </w:pPr>
  </w:p>
  <w:p w14:paraId="4285AB89" w14:textId="77777777" w:rsidR="00FE0B74" w:rsidRDefault="00FE0B74">
    <w:pPr>
      <w:pStyle w:val="Encabezado"/>
    </w:pPr>
  </w:p>
  <w:p w14:paraId="1D128E9F" w14:textId="77777777" w:rsidR="00FE0B74" w:rsidRDefault="00FE0B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62BCB"/>
    <w:multiLevelType w:val="hybridMultilevel"/>
    <w:tmpl w:val="A1886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394E2D"/>
    <w:multiLevelType w:val="hybridMultilevel"/>
    <w:tmpl w:val="94F64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B37"/>
    <w:rsid w:val="000D435D"/>
    <w:rsid w:val="001B4439"/>
    <w:rsid w:val="00343348"/>
    <w:rsid w:val="003666B3"/>
    <w:rsid w:val="00394D71"/>
    <w:rsid w:val="003B2DBC"/>
    <w:rsid w:val="00433E36"/>
    <w:rsid w:val="004E03E5"/>
    <w:rsid w:val="00501843"/>
    <w:rsid w:val="006143A8"/>
    <w:rsid w:val="006A62E1"/>
    <w:rsid w:val="0077161C"/>
    <w:rsid w:val="007E55AC"/>
    <w:rsid w:val="007E620A"/>
    <w:rsid w:val="007F14E3"/>
    <w:rsid w:val="008103F0"/>
    <w:rsid w:val="00814641"/>
    <w:rsid w:val="0084606D"/>
    <w:rsid w:val="008E6B37"/>
    <w:rsid w:val="00960F39"/>
    <w:rsid w:val="0099720E"/>
    <w:rsid w:val="009E0BAD"/>
    <w:rsid w:val="00A92C85"/>
    <w:rsid w:val="00A93817"/>
    <w:rsid w:val="00AD3797"/>
    <w:rsid w:val="00B873CC"/>
    <w:rsid w:val="00C0308B"/>
    <w:rsid w:val="00C31602"/>
    <w:rsid w:val="00C40AB0"/>
    <w:rsid w:val="00C50E8B"/>
    <w:rsid w:val="00C63DB1"/>
    <w:rsid w:val="00C81285"/>
    <w:rsid w:val="00CA31BC"/>
    <w:rsid w:val="00D00398"/>
    <w:rsid w:val="00D303A6"/>
    <w:rsid w:val="00E06372"/>
    <w:rsid w:val="00E92FB3"/>
    <w:rsid w:val="00FB5211"/>
    <w:rsid w:val="00FE0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D9D04"/>
  <w15:docId w15:val="{EB63F916-DB0E-4082-ABF0-B87A086C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308B"/>
    <w:pPr>
      <w:ind w:left="720"/>
      <w:contextualSpacing/>
    </w:pPr>
  </w:style>
  <w:style w:type="paragraph" w:styleId="Textodeglobo">
    <w:name w:val="Balloon Text"/>
    <w:basedOn w:val="Normal"/>
    <w:link w:val="TextodegloboCar"/>
    <w:uiPriority w:val="99"/>
    <w:semiHidden/>
    <w:unhideWhenUsed/>
    <w:rsid w:val="009E0B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0BAD"/>
    <w:rPr>
      <w:rFonts w:ascii="Tahoma" w:hAnsi="Tahoma" w:cs="Tahoma"/>
      <w:sz w:val="16"/>
      <w:szCs w:val="16"/>
    </w:rPr>
  </w:style>
  <w:style w:type="paragraph" w:styleId="Encabezado">
    <w:name w:val="header"/>
    <w:basedOn w:val="Normal"/>
    <w:link w:val="EncabezadoCar"/>
    <w:uiPriority w:val="99"/>
    <w:unhideWhenUsed/>
    <w:rsid w:val="00FE0B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B74"/>
  </w:style>
  <w:style w:type="paragraph" w:styleId="Piedepgina">
    <w:name w:val="footer"/>
    <w:basedOn w:val="Normal"/>
    <w:link w:val="PiedepginaCar"/>
    <w:uiPriority w:val="99"/>
    <w:unhideWhenUsed/>
    <w:rsid w:val="00FE0B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98A73-CD76-4BA5-8B01-8873802F1A23}" type="doc">
      <dgm:prSet loTypeId="urn:microsoft.com/office/officeart/2005/8/layout/bProcess3" loCatId="process" qsTypeId="urn:microsoft.com/office/officeart/2005/8/quickstyle/simple1" qsCatId="simple" csTypeId="urn:microsoft.com/office/officeart/2005/8/colors/accent2_2" csCatId="accent2" phldr="1"/>
      <dgm:spPr/>
      <dgm:t>
        <a:bodyPr/>
        <a:lstStyle/>
        <a:p>
          <a:endParaRPr lang="es-MX"/>
        </a:p>
      </dgm:t>
    </dgm:pt>
    <dgm:pt modelId="{5F8EE912-5833-4F2D-A58A-7590F98FF141}">
      <dgm:prSet phldrT="[Texto]"/>
      <dgm:spPr/>
      <dgm:t>
        <a:bodyPr/>
        <a:lstStyle/>
        <a:p>
          <a:pPr algn="ctr"/>
          <a:r>
            <a:rPr lang="es-MX"/>
            <a:t>Programa Anual de Evaluacion (PAE)</a:t>
          </a:r>
        </a:p>
      </dgm:t>
    </dgm:pt>
    <dgm:pt modelId="{4F42F39F-A229-47F5-904C-4E5F9070BEBB}" type="parTrans" cxnId="{6EF38AD7-D416-4162-B50B-2724CB519FD3}">
      <dgm:prSet/>
      <dgm:spPr/>
      <dgm:t>
        <a:bodyPr/>
        <a:lstStyle/>
        <a:p>
          <a:pPr algn="ctr"/>
          <a:endParaRPr lang="es-MX"/>
        </a:p>
      </dgm:t>
    </dgm:pt>
    <dgm:pt modelId="{744E41EF-21D4-4554-A416-52A615361C2D}" type="sibTrans" cxnId="{6EF38AD7-D416-4162-B50B-2724CB519FD3}">
      <dgm:prSet/>
      <dgm:spPr/>
      <dgm:t>
        <a:bodyPr/>
        <a:lstStyle/>
        <a:p>
          <a:pPr algn="ctr"/>
          <a:endParaRPr lang="es-MX"/>
        </a:p>
      </dgm:t>
    </dgm:pt>
    <dgm:pt modelId="{A96CD072-8ECC-4400-ACBE-782C8CAB413A}">
      <dgm:prSet phldrT="[Texto]"/>
      <dgm:spPr/>
      <dgm:t>
        <a:bodyPr/>
        <a:lstStyle/>
        <a:p>
          <a:pPr algn="ctr"/>
          <a:r>
            <a:rPr lang="es-MX"/>
            <a:t>Reporte de resultado de las evaluaciones</a:t>
          </a:r>
        </a:p>
      </dgm:t>
    </dgm:pt>
    <dgm:pt modelId="{52CF2AAD-1EF9-4FA1-B148-798DC5F0C698}" type="parTrans" cxnId="{9A3668E2-F2F8-4AAC-B3E3-3AAEB0B90939}">
      <dgm:prSet/>
      <dgm:spPr/>
      <dgm:t>
        <a:bodyPr/>
        <a:lstStyle/>
        <a:p>
          <a:pPr algn="ctr"/>
          <a:endParaRPr lang="es-MX"/>
        </a:p>
      </dgm:t>
    </dgm:pt>
    <dgm:pt modelId="{7B7CAA1E-4062-4E0D-AD59-DBE57F5C4229}" type="sibTrans" cxnId="{9A3668E2-F2F8-4AAC-B3E3-3AAEB0B90939}">
      <dgm:prSet/>
      <dgm:spPr/>
      <dgm:t>
        <a:bodyPr/>
        <a:lstStyle/>
        <a:p>
          <a:pPr algn="ctr"/>
          <a:endParaRPr lang="es-MX"/>
        </a:p>
      </dgm:t>
    </dgm:pt>
    <dgm:pt modelId="{35D6DE96-7E1E-4A62-A02F-6724127FED9B}">
      <dgm:prSet phldrT="[Texto]"/>
      <dgm:spPr/>
      <dgm:t>
        <a:bodyPr/>
        <a:lstStyle/>
        <a:p>
          <a:pPr algn="ctr"/>
          <a:r>
            <a:rPr lang="es-MX"/>
            <a:t>Transparencia y rendicón de cuentas</a:t>
          </a:r>
        </a:p>
      </dgm:t>
    </dgm:pt>
    <dgm:pt modelId="{CF5B9EDC-B466-43C2-BB6D-BC969D2A3FF8}" type="parTrans" cxnId="{410A0526-8A3B-4A50-B8A3-74D4697813E4}">
      <dgm:prSet/>
      <dgm:spPr/>
      <dgm:t>
        <a:bodyPr/>
        <a:lstStyle/>
        <a:p>
          <a:pPr algn="ctr"/>
          <a:endParaRPr lang="es-MX"/>
        </a:p>
      </dgm:t>
    </dgm:pt>
    <dgm:pt modelId="{4BD2456D-FACB-4775-ABB6-62C318D60B2A}" type="sibTrans" cxnId="{410A0526-8A3B-4A50-B8A3-74D4697813E4}">
      <dgm:prSet/>
      <dgm:spPr/>
      <dgm:t>
        <a:bodyPr/>
        <a:lstStyle/>
        <a:p>
          <a:pPr algn="ctr"/>
          <a:endParaRPr lang="es-MX"/>
        </a:p>
      </dgm:t>
    </dgm:pt>
    <dgm:pt modelId="{01F6E7AE-E670-4AF9-A73A-8C1C5124724B}">
      <dgm:prSet phldrT="[Texto]"/>
      <dgm:spPr/>
      <dgm:t>
        <a:bodyPr/>
        <a:lstStyle/>
        <a:p>
          <a:pPr algn="ctr"/>
          <a:r>
            <a:rPr lang="es-MX"/>
            <a:t>Seguimiento de los ASM</a:t>
          </a:r>
        </a:p>
      </dgm:t>
    </dgm:pt>
    <dgm:pt modelId="{AC7D7879-DF2F-4E09-967E-7C6628A7633F}" type="parTrans" cxnId="{EA5F1FFA-289A-4B52-9C4C-C1486C654730}">
      <dgm:prSet/>
      <dgm:spPr/>
      <dgm:t>
        <a:bodyPr/>
        <a:lstStyle/>
        <a:p>
          <a:pPr algn="ctr"/>
          <a:endParaRPr lang="es-MX"/>
        </a:p>
      </dgm:t>
    </dgm:pt>
    <dgm:pt modelId="{982CFA1B-59DB-403A-BC0A-6CD979F68B09}" type="sibTrans" cxnId="{EA5F1FFA-289A-4B52-9C4C-C1486C654730}">
      <dgm:prSet/>
      <dgm:spPr/>
      <dgm:t>
        <a:bodyPr/>
        <a:lstStyle/>
        <a:p>
          <a:pPr algn="ctr"/>
          <a:endParaRPr lang="es-MX"/>
        </a:p>
      </dgm:t>
    </dgm:pt>
    <dgm:pt modelId="{4C1AF5D3-FAC5-4832-87F4-D44E333A0CB0}">
      <dgm:prSet phldrT="[Texto]"/>
      <dgm:spPr/>
      <dgm:t>
        <a:bodyPr/>
        <a:lstStyle/>
        <a:p>
          <a:pPr algn="ctr"/>
          <a:r>
            <a:rPr lang="es-MX"/>
            <a:t>Termiinos de referencia de las Evaluaciones</a:t>
          </a:r>
        </a:p>
      </dgm:t>
    </dgm:pt>
    <dgm:pt modelId="{8769128B-54AF-44A1-B2B9-7E64C7F464F4}" type="parTrans" cxnId="{E2550C73-4400-452D-9BFD-3CACDE4F0346}">
      <dgm:prSet/>
      <dgm:spPr/>
      <dgm:t>
        <a:bodyPr/>
        <a:lstStyle/>
        <a:p>
          <a:pPr algn="ctr"/>
          <a:endParaRPr lang="es-MX"/>
        </a:p>
      </dgm:t>
    </dgm:pt>
    <dgm:pt modelId="{1DDBFE26-640E-4F1E-B7C4-E22A1BAF57BA}" type="sibTrans" cxnId="{E2550C73-4400-452D-9BFD-3CACDE4F0346}">
      <dgm:prSet/>
      <dgm:spPr/>
      <dgm:t>
        <a:bodyPr/>
        <a:lstStyle/>
        <a:p>
          <a:pPr algn="ctr"/>
          <a:endParaRPr lang="es-MX"/>
        </a:p>
      </dgm:t>
    </dgm:pt>
    <dgm:pt modelId="{F6AE8E6D-0413-48DD-9ED6-04D02E14BF5A}" type="pres">
      <dgm:prSet presAssocID="{5EB98A73-CD76-4BA5-8B01-8873802F1A23}" presName="Name0" presStyleCnt="0">
        <dgm:presLayoutVars>
          <dgm:dir/>
          <dgm:resizeHandles val="exact"/>
        </dgm:presLayoutVars>
      </dgm:prSet>
      <dgm:spPr/>
    </dgm:pt>
    <dgm:pt modelId="{A1B49AEF-ED75-4C5F-9894-1341A3F990B5}" type="pres">
      <dgm:prSet presAssocID="{5F8EE912-5833-4F2D-A58A-7590F98FF141}" presName="node" presStyleLbl="node1" presStyleIdx="0" presStyleCnt="5">
        <dgm:presLayoutVars>
          <dgm:bulletEnabled val="1"/>
        </dgm:presLayoutVars>
      </dgm:prSet>
      <dgm:spPr/>
    </dgm:pt>
    <dgm:pt modelId="{C412A33E-EA5E-4F04-82BC-060BE2AA831B}" type="pres">
      <dgm:prSet presAssocID="{744E41EF-21D4-4554-A416-52A615361C2D}" presName="sibTrans" presStyleLbl="sibTrans1D1" presStyleIdx="0" presStyleCnt="4"/>
      <dgm:spPr/>
    </dgm:pt>
    <dgm:pt modelId="{D1175F63-4206-4C0C-BD7B-77B952DFFE26}" type="pres">
      <dgm:prSet presAssocID="{744E41EF-21D4-4554-A416-52A615361C2D}" presName="connectorText" presStyleLbl="sibTrans1D1" presStyleIdx="0" presStyleCnt="4"/>
      <dgm:spPr/>
    </dgm:pt>
    <dgm:pt modelId="{03221BA0-69EE-4C9F-A418-5CA7228C80BB}" type="pres">
      <dgm:prSet presAssocID="{4C1AF5D3-FAC5-4832-87F4-D44E333A0CB0}" presName="node" presStyleLbl="node1" presStyleIdx="1" presStyleCnt="5">
        <dgm:presLayoutVars>
          <dgm:bulletEnabled val="1"/>
        </dgm:presLayoutVars>
      </dgm:prSet>
      <dgm:spPr/>
    </dgm:pt>
    <dgm:pt modelId="{A8F6F3B9-DD89-4B33-99E1-F4862496BBAC}" type="pres">
      <dgm:prSet presAssocID="{1DDBFE26-640E-4F1E-B7C4-E22A1BAF57BA}" presName="sibTrans" presStyleLbl="sibTrans1D1" presStyleIdx="1" presStyleCnt="4"/>
      <dgm:spPr/>
    </dgm:pt>
    <dgm:pt modelId="{A97BE34E-4FBF-4B2F-B557-624550CBA9B7}" type="pres">
      <dgm:prSet presAssocID="{1DDBFE26-640E-4F1E-B7C4-E22A1BAF57BA}" presName="connectorText" presStyleLbl="sibTrans1D1" presStyleIdx="1" presStyleCnt="4"/>
      <dgm:spPr/>
    </dgm:pt>
    <dgm:pt modelId="{D7DA911F-8741-4D19-A9B7-6900A60C2055}" type="pres">
      <dgm:prSet presAssocID="{A96CD072-8ECC-4400-ACBE-782C8CAB413A}" presName="node" presStyleLbl="node1" presStyleIdx="2" presStyleCnt="5">
        <dgm:presLayoutVars>
          <dgm:bulletEnabled val="1"/>
        </dgm:presLayoutVars>
      </dgm:prSet>
      <dgm:spPr/>
    </dgm:pt>
    <dgm:pt modelId="{B2674D13-FCA0-4E82-A9A5-CE3E7BCF41FC}" type="pres">
      <dgm:prSet presAssocID="{7B7CAA1E-4062-4E0D-AD59-DBE57F5C4229}" presName="sibTrans" presStyleLbl="sibTrans1D1" presStyleIdx="2" presStyleCnt="4"/>
      <dgm:spPr/>
    </dgm:pt>
    <dgm:pt modelId="{B0779777-C6E5-4C92-84F6-B2131E36EB53}" type="pres">
      <dgm:prSet presAssocID="{7B7CAA1E-4062-4E0D-AD59-DBE57F5C4229}" presName="connectorText" presStyleLbl="sibTrans1D1" presStyleIdx="2" presStyleCnt="4"/>
      <dgm:spPr/>
    </dgm:pt>
    <dgm:pt modelId="{3BE789DC-EC80-4853-BED5-B32B022A6BF3}" type="pres">
      <dgm:prSet presAssocID="{35D6DE96-7E1E-4A62-A02F-6724127FED9B}" presName="node" presStyleLbl="node1" presStyleIdx="3" presStyleCnt="5">
        <dgm:presLayoutVars>
          <dgm:bulletEnabled val="1"/>
        </dgm:presLayoutVars>
      </dgm:prSet>
      <dgm:spPr/>
    </dgm:pt>
    <dgm:pt modelId="{24BB5CB5-5184-4D00-B90D-0FC973BE2456}" type="pres">
      <dgm:prSet presAssocID="{4BD2456D-FACB-4775-ABB6-62C318D60B2A}" presName="sibTrans" presStyleLbl="sibTrans1D1" presStyleIdx="3" presStyleCnt="4"/>
      <dgm:spPr/>
    </dgm:pt>
    <dgm:pt modelId="{84A9734F-81AF-418E-83B3-F2DCC7B9C1D5}" type="pres">
      <dgm:prSet presAssocID="{4BD2456D-FACB-4775-ABB6-62C318D60B2A}" presName="connectorText" presStyleLbl="sibTrans1D1" presStyleIdx="3" presStyleCnt="4"/>
      <dgm:spPr/>
    </dgm:pt>
    <dgm:pt modelId="{A162652E-4100-4FA3-A8A4-A11C84AB8AF7}" type="pres">
      <dgm:prSet presAssocID="{01F6E7AE-E670-4AF9-A73A-8C1C5124724B}" presName="node" presStyleLbl="node1" presStyleIdx="4" presStyleCnt="5">
        <dgm:presLayoutVars>
          <dgm:bulletEnabled val="1"/>
        </dgm:presLayoutVars>
      </dgm:prSet>
      <dgm:spPr/>
    </dgm:pt>
  </dgm:ptLst>
  <dgm:cxnLst>
    <dgm:cxn modelId="{A9B91903-60DF-4AF0-8BC3-15E0EA564B35}" type="presOf" srcId="{A96CD072-8ECC-4400-ACBE-782C8CAB413A}" destId="{D7DA911F-8741-4D19-A9B7-6900A60C2055}" srcOrd="0" destOrd="0" presId="urn:microsoft.com/office/officeart/2005/8/layout/bProcess3"/>
    <dgm:cxn modelId="{410A0526-8A3B-4A50-B8A3-74D4697813E4}" srcId="{5EB98A73-CD76-4BA5-8B01-8873802F1A23}" destId="{35D6DE96-7E1E-4A62-A02F-6724127FED9B}" srcOrd="3" destOrd="0" parTransId="{CF5B9EDC-B466-43C2-BB6D-BC969D2A3FF8}" sibTransId="{4BD2456D-FACB-4775-ABB6-62C318D60B2A}"/>
    <dgm:cxn modelId="{984DA32A-AF70-4447-A8F2-B5C0540CBEAE}" type="presOf" srcId="{5F8EE912-5833-4F2D-A58A-7590F98FF141}" destId="{A1B49AEF-ED75-4C5F-9894-1341A3F990B5}" srcOrd="0" destOrd="0" presId="urn:microsoft.com/office/officeart/2005/8/layout/bProcess3"/>
    <dgm:cxn modelId="{AF9DB238-4057-402A-9833-8A438E51F363}" type="presOf" srcId="{1DDBFE26-640E-4F1E-B7C4-E22A1BAF57BA}" destId="{A97BE34E-4FBF-4B2F-B557-624550CBA9B7}" srcOrd="1" destOrd="0" presId="urn:microsoft.com/office/officeart/2005/8/layout/bProcess3"/>
    <dgm:cxn modelId="{68639C3D-FAA4-455D-ACBA-C26649B8A859}" type="presOf" srcId="{744E41EF-21D4-4554-A416-52A615361C2D}" destId="{D1175F63-4206-4C0C-BD7B-77B952DFFE26}" srcOrd="1" destOrd="0" presId="urn:microsoft.com/office/officeart/2005/8/layout/bProcess3"/>
    <dgm:cxn modelId="{9A641668-4F84-44B4-9069-49CE73A837BD}" type="presOf" srcId="{4C1AF5D3-FAC5-4832-87F4-D44E333A0CB0}" destId="{03221BA0-69EE-4C9F-A418-5CA7228C80BB}" srcOrd="0" destOrd="0" presId="urn:microsoft.com/office/officeart/2005/8/layout/bProcess3"/>
    <dgm:cxn modelId="{E2550C73-4400-452D-9BFD-3CACDE4F0346}" srcId="{5EB98A73-CD76-4BA5-8B01-8873802F1A23}" destId="{4C1AF5D3-FAC5-4832-87F4-D44E333A0CB0}" srcOrd="1" destOrd="0" parTransId="{8769128B-54AF-44A1-B2B9-7E64C7F464F4}" sibTransId="{1DDBFE26-640E-4F1E-B7C4-E22A1BAF57BA}"/>
    <dgm:cxn modelId="{8D321D74-B373-4091-A1D1-2258DC2EE89E}" type="presOf" srcId="{4BD2456D-FACB-4775-ABB6-62C318D60B2A}" destId="{84A9734F-81AF-418E-83B3-F2DCC7B9C1D5}" srcOrd="1" destOrd="0" presId="urn:microsoft.com/office/officeart/2005/8/layout/bProcess3"/>
    <dgm:cxn modelId="{A1D58784-61B4-48F7-A416-8C380594C49F}" type="presOf" srcId="{4BD2456D-FACB-4775-ABB6-62C318D60B2A}" destId="{24BB5CB5-5184-4D00-B90D-0FC973BE2456}" srcOrd="0" destOrd="0" presId="urn:microsoft.com/office/officeart/2005/8/layout/bProcess3"/>
    <dgm:cxn modelId="{1C7FE88C-59C6-4BCA-B70C-3EDDD27BC659}" type="presOf" srcId="{1DDBFE26-640E-4F1E-B7C4-E22A1BAF57BA}" destId="{A8F6F3B9-DD89-4B33-99E1-F4862496BBAC}" srcOrd="0" destOrd="0" presId="urn:microsoft.com/office/officeart/2005/8/layout/bProcess3"/>
    <dgm:cxn modelId="{F208BEAB-AF99-4E8E-97D5-EE140B9A6D65}" type="presOf" srcId="{7B7CAA1E-4062-4E0D-AD59-DBE57F5C4229}" destId="{B0779777-C6E5-4C92-84F6-B2131E36EB53}" srcOrd="1" destOrd="0" presId="urn:microsoft.com/office/officeart/2005/8/layout/bProcess3"/>
    <dgm:cxn modelId="{9E5C3AB0-B764-411B-B155-93E813547E42}" type="presOf" srcId="{5EB98A73-CD76-4BA5-8B01-8873802F1A23}" destId="{F6AE8E6D-0413-48DD-9ED6-04D02E14BF5A}" srcOrd="0" destOrd="0" presId="urn:microsoft.com/office/officeart/2005/8/layout/bProcess3"/>
    <dgm:cxn modelId="{54B207B7-691D-41F1-88F8-0912844C9CBB}" type="presOf" srcId="{35D6DE96-7E1E-4A62-A02F-6724127FED9B}" destId="{3BE789DC-EC80-4853-BED5-B32B022A6BF3}" srcOrd="0" destOrd="0" presId="urn:microsoft.com/office/officeart/2005/8/layout/bProcess3"/>
    <dgm:cxn modelId="{22068BC6-B152-414F-8C35-8117638B4BD8}" type="presOf" srcId="{01F6E7AE-E670-4AF9-A73A-8C1C5124724B}" destId="{A162652E-4100-4FA3-A8A4-A11C84AB8AF7}" srcOrd="0" destOrd="0" presId="urn:microsoft.com/office/officeart/2005/8/layout/bProcess3"/>
    <dgm:cxn modelId="{26FBEED1-DABD-4D9C-8ABE-9E64945CF057}" type="presOf" srcId="{744E41EF-21D4-4554-A416-52A615361C2D}" destId="{C412A33E-EA5E-4F04-82BC-060BE2AA831B}" srcOrd="0" destOrd="0" presId="urn:microsoft.com/office/officeart/2005/8/layout/bProcess3"/>
    <dgm:cxn modelId="{775302D6-48F6-4BE6-9590-735437E1C952}" type="presOf" srcId="{7B7CAA1E-4062-4E0D-AD59-DBE57F5C4229}" destId="{B2674D13-FCA0-4E82-A9A5-CE3E7BCF41FC}" srcOrd="0" destOrd="0" presId="urn:microsoft.com/office/officeart/2005/8/layout/bProcess3"/>
    <dgm:cxn modelId="{6EF38AD7-D416-4162-B50B-2724CB519FD3}" srcId="{5EB98A73-CD76-4BA5-8B01-8873802F1A23}" destId="{5F8EE912-5833-4F2D-A58A-7590F98FF141}" srcOrd="0" destOrd="0" parTransId="{4F42F39F-A229-47F5-904C-4E5F9070BEBB}" sibTransId="{744E41EF-21D4-4554-A416-52A615361C2D}"/>
    <dgm:cxn modelId="{9A3668E2-F2F8-4AAC-B3E3-3AAEB0B90939}" srcId="{5EB98A73-CD76-4BA5-8B01-8873802F1A23}" destId="{A96CD072-8ECC-4400-ACBE-782C8CAB413A}" srcOrd="2" destOrd="0" parTransId="{52CF2AAD-1EF9-4FA1-B148-798DC5F0C698}" sibTransId="{7B7CAA1E-4062-4E0D-AD59-DBE57F5C4229}"/>
    <dgm:cxn modelId="{EA5F1FFA-289A-4B52-9C4C-C1486C654730}" srcId="{5EB98A73-CD76-4BA5-8B01-8873802F1A23}" destId="{01F6E7AE-E670-4AF9-A73A-8C1C5124724B}" srcOrd="4" destOrd="0" parTransId="{AC7D7879-DF2F-4E09-967E-7C6628A7633F}" sibTransId="{982CFA1B-59DB-403A-BC0A-6CD979F68B09}"/>
    <dgm:cxn modelId="{E4CC60A6-0711-41EA-B075-48D577BAE72B}" type="presParOf" srcId="{F6AE8E6D-0413-48DD-9ED6-04D02E14BF5A}" destId="{A1B49AEF-ED75-4C5F-9894-1341A3F990B5}" srcOrd="0" destOrd="0" presId="urn:microsoft.com/office/officeart/2005/8/layout/bProcess3"/>
    <dgm:cxn modelId="{EEBD2472-A456-431E-96D1-56E143E9CB8A}" type="presParOf" srcId="{F6AE8E6D-0413-48DD-9ED6-04D02E14BF5A}" destId="{C412A33E-EA5E-4F04-82BC-060BE2AA831B}" srcOrd="1" destOrd="0" presId="urn:microsoft.com/office/officeart/2005/8/layout/bProcess3"/>
    <dgm:cxn modelId="{9A8398FF-C17A-4C86-B062-17BAF3AF1449}" type="presParOf" srcId="{C412A33E-EA5E-4F04-82BC-060BE2AA831B}" destId="{D1175F63-4206-4C0C-BD7B-77B952DFFE26}" srcOrd="0" destOrd="0" presId="urn:microsoft.com/office/officeart/2005/8/layout/bProcess3"/>
    <dgm:cxn modelId="{5F5B2C8A-BC1C-433C-9AAB-AD4D735D18FE}" type="presParOf" srcId="{F6AE8E6D-0413-48DD-9ED6-04D02E14BF5A}" destId="{03221BA0-69EE-4C9F-A418-5CA7228C80BB}" srcOrd="2" destOrd="0" presId="urn:microsoft.com/office/officeart/2005/8/layout/bProcess3"/>
    <dgm:cxn modelId="{8536C1D3-59A8-4EE9-BF77-7F490C0594C9}" type="presParOf" srcId="{F6AE8E6D-0413-48DD-9ED6-04D02E14BF5A}" destId="{A8F6F3B9-DD89-4B33-99E1-F4862496BBAC}" srcOrd="3" destOrd="0" presId="urn:microsoft.com/office/officeart/2005/8/layout/bProcess3"/>
    <dgm:cxn modelId="{FFE3D893-6ED4-49B3-911B-13AA805A4908}" type="presParOf" srcId="{A8F6F3B9-DD89-4B33-99E1-F4862496BBAC}" destId="{A97BE34E-4FBF-4B2F-B557-624550CBA9B7}" srcOrd="0" destOrd="0" presId="urn:microsoft.com/office/officeart/2005/8/layout/bProcess3"/>
    <dgm:cxn modelId="{214701ED-54C4-460F-8008-E4B26234B969}" type="presParOf" srcId="{F6AE8E6D-0413-48DD-9ED6-04D02E14BF5A}" destId="{D7DA911F-8741-4D19-A9B7-6900A60C2055}" srcOrd="4" destOrd="0" presId="urn:microsoft.com/office/officeart/2005/8/layout/bProcess3"/>
    <dgm:cxn modelId="{2ED83138-E38E-4EB1-9CC7-A1FAE11923DE}" type="presParOf" srcId="{F6AE8E6D-0413-48DD-9ED6-04D02E14BF5A}" destId="{B2674D13-FCA0-4E82-A9A5-CE3E7BCF41FC}" srcOrd="5" destOrd="0" presId="urn:microsoft.com/office/officeart/2005/8/layout/bProcess3"/>
    <dgm:cxn modelId="{FFAB164B-B95E-46DF-B6D8-4055B1C1AFD6}" type="presParOf" srcId="{B2674D13-FCA0-4E82-A9A5-CE3E7BCF41FC}" destId="{B0779777-C6E5-4C92-84F6-B2131E36EB53}" srcOrd="0" destOrd="0" presId="urn:microsoft.com/office/officeart/2005/8/layout/bProcess3"/>
    <dgm:cxn modelId="{6860E0A9-CF45-43BB-9F24-DD562342B9AD}" type="presParOf" srcId="{F6AE8E6D-0413-48DD-9ED6-04D02E14BF5A}" destId="{3BE789DC-EC80-4853-BED5-B32B022A6BF3}" srcOrd="6" destOrd="0" presId="urn:microsoft.com/office/officeart/2005/8/layout/bProcess3"/>
    <dgm:cxn modelId="{E2E0532A-890B-49F5-B55F-08D6284DB853}" type="presParOf" srcId="{F6AE8E6D-0413-48DD-9ED6-04D02E14BF5A}" destId="{24BB5CB5-5184-4D00-B90D-0FC973BE2456}" srcOrd="7" destOrd="0" presId="urn:microsoft.com/office/officeart/2005/8/layout/bProcess3"/>
    <dgm:cxn modelId="{AFCAFF2F-D433-4E2A-AA4D-37583D304F7C}" type="presParOf" srcId="{24BB5CB5-5184-4D00-B90D-0FC973BE2456}" destId="{84A9734F-81AF-418E-83B3-F2DCC7B9C1D5}" srcOrd="0" destOrd="0" presId="urn:microsoft.com/office/officeart/2005/8/layout/bProcess3"/>
    <dgm:cxn modelId="{3369FFE3-29F8-4619-8A6B-3317C14E511E}" type="presParOf" srcId="{F6AE8E6D-0413-48DD-9ED6-04D02E14BF5A}" destId="{A162652E-4100-4FA3-A8A4-A11C84AB8AF7}" srcOrd="8" destOrd="0" presId="urn:microsoft.com/office/officeart/2005/8/layout/b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2A33E-EA5E-4F04-82BC-060BE2AA831B}">
      <dsp:nvSpPr>
        <dsp:cNvPr id="0" name=""/>
        <dsp:cNvSpPr/>
      </dsp:nvSpPr>
      <dsp:spPr>
        <a:xfrm>
          <a:off x="1715345" y="668078"/>
          <a:ext cx="364158" cy="91440"/>
        </a:xfrm>
        <a:custGeom>
          <a:avLst/>
          <a:gdLst/>
          <a:ahLst/>
          <a:cxnLst/>
          <a:rect l="0" t="0" r="0" b="0"/>
          <a:pathLst>
            <a:path>
              <a:moveTo>
                <a:pt x="0" y="45720"/>
              </a:moveTo>
              <a:lnTo>
                <a:pt x="364158"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87556" y="711825"/>
        <a:ext cx="19737" cy="3947"/>
      </dsp:txXfrm>
    </dsp:sp>
    <dsp:sp modelId="{A1B49AEF-ED75-4C5F-9894-1341A3F990B5}">
      <dsp:nvSpPr>
        <dsp:cNvPr id="0" name=""/>
        <dsp:cNvSpPr/>
      </dsp:nvSpPr>
      <dsp:spPr>
        <a:xfrm>
          <a:off x="803" y="198896"/>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Programa Anual de Evaluacion (PAE)</a:t>
          </a:r>
        </a:p>
      </dsp:txBody>
      <dsp:txXfrm>
        <a:off x="803" y="198896"/>
        <a:ext cx="1716341" cy="1029805"/>
      </dsp:txXfrm>
    </dsp:sp>
    <dsp:sp modelId="{A8F6F3B9-DD89-4B33-99E1-F4862496BBAC}">
      <dsp:nvSpPr>
        <dsp:cNvPr id="0" name=""/>
        <dsp:cNvSpPr/>
      </dsp:nvSpPr>
      <dsp:spPr>
        <a:xfrm>
          <a:off x="858974" y="1226901"/>
          <a:ext cx="2111100" cy="364158"/>
        </a:xfrm>
        <a:custGeom>
          <a:avLst/>
          <a:gdLst/>
          <a:ahLst/>
          <a:cxnLst/>
          <a:rect l="0" t="0" r="0" b="0"/>
          <a:pathLst>
            <a:path>
              <a:moveTo>
                <a:pt x="2111100" y="0"/>
              </a:moveTo>
              <a:lnTo>
                <a:pt x="2111100" y="199179"/>
              </a:lnTo>
              <a:lnTo>
                <a:pt x="0" y="199179"/>
              </a:lnTo>
              <a:lnTo>
                <a:pt x="0" y="36415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60832" y="1407006"/>
        <a:ext cx="107384" cy="3947"/>
      </dsp:txXfrm>
    </dsp:sp>
    <dsp:sp modelId="{03221BA0-69EE-4C9F-A418-5CA7228C80BB}">
      <dsp:nvSpPr>
        <dsp:cNvPr id="0" name=""/>
        <dsp:cNvSpPr/>
      </dsp:nvSpPr>
      <dsp:spPr>
        <a:xfrm>
          <a:off x="2111904" y="198896"/>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Termiinos de referencia de las Evaluaciones</a:t>
          </a:r>
        </a:p>
      </dsp:txBody>
      <dsp:txXfrm>
        <a:off x="2111904" y="198896"/>
        <a:ext cx="1716341" cy="1029805"/>
      </dsp:txXfrm>
    </dsp:sp>
    <dsp:sp modelId="{B2674D13-FCA0-4E82-A9A5-CE3E7BCF41FC}">
      <dsp:nvSpPr>
        <dsp:cNvPr id="0" name=""/>
        <dsp:cNvSpPr/>
      </dsp:nvSpPr>
      <dsp:spPr>
        <a:xfrm>
          <a:off x="1715345" y="2092642"/>
          <a:ext cx="364158" cy="91440"/>
        </a:xfrm>
        <a:custGeom>
          <a:avLst/>
          <a:gdLst/>
          <a:ahLst/>
          <a:cxnLst/>
          <a:rect l="0" t="0" r="0" b="0"/>
          <a:pathLst>
            <a:path>
              <a:moveTo>
                <a:pt x="0" y="45720"/>
              </a:moveTo>
              <a:lnTo>
                <a:pt x="364158"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87556" y="2136388"/>
        <a:ext cx="19737" cy="3947"/>
      </dsp:txXfrm>
    </dsp:sp>
    <dsp:sp modelId="{D7DA911F-8741-4D19-A9B7-6900A60C2055}">
      <dsp:nvSpPr>
        <dsp:cNvPr id="0" name=""/>
        <dsp:cNvSpPr/>
      </dsp:nvSpPr>
      <dsp:spPr>
        <a:xfrm>
          <a:off x="803" y="1623459"/>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Reporte de resultado de las evaluaciones</a:t>
          </a:r>
        </a:p>
      </dsp:txBody>
      <dsp:txXfrm>
        <a:off x="803" y="1623459"/>
        <a:ext cx="1716341" cy="1029805"/>
      </dsp:txXfrm>
    </dsp:sp>
    <dsp:sp modelId="{24BB5CB5-5184-4D00-B90D-0FC973BE2456}">
      <dsp:nvSpPr>
        <dsp:cNvPr id="0" name=""/>
        <dsp:cNvSpPr/>
      </dsp:nvSpPr>
      <dsp:spPr>
        <a:xfrm>
          <a:off x="858974" y="2651465"/>
          <a:ext cx="2111100" cy="364158"/>
        </a:xfrm>
        <a:custGeom>
          <a:avLst/>
          <a:gdLst/>
          <a:ahLst/>
          <a:cxnLst/>
          <a:rect l="0" t="0" r="0" b="0"/>
          <a:pathLst>
            <a:path>
              <a:moveTo>
                <a:pt x="2111100" y="0"/>
              </a:moveTo>
              <a:lnTo>
                <a:pt x="2111100" y="199179"/>
              </a:lnTo>
              <a:lnTo>
                <a:pt x="0" y="199179"/>
              </a:lnTo>
              <a:lnTo>
                <a:pt x="0" y="36415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60832" y="2831570"/>
        <a:ext cx="107384" cy="3947"/>
      </dsp:txXfrm>
    </dsp:sp>
    <dsp:sp modelId="{3BE789DC-EC80-4853-BED5-B32B022A6BF3}">
      <dsp:nvSpPr>
        <dsp:cNvPr id="0" name=""/>
        <dsp:cNvSpPr/>
      </dsp:nvSpPr>
      <dsp:spPr>
        <a:xfrm>
          <a:off x="2111904" y="1623459"/>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Transparencia y rendicón de cuentas</a:t>
          </a:r>
        </a:p>
      </dsp:txBody>
      <dsp:txXfrm>
        <a:off x="2111904" y="1623459"/>
        <a:ext cx="1716341" cy="1029805"/>
      </dsp:txXfrm>
    </dsp:sp>
    <dsp:sp modelId="{A162652E-4100-4FA3-A8A4-A11C84AB8AF7}">
      <dsp:nvSpPr>
        <dsp:cNvPr id="0" name=""/>
        <dsp:cNvSpPr/>
      </dsp:nvSpPr>
      <dsp:spPr>
        <a:xfrm>
          <a:off x="803" y="3048023"/>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Seguimiento de los ASM</a:t>
          </a:r>
        </a:p>
      </dsp:txBody>
      <dsp:txXfrm>
        <a:off x="803" y="3048023"/>
        <a:ext cx="1716341" cy="102980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2769</Words>
  <Characters>15234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 Consultores S. C</dc:creator>
  <cp:lastModifiedBy>carlosenrique CASTELLANOS</cp:lastModifiedBy>
  <cp:revision>3</cp:revision>
  <cp:lastPrinted>2018-04-30T16:37:00Z</cp:lastPrinted>
  <dcterms:created xsi:type="dcterms:W3CDTF">2019-04-26T17:07:00Z</dcterms:created>
  <dcterms:modified xsi:type="dcterms:W3CDTF">2019-04-26T17:14:00Z</dcterms:modified>
</cp:coreProperties>
</file>