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E6CB7F" w14:textId="77777777" w:rsidR="005541C2" w:rsidRDefault="005541C2" w:rsidP="005541C2">
      <w:pPr>
        <w:spacing w:after="0"/>
        <w:jc w:val="center"/>
        <w:rPr>
          <w:rFonts w:ascii="Arial" w:hAnsi="Arial" w:cs="Arial"/>
          <w:b/>
          <w:sz w:val="40"/>
        </w:rPr>
      </w:pPr>
    </w:p>
    <w:p w14:paraId="38199D9B" w14:textId="77777777" w:rsidR="005541C2" w:rsidRDefault="005541C2" w:rsidP="005541C2">
      <w:pPr>
        <w:spacing w:after="0"/>
        <w:jc w:val="center"/>
        <w:rPr>
          <w:rFonts w:ascii="Arial" w:hAnsi="Arial" w:cs="Arial"/>
          <w:b/>
          <w:sz w:val="40"/>
        </w:rPr>
      </w:pPr>
    </w:p>
    <w:p w14:paraId="49C00E50" w14:textId="77777777" w:rsidR="005541C2" w:rsidRDefault="005541C2" w:rsidP="005541C2">
      <w:pPr>
        <w:spacing w:after="0"/>
        <w:jc w:val="center"/>
        <w:rPr>
          <w:rFonts w:ascii="Arial" w:hAnsi="Arial" w:cs="Arial"/>
          <w:b/>
          <w:sz w:val="40"/>
        </w:rPr>
      </w:pPr>
    </w:p>
    <w:p w14:paraId="67F1E615" w14:textId="77777777" w:rsidR="005541C2" w:rsidRDefault="005541C2" w:rsidP="005541C2">
      <w:pPr>
        <w:spacing w:after="0"/>
        <w:jc w:val="center"/>
        <w:rPr>
          <w:rFonts w:ascii="Arial" w:hAnsi="Arial" w:cs="Arial"/>
          <w:b/>
          <w:sz w:val="40"/>
        </w:rPr>
      </w:pPr>
    </w:p>
    <w:p w14:paraId="4614975C" w14:textId="77777777" w:rsidR="005541C2" w:rsidRDefault="005541C2" w:rsidP="005541C2">
      <w:pPr>
        <w:spacing w:after="0"/>
        <w:jc w:val="center"/>
        <w:rPr>
          <w:rFonts w:ascii="Arial" w:hAnsi="Arial" w:cs="Arial"/>
          <w:b/>
          <w:sz w:val="40"/>
        </w:rPr>
      </w:pPr>
    </w:p>
    <w:p w14:paraId="1EFF7532" w14:textId="77777777" w:rsidR="005541C2" w:rsidRDefault="005541C2" w:rsidP="005541C2">
      <w:pPr>
        <w:spacing w:after="0"/>
        <w:jc w:val="center"/>
        <w:rPr>
          <w:rFonts w:ascii="Arial" w:hAnsi="Arial" w:cs="Arial"/>
          <w:b/>
          <w:sz w:val="40"/>
        </w:rPr>
      </w:pPr>
    </w:p>
    <w:p w14:paraId="493FD1A9" w14:textId="77777777" w:rsidR="005541C2" w:rsidRDefault="005541C2" w:rsidP="005541C2">
      <w:pPr>
        <w:spacing w:after="0"/>
        <w:rPr>
          <w:rFonts w:ascii="Arial" w:hAnsi="Arial" w:cs="Arial"/>
          <w:b/>
          <w:sz w:val="40"/>
        </w:rPr>
      </w:pPr>
    </w:p>
    <w:p w14:paraId="305B19B6" w14:textId="77777777" w:rsidR="005541C2" w:rsidRDefault="005541C2" w:rsidP="005541C2">
      <w:pPr>
        <w:spacing w:after="0"/>
        <w:jc w:val="center"/>
        <w:rPr>
          <w:rFonts w:ascii="Arial" w:hAnsi="Arial" w:cs="Arial"/>
          <w:b/>
          <w:sz w:val="40"/>
        </w:rPr>
      </w:pPr>
    </w:p>
    <w:p w14:paraId="31F62260" w14:textId="77777777" w:rsidR="005541C2" w:rsidRDefault="00EF2DD4" w:rsidP="005541C2">
      <w:pPr>
        <w:spacing w:after="0"/>
        <w:jc w:val="center"/>
        <w:rPr>
          <w:rFonts w:ascii="Arial" w:hAnsi="Arial" w:cs="Arial"/>
          <w:b/>
          <w:sz w:val="40"/>
        </w:rPr>
      </w:pPr>
      <w:r>
        <w:rPr>
          <w:rFonts w:ascii="Arial" w:hAnsi="Arial" w:cs="Arial"/>
          <w:b/>
          <w:sz w:val="40"/>
        </w:rPr>
        <w:t>INFORMACIÓN CONTABLE</w:t>
      </w:r>
    </w:p>
    <w:p w14:paraId="4A918CC0" w14:textId="77777777" w:rsidR="007656CF" w:rsidRPr="004F4558" w:rsidRDefault="007656CF" w:rsidP="005541C2">
      <w:pPr>
        <w:spacing w:after="0"/>
        <w:jc w:val="center"/>
        <w:rPr>
          <w:rFonts w:ascii="Arial" w:hAnsi="Arial" w:cs="Arial"/>
          <w:b/>
          <w:sz w:val="40"/>
        </w:rPr>
      </w:pPr>
    </w:p>
    <w:p w14:paraId="4CD16D5A" w14:textId="77777777" w:rsidR="005541C2" w:rsidRPr="004F4558" w:rsidRDefault="005541C2" w:rsidP="005541C2">
      <w:pPr>
        <w:spacing w:after="0"/>
        <w:jc w:val="center"/>
        <w:rPr>
          <w:rFonts w:ascii="Arial" w:hAnsi="Arial" w:cs="Arial"/>
          <w:b/>
          <w:sz w:val="40"/>
        </w:rPr>
      </w:pPr>
      <w:r w:rsidRPr="004F4558">
        <w:rPr>
          <w:rFonts w:ascii="Arial" w:hAnsi="Arial" w:cs="Arial"/>
          <w:b/>
          <w:sz w:val="40"/>
        </w:rPr>
        <w:t>NOTAS A LOS ESTADOS FINANCIEROS</w:t>
      </w:r>
    </w:p>
    <w:p w14:paraId="195CFA1A" w14:textId="77777777" w:rsidR="005541C2" w:rsidRPr="004F4558" w:rsidRDefault="005541C2" w:rsidP="005541C2">
      <w:pPr>
        <w:spacing w:after="0"/>
        <w:jc w:val="center"/>
        <w:rPr>
          <w:rFonts w:ascii="Arial" w:hAnsi="Arial" w:cs="Arial"/>
          <w:b/>
          <w:sz w:val="40"/>
        </w:rPr>
      </w:pPr>
    </w:p>
    <w:p w14:paraId="1EF37A35" w14:textId="77777777" w:rsidR="005541C2" w:rsidRDefault="005541C2"/>
    <w:p w14:paraId="7DA41705" w14:textId="77777777" w:rsidR="005541C2" w:rsidRPr="005541C2" w:rsidRDefault="005541C2" w:rsidP="005541C2"/>
    <w:p w14:paraId="1B141DDE" w14:textId="77777777" w:rsidR="005541C2" w:rsidRPr="005541C2" w:rsidRDefault="005541C2" w:rsidP="005541C2"/>
    <w:p w14:paraId="6DCA9BA5" w14:textId="77777777" w:rsidR="005541C2" w:rsidRPr="005541C2" w:rsidRDefault="005541C2" w:rsidP="005541C2"/>
    <w:p w14:paraId="10C20C85" w14:textId="77777777" w:rsidR="005541C2" w:rsidRPr="005541C2" w:rsidRDefault="005541C2" w:rsidP="005541C2"/>
    <w:p w14:paraId="7F66FC4A" w14:textId="77777777" w:rsidR="005541C2" w:rsidRPr="005541C2" w:rsidRDefault="005541C2" w:rsidP="005541C2"/>
    <w:p w14:paraId="2CE9A902" w14:textId="77777777" w:rsidR="005541C2" w:rsidRPr="005541C2" w:rsidRDefault="005541C2" w:rsidP="005541C2"/>
    <w:p w14:paraId="1B056A9A" w14:textId="77777777" w:rsidR="005541C2" w:rsidRPr="005541C2" w:rsidRDefault="005541C2" w:rsidP="005541C2"/>
    <w:p w14:paraId="39D74440" w14:textId="77777777" w:rsidR="005541C2" w:rsidRPr="005541C2" w:rsidRDefault="005541C2" w:rsidP="005541C2"/>
    <w:p w14:paraId="12622ED5" w14:textId="77777777" w:rsidR="005541C2" w:rsidRPr="005541C2" w:rsidRDefault="005541C2" w:rsidP="005541C2"/>
    <w:p w14:paraId="5BAB6437" w14:textId="77777777" w:rsidR="005541C2" w:rsidRDefault="005541C2" w:rsidP="005541C2"/>
    <w:p w14:paraId="59306CB8" w14:textId="77777777" w:rsidR="005541C2" w:rsidRPr="004F4558" w:rsidRDefault="005541C2" w:rsidP="005541C2">
      <w:pPr>
        <w:spacing w:after="0"/>
        <w:jc w:val="center"/>
        <w:rPr>
          <w:rFonts w:ascii="Arial" w:hAnsi="Arial" w:cs="Arial"/>
          <w:b/>
          <w:sz w:val="40"/>
        </w:rPr>
      </w:pPr>
    </w:p>
    <w:p w14:paraId="31C7A769" w14:textId="77777777" w:rsidR="005541C2" w:rsidRDefault="005541C2" w:rsidP="005541C2">
      <w:pPr>
        <w:spacing w:after="0"/>
        <w:rPr>
          <w:rFonts w:ascii="Arial" w:hAnsi="Arial" w:cs="Arial"/>
          <w:sz w:val="12"/>
          <w:szCs w:val="12"/>
        </w:rPr>
      </w:pPr>
      <w:r w:rsidRPr="00B37223">
        <w:rPr>
          <w:rFonts w:ascii="Arial" w:hAnsi="Arial" w:cs="Arial"/>
          <w:b/>
          <w:sz w:val="12"/>
          <w:szCs w:val="12"/>
        </w:rPr>
        <w:t>Fuente:</w:t>
      </w:r>
      <w:r w:rsidRPr="00B37223">
        <w:rPr>
          <w:rFonts w:ascii="Arial" w:hAnsi="Arial" w:cs="Arial"/>
          <w:sz w:val="12"/>
          <w:szCs w:val="12"/>
        </w:rPr>
        <w:t xml:space="preserve"> Artículo 46 fracción I inciso </w:t>
      </w:r>
      <w:r>
        <w:rPr>
          <w:rFonts w:ascii="Arial" w:hAnsi="Arial" w:cs="Arial"/>
          <w:sz w:val="12"/>
          <w:szCs w:val="12"/>
        </w:rPr>
        <w:t>g</w:t>
      </w:r>
      <w:r w:rsidRPr="00B37223">
        <w:rPr>
          <w:rFonts w:ascii="Arial" w:hAnsi="Arial" w:cs="Arial"/>
          <w:sz w:val="12"/>
          <w:szCs w:val="12"/>
        </w:rPr>
        <w:t xml:space="preserve">) </w:t>
      </w:r>
      <w:r>
        <w:rPr>
          <w:rFonts w:ascii="Arial" w:hAnsi="Arial" w:cs="Arial"/>
          <w:sz w:val="12"/>
          <w:szCs w:val="12"/>
        </w:rPr>
        <w:t>de la LGCG</w:t>
      </w:r>
      <w:r w:rsidRPr="00B37223">
        <w:rPr>
          <w:rFonts w:ascii="Arial" w:hAnsi="Arial" w:cs="Arial"/>
          <w:sz w:val="12"/>
          <w:szCs w:val="12"/>
        </w:rPr>
        <w:t xml:space="preserve"> y Capítulo VII del Manual de Contabilidad Gubernamenta</w:t>
      </w:r>
      <w:r>
        <w:rPr>
          <w:rFonts w:ascii="Arial" w:hAnsi="Arial" w:cs="Arial"/>
          <w:sz w:val="12"/>
          <w:szCs w:val="12"/>
        </w:rPr>
        <w:t>l</w:t>
      </w:r>
    </w:p>
    <w:p w14:paraId="536E3572" w14:textId="77777777" w:rsidR="005541C2" w:rsidRDefault="005541C2" w:rsidP="005541C2">
      <w:pPr>
        <w:spacing w:after="0"/>
        <w:rPr>
          <w:rFonts w:ascii="Arial" w:hAnsi="Arial" w:cs="Arial"/>
          <w:sz w:val="12"/>
          <w:szCs w:val="12"/>
        </w:rPr>
      </w:pPr>
    </w:p>
    <w:p w14:paraId="46052923" w14:textId="77777777" w:rsidR="005541C2" w:rsidRDefault="005541C2" w:rsidP="005541C2">
      <w:pPr>
        <w:spacing w:after="0"/>
        <w:rPr>
          <w:rFonts w:ascii="Arial" w:hAnsi="Arial" w:cs="Arial"/>
          <w:sz w:val="12"/>
          <w:szCs w:val="12"/>
        </w:rPr>
      </w:pPr>
    </w:p>
    <w:p w14:paraId="1294A77B" w14:textId="77777777" w:rsidR="00CB74E9" w:rsidRPr="000D75C9" w:rsidRDefault="00CB74E9" w:rsidP="00CB74E9">
      <w:pPr>
        <w:jc w:val="center"/>
        <w:rPr>
          <w:rFonts w:ascii="Arial" w:hAnsi="Arial" w:cs="Arial"/>
          <w:b/>
        </w:rPr>
      </w:pPr>
      <w:r w:rsidRPr="000D75C9">
        <w:rPr>
          <w:rFonts w:ascii="Arial" w:hAnsi="Arial" w:cs="Arial"/>
          <w:b/>
        </w:rPr>
        <w:lastRenderedPageBreak/>
        <w:t>c) NOTAS DE GESTIÓN ADMINISTRATIVA</w:t>
      </w:r>
    </w:p>
    <w:p w14:paraId="6BE9D1CD" w14:textId="77777777" w:rsidR="00CB74E9" w:rsidRPr="000D75C9" w:rsidRDefault="00CB74E9" w:rsidP="00CB74E9">
      <w:pPr>
        <w:jc w:val="center"/>
        <w:rPr>
          <w:rFonts w:ascii="Arial" w:hAnsi="Arial" w:cs="Arial"/>
          <w:b/>
        </w:rPr>
      </w:pPr>
    </w:p>
    <w:p w14:paraId="0422A78D" w14:textId="77777777" w:rsidR="00CB74E9" w:rsidRPr="000D75C9" w:rsidRDefault="00CB74E9" w:rsidP="00CB74E9">
      <w:pPr>
        <w:jc w:val="both"/>
        <w:rPr>
          <w:rFonts w:ascii="Arial" w:hAnsi="Arial" w:cs="Arial"/>
          <w:b/>
        </w:rPr>
      </w:pPr>
      <w:r w:rsidRPr="000D75C9">
        <w:rPr>
          <w:rFonts w:ascii="Arial" w:hAnsi="Arial" w:cs="Arial"/>
          <w:b/>
        </w:rPr>
        <w:t>1.</w:t>
      </w:r>
      <w:r w:rsidRPr="000D75C9">
        <w:rPr>
          <w:rFonts w:ascii="Arial" w:hAnsi="Arial" w:cs="Arial"/>
          <w:b/>
        </w:rPr>
        <w:tab/>
        <w:t>Introducción</w:t>
      </w:r>
    </w:p>
    <w:p w14:paraId="40828C49" w14:textId="77777777" w:rsidR="00CB74E9" w:rsidRPr="000D75C9" w:rsidRDefault="00CB74E9" w:rsidP="00CB74E9">
      <w:pPr>
        <w:jc w:val="both"/>
        <w:rPr>
          <w:rFonts w:ascii="Arial" w:hAnsi="Arial" w:cs="Arial"/>
        </w:rPr>
      </w:pPr>
      <w:r w:rsidRPr="000D75C9">
        <w:rPr>
          <w:rFonts w:ascii="Arial" w:hAnsi="Arial" w:cs="Arial"/>
        </w:rPr>
        <w:t xml:space="preserve">Los Estados Financieros de los entes públicos, proveen de información financiera a los principales usuarios de </w:t>
      </w:r>
      <w:proofErr w:type="gramStart"/>
      <w:r w:rsidRPr="000D75C9">
        <w:rPr>
          <w:rFonts w:ascii="Arial" w:hAnsi="Arial" w:cs="Arial"/>
        </w:rPr>
        <w:t>la misma</w:t>
      </w:r>
      <w:proofErr w:type="gramEnd"/>
      <w:r w:rsidRPr="000D75C9">
        <w:rPr>
          <w:rFonts w:ascii="Arial" w:hAnsi="Arial" w:cs="Arial"/>
        </w:rPr>
        <w:t>, al Congreso y a los ciudadanos.</w:t>
      </w:r>
    </w:p>
    <w:p w14:paraId="6B4CB1F8" w14:textId="77777777" w:rsidR="00CB74E9" w:rsidRPr="000D75C9" w:rsidRDefault="00CB74E9" w:rsidP="00CB74E9">
      <w:pPr>
        <w:jc w:val="both"/>
        <w:rPr>
          <w:rFonts w:ascii="Arial" w:hAnsi="Arial" w:cs="Arial"/>
        </w:rPr>
      </w:pPr>
      <w:r w:rsidRPr="000D75C9">
        <w:rPr>
          <w:rFonts w:ascii="Arial" w:hAnsi="Arial" w:cs="Arial"/>
        </w:rPr>
        <w:t xml:space="preserve">El objetivo del presente documento es la revelación del contexto y de los aspectos económicos-financieros más relevantes que influyeron en las decisiones del período, y que deberán ser considerados en la elaboración de los estados financieros para la mayor comprensión de </w:t>
      </w:r>
      <w:proofErr w:type="gramStart"/>
      <w:r w:rsidRPr="000D75C9">
        <w:rPr>
          <w:rFonts w:ascii="Arial" w:hAnsi="Arial" w:cs="Arial"/>
        </w:rPr>
        <w:t>los mismos</w:t>
      </w:r>
      <w:proofErr w:type="gramEnd"/>
      <w:r w:rsidRPr="000D75C9">
        <w:rPr>
          <w:rFonts w:ascii="Arial" w:hAnsi="Arial" w:cs="Arial"/>
        </w:rPr>
        <w:t xml:space="preserve"> y sus particularidades.</w:t>
      </w:r>
    </w:p>
    <w:p w14:paraId="7854750C" w14:textId="77777777" w:rsidR="00CB74E9" w:rsidRPr="000D75C9" w:rsidRDefault="00CB74E9" w:rsidP="00CB74E9">
      <w:pPr>
        <w:jc w:val="both"/>
        <w:rPr>
          <w:rFonts w:ascii="Arial" w:hAnsi="Arial" w:cs="Arial"/>
        </w:rPr>
      </w:pPr>
      <w:r w:rsidRPr="000D75C9">
        <w:rPr>
          <w:rFonts w:ascii="Arial" w:hAnsi="Arial" w:cs="Arial"/>
        </w:rPr>
        <w:t>De esta manera, se informa y explica la respuesta del gobierno a las condiciones relacionadas con la información financiera de cada período de gestión; además, de exponer aquellas políticas que podrían afectar la toma de decisiones en periodos posteriores.</w:t>
      </w:r>
    </w:p>
    <w:p w14:paraId="5B1B343C" w14:textId="77777777" w:rsidR="00CB74E9" w:rsidRPr="000D75C9" w:rsidRDefault="00CB74E9" w:rsidP="00C62623">
      <w:pPr>
        <w:pStyle w:val="NormalWeb"/>
        <w:ind w:left="426"/>
        <w:jc w:val="both"/>
        <w:rPr>
          <w:rFonts w:ascii="Arial" w:hAnsi="Arial" w:cs="Arial"/>
          <w:sz w:val="22"/>
          <w:szCs w:val="22"/>
        </w:rPr>
      </w:pPr>
      <w:r w:rsidRPr="000D75C9">
        <w:rPr>
          <w:rFonts w:ascii="Arial" w:hAnsi="Arial" w:cs="Arial"/>
          <w:sz w:val="22"/>
          <w:szCs w:val="22"/>
        </w:rPr>
        <w:t xml:space="preserve">El Municipio de San Juan de Sabinas es un ente público autónomo que, de acuerdo con el orden constitucional de la República, reúne las siguientes características: </w:t>
      </w:r>
    </w:p>
    <w:p w14:paraId="3DAFCAC6" w14:textId="77777777" w:rsidR="00CB74E9" w:rsidRPr="000D75C9" w:rsidRDefault="00CB74E9" w:rsidP="00C62623">
      <w:pPr>
        <w:pStyle w:val="NormalWeb"/>
        <w:ind w:left="426"/>
        <w:jc w:val="both"/>
        <w:rPr>
          <w:rFonts w:ascii="Arial" w:hAnsi="Arial" w:cs="Arial"/>
          <w:sz w:val="22"/>
          <w:szCs w:val="22"/>
        </w:rPr>
      </w:pPr>
      <w:r w:rsidRPr="000D75C9">
        <w:rPr>
          <w:rFonts w:ascii="Arial" w:hAnsi="Arial" w:cs="Arial"/>
          <w:sz w:val="22"/>
          <w:szCs w:val="22"/>
        </w:rPr>
        <w:t xml:space="preserve">a) Tiene personalidad jurídica propia; </w:t>
      </w:r>
    </w:p>
    <w:p w14:paraId="1C02D3C4" w14:textId="77777777" w:rsidR="00CB74E9" w:rsidRPr="000D75C9" w:rsidRDefault="00CB74E9" w:rsidP="00C62623">
      <w:pPr>
        <w:pStyle w:val="NormalWeb"/>
        <w:ind w:left="426"/>
        <w:jc w:val="both"/>
        <w:rPr>
          <w:rFonts w:ascii="Arial" w:hAnsi="Arial" w:cs="Arial"/>
          <w:sz w:val="22"/>
          <w:szCs w:val="22"/>
        </w:rPr>
      </w:pPr>
      <w:r w:rsidRPr="000D75C9">
        <w:rPr>
          <w:rFonts w:ascii="Arial" w:hAnsi="Arial" w:cs="Arial"/>
          <w:sz w:val="22"/>
          <w:szCs w:val="22"/>
        </w:rPr>
        <w:t xml:space="preserve">b) Cuenta con patrimonio propio; </w:t>
      </w:r>
    </w:p>
    <w:p w14:paraId="3382C4C5" w14:textId="77777777" w:rsidR="00CB74E9" w:rsidRPr="000D75C9" w:rsidRDefault="00CB74E9" w:rsidP="00C62623">
      <w:pPr>
        <w:pStyle w:val="NormalWeb"/>
        <w:ind w:left="426"/>
        <w:jc w:val="both"/>
        <w:rPr>
          <w:rFonts w:ascii="Arial" w:hAnsi="Arial" w:cs="Arial"/>
          <w:sz w:val="22"/>
          <w:szCs w:val="22"/>
        </w:rPr>
      </w:pPr>
      <w:r w:rsidRPr="000D75C9">
        <w:rPr>
          <w:rFonts w:ascii="Arial" w:hAnsi="Arial" w:cs="Arial"/>
          <w:sz w:val="22"/>
          <w:szCs w:val="22"/>
        </w:rPr>
        <w:t xml:space="preserve">c) No tiene vínculos de subordinación jerárquica con el gobierno del Estado; </w:t>
      </w:r>
    </w:p>
    <w:p w14:paraId="3AC386BE" w14:textId="77777777" w:rsidR="00CB74E9" w:rsidRPr="000D75C9" w:rsidRDefault="00CB74E9" w:rsidP="00C62623">
      <w:pPr>
        <w:pStyle w:val="NormalWeb"/>
        <w:ind w:left="426"/>
        <w:jc w:val="both"/>
        <w:rPr>
          <w:rFonts w:ascii="Arial" w:hAnsi="Arial" w:cs="Arial"/>
          <w:sz w:val="22"/>
          <w:szCs w:val="22"/>
        </w:rPr>
      </w:pPr>
      <w:r w:rsidRPr="000D75C9">
        <w:rPr>
          <w:rFonts w:ascii="Arial" w:hAnsi="Arial" w:cs="Arial"/>
          <w:sz w:val="22"/>
          <w:szCs w:val="22"/>
        </w:rPr>
        <w:t xml:space="preserve">d) Administra libremente su hacienda; </w:t>
      </w:r>
    </w:p>
    <w:p w14:paraId="7A15044E" w14:textId="77777777" w:rsidR="00CB74E9" w:rsidRPr="000D75C9" w:rsidRDefault="00CB74E9" w:rsidP="00C62623">
      <w:pPr>
        <w:pStyle w:val="NormalWeb"/>
        <w:ind w:left="426"/>
        <w:jc w:val="both"/>
        <w:rPr>
          <w:rFonts w:ascii="Arial" w:hAnsi="Arial" w:cs="Arial"/>
          <w:sz w:val="22"/>
          <w:szCs w:val="22"/>
        </w:rPr>
      </w:pPr>
      <w:r w:rsidRPr="000D75C9">
        <w:rPr>
          <w:rFonts w:ascii="Arial" w:hAnsi="Arial" w:cs="Arial"/>
          <w:sz w:val="22"/>
          <w:szCs w:val="22"/>
        </w:rPr>
        <w:t xml:space="preserve">e) Tiene facultades reglamentarias, ejecutivas y jurisdiccionales administrativas; y </w:t>
      </w:r>
    </w:p>
    <w:p w14:paraId="13532A03" w14:textId="77777777" w:rsidR="00CB74E9" w:rsidRPr="000D75C9" w:rsidRDefault="00CB74E9" w:rsidP="00C62623">
      <w:pPr>
        <w:pStyle w:val="NormalWeb"/>
        <w:ind w:left="426"/>
        <w:jc w:val="both"/>
        <w:rPr>
          <w:rFonts w:ascii="Arial" w:hAnsi="Arial" w:cs="Arial"/>
          <w:sz w:val="22"/>
          <w:szCs w:val="22"/>
        </w:rPr>
      </w:pPr>
      <w:r w:rsidRPr="000D75C9">
        <w:rPr>
          <w:rFonts w:ascii="Arial" w:hAnsi="Arial" w:cs="Arial"/>
          <w:sz w:val="22"/>
          <w:szCs w:val="22"/>
        </w:rPr>
        <w:t>f) Su órgano de gobierno es electo directa y popularmente.</w:t>
      </w:r>
    </w:p>
    <w:p w14:paraId="787F6A5C" w14:textId="77777777" w:rsidR="00CB74E9" w:rsidRPr="000D75C9" w:rsidRDefault="00CB74E9" w:rsidP="00C62623">
      <w:pPr>
        <w:pStyle w:val="NormalWeb"/>
        <w:ind w:left="426"/>
        <w:jc w:val="both"/>
        <w:rPr>
          <w:rFonts w:ascii="Arial" w:hAnsi="Arial" w:cs="Arial"/>
          <w:sz w:val="22"/>
          <w:szCs w:val="22"/>
        </w:rPr>
      </w:pPr>
      <w:r w:rsidRPr="000D75C9">
        <w:rPr>
          <w:rFonts w:ascii="Arial" w:hAnsi="Arial" w:cs="Arial"/>
          <w:sz w:val="22"/>
          <w:szCs w:val="22"/>
        </w:rPr>
        <w:t>Considerando la trascendencia que para efectos de implementar la armonización contable en los entes públicos del país, se tiene la Ley General de Contabilidad Gubernamental y las normas que emitió el Consejo Nacional de Armonización Contable en enero de 2013, INDETEC íntegro y distribuyo el Compendio, Leyes y Normas de Armonización Contable, en el cual se incluyen todas las disposiciones vigentes a ese momento vinculadas con dicha armonización, lo cual ha sido base para una eficiente administración de recursos públicos y para la elaboración y presentación de los estados financieros.</w:t>
      </w:r>
    </w:p>
    <w:p w14:paraId="4B20513E" w14:textId="3A29FD9D" w:rsidR="00CB74E9" w:rsidRDefault="00CB74E9" w:rsidP="00CB74E9">
      <w:pPr>
        <w:jc w:val="both"/>
        <w:rPr>
          <w:rFonts w:ascii="Arial" w:hAnsi="Arial" w:cs="Arial"/>
          <w:b/>
        </w:rPr>
      </w:pPr>
      <w:r w:rsidRPr="000D75C9">
        <w:rPr>
          <w:rFonts w:ascii="Arial" w:hAnsi="Arial" w:cs="Arial"/>
          <w:b/>
        </w:rPr>
        <w:t>2.</w:t>
      </w:r>
      <w:r w:rsidRPr="000D75C9">
        <w:rPr>
          <w:rFonts w:ascii="Arial" w:hAnsi="Arial" w:cs="Arial"/>
          <w:b/>
        </w:rPr>
        <w:tab/>
        <w:t>Panorama Económico y Financiero</w:t>
      </w:r>
    </w:p>
    <w:p w14:paraId="47BCD235" w14:textId="77777777" w:rsidR="00C62623" w:rsidRPr="00C62623" w:rsidRDefault="00C62623" w:rsidP="00C62623">
      <w:pPr>
        <w:jc w:val="both"/>
        <w:rPr>
          <w:rFonts w:ascii="Arial" w:hAnsi="Arial" w:cs="Arial"/>
        </w:rPr>
      </w:pPr>
      <w:r w:rsidRPr="00C62623">
        <w:rPr>
          <w:rFonts w:ascii="Arial" w:hAnsi="Arial" w:cs="Arial"/>
        </w:rPr>
        <w:t>Se informará sobre las principales condiciones económico- financieras bajo las cuales el ente público estuvo operando; y las cuales influyeron en la toma de decisiones de la administración; tanto a nivel local como federal.</w:t>
      </w:r>
    </w:p>
    <w:p w14:paraId="77F33172" w14:textId="77777777" w:rsidR="00C62623" w:rsidRPr="00C62623" w:rsidRDefault="00C62623" w:rsidP="00CB74E9">
      <w:pPr>
        <w:jc w:val="both"/>
        <w:rPr>
          <w:rFonts w:ascii="Arial" w:hAnsi="Arial" w:cs="Arial"/>
        </w:rPr>
      </w:pPr>
    </w:p>
    <w:p w14:paraId="31D9A140" w14:textId="77777777" w:rsidR="00CB74E9" w:rsidRPr="00C62623" w:rsidRDefault="00CB74E9" w:rsidP="00C62623">
      <w:pPr>
        <w:ind w:left="426"/>
        <w:jc w:val="both"/>
        <w:rPr>
          <w:rFonts w:ascii="Arial" w:eastAsia="Times New Roman" w:hAnsi="Arial" w:cs="Arial"/>
        </w:rPr>
      </w:pPr>
      <w:r w:rsidRPr="00C62623">
        <w:rPr>
          <w:rFonts w:ascii="Arial" w:eastAsia="Times New Roman" w:hAnsi="Arial" w:cs="Arial"/>
        </w:rPr>
        <w:lastRenderedPageBreak/>
        <w:t xml:space="preserve">El desempeño económico del Municipio de San Juan de Sabinas, fluctúa en función al período de vencimiento de las obligaciones, al presupuesto de ingresos y de egresos del ejercicio. Los recursos derivados del desempeño económico en el ejercicio se destinan a cubrir sus costos de administración y operación. </w:t>
      </w:r>
    </w:p>
    <w:p w14:paraId="050BD30B" w14:textId="1C2CACE8" w:rsidR="00CB74E9" w:rsidRPr="00C62623" w:rsidRDefault="00CB74E9" w:rsidP="00C62623">
      <w:pPr>
        <w:ind w:left="426"/>
        <w:jc w:val="both"/>
        <w:rPr>
          <w:rFonts w:ascii="Arial" w:eastAsia="Times New Roman" w:hAnsi="Arial" w:cs="Arial"/>
        </w:rPr>
      </w:pPr>
      <w:r w:rsidRPr="00C62623">
        <w:rPr>
          <w:rFonts w:ascii="Arial" w:eastAsia="Times New Roman" w:hAnsi="Arial" w:cs="Arial"/>
        </w:rPr>
        <w:t xml:space="preserve">El Municipio de San Juan de Sabinas depende de </w:t>
      </w:r>
      <w:r w:rsidR="00384CB0" w:rsidRPr="00C62623">
        <w:rPr>
          <w:rFonts w:ascii="Arial" w:eastAsia="Times New Roman" w:hAnsi="Arial" w:cs="Arial"/>
        </w:rPr>
        <w:t xml:space="preserve">aproximadamente </w:t>
      </w:r>
      <w:r w:rsidRPr="00C62623">
        <w:rPr>
          <w:rFonts w:ascii="Arial" w:eastAsia="Times New Roman" w:hAnsi="Arial" w:cs="Arial"/>
        </w:rPr>
        <w:t>un 80% de las participaciones, y de las aportaciones estatales y federales por lo que en su mayoría para la realización de las obras y acciones realizadas dependen del techo financiero asignado al municipio.</w:t>
      </w:r>
    </w:p>
    <w:p w14:paraId="31AC08B7" w14:textId="77777777" w:rsidR="00CB74E9" w:rsidRPr="00C62623" w:rsidRDefault="00CB74E9" w:rsidP="00C62623">
      <w:pPr>
        <w:ind w:left="426"/>
        <w:jc w:val="both"/>
        <w:rPr>
          <w:rFonts w:ascii="Arial" w:eastAsia="Times New Roman" w:hAnsi="Arial" w:cs="Arial"/>
        </w:rPr>
      </w:pPr>
      <w:r w:rsidRPr="00C62623">
        <w:rPr>
          <w:rFonts w:ascii="Arial" w:eastAsia="Times New Roman" w:hAnsi="Arial" w:cs="Arial"/>
        </w:rPr>
        <w:t xml:space="preserve">Adicionalmente se realizan reuniones mensuales con la Dirección en las que se mide el desempeño del municipio mediante la comparación del presupuesto del mes y los resultados obtenidos, comparando además los resultados del mes del año actual contra los resultados del mismo </w:t>
      </w:r>
      <w:proofErr w:type="gramStart"/>
      <w:r w:rsidRPr="00C62623">
        <w:rPr>
          <w:rFonts w:ascii="Arial" w:eastAsia="Times New Roman" w:hAnsi="Arial" w:cs="Arial"/>
        </w:rPr>
        <w:t>mes</w:t>
      </w:r>
      <w:proofErr w:type="gramEnd"/>
      <w:r w:rsidRPr="00C62623">
        <w:rPr>
          <w:rFonts w:ascii="Arial" w:eastAsia="Times New Roman" w:hAnsi="Arial" w:cs="Arial"/>
        </w:rPr>
        <w:t xml:space="preserve"> pero del año anterior. Donde se pide que se expliquen las diferencias significativas y los eventos extraordinarios.</w:t>
      </w:r>
    </w:p>
    <w:p w14:paraId="2FD72568" w14:textId="77777777" w:rsidR="00CB74E9" w:rsidRPr="000D75C9" w:rsidRDefault="00CB74E9" w:rsidP="00CB74E9">
      <w:pPr>
        <w:jc w:val="both"/>
        <w:rPr>
          <w:rFonts w:ascii="Arial" w:hAnsi="Arial" w:cs="Arial"/>
          <w:b/>
        </w:rPr>
      </w:pPr>
      <w:r w:rsidRPr="000D75C9">
        <w:rPr>
          <w:rFonts w:ascii="Arial" w:hAnsi="Arial" w:cs="Arial"/>
          <w:b/>
        </w:rPr>
        <w:t>3.</w:t>
      </w:r>
      <w:r w:rsidRPr="000D75C9">
        <w:rPr>
          <w:rFonts w:ascii="Arial" w:hAnsi="Arial" w:cs="Arial"/>
          <w:b/>
        </w:rPr>
        <w:tab/>
        <w:t>Autorización e Historia</w:t>
      </w:r>
    </w:p>
    <w:p w14:paraId="6BC2C0D9" w14:textId="77777777" w:rsidR="00CB74E9" w:rsidRPr="000D75C9" w:rsidRDefault="00CB74E9" w:rsidP="00CB74E9">
      <w:pPr>
        <w:jc w:val="both"/>
        <w:rPr>
          <w:rFonts w:ascii="Arial" w:hAnsi="Arial" w:cs="Arial"/>
          <w:color w:val="000000"/>
        </w:rPr>
      </w:pPr>
      <w:r w:rsidRPr="000D75C9">
        <w:rPr>
          <w:rFonts w:ascii="Arial" w:hAnsi="Arial" w:cs="Arial"/>
          <w:color w:val="000000"/>
        </w:rPr>
        <w:t>En 1768, los terrenos de lo que hoy es el municipio de San Juan de Sabinas, Coahuila fueron cedidos al general Clemente de la Garza Falcón, de los cuales, la mitad oeste le fue vendida en 1809 al capitán Francisco Ignacio Elizondo. En 1814 el resto fue adquirido por el capitán José Melchor Sánchez Navarro, quien se quedaría con el total de la Hacienda el 03 de junio de 1829; en total esta propiedad sumaba 104 mil 264 hectáreas.</w:t>
      </w:r>
    </w:p>
    <w:p w14:paraId="296D3C45" w14:textId="77777777" w:rsidR="00CB74E9" w:rsidRPr="000D75C9" w:rsidRDefault="00CB74E9" w:rsidP="00CB74E9">
      <w:pPr>
        <w:jc w:val="both"/>
        <w:rPr>
          <w:rFonts w:ascii="Arial" w:hAnsi="Arial" w:cs="Arial"/>
          <w:color w:val="000000"/>
        </w:rPr>
      </w:pPr>
      <w:r w:rsidRPr="000D75C9">
        <w:rPr>
          <w:rFonts w:ascii="Arial" w:hAnsi="Arial" w:cs="Arial"/>
          <w:color w:val="000000"/>
        </w:rPr>
        <w:t xml:space="preserve">Por decreto del </w:t>
      </w:r>
      <w:proofErr w:type="gramStart"/>
      <w:r w:rsidRPr="000D75C9">
        <w:rPr>
          <w:rFonts w:ascii="Arial" w:hAnsi="Arial" w:cs="Arial"/>
          <w:color w:val="000000"/>
        </w:rPr>
        <w:t>Presidente</w:t>
      </w:r>
      <w:proofErr w:type="gramEnd"/>
      <w:r w:rsidRPr="000D75C9">
        <w:rPr>
          <w:rFonts w:ascii="Arial" w:hAnsi="Arial" w:cs="Arial"/>
          <w:color w:val="000000"/>
        </w:rPr>
        <w:t xml:space="preserve"> de la Republica, el Lic. Benito Pablo Juárez García, expedido el 24 de noviembre de 1866 en Chihuahua, se fundó la Villa de San Juan de Sabinas; dos años más tarde, el Gobierno de Coahuila ordenó su establecimiento. El Decreto del </w:t>
      </w:r>
      <w:proofErr w:type="gramStart"/>
      <w:r w:rsidRPr="000D75C9">
        <w:rPr>
          <w:rFonts w:ascii="Arial" w:hAnsi="Arial" w:cs="Arial"/>
          <w:color w:val="000000"/>
        </w:rPr>
        <w:t>Presidente</w:t>
      </w:r>
      <w:proofErr w:type="gramEnd"/>
      <w:r w:rsidRPr="000D75C9">
        <w:rPr>
          <w:rFonts w:ascii="Arial" w:hAnsi="Arial" w:cs="Arial"/>
          <w:color w:val="000000"/>
        </w:rPr>
        <w:t xml:space="preserve"> de la Republica, Lic. Benito Pablo Juárez García fue publicado hasta el 12 de marzo de 1869.</w:t>
      </w:r>
    </w:p>
    <w:p w14:paraId="5EADEB39" w14:textId="77777777" w:rsidR="00CB74E9" w:rsidRPr="000D75C9" w:rsidRDefault="00CB74E9" w:rsidP="00CB74E9">
      <w:pPr>
        <w:jc w:val="both"/>
        <w:rPr>
          <w:rFonts w:ascii="Arial" w:hAnsi="Arial" w:cs="Arial"/>
          <w:color w:val="000000"/>
        </w:rPr>
      </w:pPr>
      <w:r w:rsidRPr="000D75C9">
        <w:rPr>
          <w:rFonts w:ascii="Arial" w:hAnsi="Arial" w:cs="Arial"/>
          <w:color w:val="000000"/>
        </w:rPr>
        <w:t>Antiguamente la Hacienda de San Juan se localizaba en territorio correspondiente a este municipio, al decretarse la separación y formación, se adoptó el nombre y se le agregó “de Sabinas” por los árboles sabinos que crecen a lo largo del río San Juan. Más tarde, el mineral de Nueva Rosita fue adquiriendo importancia hasta convertirse en la cabecera del municipio, concediéndosele el título de ciudad el 5 de mayo de 1979.</w:t>
      </w:r>
    </w:p>
    <w:p w14:paraId="5125C079" w14:textId="77777777" w:rsidR="00CB74E9" w:rsidRPr="000D75C9" w:rsidRDefault="00CB74E9" w:rsidP="00CB74E9">
      <w:pPr>
        <w:jc w:val="both"/>
        <w:rPr>
          <w:rFonts w:ascii="Arial" w:hAnsi="Arial" w:cs="Arial"/>
          <w:color w:val="000000"/>
        </w:rPr>
      </w:pPr>
      <w:r w:rsidRPr="000D75C9">
        <w:rPr>
          <w:rFonts w:ascii="Arial" w:hAnsi="Arial" w:cs="Arial"/>
          <w:color w:val="000000"/>
        </w:rPr>
        <w:t>En la actualidad, el municipio de San Juan de Sabinas se localiza en la parte central del norte del estado de Coahuila de Zaragoza, en las coordenadas: 101°18 '12" longitud oeste y 27°55 '45" latitud norte, a una altura de 370 metros sobre el nivel del mar, con una extensión territorial de 735.4 km2 que equivalen al 0.5% en relación con el territorio del Estado de Coahuila.</w:t>
      </w:r>
    </w:p>
    <w:p w14:paraId="3055C8D6" w14:textId="77777777" w:rsidR="00CB74E9" w:rsidRPr="000D75C9" w:rsidRDefault="00CB74E9" w:rsidP="00CB74E9">
      <w:pPr>
        <w:jc w:val="both"/>
        <w:rPr>
          <w:rFonts w:ascii="Arial" w:hAnsi="Arial" w:cs="Arial"/>
          <w:color w:val="000000"/>
        </w:rPr>
      </w:pPr>
      <w:r w:rsidRPr="000D75C9">
        <w:rPr>
          <w:rFonts w:ascii="Arial" w:hAnsi="Arial" w:cs="Arial"/>
          <w:color w:val="000000"/>
        </w:rPr>
        <w:t>Entre sus municipios vecinos y colindantes, limita al norte con el municipio de Morelos y Melchor Muzquiz, al sur con los de Sabinas y Múzquiz, al este con el de Sabinas y al oeste con el municipio de Múzquiz. Se localiza a una distancia aproximada de 324 kilómetros de la capital del Estado y a 100 kilómetros al sur de la frontera con los Estados Unidos.</w:t>
      </w:r>
    </w:p>
    <w:p w14:paraId="66067C47" w14:textId="77777777" w:rsidR="00CB74E9" w:rsidRPr="000D75C9" w:rsidRDefault="00CB74E9" w:rsidP="00CB74E9">
      <w:pPr>
        <w:jc w:val="both"/>
        <w:rPr>
          <w:rFonts w:ascii="Arial" w:hAnsi="Arial" w:cs="Arial"/>
          <w:color w:val="000000"/>
        </w:rPr>
      </w:pPr>
      <w:r w:rsidRPr="000D75C9">
        <w:rPr>
          <w:rFonts w:ascii="Arial" w:hAnsi="Arial" w:cs="Arial"/>
          <w:color w:val="000000"/>
        </w:rPr>
        <w:lastRenderedPageBreak/>
        <w:t>San Juan de Sabinas, es un Municipio que está conformado por diferentes poblaciones contiguas a la cabecera municipal, la ciudad de Nueva Rosita; entre las cuales podemos encontrar a la villa de San Juan de Sabinas, que se localiza a 11 kilómetros de la ciudad de Nueva Rosita; el ejido Santa María ubicado a 22 kilómetros de distancia; el ejido Zaragoza que se encuentra a 24 kilómetros de distancia; la comunidad El Gallo que se encuentra a 23 kilómetros de distancia y el ejido Sauceda del Naranjo, que se ubica a 25 kilómetros de Nueva Rosita. Otras comunidades relevantes son los ejidos: María, Los Garza, Paso del Coyote y comunidad Nueva Rosita (antes Santa Isabel).</w:t>
      </w:r>
    </w:p>
    <w:p w14:paraId="21DA9506" w14:textId="77777777" w:rsidR="00CB74E9" w:rsidRPr="000D75C9" w:rsidRDefault="00CB74E9" w:rsidP="00CB74E9">
      <w:pPr>
        <w:jc w:val="both"/>
        <w:rPr>
          <w:rFonts w:ascii="Arial" w:hAnsi="Arial" w:cs="Arial"/>
          <w:b/>
        </w:rPr>
      </w:pPr>
      <w:r w:rsidRPr="000D75C9">
        <w:rPr>
          <w:rFonts w:ascii="Arial" w:hAnsi="Arial" w:cs="Arial"/>
          <w:b/>
        </w:rPr>
        <w:t>4.</w:t>
      </w:r>
      <w:r w:rsidRPr="000D75C9">
        <w:rPr>
          <w:rFonts w:ascii="Arial" w:hAnsi="Arial" w:cs="Arial"/>
          <w:b/>
        </w:rPr>
        <w:tab/>
        <w:t>Organización y Objeto Social</w:t>
      </w:r>
    </w:p>
    <w:p w14:paraId="5993C9DD" w14:textId="77777777" w:rsidR="00CB74E9" w:rsidRPr="000D75C9" w:rsidRDefault="00CB74E9" w:rsidP="00CB74E9">
      <w:pPr>
        <w:jc w:val="both"/>
        <w:rPr>
          <w:rFonts w:ascii="Arial" w:hAnsi="Arial" w:cs="Arial"/>
          <w:b/>
          <w:color w:val="000000"/>
        </w:rPr>
      </w:pPr>
      <w:r w:rsidRPr="000D75C9">
        <w:rPr>
          <w:rFonts w:ascii="Arial" w:hAnsi="Arial" w:cs="Arial"/>
          <w:b/>
          <w:color w:val="000000"/>
        </w:rPr>
        <w:t>a) Objeto social:</w:t>
      </w:r>
    </w:p>
    <w:p w14:paraId="15B41674" w14:textId="77777777" w:rsidR="00CB74E9" w:rsidRPr="000D75C9" w:rsidRDefault="00CB74E9" w:rsidP="00CB74E9">
      <w:pPr>
        <w:jc w:val="both"/>
        <w:rPr>
          <w:rFonts w:ascii="Arial" w:hAnsi="Arial" w:cs="Arial"/>
          <w:color w:val="000000"/>
        </w:rPr>
      </w:pPr>
      <w:r w:rsidRPr="000D75C9">
        <w:rPr>
          <w:rFonts w:ascii="Arial" w:hAnsi="Arial" w:cs="Arial"/>
          <w:color w:val="000000"/>
        </w:rPr>
        <w:t>El Ayuntamiento del Municipio de San Juan de Sabinas tiene como objetivo principal, dotar de servicios básicos a la comunidad, emprender acciones precisas que ayuden a mejorar las condiciones de vida de sus habitantes, con inversiones públicas puntuales para dar competitividad al municipio y servicios públicos de calidad en una administración municipal eficaz, eficiente y efectiva.</w:t>
      </w:r>
    </w:p>
    <w:p w14:paraId="38CE1A96" w14:textId="77777777" w:rsidR="00CB74E9" w:rsidRPr="000D75C9" w:rsidRDefault="00CB74E9" w:rsidP="00CB74E9">
      <w:pPr>
        <w:jc w:val="both"/>
        <w:rPr>
          <w:rFonts w:ascii="Arial" w:hAnsi="Arial" w:cs="Arial"/>
          <w:b/>
          <w:color w:val="000000"/>
        </w:rPr>
      </w:pPr>
      <w:r w:rsidRPr="000D75C9">
        <w:rPr>
          <w:rFonts w:ascii="Arial" w:hAnsi="Arial" w:cs="Arial"/>
          <w:b/>
          <w:color w:val="000000"/>
        </w:rPr>
        <w:t>b) Principal Actividad:</w:t>
      </w:r>
    </w:p>
    <w:p w14:paraId="55DEBA0B" w14:textId="77777777" w:rsidR="00CB74E9" w:rsidRPr="000D75C9" w:rsidRDefault="00CB74E9" w:rsidP="00CB74E9">
      <w:pPr>
        <w:jc w:val="both"/>
        <w:rPr>
          <w:rFonts w:ascii="Arial" w:hAnsi="Arial" w:cs="Arial"/>
          <w:color w:val="000000"/>
        </w:rPr>
      </w:pPr>
      <w:r w:rsidRPr="000D75C9">
        <w:rPr>
          <w:rFonts w:ascii="Arial" w:hAnsi="Arial" w:cs="Arial"/>
          <w:color w:val="000000"/>
        </w:rPr>
        <w:t>El Ayuntamiento del Municipio de San Juan de Sabinas tiene como principal actividad prestar servicios públicos municipales y administrar libremente su hacienda, basada en cuatro ejes estratégicos: San Juan de Sabinas Incluyente, San Juan de Sabinas Progresista, San Juan de Sabinas Digno y San Juan de Sabinas Moderno.</w:t>
      </w:r>
    </w:p>
    <w:p w14:paraId="5C9411C2" w14:textId="77777777" w:rsidR="00CB74E9" w:rsidRPr="000D75C9" w:rsidRDefault="00CB74E9" w:rsidP="00CB74E9">
      <w:pPr>
        <w:jc w:val="both"/>
        <w:rPr>
          <w:rFonts w:ascii="Arial" w:hAnsi="Arial" w:cs="Arial"/>
          <w:b/>
          <w:color w:val="000000"/>
        </w:rPr>
      </w:pPr>
      <w:r w:rsidRPr="000D75C9">
        <w:rPr>
          <w:rFonts w:ascii="Arial" w:hAnsi="Arial" w:cs="Arial"/>
          <w:b/>
          <w:color w:val="000000"/>
        </w:rPr>
        <w:t>c) Ejercicio fiscal:</w:t>
      </w:r>
    </w:p>
    <w:p w14:paraId="377A308B" w14:textId="77777777" w:rsidR="00CB74E9" w:rsidRPr="000D75C9" w:rsidRDefault="00CB74E9" w:rsidP="00CB74E9">
      <w:pPr>
        <w:jc w:val="both"/>
        <w:rPr>
          <w:rFonts w:ascii="Arial" w:hAnsi="Arial" w:cs="Arial"/>
          <w:color w:val="000000"/>
        </w:rPr>
      </w:pPr>
      <w:r w:rsidRPr="000D75C9">
        <w:rPr>
          <w:rFonts w:ascii="Arial" w:hAnsi="Arial" w:cs="Arial"/>
          <w:color w:val="000000"/>
        </w:rPr>
        <w:t xml:space="preserve">Se autorizó el presupuesto de ingresos y de egresos del Municipio de San Juan de Sabinas, para el ejercicio fiscal 2019, el cual entró en vigor el 1 de enero del 2019 y tiene por finalidad que el gasto público municipal deberá sujetarse a los criterios de objetividad, equidad, austeridad y transparencia. </w:t>
      </w:r>
    </w:p>
    <w:p w14:paraId="65A52201" w14:textId="77777777" w:rsidR="00CB74E9" w:rsidRPr="000D75C9" w:rsidRDefault="00CB74E9" w:rsidP="00CB74E9">
      <w:pPr>
        <w:jc w:val="both"/>
        <w:rPr>
          <w:rFonts w:ascii="Arial" w:hAnsi="Arial" w:cs="Arial"/>
          <w:b/>
        </w:rPr>
      </w:pPr>
      <w:r w:rsidRPr="000D75C9">
        <w:rPr>
          <w:rFonts w:ascii="Arial" w:hAnsi="Arial" w:cs="Arial"/>
          <w:b/>
        </w:rPr>
        <w:t>d) Régimen jurídico:</w:t>
      </w:r>
    </w:p>
    <w:p w14:paraId="0B167495" w14:textId="77777777" w:rsidR="00CB74E9" w:rsidRPr="000D75C9" w:rsidRDefault="00CB74E9" w:rsidP="00CB74E9">
      <w:pPr>
        <w:jc w:val="both"/>
        <w:rPr>
          <w:rFonts w:ascii="Arial" w:hAnsi="Arial" w:cs="Arial"/>
        </w:rPr>
      </w:pPr>
      <w:r w:rsidRPr="000D75C9">
        <w:rPr>
          <w:rFonts w:ascii="Arial" w:hAnsi="Arial" w:cs="Arial"/>
        </w:rPr>
        <w:t>El Municipio de San Juan de Sabinas está registrado ante la Secretaria de Hacienda y Crédito Público como una Persona Moral sin fines de lucro y está basado en las disposiciones del Artículo 115 de la Constitución Política de los Estados Unidos Mexicanos, en su Fracción I establece que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w:t>
      </w:r>
    </w:p>
    <w:p w14:paraId="77832109" w14:textId="77777777" w:rsidR="00CB74E9" w:rsidRPr="000D75C9" w:rsidRDefault="00CB74E9" w:rsidP="00CB74E9">
      <w:pPr>
        <w:jc w:val="both"/>
        <w:rPr>
          <w:rFonts w:ascii="Arial" w:hAnsi="Arial" w:cs="Arial"/>
        </w:rPr>
      </w:pPr>
      <w:r w:rsidRPr="000D75C9">
        <w:rPr>
          <w:rFonts w:ascii="Arial" w:hAnsi="Arial" w:cs="Arial"/>
        </w:rPr>
        <w:t>El ente público se rige entre otras, por las siguientes disposiciones legales:</w:t>
      </w:r>
    </w:p>
    <w:p w14:paraId="7C975D36" w14:textId="77777777" w:rsidR="00CB74E9" w:rsidRPr="000D75C9" w:rsidRDefault="00CB74E9" w:rsidP="00CB74E9">
      <w:pPr>
        <w:pStyle w:val="Prrafodelista"/>
        <w:numPr>
          <w:ilvl w:val="0"/>
          <w:numId w:val="16"/>
        </w:numPr>
        <w:jc w:val="both"/>
        <w:rPr>
          <w:rFonts w:ascii="Arial" w:eastAsia="Arial Unicode MS" w:hAnsi="Arial" w:cs="Arial"/>
          <w:w w:val="0"/>
        </w:rPr>
      </w:pPr>
      <w:r w:rsidRPr="000D75C9">
        <w:rPr>
          <w:rFonts w:ascii="Arial" w:eastAsia="Arial Unicode MS" w:hAnsi="Arial" w:cs="Arial"/>
          <w:w w:val="0"/>
        </w:rPr>
        <w:t>Constitución Política de los Estados Unidos Mexicanos.</w:t>
      </w:r>
    </w:p>
    <w:p w14:paraId="55DFE610" w14:textId="77777777" w:rsidR="00CB74E9" w:rsidRPr="000D75C9" w:rsidRDefault="00CB74E9" w:rsidP="00CB74E9">
      <w:pPr>
        <w:pStyle w:val="Prrafodelista"/>
        <w:numPr>
          <w:ilvl w:val="0"/>
          <w:numId w:val="16"/>
        </w:numPr>
        <w:jc w:val="both"/>
        <w:rPr>
          <w:rFonts w:ascii="Arial" w:eastAsia="Arial Unicode MS" w:hAnsi="Arial" w:cs="Arial"/>
          <w:w w:val="0"/>
        </w:rPr>
      </w:pPr>
      <w:r w:rsidRPr="000D75C9">
        <w:rPr>
          <w:rFonts w:ascii="Arial" w:eastAsia="Arial Unicode MS" w:hAnsi="Arial" w:cs="Arial"/>
          <w:w w:val="0"/>
        </w:rPr>
        <w:t>Constitución Política del Estado de Coahuila.</w:t>
      </w:r>
    </w:p>
    <w:p w14:paraId="0989E0FD" w14:textId="77777777" w:rsidR="00CB74E9" w:rsidRPr="000D75C9" w:rsidRDefault="00CB74E9" w:rsidP="00CB74E9">
      <w:pPr>
        <w:pStyle w:val="Prrafodelista"/>
        <w:numPr>
          <w:ilvl w:val="0"/>
          <w:numId w:val="16"/>
        </w:numPr>
        <w:jc w:val="both"/>
        <w:rPr>
          <w:rFonts w:ascii="Arial" w:eastAsia="Arial Unicode MS" w:hAnsi="Arial" w:cs="Arial"/>
          <w:w w:val="0"/>
        </w:rPr>
      </w:pPr>
      <w:r w:rsidRPr="000D75C9">
        <w:rPr>
          <w:rFonts w:ascii="Arial" w:eastAsia="Arial Unicode MS" w:hAnsi="Arial" w:cs="Arial"/>
          <w:w w:val="0"/>
        </w:rPr>
        <w:lastRenderedPageBreak/>
        <w:t>Ley General de Contabilidad Gubernamental.</w:t>
      </w:r>
    </w:p>
    <w:p w14:paraId="0988EFFA" w14:textId="77777777" w:rsidR="00CB74E9" w:rsidRPr="000D75C9" w:rsidRDefault="00CB74E9" w:rsidP="00CB74E9">
      <w:pPr>
        <w:pStyle w:val="Prrafodelista"/>
        <w:numPr>
          <w:ilvl w:val="0"/>
          <w:numId w:val="16"/>
        </w:numPr>
        <w:jc w:val="both"/>
        <w:rPr>
          <w:rFonts w:ascii="Arial" w:eastAsia="Arial Unicode MS" w:hAnsi="Arial" w:cs="Arial"/>
          <w:w w:val="0"/>
        </w:rPr>
      </w:pPr>
      <w:r w:rsidRPr="000D75C9">
        <w:rPr>
          <w:rFonts w:ascii="Arial" w:eastAsia="Arial Unicode MS" w:hAnsi="Arial" w:cs="Arial"/>
          <w:w w:val="0"/>
        </w:rPr>
        <w:t>Ley Orgánica de la Administración Pública del Estado de Coahuila.</w:t>
      </w:r>
    </w:p>
    <w:p w14:paraId="656B07C9" w14:textId="77777777" w:rsidR="00CB74E9" w:rsidRPr="000D75C9" w:rsidRDefault="00CB74E9" w:rsidP="00CB74E9">
      <w:pPr>
        <w:pStyle w:val="Prrafodelista"/>
        <w:numPr>
          <w:ilvl w:val="0"/>
          <w:numId w:val="16"/>
        </w:numPr>
        <w:jc w:val="both"/>
        <w:rPr>
          <w:rFonts w:ascii="Arial" w:eastAsia="Arial Unicode MS" w:hAnsi="Arial" w:cs="Arial"/>
          <w:w w:val="0"/>
        </w:rPr>
      </w:pPr>
      <w:r w:rsidRPr="000D75C9">
        <w:rPr>
          <w:rFonts w:ascii="Arial" w:eastAsia="Arial Unicode MS" w:hAnsi="Arial" w:cs="Arial"/>
          <w:w w:val="0"/>
        </w:rPr>
        <w:t>Ley de Fiscalización Superior del Estado de Coahuila.</w:t>
      </w:r>
    </w:p>
    <w:p w14:paraId="56168C2D" w14:textId="77777777" w:rsidR="00CB74E9" w:rsidRPr="000D75C9" w:rsidRDefault="00CB74E9" w:rsidP="00CB74E9">
      <w:pPr>
        <w:pStyle w:val="Prrafodelista"/>
        <w:numPr>
          <w:ilvl w:val="0"/>
          <w:numId w:val="16"/>
        </w:numPr>
        <w:jc w:val="both"/>
        <w:rPr>
          <w:rFonts w:ascii="Arial" w:eastAsia="Arial Unicode MS" w:hAnsi="Arial" w:cs="Arial"/>
          <w:w w:val="0"/>
        </w:rPr>
      </w:pPr>
      <w:r w:rsidRPr="000D75C9">
        <w:rPr>
          <w:rFonts w:ascii="Arial" w:eastAsia="Arial Unicode MS" w:hAnsi="Arial" w:cs="Arial"/>
          <w:w w:val="0"/>
        </w:rPr>
        <w:t>Ley Orgánica Municipal.</w:t>
      </w:r>
    </w:p>
    <w:p w14:paraId="3A0C723D" w14:textId="77777777" w:rsidR="00CB74E9" w:rsidRPr="000D75C9" w:rsidRDefault="00CB74E9" w:rsidP="00CB74E9">
      <w:pPr>
        <w:pStyle w:val="Prrafodelista"/>
        <w:numPr>
          <w:ilvl w:val="0"/>
          <w:numId w:val="16"/>
        </w:numPr>
        <w:jc w:val="both"/>
        <w:rPr>
          <w:rFonts w:ascii="Arial" w:eastAsia="Arial Unicode MS" w:hAnsi="Arial" w:cs="Arial"/>
          <w:w w:val="0"/>
        </w:rPr>
      </w:pPr>
      <w:r w:rsidRPr="000D75C9">
        <w:rPr>
          <w:rFonts w:ascii="Arial" w:eastAsia="Arial Unicode MS" w:hAnsi="Arial" w:cs="Arial"/>
          <w:w w:val="0"/>
        </w:rPr>
        <w:t>Código Financiero para los municipios del Estado de Coahuila Zaragoza.</w:t>
      </w:r>
    </w:p>
    <w:p w14:paraId="0A876A7A" w14:textId="77777777" w:rsidR="00CB74E9" w:rsidRPr="000D75C9" w:rsidRDefault="00CB74E9" w:rsidP="00CB74E9">
      <w:pPr>
        <w:pStyle w:val="Prrafodelista"/>
        <w:numPr>
          <w:ilvl w:val="0"/>
          <w:numId w:val="16"/>
        </w:numPr>
        <w:jc w:val="both"/>
        <w:rPr>
          <w:rFonts w:ascii="Arial" w:eastAsia="Arial Unicode MS" w:hAnsi="Arial" w:cs="Arial"/>
          <w:w w:val="0"/>
        </w:rPr>
      </w:pPr>
      <w:r w:rsidRPr="000D75C9">
        <w:rPr>
          <w:rFonts w:ascii="Arial" w:eastAsia="Arial Unicode MS" w:hAnsi="Arial" w:cs="Arial"/>
          <w:w w:val="0"/>
        </w:rPr>
        <w:t>Decreto de Presupuesto de Egresos del Gobierno del Estado de Coahuila.</w:t>
      </w:r>
    </w:p>
    <w:p w14:paraId="080C7568" w14:textId="77777777" w:rsidR="00CB74E9" w:rsidRPr="000D75C9" w:rsidRDefault="00CB74E9" w:rsidP="00CB74E9">
      <w:pPr>
        <w:pStyle w:val="Prrafodelista"/>
        <w:numPr>
          <w:ilvl w:val="0"/>
          <w:numId w:val="16"/>
        </w:numPr>
        <w:jc w:val="both"/>
        <w:rPr>
          <w:rFonts w:ascii="Arial" w:eastAsia="Arial Unicode MS" w:hAnsi="Arial" w:cs="Arial"/>
          <w:w w:val="0"/>
        </w:rPr>
      </w:pPr>
      <w:r w:rsidRPr="000D75C9">
        <w:rPr>
          <w:rFonts w:ascii="Arial" w:eastAsia="Arial Unicode MS" w:hAnsi="Arial" w:cs="Arial"/>
          <w:w w:val="0"/>
        </w:rPr>
        <w:t>Ley de Coordinación fiscal.</w:t>
      </w:r>
    </w:p>
    <w:p w14:paraId="6100DB44" w14:textId="77777777" w:rsidR="00CB74E9" w:rsidRPr="000D75C9" w:rsidRDefault="00CB74E9" w:rsidP="00CB74E9">
      <w:pPr>
        <w:pStyle w:val="Prrafodelista"/>
        <w:numPr>
          <w:ilvl w:val="0"/>
          <w:numId w:val="16"/>
        </w:numPr>
        <w:jc w:val="both"/>
        <w:rPr>
          <w:rFonts w:ascii="Arial" w:eastAsia="Arial Unicode MS" w:hAnsi="Arial" w:cs="Arial"/>
          <w:w w:val="0"/>
        </w:rPr>
      </w:pPr>
      <w:r w:rsidRPr="000D75C9">
        <w:rPr>
          <w:rFonts w:ascii="Arial" w:eastAsia="Arial Unicode MS" w:hAnsi="Arial" w:cs="Arial"/>
          <w:w w:val="0"/>
        </w:rPr>
        <w:t>Ley de Adquisiciones, arrendamientos y contratación de servicios para el Estado de Coahuila Zaragoza.</w:t>
      </w:r>
    </w:p>
    <w:p w14:paraId="78E89A4A" w14:textId="77777777" w:rsidR="00CB74E9" w:rsidRPr="000D75C9" w:rsidRDefault="00CB74E9" w:rsidP="00CB74E9">
      <w:pPr>
        <w:pStyle w:val="Prrafodelista"/>
        <w:numPr>
          <w:ilvl w:val="0"/>
          <w:numId w:val="16"/>
        </w:numPr>
        <w:jc w:val="both"/>
        <w:rPr>
          <w:rFonts w:ascii="Arial" w:eastAsia="Arial Unicode MS" w:hAnsi="Arial" w:cs="Arial"/>
          <w:w w:val="0"/>
        </w:rPr>
      </w:pPr>
      <w:r w:rsidRPr="000D75C9">
        <w:rPr>
          <w:rFonts w:ascii="Arial" w:eastAsia="Arial Unicode MS" w:hAnsi="Arial" w:cs="Arial"/>
          <w:w w:val="0"/>
        </w:rPr>
        <w:t>Código Municipal para el Estado de Coahuila Zaragoza.</w:t>
      </w:r>
    </w:p>
    <w:p w14:paraId="0E73F9E1" w14:textId="77777777" w:rsidR="00CB74E9" w:rsidRPr="000D75C9" w:rsidRDefault="00CB74E9" w:rsidP="00CB74E9">
      <w:pPr>
        <w:pStyle w:val="Prrafodelista"/>
        <w:numPr>
          <w:ilvl w:val="0"/>
          <w:numId w:val="16"/>
        </w:numPr>
        <w:jc w:val="both"/>
        <w:rPr>
          <w:rFonts w:ascii="Arial" w:eastAsia="Arial Unicode MS" w:hAnsi="Arial" w:cs="Arial"/>
          <w:w w:val="0"/>
        </w:rPr>
      </w:pPr>
      <w:r w:rsidRPr="000D75C9">
        <w:rPr>
          <w:rFonts w:ascii="Arial" w:eastAsia="Arial Unicode MS" w:hAnsi="Arial" w:cs="Arial"/>
          <w:w w:val="0"/>
        </w:rPr>
        <w:t>Ley de Ingresos del municipio de San Juan de Sabinas.</w:t>
      </w:r>
    </w:p>
    <w:p w14:paraId="1245DCEC" w14:textId="77777777" w:rsidR="00CB74E9" w:rsidRPr="000D75C9" w:rsidRDefault="00CB74E9" w:rsidP="00CB74E9">
      <w:pPr>
        <w:pStyle w:val="Prrafodelista"/>
        <w:numPr>
          <w:ilvl w:val="0"/>
          <w:numId w:val="16"/>
        </w:numPr>
        <w:jc w:val="both"/>
        <w:rPr>
          <w:rFonts w:ascii="Arial" w:eastAsia="Arial Unicode MS" w:hAnsi="Arial" w:cs="Arial"/>
          <w:w w:val="0"/>
        </w:rPr>
      </w:pPr>
      <w:r w:rsidRPr="000D75C9">
        <w:rPr>
          <w:rFonts w:ascii="Arial" w:eastAsia="Arial Unicode MS" w:hAnsi="Arial" w:cs="Arial"/>
          <w:w w:val="0"/>
        </w:rPr>
        <w:t>Ley de Acceso a la Información Pública y Protección de Datos Personales.</w:t>
      </w:r>
    </w:p>
    <w:p w14:paraId="1D38F558" w14:textId="77777777" w:rsidR="00CB74E9" w:rsidRPr="000D75C9" w:rsidRDefault="00CB74E9" w:rsidP="00CB74E9">
      <w:pPr>
        <w:pStyle w:val="Prrafodelista"/>
        <w:numPr>
          <w:ilvl w:val="0"/>
          <w:numId w:val="16"/>
        </w:numPr>
        <w:jc w:val="both"/>
        <w:rPr>
          <w:rFonts w:ascii="Arial" w:eastAsia="Arial Unicode MS" w:hAnsi="Arial" w:cs="Arial"/>
          <w:w w:val="0"/>
        </w:rPr>
      </w:pPr>
      <w:r w:rsidRPr="000D75C9">
        <w:rPr>
          <w:rFonts w:ascii="Arial" w:eastAsia="Arial Unicode MS" w:hAnsi="Arial" w:cs="Arial"/>
          <w:w w:val="0"/>
        </w:rPr>
        <w:t>Ley del Impuesto Sobre la Renta.</w:t>
      </w:r>
    </w:p>
    <w:p w14:paraId="2D28FFDF" w14:textId="77777777" w:rsidR="00CB74E9" w:rsidRPr="000D75C9" w:rsidRDefault="00CB74E9" w:rsidP="00CB74E9">
      <w:pPr>
        <w:pStyle w:val="Prrafodelista"/>
        <w:numPr>
          <w:ilvl w:val="0"/>
          <w:numId w:val="16"/>
        </w:numPr>
        <w:jc w:val="both"/>
        <w:rPr>
          <w:rFonts w:ascii="Arial" w:eastAsia="Arial Unicode MS" w:hAnsi="Arial" w:cs="Arial"/>
          <w:w w:val="0"/>
        </w:rPr>
      </w:pPr>
      <w:r w:rsidRPr="000D75C9">
        <w:rPr>
          <w:rFonts w:ascii="Arial" w:eastAsia="Arial Unicode MS" w:hAnsi="Arial" w:cs="Arial"/>
          <w:w w:val="0"/>
        </w:rPr>
        <w:t>Ley del Impuesto al Valor Agregado.</w:t>
      </w:r>
    </w:p>
    <w:p w14:paraId="18ECCBC1" w14:textId="77777777" w:rsidR="00CB74E9" w:rsidRPr="000D75C9" w:rsidRDefault="00CB74E9" w:rsidP="00CB74E9">
      <w:pPr>
        <w:jc w:val="both"/>
        <w:rPr>
          <w:rFonts w:ascii="Arial" w:hAnsi="Arial" w:cs="Arial"/>
          <w:b/>
        </w:rPr>
      </w:pPr>
      <w:r w:rsidRPr="000D75C9">
        <w:rPr>
          <w:rFonts w:ascii="Arial" w:hAnsi="Arial" w:cs="Arial"/>
          <w:b/>
        </w:rPr>
        <w:t xml:space="preserve">e) Consideraciones fiscales del ente público: </w:t>
      </w:r>
    </w:p>
    <w:p w14:paraId="4F51785D" w14:textId="77777777" w:rsidR="00CB74E9" w:rsidRPr="000D75C9" w:rsidRDefault="00CB74E9" w:rsidP="00CB74E9">
      <w:pPr>
        <w:jc w:val="both"/>
        <w:rPr>
          <w:rFonts w:ascii="Arial" w:hAnsi="Arial" w:cs="Arial"/>
        </w:rPr>
      </w:pPr>
      <w:r w:rsidRPr="000D75C9">
        <w:rPr>
          <w:rFonts w:ascii="Arial" w:hAnsi="Arial" w:cs="Arial"/>
        </w:rPr>
        <w:t>El Municipio tributa conforme al Título III, de la Ley del Impuesto Robre la Renta relativo a personas morales con fines no lucrativos, y por consecuencia, no es contribuyente de este impuesto, teniendo solo la obligación de retener y enterar impuestos (I.S.R), así como exigir la documentación que reúna requisitos fiscales, cuando se hagan pagos a terceros y estén obligados a ello en términos de la Ley.</w:t>
      </w:r>
    </w:p>
    <w:p w14:paraId="03836C0B" w14:textId="77777777" w:rsidR="00CB74E9" w:rsidRPr="000D75C9" w:rsidRDefault="00CB74E9" w:rsidP="00CB74E9">
      <w:pPr>
        <w:rPr>
          <w:rFonts w:ascii="Arial" w:hAnsi="Arial" w:cs="Arial"/>
        </w:rPr>
      </w:pPr>
      <w:r w:rsidRPr="000D75C9">
        <w:rPr>
          <w:rFonts w:ascii="Arial" w:hAnsi="Arial" w:cs="Arial"/>
        </w:rPr>
        <w:t>Contribuciones para retener y enterar:</w:t>
      </w:r>
    </w:p>
    <w:p w14:paraId="63D496D2" w14:textId="44245EF1" w:rsidR="00CB74E9" w:rsidRPr="000D75C9" w:rsidRDefault="00CB74E9" w:rsidP="00CB74E9">
      <w:pPr>
        <w:rPr>
          <w:rFonts w:ascii="Arial" w:hAnsi="Arial" w:cs="Arial"/>
        </w:rPr>
      </w:pPr>
      <w:r w:rsidRPr="000D75C9">
        <w:rPr>
          <w:rFonts w:ascii="Arial" w:hAnsi="Arial" w:cs="Arial"/>
        </w:rPr>
        <w:t>I.S.R por sueldos y salarios.</w:t>
      </w:r>
      <w:r w:rsidRPr="000D75C9">
        <w:rPr>
          <w:rFonts w:ascii="Arial" w:hAnsi="Arial" w:cs="Arial"/>
        </w:rPr>
        <w:br/>
        <w:t>I.</w:t>
      </w:r>
      <w:proofErr w:type="gramStart"/>
      <w:r w:rsidR="00384CB0" w:rsidRPr="000D75C9">
        <w:rPr>
          <w:rFonts w:ascii="Arial" w:hAnsi="Arial" w:cs="Arial"/>
        </w:rPr>
        <w:t>S.R</w:t>
      </w:r>
      <w:proofErr w:type="gramEnd"/>
      <w:r w:rsidRPr="000D75C9">
        <w:rPr>
          <w:rFonts w:ascii="Arial" w:hAnsi="Arial" w:cs="Arial"/>
        </w:rPr>
        <w:t xml:space="preserve"> por el pago de honorarios a prestadores de servicios profesionales.</w:t>
      </w:r>
    </w:p>
    <w:p w14:paraId="6DAAD24C" w14:textId="77777777" w:rsidR="00CB74E9" w:rsidRPr="000D75C9" w:rsidRDefault="00CB74E9" w:rsidP="00CB74E9">
      <w:pPr>
        <w:rPr>
          <w:rFonts w:ascii="Arial" w:hAnsi="Arial" w:cs="Arial"/>
        </w:rPr>
      </w:pPr>
      <w:r w:rsidRPr="000D75C9">
        <w:rPr>
          <w:rFonts w:ascii="Arial" w:hAnsi="Arial" w:cs="Arial"/>
        </w:rPr>
        <w:t>Se tiene la obligación del pago de Impuestos Sobre Nóminas.</w:t>
      </w:r>
    </w:p>
    <w:p w14:paraId="4D52AFE9" w14:textId="77777777" w:rsidR="00CB74E9" w:rsidRPr="000D75C9" w:rsidRDefault="00CB74E9" w:rsidP="00CB74E9">
      <w:pPr>
        <w:rPr>
          <w:rFonts w:ascii="Arial" w:hAnsi="Arial" w:cs="Arial"/>
        </w:rPr>
      </w:pPr>
      <w:r w:rsidRPr="000D75C9">
        <w:rPr>
          <w:rFonts w:ascii="Arial" w:hAnsi="Arial" w:cs="Arial"/>
        </w:rPr>
        <w:t>Se tiene la obligación de exigir la documentación comprobatoria que reúna los requisitos fiscales que establece el Código Fiscal de la Federación.</w:t>
      </w:r>
    </w:p>
    <w:p w14:paraId="783352AF" w14:textId="77777777" w:rsidR="00CB74E9" w:rsidRPr="000D75C9" w:rsidRDefault="00CB74E9" w:rsidP="00CB74E9">
      <w:pPr>
        <w:jc w:val="both"/>
        <w:rPr>
          <w:rFonts w:ascii="Arial" w:hAnsi="Arial" w:cs="Arial"/>
          <w:b/>
        </w:rPr>
      </w:pPr>
      <w:r w:rsidRPr="000D75C9">
        <w:rPr>
          <w:rFonts w:ascii="Arial" w:hAnsi="Arial" w:cs="Arial"/>
          <w:b/>
        </w:rPr>
        <w:t>f) Estructura organizacional básica:</w:t>
      </w:r>
    </w:p>
    <w:p w14:paraId="63F809FE" w14:textId="77777777" w:rsidR="00CB74E9" w:rsidRPr="000D75C9" w:rsidRDefault="00CB74E9" w:rsidP="00CB74E9">
      <w:pPr>
        <w:jc w:val="both"/>
        <w:rPr>
          <w:rFonts w:ascii="Arial" w:hAnsi="Arial" w:cs="Arial"/>
        </w:rPr>
      </w:pPr>
      <w:r w:rsidRPr="000D75C9">
        <w:rPr>
          <w:rFonts w:ascii="Arial" w:hAnsi="Arial" w:cs="Arial"/>
        </w:rPr>
        <w:t xml:space="preserve">La estructura organizacional del Municipio de San Juan de Sabinas se integra por el Presidente Municipal, Regidores, Síndicos, </w:t>
      </w:r>
      <w:proofErr w:type="gramStart"/>
      <w:r w:rsidRPr="000D75C9">
        <w:rPr>
          <w:rFonts w:ascii="Arial" w:hAnsi="Arial" w:cs="Arial"/>
        </w:rPr>
        <w:t>Secretario</w:t>
      </w:r>
      <w:proofErr w:type="gramEnd"/>
      <w:r w:rsidRPr="000D75C9">
        <w:rPr>
          <w:rFonts w:ascii="Arial" w:hAnsi="Arial" w:cs="Arial"/>
        </w:rPr>
        <w:t xml:space="preserve"> del Ayuntamiento, Tesorero Municipal, Directores de dependencias, Subdirectores, Coordinadores, Apoderado jurídico, Oficial mayor, Supervisor de Planes y Programas.</w:t>
      </w:r>
    </w:p>
    <w:p w14:paraId="3DA45062" w14:textId="238A5F67" w:rsidR="00CB74E9" w:rsidRPr="000D75C9" w:rsidRDefault="00CB74E9" w:rsidP="00CB74E9">
      <w:pPr>
        <w:jc w:val="both"/>
        <w:rPr>
          <w:rFonts w:ascii="Arial" w:hAnsi="Arial" w:cs="Arial"/>
        </w:rPr>
      </w:pPr>
      <w:r w:rsidRPr="000D75C9">
        <w:rPr>
          <w:rFonts w:ascii="Arial" w:hAnsi="Arial" w:cs="Arial"/>
        </w:rPr>
        <w:t xml:space="preserve">Órganos </w:t>
      </w:r>
      <w:r w:rsidR="00384CB0">
        <w:rPr>
          <w:rFonts w:ascii="Arial" w:hAnsi="Arial" w:cs="Arial"/>
        </w:rPr>
        <w:t>descentralizados</w:t>
      </w:r>
      <w:r w:rsidRPr="000D75C9">
        <w:rPr>
          <w:rFonts w:ascii="Arial" w:hAnsi="Arial" w:cs="Arial"/>
        </w:rPr>
        <w:t xml:space="preserve"> del Municipio: SIMAS </w:t>
      </w:r>
    </w:p>
    <w:p w14:paraId="63AC83C9" w14:textId="77777777" w:rsidR="00CB74E9" w:rsidRPr="000D75C9" w:rsidRDefault="00CB74E9" w:rsidP="00CB74E9">
      <w:pPr>
        <w:jc w:val="both"/>
        <w:rPr>
          <w:rFonts w:ascii="Arial" w:hAnsi="Arial" w:cs="Arial"/>
          <w:b/>
        </w:rPr>
      </w:pPr>
      <w:r w:rsidRPr="000D75C9">
        <w:rPr>
          <w:rFonts w:ascii="Arial" w:hAnsi="Arial" w:cs="Arial"/>
          <w:b/>
        </w:rPr>
        <w:t>g) Fideicomisos, mandatos y análogos:</w:t>
      </w:r>
    </w:p>
    <w:p w14:paraId="6C489B18" w14:textId="77777777" w:rsidR="00CB74E9" w:rsidRPr="000D75C9" w:rsidRDefault="00CB74E9" w:rsidP="00CB74E9">
      <w:pPr>
        <w:jc w:val="both"/>
        <w:rPr>
          <w:rFonts w:ascii="Arial" w:hAnsi="Arial" w:cs="Arial"/>
        </w:rPr>
      </w:pPr>
      <w:r w:rsidRPr="000D75C9">
        <w:rPr>
          <w:rFonts w:ascii="Arial" w:hAnsi="Arial" w:cs="Arial"/>
        </w:rPr>
        <w:t>Este ente público no tiene constituidos fideicomisos por lo cual esta nota no es aplicable.</w:t>
      </w:r>
    </w:p>
    <w:p w14:paraId="3872E932" w14:textId="77777777" w:rsidR="00CB74E9" w:rsidRPr="000D75C9" w:rsidRDefault="00CB74E9" w:rsidP="00CB74E9">
      <w:pPr>
        <w:jc w:val="both"/>
        <w:rPr>
          <w:rFonts w:ascii="Arial" w:hAnsi="Arial" w:cs="Arial"/>
          <w:b/>
        </w:rPr>
      </w:pPr>
      <w:r w:rsidRPr="000D75C9">
        <w:rPr>
          <w:rFonts w:ascii="Arial" w:hAnsi="Arial" w:cs="Arial"/>
          <w:b/>
        </w:rPr>
        <w:t>5.</w:t>
      </w:r>
      <w:r w:rsidRPr="000D75C9">
        <w:rPr>
          <w:rFonts w:ascii="Arial" w:hAnsi="Arial" w:cs="Arial"/>
          <w:b/>
        </w:rPr>
        <w:tab/>
        <w:t>Bases de Preparación de los Estados Financieros</w:t>
      </w:r>
    </w:p>
    <w:p w14:paraId="2B68F836" w14:textId="77777777" w:rsidR="00CB74E9" w:rsidRPr="000D75C9" w:rsidRDefault="00CB74E9" w:rsidP="00CB74E9">
      <w:pPr>
        <w:jc w:val="both"/>
        <w:rPr>
          <w:rFonts w:ascii="Arial" w:hAnsi="Arial" w:cs="Arial"/>
          <w:b/>
        </w:rPr>
      </w:pPr>
      <w:r w:rsidRPr="000D75C9">
        <w:rPr>
          <w:rFonts w:ascii="Arial" w:hAnsi="Arial" w:cs="Arial"/>
          <w:b/>
        </w:rPr>
        <w:lastRenderedPageBreak/>
        <w:t>a) Si se ha observado la normatividad emitida por el CONAC y disposiciones legales aplicables.</w:t>
      </w:r>
    </w:p>
    <w:p w14:paraId="7506E94F" w14:textId="4379B77E" w:rsidR="00CB74E9" w:rsidRPr="000D75C9" w:rsidRDefault="00CB74E9" w:rsidP="00CB74E9">
      <w:pPr>
        <w:jc w:val="both"/>
        <w:rPr>
          <w:rFonts w:ascii="Arial" w:hAnsi="Arial" w:cs="Arial"/>
        </w:rPr>
      </w:pPr>
      <w:r w:rsidRPr="000D75C9">
        <w:rPr>
          <w:rFonts w:ascii="Arial" w:hAnsi="Arial" w:cs="Arial"/>
          <w:color w:val="000000"/>
        </w:rPr>
        <w:t>Los estados financieros</w:t>
      </w:r>
      <w:r w:rsidRPr="000D75C9">
        <w:rPr>
          <w:rFonts w:ascii="Arial" w:hAnsi="Arial" w:cs="Arial"/>
        </w:rPr>
        <w:t xml:space="preserve"> al </w:t>
      </w:r>
      <w:r w:rsidR="003F5D85">
        <w:rPr>
          <w:rFonts w:ascii="Arial" w:hAnsi="Arial" w:cs="Arial"/>
        </w:rPr>
        <w:t>30</w:t>
      </w:r>
      <w:r w:rsidRPr="000D75C9">
        <w:rPr>
          <w:rFonts w:ascii="Arial" w:hAnsi="Arial" w:cs="Arial"/>
        </w:rPr>
        <w:t xml:space="preserve"> de </w:t>
      </w:r>
      <w:r w:rsidR="003C7678">
        <w:rPr>
          <w:rFonts w:ascii="Arial" w:hAnsi="Arial" w:cs="Arial"/>
        </w:rPr>
        <w:t>septiembre</w:t>
      </w:r>
      <w:r w:rsidRPr="000D75C9">
        <w:rPr>
          <w:rFonts w:ascii="Arial" w:hAnsi="Arial" w:cs="Arial"/>
        </w:rPr>
        <w:t xml:space="preserve"> de 2019,</w:t>
      </w:r>
      <w:r w:rsidRPr="000D75C9">
        <w:rPr>
          <w:rFonts w:ascii="Arial" w:hAnsi="Arial" w:cs="Arial"/>
          <w:color w:val="000000"/>
        </w:rPr>
        <w:t xml:space="preserve"> que se acompañan, </w:t>
      </w:r>
      <w:r w:rsidRPr="000D75C9">
        <w:rPr>
          <w:rFonts w:ascii="Arial" w:hAnsi="Arial" w:cs="Arial"/>
        </w:rPr>
        <w:t xml:space="preserve">cumplen cabalmente las disposiciones establecidas por el Consejo Nacional de Armonización Contable (CONAC) conforme a lo dispuesto por el Manual de Contabilidad Gubernamental, para mostrar una presentación razonable de la situación financiera de la Entidad.  El Marco Conceptual de Contabilidad Gubernamental (MCCG) establece que la normatividad emitida por las unidades administrativas o instancias competentes en materia de contabilidad gubernamental, las normas internacionales de contabilidad para el sector público (NICSP), las normas de información financiera (NIF) mexicanas son supletoriamente parte del MCCG, cuando la ausencia de normatividad así lo requiera. En consecuencia, la Entidad, con el objeto de reconocer, valuar y revelar transacciones particulares de la misma, aplica las siguientes NICSP y NIF supletorias, emitidas por la Junta de Normas Internacionales de Contabilidad del Sector Público (International </w:t>
      </w:r>
      <w:proofErr w:type="spellStart"/>
      <w:r w:rsidRPr="000D75C9">
        <w:rPr>
          <w:rFonts w:ascii="Arial" w:hAnsi="Arial" w:cs="Arial"/>
        </w:rPr>
        <w:t>Public</w:t>
      </w:r>
      <w:proofErr w:type="spellEnd"/>
      <w:r w:rsidRPr="000D75C9">
        <w:rPr>
          <w:rFonts w:ascii="Arial" w:hAnsi="Arial" w:cs="Arial"/>
        </w:rPr>
        <w:t xml:space="preserve"> Sector </w:t>
      </w:r>
      <w:proofErr w:type="spellStart"/>
      <w:r w:rsidRPr="000D75C9">
        <w:rPr>
          <w:rFonts w:ascii="Arial" w:hAnsi="Arial" w:cs="Arial"/>
        </w:rPr>
        <w:t>Accounting</w:t>
      </w:r>
      <w:proofErr w:type="spellEnd"/>
      <w:r w:rsidRPr="000D75C9">
        <w:rPr>
          <w:rFonts w:ascii="Arial" w:hAnsi="Arial" w:cs="Arial"/>
        </w:rPr>
        <w:t xml:space="preserve"> </w:t>
      </w:r>
      <w:proofErr w:type="spellStart"/>
      <w:r w:rsidRPr="000D75C9">
        <w:rPr>
          <w:rFonts w:ascii="Arial" w:hAnsi="Arial" w:cs="Arial"/>
        </w:rPr>
        <w:t>Standards</w:t>
      </w:r>
      <w:proofErr w:type="spellEnd"/>
      <w:r w:rsidRPr="000D75C9">
        <w:rPr>
          <w:rFonts w:ascii="Arial" w:hAnsi="Arial" w:cs="Arial"/>
        </w:rPr>
        <w:t xml:space="preserve"> </w:t>
      </w:r>
      <w:proofErr w:type="spellStart"/>
      <w:r w:rsidRPr="000D75C9">
        <w:rPr>
          <w:rFonts w:ascii="Arial" w:hAnsi="Arial" w:cs="Arial"/>
        </w:rPr>
        <w:t>Board</w:t>
      </w:r>
      <w:proofErr w:type="spellEnd"/>
      <w:r w:rsidRPr="000D75C9">
        <w:rPr>
          <w:rFonts w:ascii="Arial" w:hAnsi="Arial" w:cs="Arial"/>
        </w:rPr>
        <w:t xml:space="preserve">, International </w:t>
      </w:r>
      <w:proofErr w:type="spellStart"/>
      <w:r w:rsidRPr="000D75C9">
        <w:rPr>
          <w:rFonts w:ascii="Arial" w:hAnsi="Arial" w:cs="Arial"/>
        </w:rPr>
        <w:t>Federation</w:t>
      </w:r>
      <w:proofErr w:type="spellEnd"/>
      <w:r w:rsidRPr="000D75C9">
        <w:rPr>
          <w:rFonts w:ascii="Arial" w:hAnsi="Arial" w:cs="Arial"/>
        </w:rPr>
        <w:t xml:space="preserve"> </w:t>
      </w:r>
      <w:proofErr w:type="spellStart"/>
      <w:r w:rsidRPr="000D75C9">
        <w:rPr>
          <w:rFonts w:ascii="Arial" w:hAnsi="Arial" w:cs="Arial"/>
        </w:rPr>
        <w:t>Accounting</w:t>
      </w:r>
      <w:proofErr w:type="spellEnd"/>
      <w:r w:rsidRPr="000D75C9">
        <w:rPr>
          <w:rFonts w:ascii="Arial" w:hAnsi="Arial" w:cs="Arial"/>
        </w:rPr>
        <w:t xml:space="preserve"> </w:t>
      </w:r>
      <w:proofErr w:type="spellStart"/>
      <w:r w:rsidRPr="000D75C9">
        <w:rPr>
          <w:rFonts w:ascii="Arial" w:hAnsi="Arial" w:cs="Arial"/>
        </w:rPr>
        <w:t>Committee</w:t>
      </w:r>
      <w:proofErr w:type="spellEnd"/>
      <w:r w:rsidRPr="000D75C9">
        <w:rPr>
          <w:rFonts w:ascii="Arial" w:hAnsi="Arial" w:cs="Arial"/>
        </w:rPr>
        <w:t xml:space="preserve">) y por el Consejo Mexicano de Normas de Información Financiera (CINIF). </w:t>
      </w:r>
    </w:p>
    <w:p w14:paraId="253176A9" w14:textId="77777777" w:rsidR="00CB74E9" w:rsidRPr="000D75C9" w:rsidRDefault="00CB74E9" w:rsidP="00CB74E9">
      <w:pPr>
        <w:jc w:val="both"/>
        <w:rPr>
          <w:rFonts w:ascii="Arial" w:hAnsi="Arial" w:cs="Arial"/>
          <w:b/>
        </w:rPr>
      </w:pPr>
      <w:r w:rsidRPr="000D75C9">
        <w:rPr>
          <w:rFonts w:ascii="Arial" w:hAnsi="Arial" w:cs="Arial"/>
          <w:b/>
        </w:rPr>
        <w:t xml:space="preserve">b) La Normatividad aplicada. </w:t>
      </w:r>
    </w:p>
    <w:p w14:paraId="75A1E7B7" w14:textId="77777777" w:rsidR="00CB74E9" w:rsidRPr="000D75C9" w:rsidRDefault="00CB74E9" w:rsidP="00CB74E9">
      <w:pPr>
        <w:jc w:val="both"/>
        <w:rPr>
          <w:rFonts w:ascii="Arial" w:hAnsi="Arial" w:cs="Arial"/>
          <w:lang w:val="es-ES"/>
        </w:rPr>
      </w:pPr>
      <w:r w:rsidRPr="000D75C9">
        <w:rPr>
          <w:rFonts w:ascii="Arial" w:hAnsi="Arial" w:cs="Arial"/>
        </w:rPr>
        <w:t xml:space="preserve">La Entidad para el reconocimiento, valuación y revelación de la información financiera aplicó la siguiente normatividad: </w:t>
      </w:r>
    </w:p>
    <w:p w14:paraId="5F434BC5" w14:textId="77777777" w:rsidR="00CB74E9" w:rsidRPr="000D75C9" w:rsidRDefault="00CB74E9" w:rsidP="00CB74E9">
      <w:pPr>
        <w:pStyle w:val="Prrafodelista"/>
        <w:numPr>
          <w:ilvl w:val="0"/>
          <w:numId w:val="17"/>
        </w:numPr>
        <w:jc w:val="both"/>
        <w:rPr>
          <w:rFonts w:ascii="Arial" w:hAnsi="Arial" w:cs="Arial"/>
        </w:rPr>
      </w:pPr>
      <w:r w:rsidRPr="000D75C9">
        <w:rPr>
          <w:rFonts w:ascii="Arial" w:hAnsi="Arial" w:cs="Arial"/>
        </w:rPr>
        <w:t>Normas emitidas por el Consejo Nacional de Armonización Contable.</w:t>
      </w:r>
    </w:p>
    <w:p w14:paraId="33BE9ACF" w14:textId="77777777" w:rsidR="00CB74E9" w:rsidRPr="000D75C9" w:rsidRDefault="00CB74E9" w:rsidP="00CB74E9">
      <w:pPr>
        <w:pStyle w:val="Prrafodelista"/>
        <w:numPr>
          <w:ilvl w:val="0"/>
          <w:numId w:val="17"/>
        </w:numPr>
        <w:jc w:val="both"/>
        <w:rPr>
          <w:rFonts w:ascii="Arial" w:hAnsi="Arial" w:cs="Arial"/>
        </w:rPr>
      </w:pPr>
      <w:r w:rsidRPr="000D75C9">
        <w:rPr>
          <w:rFonts w:ascii="Arial" w:hAnsi="Arial" w:cs="Arial"/>
        </w:rPr>
        <w:t>Ley General de Contabilidad Gubernamental.</w:t>
      </w:r>
    </w:p>
    <w:p w14:paraId="3245D3A9" w14:textId="77777777" w:rsidR="00CB74E9" w:rsidRPr="000D75C9" w:rsidRDefault="00CB74E9" w:rsidP="00CB74E9">
      <w:pPr>
        <w:pStyle w:val="Prrafodelista"/>
        <w:numPr>
          <w:ilvl w:val="0"/>
          <w:numId w:val="17"/>
        </w:numPr>
        <w:jc w:val="both"/>
        <w:rPr>
          <w:rFonts w:ascii="Arial" w:hAnsi="Arial" w:cs="Arial"/>
        </w:rPr>
      </w:pPr>
      <w:r w:rsidRPr="000D75C9">
        <w:rPr>
          <w:rFonts w:ascii="Arial" w:hAnsi="Arial" w:cs="Arial"/>
        </w:rPr>
        <w:t>Marco Conceptual de Contabilidad Gubernamental.</w:t>
      </w:r>
    </w:p>
    <w:p w14:paraId="3BD5D9C7" w14:textId="77777777" w:rsidR="00CB74E9" w:rsidRPr="000D75C9" w:rsidRDefault="00CB74E9" w:rsidP="00CB74E9">
      <w:pPr>
        <w:pStyle w:val="Prrafodelista"/>
        <w:numPr>
          <w:ilvl w:val="0"/>
          <w:numId w:val="17"/>
        </w:numPr>
        <w:jc w:val="both"/>
        <w:rPr>
          <w:rFonts w:ascii="Arial" w:hAnsi="Arial" w:cs="Arial"/>
        </w:rPr>
      </w:pPr>
      <w:r w:rsidRPr="000D75C9">
        <w:rPr>
          <w:rFonts w:ascii="Arial" w:hAnsi="Arial" w:cs="Arial"/>
        </w:rPr>
        <w:t>Manual de Contabilidad Gubernamental.</w:t>
      </w:r>
    </w:p>
    <w:p w14:paraId="161089E7" w14:textId="77777777" w:rsidR="00CB74E9" w:rsidRPr="000D75C9" w:rsidRDefault="00CB74E9" w:rsidP="00CB74E9">
      <w:pPr>
        <w:pStyle w:val="Prrafodelista"/>
        <w:numPr>
          <w:ilvl w:val="0"/>
          <w:numId w:val="17"/>
        </w:numPr>
        <w:jc w:val="both"/>
        <w:rPr>
          <w:rFonts w:ascii="Arial" w:hAnsi="Arial" w:cs="Arial"/>
        </w:rPr>
      </w:pPr>
      <w:r w:rsidRPr="000D75C9">
        <w:rPr>
          <w:rFonts w:ascii="Arial" w:hAnsi="Arial" w:cs="Arial"/>
        </w:rPr>
        <w:t>Código Financiero del Estado.</w:t>
      </w:r>
    </w:p>
    <w:p w14:paraId="138717E5" w14:textId="77777777" w:rsidR="00CB74E9" w:rsidRPr="000D75C9" w:rsidRDefault="00CB74E9" w:rsidP="00CB74E9">
      <w:pPr>
        <w:pStyle w:val="Prrafodelista"/>
        <w:numPr>
          <w:ilvl w:val="0"/>
          <w:numId w:val="17"/>
        </w:numPr>
        <w:jc w:val="both"/>
        <w:rPr>
          <w:rFonts w:ascii="Arial" w:hAnsi="Arial" w:cs="Arial"/>
        </w:rPr>
      </w:pPr>
      <w:r w:rsidRPr="000D75C9">
        <w:rPr>
          <w:rFonts w:ascii="Arial" w:hAnsi="Arial" w:cs="Arial"/>
        </w:rPr>
        <w:t>Manual Único de Contabilidad Gubernamental para las Dependencias y Entidades Públicas del Gobierno.</w:t>
      </w:r>
    </w:p>
    <w:p w14:paraId="40AC6FC7" w14:textId="77777777" w:rsidR="00CB74E9" w:rsidRPr="000D75C9" w:rsidRDefault="00CB74E9" w:rsidP="00CB74E9">
      <w:pPr>
        <w:pStyle w:val="Prrafodelista"/>
        <w:numPr>
          <w:ilvl w:val="0"/>
          <w:numId w:val="17"/>
        </w:numPr>
        <w:jc w:val="both"/>
        <w:rPr>
          <w:rFonts w:ascii="Arial" w:hAnsi="Arial" w:cs="Arial"/>
        </w:rPr>
      </w:pPr>
      <w:r w:rsidRPr="000D75C9">
        <w:rPr>
          <w:rFonts w:ascii="Arial" w:hAnsi="Arial" w:cs="Arial"/>
        </w:rPr>
        <w:t>Principales Reglas de Registro y Valoración del Patrimonio (Elementos Generales).</w:t>
      </w:r>
    </w:p>
    <w:p w14:paraId="3248F8FD" w14:textId="77777777" w:rsidR="00CB74E9" w:rsidRPr="000D75C9" w:rsidRDefault="00CB74E9" w:rsidP="00CB74E9">
      <w:pPr>
        <w:pStyle w:val="Prrafodelista"/>
        <w:numPr>
          <w:ilvl w:val="0"/>
          <w:numId w:val="17"/>
        </w:numPr>
        <w:jc w:val="both"/>
        <w:rPr>
          <w:rFonts w:ascii="Arial" w:hAnsi="Arial" w:cs="Arial"/>
        </w:rPr>
      </w:pPr>
      <w:r w:rsidRPr="000D75C9">
        <w:rPr>
          <w:rFonts w:ascii="Arial" w:hAnsi="Arial" w:cs="Arial"/>
        </w:rPr>
        <w:t>Reglas Específicas del Registro y Valoración del Patrimonio.</w:t>
      </w:r>
    </w:p>
    <w:p w14:paraId="3484D7A1" w14:textId="77777777" w:rsidR="00CB74E9" w:rsidRPr="000D75C9" w:rsidRDefault="00CB74E9" w:rsidP="00CB74E9">
      <w:pPr>
        <w:jc w:val="both"/>
        <w:rPr>
          <w:rFonts w:ascii="Arial" w:hAnsi="Arial" w:cs="Arial"/>
          <w:b/>
        </w:rPr>
      </w:pPr>
      <w:r w:rsidRPr="000D75C9">
        <w:rPr>
          <w:rFonts w:ascii="Arial" w:hAnsi="Arial" w:cs="Arial"/>
          <w:b/>
        </w:rPr>
        <w:t>c) Postulados Básicos.</w:t>
      </w:r>
    </w:p>
    <w:p w14:paraId="67510D88" w14:textId="77777777" w:rsidR="00CB74E9" w:rsidRPr="000D75C9" w:rsidRDefault="00CB74E9" w:rsidP="00CB74E9">
      <w:pPr>
        <w:jc w:val="both"/>
        <w:rPr>
          <w:rFonts w:ascii="Arial" w:hAnsi="Arial" w:cs="Arial"/>
          <w:lang w:val="es-ES"/>
        </w:rPr>
      </w:pPr>
      <w:r w:rsidRPr="000D75C9">
        <w:rPr>
          <w:rFonts w:ascii="Arial" w:hAnsi="Arial" w:cs="Arial"/>
        </w:rPr>
        <w:t xml:space="preserve"> Los Postulados Básicos de Contabilidad Gubernamental (PBCG) aplicados por la Entidad:</w:t>
      </w:r>
    </w:p>
    <w:p w14:paraId="2B8116A4" w14:textId="77777777" w:rsidR="00CB74E9" w:rsidRPr="000D75C9" w:rsidRDefault="00CB74E9" w:rsidP="00CB74E9">
      <w:pPr>
        <w:pStyle w:val="Prrafodelista"/>
        <w:numPr>
          <w:ilvl w:val="0"/>
          <w:numId w:val="18"/>
        </w:numPr>
        <w:jc w:val="both"/>
        <w:rPr>
          <w:rFonts w:ascii="Arial" w:hAnsi="Arial" w:cs="Arial"/>
        </w:rPr>
      </w:pPr>
      <w:r w:rsidRPr="000D75C9">
        <w:rPr>
          <w:rFonts w:ascii="Arial" w:hAnsi="Arial" w:cs="Arial"/>
        </w:rPr>
        <w:t>Sustancia económica.</w:t>
      </w:r>
    </w:p>
    <w:p w14:paraId="124E4B33" w14:textId="77777777" w:rsidR="00CB74E9" w:rsidRPr="000D75C9" w:rsidRDefault="00CB74E9" w:rsidP="00CB74E9">
      <w:pPr>
        <w:pStyle w:val="Prrafodelista"/>
        <w:numPr>
          <w:ilvl w:val="0"/>
          <w:numId w:val="18"/>
        </w:numPr>
        <w:jc w:val="both"/>
        <w:rPr>
          <w:rFonts w:ascii="Arial" w:hAnsi="Arial" w:cs="Arial"/>
        </w:rPr>
      </w:pPr>
      <w:r w:rsidRPr="000D75C9">
        <w:rPr>
          <w:rFonts w:ascii="Arial" w:hAnsi="Arial" w:cs="Arial"/>
        </w:rPr>
        <w:t>Entes públicos.</w:t>
      </w:r>
    </w:p>
    <w:p w14:paraId="60A7B127" w14:textId="77777777" w:rsidR="00CB74E9" w:rsidRPr="000D75C9" w:rsidRDefault="00CB74E9" w:rsidP="00CB74E9">
      <w:pPr>
        <w:pStyle w:val="Prrafodelista"/>
        <w:numPr>
          <w:ilvl w:val="0"/>
          <w:numId w:val="18"/>
        </w:numPr>
        <w:jc w:val="both"/>
        <w:rPr>
          <w:rFonts w:ascii="Arial" w:hAnsi="Arial" w:cs="Arial"/>
        </w:rPr>
      </w:pPr>
      <w:r w:rsidRPr="000D75C9">
        <w:rPr>
          <w:rFonts w:ascii="Arial" w:hAnsi="Arial" w:cs="Arial"/>
        </w:rPr>
        <w:t>Existencia permanente.</w:t>
      </w:r>
    </w:p>
    <w:p w14:paraId="1C4405E7" w14:textId="77777777" w:rsidR="00CB74E9" w:rsidRPr="000D75C9" w:rsidRDefault="00CB74E9" w:rsidP="00CB74E9">
      <w:pPr>
        <w:pStyle w:val="Prrafodelista"/>
        <w:numPr>
          <w:ilvl w:val="0"/>
          <w:numId w:val="18"/>
        </w:numPr>
        <w:jc w:val="both"/>
        <w:rPr>
          <w:rFonts w:ascii="Arial" w:hAnsi="Arial" w:cs="Arial"/>
        </w:rPr>
      </w:pPr>
      <w:r w:rsidRPr="000D75C9">
        <w:rPr>
          <w:rFonts w:ascii="Arial" w:hAnsi="Arial" w:cs="Arial"/>
        </w:rPr>
        <w:t>Revelación suficiente.</w:t>
      </w:r>
    </w:p>
    <w:p w14:paraId="78A3357F" w14:textId="77777777" w:rsidR="00CB74E9" w:rsidRPr="000D75C9" w:rsidRDefault="00CB74E9" w:rsidP="00CB74E9">
      <w:pPr>
        <w:pStyle w:val="Prrafodelista"/>
        <w:numPr>
          <w:ilvl w:val="0"/>
          <w:numId w:val="18"/>
        </w:numPr>
        <w:jc w:val="both"/>
        <w:rPr>
          <w:rFonts w:ascii="Arial" w:hAnsi="Arial" w:cs="Arial"/>
        </w:rPr>
      </w:pPr>
      <w:r w:rsidRPr="000D75C9">
        <w:rPr>
          <w:rFonts w:ascii="Arial" w:hAnsi="Arial" w:cs="Arial"/>
        </w:rPr>
        <w:t>Importancia relativa.</w:t>
      </w:r>
    </w:p>
    <w:p w14:paraId="28484D63" w14:textId="77777777" w:rsidR="00CB74E9" w:rsidRPr="000D75C9" w:rsidRDefault="00CB74E9" w:rsidP="00CB74E9">
      <w:pPr>
        <w:pStyle w:val="Prrafodelista"/>
        <w:numPr>
          <w:ilvl w:val="0"/>
          <w:numId w:val="18"/>
        </w:numPr>
        <w:jc w:val="both"/>
        <w:rPr>
          <w:rFonts w:ascii="Arial" w:hAnsi="Arial" w:cs="Arial"/>
        </w:rPr>
      </w:pPr>
      <w:r w:rsidRPr="000D75C9">
        <w:rPr>
          <w:rFonts w:ascii="Arial" w:hAnsi="Arial" w:cs="Arial"/>
        </w:rPr>
        <w:t>Registro e integración presupuestaria.</w:t>
      </w:r>
    </w:p>
    <w:p w14:paraId="78CD995E" w14:textId="77777777" w:rsidR="00CB74E9" w:rsidRPr="000D75C9" w:rsidRDefault="00CB74E9" w:rsidP="00CB74E9">
      <w:pPr>
        <w:pStyle w:val="Prrafodelista"/>
        <w:numPr>
          <w:ilvl w:val="0"/>
          <w:numId w:val="18"/>
        </w:numPr>
        <w:jc w:val="both"/>
        <w:rPr>
          <w:rFonts w:ascii="Arial" w:hAnsi="Arial" w:cs="Arial"/>
        </w:rPr>
      </w:pPr>
      <w:r w:rsidRPr="000D75C9">
        <w:rPr>
          <w:rFonts w:ascii="Arial" w:hAnsi="Arial" w:cs="Arial"/>
        </w:rPr>
        <w:t>Consolidación de la información financiera</w:t>
      </w:r>
    </w:p>
    <w:p w14:paraId="02819327" w14:textId="77777777" w:rsidR="00CB74E9" w:rsidRPr="000D75C9" w:rsidRDefault="00CB74E9" w:rsidP="00CB74E9">
      <w:pPr>
        <w:pStyle w:val="Prrafodelista"/>
        <w:numPr>
          <w:ilvl w:val="0"/>
          <w:numId w:val="18"/>
        </w:numPr>
        <w:jc w:val="both"/>
        <w:rPr>
          <w:rFonts w:ascii="Arial" w:hAnsi="Arial" w:cs="Arial"/>
        </w:rPr>
      </w:pPr>
      <w:r w:rsidRPr="000D75C9">
        <w:rPr>
          <w:rFonts w:ascii="Arial" w:hAnsi="Arial" w:cs="Arial"/>
        </w:rPr>
        <w:t>Devengo contable.</w:t>
      </w:r>
    </w:p>
    <w:p w14:paraId="3FF6F724" w14:textId="77777777" w:rsidR="00CB74E9" w:rsidRPr="000D75C9" w:rsidRDefault="00CB74E9" w:rsidP="00CB74E9">
      <w:pPr>
        <w:pStyle w:val="Prrafodelista"/>
        <w:numPr>
          <w:ilvl w:val="0"/>
          <w:numId w:val="18"/>
        </w:numPr>
        <w:jc w:val="both"/>
        <w:rPr>
          <w:rFonts w:ascii="Arial" w:hAnsi="Arial" w:cs="Arial"/>
        </w:rPr>
      </w:pPr>
      <w:r w:rsidRPr="000D75C9">
        <w:rPr>
          <w:rFonts w:ascii="Arial" w:hAnsi="Arial" w:cs="Arial"/>
        </w:rPr>
        <w:t>Valuación.</w:t>
      </w:r>
    </w:p>
    <w:p w14:paraId="0073EDDC" w14:textId="77777777" w:rsidR="00CB74E9" w:rsidRPr="000D75C9" w:rsidRDefault="00CB74E9" w:rsidP="00CB74E9">
      <w:pPr>
        <w:pStyle w:val="Prrafodelista"/>
        <w:numPr>
          <w:ilvl w:val="0"/>
          <w:numId w:val="18"/>
        </w:numPr>
        <w:jc w:val="both"/>
        <w:rPr>
          <w:rFonts w:ascii="Arial" w:hAnsi="Arial" w:cs="Arial"/>
        </w:rPr>
      </w:pPr>
      <w:r w:rsidRPr="000D75C9">
        <w:rPr>
          <w:rFonts w:ascii="Arial" w:hAnsi="Arial" w:cs="Arial"/>
        </w:rPr>
        <w:lastRenderedPageBreak/>
        <w:t>Dualidad económica.</w:t>
      </w:r>
    </w:p>
    <w:p w14:paraId="7A78C9DD" w14:textId="77777777" w:rsidR="00CB74E9" w:rsidRPr="000D75C9" w:rsidRDefault="00CB74E9" w:rsidP="00CB74E9">
      <w:pPr>
        <w:pStyle w:val="Prrafodelista"/>
        <w:numPr>
          <w:ilvl w:val="0"/>
          <w:numId w:val="18"/>
        </w:numPr>
        <w:jc w:val="both"/>
        <w:rPr>
          <w:rFonts w:ascii="Arial" w:hAnsi="Arial" w:cs="Arial"/>
        </w:rPr>
      </w:pPr>
      <w:r w:rsidRPr="000D75C9">
        <w:rPr>
          <w:rFonts w:ascii="Arial" w:hAnsi="Arial" w:cs="Arial"/>
        </w:rPr>
        <w:t>Consistencia.</w:t>
      </w:r>
    </w:p>
    <w:p w14:paraId="06E5254A" w14:textId="77777777" w:rsidR="00CB74E9" w:rsidRPr="000D75C9" w:rsidRDefault="00CB74E9" w:rsidP="00CB74E9">
      <w:pPr>
        <w:jc w:val="both"/>
        <w:rPr>
          <w:rFonts w:ascii="Arial" w:hAnsi="Arial" w:cs="Arial"/>
          <w:b/>
        </w:rPr>
      </w:pPr>
      <w:r w:rsidRPr="000D75C9">
        <w:rPr>
          <w:rFonts w:ascii="Arial" w:hAnsi="Arial" w:cs="Arial"/>
          <w:b/>
        </w:rPr>
        <w:t xml:space="preserve">d) Normatividad Supletoria. </w:t>
      </w:r>
    </w:p>
    <w:p w14:paraId="1FD44C98" w14:textId="77777777" w:rsidR="00CB74E9" w:rsidRPr="000D75C9" w:rsidRDefault="00CB74E9" w:rsidP="00CB74E9">
      <w:pPr>
        <w:jc w:val="both"/>
        <w:rPr>
          <w:rFonts w:ascii="Arial" w:hAnsi="Arial" w:cs="Arial"/>
        </w:rPr>
      </w:pPr>
      <w:r w:rsidRPr="000D75C9">
        <w:rPr>
          <w:rFonts w:ascii="Arial" w:hAnsi="Arial" w:cs="Arial"/>
        </w:rPr>
        <w:t>No aplica para este Ente Público.</w:t>
      </w:r>
    </w:p>
    <w:p w14:paraId="2E8B2C5A" w14:textId="77777777" w:rsidR="00CB74E9" w:rsidRPr="000D75C9" w:rsidRDefault="00CB74E9" w:rsidP="00CB74E9">
      <w:pPr>
        <w:jc w:val="both"/>
        <w:rPr>
          <w:rFonts w:ascii="Arial" w:hAnsi="Arial" w:cs="Arial"/>
          <w:b/>
        </w:rPr>
      </w:pPr>
      <w:r w:rsidRPr="000D75C9">
        <w:rPr>
          <w:rFonts w:ascii="Arial" w:hAnsi="Arial" w:cs="Arial"/>
          <w:b/>
        </w:rPr>
        <w:t xml:space="preserve">e) Para las entidades que por primera vez estén implementando el base devengado </w:t>
      </w:r>
      <w:proofErr w:type="gramStart"/>
      <w:r w:rsidRPr="000D75C9">
        <w:rPr>
          <w:rFonts w:ascii="Arial" w:hAnsi="Arial" w:cs="Arial"/>
          <w:b/>
        </w:rPr>
        <w:t>de acuerdo a</w:t>
      </w:r>
      <w:proofErr w:type="gramEnd"/>
      <w:r w:rsidRPr="000D75C9">
        <w:rPr>
          <w:rFonts w:ascii="Arial" w:hAnsi="Arial" w:cs="Arial"/>
          <w:b/>
        </w:rPr>
        <w:t xml:space="preserve"> la Ley de Contabilidad, deberán:</w:t>
      </w:r>
    </w:p>
    <w:p w14:paraId="2C3136F6" w14:textId="77777777" w:rsidR="00CB74E9" w:rsidRPr="000D75C9" w:rsidRDefault="00CB74E9" w:rsidP="00CB74E9">
      <w:pPr>
        <w:jc w:val="both"/>
        <w:rPr>
          <w:rFonts w:ascii="Arial" w:hAnsi="Arial" w:cs="Arial"/>
        </w:rPr>
      </w:pPr>
      <w:r w:rsidRPr="000D75C9">
        <w:rPr>
          <w:rFonts w:ascii="Arial" w:hAnsi="Arial" w:cs="Arial"/>
        </w:rPr>
        <w:t>-</w:t>
      </w:r>
      <w:r w:rsidRPr="000D75C9">
        <w:rPr>
          <w:rFonts w:ascii="Arial" w:hAnsi="Arial" w:cs="Arial"/>
        </w:rPr>
        <w:tab/>
        <w:t>Revelar las nuevas políticas de reconocimiento;</w:t>
      </w:r>
    </w:p>
    <w:p w14:paraId="77165308" w14:textId="77777777" w:rsidR="00CB74E9" w:rsidRPr="000D75C9" w:rsidRDefault="00CB74E9" w:rsidP="00CB74E9">
      <w:pPr>
        <w:jc w:val="both"/>
        <w:rPr>
          <w:rFonts w:ascii="Arial" w:hAnsi="Arial" w:cs="Arial"/>
        </w:rPr>
      </w:pPr>
      <w:r w:rsidRPr="000D75C9">
        <w:rPr>
          <w:rFonts w:ascii="Arial" w:hAnsi="Arial" w:cs="Arial"/>
        </w:rPr>
        <w:t>-</w:t>
      </w:r>
      <w:r w:rsidRPr="000D75C9">
        <w:rPr>
          <w:rFonts w:ascii="Arial" w:hAnsi="Arial" w:cs="Arial"/>
        </w:rPr>
        <w:tab/>
        <w:t>Su plan de implementación;</w:t>
      </w:r>
    </w:p>
    <w:p w14:paraId="2E7C47AD" w14:textId="77777777" w:rsidR="00CB74E9" w:rsidRPr="000D75C9" w:rsidRDefault="00CB74E9" w:rsidP="00CB74E9">
      <w:pPr>
        <w:jc w:val="both"/>
        <w:rPr>
          <w:rFonts w:ascii="Arial" w:hAnsi="Arial" w:cs="Arial"/>
        </w:rPr>
      </w:pPr>
      <w:r w:rsidRPr="000D75C9">
        <w:rPr>
          <w:rFonts w:ascii="Arial" w:hAnsi="Arial" w:cs="Arial"/>
        </w:rPr>
        <w:t>-</w:t>
      </w:r>
      <w:r w:rsidRPr="000D75C9">
        <w:rPr>
          <w:rFonts w:ascii="Arial" w:hAnsi="Arial" w:cs="Arial"/>
        </w:rPr>
        <w:tab/>
        <w:t xml:space="preserve">Revelar los cambios en las políticas, la clasificación y medición de </w:t>
      </w:r>
      <w:proofErr w:type="gramStart"/>
      <w:r w:rsidRPr="000D75C9">
        <w:rPr>
          <w:rFonts w:ascii="Arial" w:hAnsi="Arial" w:cs="Arial"/>
        </w:rPr>
        <w:t>las mismas</w:t>
      </w:r>
      <w:proofErr w:type="gramEnd"/>
      <w:r w:rsidRPr="000D75C9">
        <w:rPr>
          <w:rFonts w:ascii="Arial" w:hAnsi="Arial" w:cs="Arial"/>
        </w:rPr>
        <w:t>, así como su impacto en la información financiera, y</w:t>
      </w:r>
    </w:p>
    <w:p w14:paraId="70D695BB" w14:textId="77777777" w:rsidR="00CB74E9" w:rsidRPr="000D75C9" w:rsidRDefault="00CB74E9" w:rsidP="00CB74E9">
      <w:pPr>
        <w:jc w:val="both"/>
        <w:rPr>
          <w:rFonts w:ascii="Arial" w:hAnsi="Arial" w:cs="Arial"/>
        </w:rPr>
      </w:pPr>
      <w:r w:rsidRPr="000D75C9">
        <w:rPr>
          <w:rFonts w:ascii="Arial" w:hAnsi="Arial" w:cs="Arial"/>
        </w:rPr>
        <w:t>-</w:t>
      </w:r>
      <w:r w:rsidRPr="000D75C9">
        <w:rPr>
          <w:rFonts w:ascii="Arial" w:hAnsi="Arial" w:cs="Arial"/>
        </w:rPr>
        <w:tab/>
        <w:t>Presentar los últimos estados financieros con la normatividad anteriormente utilizada con las nuevas políticas para fines de comparación en la transición al base devengado.</w:t>
      </w:r>
    </w:p>
    <w:p w14:paraId="733B179F" w14:textId="77777777" w:rsidR="00CB74E9" w:rsidRPr="000D75C9" w:rsidRDefault="00CB74E9" w:rsidP="00CB74E9">
      <w:pPr>
        <w:jc w:val="both"/>
        <w:rPr>
          <w:rFonts w:ascii="Arial" w:hAnsi="Arial" w:cs="Arial"/>
        </w:rPr>
      </w:pPr>
      <w:r w:rsidRPr="000D75C9">
        <w:rPr>
          <w:rFonts w:ascii="Arial" w:hAnsi="Arial" w:cs="Arial"/>
        </w:rPr>
        <w:t xml:space="preserve">No aplica para este Ente Público, ya que en el ejercicio fiscal anterior esta implementado el base devengado </w:t>
      </w:r>
      <w:proofErr w:type="gramStart"/>
      <w:r w:rsidRPr="000D75C9">
        <w:rPr>
          <w:rFonts w:ascii="Arial" w:hAnsi="Arial" w:cs="Arial"/>
        </w:rPr>
        <w:t>de acuerdo a</w:t>
      </w:r>
      <w:proofErr w:type="gramEnd"/>
      <w:r w:rsidRPr="000D75C9">
        <w:rPr>
          <w:rFonts w:ascii="Arial" w:hAnsi="Arial" w:cs="Arial"/>
        </w:rPr>
        <w:t xml:space="preserve"> la Ley de Contabilidad Gubernamental emitido en las políticas y acuerdos del Consejo de Armonización Contable (CONAC). </w:t>
      </w:r>
    </w:p>
    <w:p w14:paraId="3D063628" w14:textId="77777777" w:rsidR="00CB74E9" w:rsidRPr="000D75C9" w:rsidRDefault="00CB74E9" w:rsidP="00CB74E9">
      <w:pPr>
        <w:jc w:val="both"/>
        <w:rPr>
          <w:rFonts w:ascii="Arial" w:hAnsi="Arial" w:cs="Arial"/>
          <w:b/>
        </w:rPr>
      </w:pPr>
      <w:r w:rsidRPr="000D75C9">
        <w:rPr>
          <w:rFonts w:ascii="Arial" w:hAnsi="Arial" w:cs="Arial"/>
          <w:b/>
        </w:rPr>
        <w:t>6.</w:t>
      </w:r>
      <w:r w:rsidRPr="000D75C9">
        <w:rPr>
          <w:rFonts w:ascii="Arial" w:hAnsi="Arial" w:cs="Arial"/>
          <w:b/>
        </w:rPr>
        <w:tab/>
        <w:t>Políticas de Contabilidad Significativas</w:t>
      </w:r>
    </w:p>
    <w:p w14:paraId="32587F10" w14:textId="77777777" w:rsidR="00CB74E9" w:rsidRPr="009F6563" w:rsidRDefault="00CB74E9" w:rsidP="00CB74E9">
      <w:pPr>
        <w:jc w:val="both"/>
        <w:rPr>
          <w:rFonts w:ascii="Arial" w:hAnsi="Arial" w:cs="Arial"/>
        </w:rPr>
      </w:pPr>
      <w:r w:rsidRPr="009F6563">
        <w:rPr>
          <w:rFonts w:ascii="Arial" w:hAnsi="Arial" w:cs="Arial"/>
        </w:rPr>
        <w:t>Se informará sobre:</w:t>
      </w:r>
    </w:p>
    <w:p w14:paraId="080F5D2F" w14:textId="5B7485F7" w:rsidR="00CB74E9" w:rsidRPr="009F6563" w:rsidRDefault="00CB74E9" w:rsidP="009F6563">
      <w:pPr>
        <w:spacing w:after="0" w:line="240" w:lineRule="auto"/>
        <w:ind w:left="708" w:hanging="708"/>
        <w:jc w:val="both"/>
        <w:rPr>
          <w:rFonts w:ascii="Arial" w:hAnsi="Arial" w:cs="Arial"/>
        </w:rPr>
      </w:pPr>
      <w:r w:rsidRPr="009F6563">
        <w:rPr>
          <w:rFonts w:ascii="Arial" w:hAnsi="Arial" w:cs="Arial"/>
        </w:rPr>
        <w:t>a)</w:t>
      </w:r>
      <w:r w:rsidRPr="009F6563">
        <w:rPr>
          <w:rFonts w:ascii="Arial" w:hAnsi="Arial" w:cs="Arial"/>
        </w:rPr>
        <w:tab/>
        <w:t>Actualización: se informará del método utilizado para la actualización del valor de los activos, pasivos y Hacienda Pública/Patrimonio y las razones de dicha elección. Así como informar de la desconexión o reconexión inflacionaria.</w:t>
      </w:r>
    </w:p>
    <w:p w14:paraId="20444E91" w14:textId="77777777" w:rsidR="009F6563" w:rsidRPr="009F6563" w:rsidRDefault="009F6563" w:rsidP="009F6563">
      <w:pPr>
        <w:spacing w:after="0" w:line="240" w:lineRule="auto"/>
        <w:ind w:left="708" w:hanging="708"/>
        <w:jc w:val="both"/>
        <w:rPr>
          <w:rFonts w:ascii="Arial" w:hAnsi="Arial" w:cs="Arial"/>
        </w:rPr>
      </w:pPr>
    </w:p>
    <w:p w14:paraId="50769BC8" w14:textId="0284E5E3" w:rsidR="00CB74E9" w:rsidRPr="009F6563" w:rsidRDefault="00CB74E9" w:rsidP="009F6563">
      <w:pPr>
        <w:spacing w:after="0" w:line="240" w:lineRule="auto"/>
        <w:ind w:left="708" w:hanging="708"/>
        <w:jc w:val="both"/>
        <w:rPr>
          <w:rFonts w:ascii="Arial" w:hAnsi="Arial" w:cs="Arial"/>
        </w:rPr>
      </w:pPr>
      <w:r w:rsidRPr="009F6563">
        <w:rPr>
          <w:rFonts w:ascii="Arial" w:hAnsi="Arial" w:cs="Arial"/>
        </w:rPr>
        <w:t>b)</w:t>
      </w:r>
      <w:r w:rsidRPr="009F6563">
        <w:rPr>
          <w:rFonts w:ascii="Arial" w:hAnsi="Arial" w:cs="Arial"/>
        </w:rPr>
        <w:tab/>
        <w:t>Informar sobre la realización de operaciones en el extranjero y de sus efectos en la información financiera gubernamental.</w:t>
      </w:r>
    </w:p>
    <w:p w14:paraId="3F73E066" w14:textId="77777777" w:rsidR="009F6563" w:rsidRPr="009F6563" w:rsidRDefault="009F6563" w:rsidP="009F6563">
      <w:pPr>
        <w:spacing w:after="0" w:line="240" w:lineRule="auto"/>
        <w:ind w:left="708" w:hanging="708"/>
        <w:jc w:val="both"/>
        <w:rPr>
          <w:rFonts w:ascii="Arial" w:hAnsi="Arial" w:cs="Arial"/>
        </w:rPr>
      </w:pPr>
    </w:p>
    <w:p w14:paraId="12289C07" w14:textId="5CC595C6" w:rsidR="00C62623" w:rsidRPr="009F6563" w:rsidRDefault="00C62623" w:rsidP="009F6563">
      <w:pPr>
        <w:pStyle w:val="ROMANOS"/>
        <w:spacing w:after="0" w:line="240" w:lineRule="auto"/>
        <w:ind w:firstLine="0"/>
        <w:rPr>
          <w:sz w:val="22"/>
          <w:szCs w:val="22"/>
          <w:lang w:val="es-MX"/>
        </w:rPr>
      </w:pPr>
      <w:r w:rsidRPr="009F6563">
        <w:rPr>
          <w:sz w:val="22"/>
          <w:szCs w:val="22"/>
          <w:lang w:val="es-MX"/>
        </w:rPr>
        <w:t>El ente público no ha realizado operaciones en el extranjero.</w:t>
      </w:r>
    </w:p>
    <w:p w14:paraId="230FB1B6" w14:textId="77777777" w:rsidR="00C62623" w:rsidRPr="009F6563" w:rsidRDefault="00C62623" w:rsidP="009F6563">
      <w:pPr>
        <w:pStyle w:val="ROMANOS"/>
        <w:spacing w:after="0" w:line="240" w:lineRule="auto"/>
        <w:ind w:firstLine="0"/>
        <w:rPr>
          <w:sz w:val="22"/>
          <w:szCs w:val="22"/>
          <w:lang w:val="es-MX"/>
        </w:rPr>
      </w:pPr>
    </w:p>
    <w:p w14:paraId="71431AF9" w14:textId="192A046C" w:rsidR="00CB74E9" w:rsidRPr="009F6563" w:rsidRDefault="00CB74E9" w:rsidP="009F6563">
      <w:pPr>
        <w:spacing w:after="0" w:line="240" w:lineRule="auto"/>
        <w:ind w:left="708" w:hanging="708"/>
        <w:jc w:val="both"/>
        <w:rPr>
          <w:rFonts w:ascii="Arial" w:hAnsi="Arial" w:cs="Arial"/>
        </w:rPr>
      </w:pPr>
      <w:r w:rsidRPr="009F6563">
        <w:rPr>
          <w:rFonts w:ascii="Arial" w:hAnsi="Arial" w:cs="Arial"/>
        </w:rPr>
        <w:t>c)</w:t>
      </w:r>
      <w:r w:rsidRPr="009F6563">
        <w:rPr>
          <w:rFonts w:ascii="Arial" w:hAnsi="Arial" w:cs="Arial"/>
        </w:rPr>
        <w:tab/>
        <w:t>Método de valuación de la inversión en acciones de Compañías subsidiarias no consolidadas y asociadas.</w:t>
      </w:r>
    </w:p>
    <w:p w14:paraId="7BF85FEC" w14:textId="77777777" w:rsidR="009F6563" w:rsidRPr="009F6563" w:rsidRDefault="009F6563" w:rsidP="009F6563">
      <w:pPr>
        <w:spacing w:after="0" w:line="240" w:lineRule="auto"/>
        <w:ind w:left="708" w:hanging="708"/>
        <w:jc w:val="both"/>
        <w:rPr>
          <w:rFonts w:ascii="Arial" w:hAnsi="Arial" w:cs="Arial"/>
        </w:rPr>
      </w:pPr>
    </w:p>
    <w:p w14:paraId="51AA230D" w14:textId="4D20456A" w:rsidR="00C62623" w:rsidRPr="009F6563" w:rsidRDefault="00C62623" w:rsidP="009F6563">
      <w:pPr>
        <w:pStyle w:val="ROMANOS"/>
        <w:spacing w:after="0" w:line="240" w:lineRule="auto"/>
        <w:ind w:firstLine="0"/>
        <w:rPr>
          <w:sz w:val="22"/>
          <w:szCs w:val="22"/>
          <w:lang w:val="es-MX"/>
        </w:rPr>
      </w:pPr>
      <w:r w:rsidRPr="009F6563">
        <w:rPr>
          <w:sz w:val="22"/>
          <w:szCs w:val="22"/>
          <w:lang w:val="es-MX"/>
        </w:rPr>
        <w:t>El ente público no cuenta con inversión en acciones de Compañías subsidiarias no consolidadas y asociadas.</w:t>
      </w:r>
    </w:p>
    <w:p w14:paraId="366EC210" w14:textId="149FC22C" w:rsidR="00CB74E9" w:rsidRPr="009F6563" w:rsidRDefault="00CB74E9" w:rsidP="009F6563">
      <w:pPr>
        <w:spacing w:after="0" w:line="240" w:lineRule="auto"/>
        <w:jc w:val="both"/>
        <w:rPr>
          <w:rFonts w:ascii="Arial" w:hAnsi="Arial" w:cs="Arial"/>
        </w:rPr>
      </w:pPr>
      <w:r w:rsidRPr="009F6563">
        <w:rPr>
          <w:rFonts w:ascii="Arial" w:hAnsi="Arial" w:cs="Arial"/>
        </w:rPr>
        <w:t>d)</w:t>
      </w:r>
      <w:r w:rsidRPr="009F6563">
        <w:rPr>
          <w:rFonts w:ascii="Arial" w:hAnsi="Arial" w:cs="Arial"/>
        </w:rPr>
        <w:tab/>
        <w:t>Sistema y método de valuación de inventarios y costo de lo vendido.</w:t>
      </w:r>
    </w:p>
    <w:p w14:paraId="25C1DC38" w14:textId="77777777" w:rsidR="009F6563" w:rsidRPr="009F6563" w:rsidRDefault="009F6563" w:rsidP="009F6563">
      <w:pPr>
        <w:pStyle w:val="ROMANOS"/>
        <w:spacing w:after="0" w:line="240" w:lineRule="auto"/>
        <w:ind w:firstLine="0"/>
        <w:rPr>
          <w:sz w:val="22"/>
          <w:szCs w:val="22"/>
          <w:lang w:val="es-MX"/>
        </w:rPr>
      </w:pPr>
    </w:p>
    <w:p w14:paraId="2FA9F484" w14:textId="4AD34318" w:rsidR="00C62623" w:rsidRPr="009F6563" w:rsidRDefault="00C62623" w:rsidP="009F6563">
      <w:pPr>
        <w:pStyle w:val="ROMANOS"/>
        <w:spacing w:after="0" w:line="240" w:lineRule="auto"/>
        <w:ind w:firstLine="0"/>
        <w:rPr>
          <w:sz w:val="22"/>
          <w:szCs w:val="22"/>
          <w:lang w:val="es-MX"/>
        </w:rPr>
      </w:pPr>
      <w:r w:rsidRPr="009F6563">
        <w:rPr>
          <w:sz w:val="22"/>
          <w:szCs w:val="22"/>
          <w:lang w:val="es-MX"/>
        </w:rPr>
        <w:t>El ente público no maneja inventarios.</w:t>
      </w:r>
    </w:p>
    <w:p w14:paraId="4FE8C3BC" w14:textId="77777777" w:rsidR="00C62623" w:rsidRPr="009F6563" w:rsidRDefault="00C62623" w:rsidP="009F6563">
      <w:pPr>
        <w:spacing w:after="0" w:line="240" w:lineRule="auto"/>
        <w:jc w:val="both"/>
        <w:rPr>
          <w:rFonts w:ascii="Arial" w:hAnsi="Arial" w:cs="Arial"/>
        </w:rPr>
      </w:pPr>
    </w:p>
    <w:p w14:paraId="5217A02D" w14:textId="73E16865" w:rsidR="00CB74E9" w:rsidRPr="009F6563" w:rsidRDefault="00CB74E9" w:rsidP="009F6563">
      <w:pPr>
        <w:spacing w:after="0" w:line="240" w:lineRule="auto"/>
        <w:ind w:left="708" w:hanging="708"/>
        <w:jc w:val="both"/>
        <w:rPr>
          <w:rFonts w:ascii="Arial" w:hAnsi="Arial" w:cs="Arial"/>
        </w:rPr>
      </w:pPr>
      <w:r w:rsidRPr="009F6563">
        <w:rPr>
          <w:rFonts w:ascii="Arial" w:hAnsi="Arial" w:cs="Arial"/>
        </w:rPr>
        <w:t>e)</w:t>
      </w:r>
      <w:r w:rsidRPr="009F6563">
        <w:rPr>
          <w:rFonts w:ascii="Arial" w:hAnsi="Arial" w:cs="Arial"/>
        </w:rPr>
        <w:tab/>
        <w:t>Beneficios a empleados: revelar el cálculo de la reserva actuarial, valor presente de los ingresos esperados comparado con el valor presente de la estimación de gastos tanto de los beneficiarios actuales como futuros.</w:t>
      </w:r>
    </w:p>
    <w:p w14:paraId="296EED38" w14:textId="77777777" w:rsidR="00C62623" w:rsidRPr="009F6563" w:rsidRDefault="00C62623" w:rsidP="009F6563">
      <w:pPr>
        <w:spacing w:after="0" w:line="240" w:lineRule="auto"/>
        <w:ind w:left="708" w:hanging="708"/>
        <w:jc w:val="both"/>
        <w:rPr>
          <w:rFonts w:ascii="Arial" w:hAnsi="Arial" w:cs="Arial"/>
        </w:rPr>
      </w:pPr>
    </w:p>
    <w:p w14:paraId="6F68B94F" w14:textId="00F9E407" w:rsidR="00CB74E9" w:rsidRPr="009F6563" w:rsidRDefault="00CB74E9" w:rsidP="009F6563">
      <w:pPr>
        <w:spacing w:after="0" w:line="240" w:lineRule="auto"/>
        <w:jc w:val="both"/>
        <w:rPr>
          <w:rFonts w:ascii="Arial" w:hAnsi="Arial" w:cs="Arial"/>
        </w:rPr>
      </w:pPr>
      <w:r w:rsidRPr="009F6563">
        <w:rPr>
          <w:rFonts w:ascii="Arial" w:hAnsi="Arial" w:cs="Arial"/>
        </w:rPr>
        <w:t>f)</w:t>
      </w:r>
      <w:r w:rsidRPr="009F6563">
        <w:rPr>
          <w:rFonts w:ascii="Arial" w:hAnsi="Arial" w:cs="Arial"/>
        </w:rPr>
        <w:tab/>
        <w:t>Provisiones: objetivo de su creación, monto y plazo.</w:t>
      </w:r>
    </w:p>
    <w:p w14:paraId="0DAD8CD4" w14:textId="7BF00F4C" w:rsidR="00C62623" w:rsidRPr="009F6563" w:rsidRDefault="00C62623" w:rsidP="009F6563">
      <w:pPr>
        <w:spacing w:after="0" w:line="240" w:lineRule="auto"/>
        <w:ind w:left="708"/>
        <w:jc w:val="both"/>
        <w:rPr>
          <w:rFonts w:ascii="Arial" w:hAnsi="Arial" w:cs="Arial"/>
        </w:rPr>
      </w:pPr>
      <w:r w:rsidRPr="009F6563">
        <w:rPr>
          <w:rFonts w:ascii="Arial" w:hAnsi="Arial" w:cs="Arial"/>
        </w:rPr>
        <w:lastRenderedPageBreak/>
        <w:t xml:space="preserve">Se cuenta con una provisión </w:t>
      </w:r>
      <w:r w:rsidR="006127E1" w:rsidRPr="009F6563">
        <w:rPr>
          <w:rFonts w:ascii="Arial" w:hAnsi="Arial" w:cs="Arial"/>
        </w:rPr>
        <w:t>por un importe de $</w:t>
      </w:r>
      <w:r w:rsidR="006127E1" w:rsidRPr="009F6563">
        <w:rPr>
          <w:rFonts w:ascii="Arial" w:hAnsi="Arial" w:cs="Arial"/>
        </w:rPr>
        <w:t>4,860,327.66</w:t>
      </w:r>
      <w:r w:rsidR="006127E1" w:rsidRPr="009F6563">
        <w:rPr>
          <w:rFonts w:ascii="Arial" w:hAnsi="Arial" w:cs="Arial"/>
        </w:rPr>
        <w:t xml:space="preserve">, </w:t>
      </w:r>
      <w:r w:rsidRPr="009F6563">
        <w:rPr>
          <w:rFonts w:ascii="Arial" w:hAnsi="Arial" w:cs="Arial"/>
        </w:rPr>
        <w:t xml:space="preserve">para hacer frente a las posibles obligaciones laborales al retiro </w:t>
      </w:r>
      <w:r w:rsidR="006127E1" w:rsidRPr="009F6563">
        <w:rPr>
          <w:rFonts w:ascii="Arial" w:hAnsi="Arial" w:cs="Arial"/>
        </w:rPr>
        <w:t>de los trabajadores al servicio del municipio.</w:t>
      </w:r>
    </w:p>
    <w:p w14:paraId="4387C667" w14:textId="77777777" w:rsidR="009F6563" w:rsidRPr="009F6563" w:rsidRDefault="009F6563" w:rsidP="009F6563">
      <w:pPr>
        <w:spacing w:after="0" w:line="240" w:lineRule="auto"/>
        <w:ind w:left="708"/>
        <w:jc w:val="both"/>
        <w:rPr>
          <w:rFonts w:ascii="Arial" w:hAnsi="Arial" w:cs="Arial"/>
        </w:rPr>
      </w:pPr>
    </w:p>
    <w:p w14:paraId="1F99F92C" w14:textId="03BEEB54" w:rsidR="00CB74E9" w:rsidRPr="009F6563" w:rsidRDefault="00CB74E9" w:rsidP="009F6563">
      <w:pPr>
        <w:spacing w:after="0" w:line="240" w:lineRule="auto"/>
        <w:jc w:val="both"/>
        <w:rPr>
          <w:rFonts w:ascii="Arial" w:hAnsi="Arial" w:cs="Arial"/>
        </w:rPr>
      </w:pPr>
      <w:r w:rsidRPr="009F6563">
        <w:rPr>
          <w:rFonts w:ascii="Arial" w:hAnsi="Arial" w:cs="Arial"/>
        </w:rPr>
        <w:t>g)</w:t>
      </w:r>
      <w:r w:rsidRPr="009F6563">
        <w:rPr>
          <w:rFonts w:ascii="Arial" w:hAnsi="Arial" w:cs="Arial"/>
        </w:rPr>
        <w:tab/>
        <w:t>Reservas: objetivo de su creación, monto y plazo.</w:t>
      </w:r>
    </w:p>
    <w:p w14:paraId="4E569CE4" w14:textId="406BC3F6" w:rsidR="006127E1" w:rsidRPr="009F6563" w:rsidRDefault="006127E1" w:rsidP="009F6563">
      <w:pPr>
        <w:pStyle w:val="ROMANOS"/>
        <w:spacing w:after="0" w:line="240" w:lineRule="auto"/>
        <w:ind w:firstLine="0"/>
        <w:rPr>
          <w:sz w:val="22"/>
          <w:szCs w:val="22"/>
          <w:lang w:val="es-MX"/>
        </w:rPr>
      </w:pPr>
      <w:r w:rsidRPr="009F6563">
        <w:rPr>
          <w:sz w:val="22"/>
          <w:szCs w:val="22"/>
          <w:lang w:val="es-MX"/>
        </w:rPr>
        <w:t>El ente público no ha creado reservas.</w:t>
      </w:r>
    </w:p>
    <w:p w14:paraId="0149813F" w14:textId="77777777" w:rsidR="009F6563" w:rsidRPr="009F6563" w:rsidRDefault="009F6563" w:rsidP="009F6563">
      <w:pPr>
        <w:pStyle w:val="ROMANOS"/>
        <w:spacing w:after="0" w:line="240" w:lineRule="auto"/>
        <w:ind w:firstLine="0"/>
        <w:rPr>
          <w:sz w:val="22"/>
          <w:szCs w:val="22"/>
          <w:lang w:val="es-MX"/>
        </w:rPr>
      </w:pPr>
    </w:p>
    <w:p w14:paraId="70F8CEFE" w14:textId="38FD240B" w:rsidR="00CB74E9" w:rsidRPr="009F6563" w:rsidRDefault="00CB74E9" w:rsidP="009F6563">
      <w:pPr>
        <w:spacing w:after="0" w:line="240" w:lineRule="auto"/>
        <w:ind w:left="708" w:hanging="708"/>
        <w:jc w:val="both"/>
        <w:rPr>
          <w:rFonts w:ascii="Arial" w:hAnsi="Arial" w:cs="Arial"/>
        </w:rPr>
      </w:pPr>
      <w:r w:rsidRPr="009F6563">
        <w:rPr>
          <w:rFonts w:ascii="Arial" w:hAnsi="Arial" w:cs="Arial"/>
        </w:rPr>
        <w:t>h)</w:t>
      </w:r>
      <w:r w:rsidRPr="009F6563">
        <w:rPr>
          <w:rFonts w:ascii="Arial" w:hAnsi="Arial" w:cs="Arial"/>
        </w:rPr>
        <w:tab/>
        <w:t>Cambios en políticas contables y corrección de errores junto con la revelación de los efectos que se tendrá en la información financiera del ente público, ya sea retrospectivos o prospectivos.</w:t>
      </w:r>
    </w:p>
    <w:p w14:paraId="1216A7A5" w14:textId="77777777" w:rsidR="006127E1" w:rsidRPr="009F6563" w:rsidRDefault="006127E1" w:rsidP="009F6563">
      <w:pPr>
        <w:pStyle w:val="ROMANOS"/>
        <w:spacing w:after="0" w:line="240" w:lineRule="auto"/>
        <w:ind w:left="288" w:firstLine="0"/>
        <w:rPr>
          <w:sz w:val="22"/>
          <w:szCs w:val="22"/>
          <w:lang w:val="es-MX"/>
        </w:rPr>
      </w:pPr>
    </w:p>
    <w:p w14:paraId="0A2A229C" w14:textId="13EEB125" w:rsidR="006127E1" w:rsidRPr="009F6563" w:rsidRDefault="006127E1" w:rsidP="009F6563">
      <w:pPr>
        <w:pStyle w:val="ROMANOS"/>
        <w:spacing w:after="0" w:line="240" w:lineRule="auto"/>
        <w:ind w:firstLine="0"/>
        <w:rPr>
          <w:sz w:val="22"/>
          <w:szCs w:val="22"/>
          <w:lang w:val="es-MX"/>
        </w:rPr>
      </w:pPr>
      <w:r w:rsidRPr="009F6563">
        <w:rPr>
          <w:sz w:val="22"/>
          <w:szCs w:val="22"/>
          <w:lang w:val="es-MX"/>
        </w:rPr>
        <w:t>Se llevaron a cabo cambios por un total de -12,951,083.89, correspondientes a correcciones de errores contables</w:t>
      </w:r>
      <w:r w:rsidRPr="009F6563">
        <w:rPr>
          <w:sz w:val="22"/>
          <w:szCs w:val="22"/>
          <w:lang w:val="es-MX"/>
        </w:rPr>
        <w:t xml:space="preserve"> y cambios en políticas contables</w:t>
      </w:r>
      <w:r w:rsidRPr="009F6563">
        <w:rPr>
          <w:sz w:val="22"/>
          <w:szCs w:val="22"/>
          <w:lang w:val="es-MX"/>
        </w:rPr>
        <w:t>; estas correcciones tienen un impacto positivo en las cifras expresadas en los estados financieros, dado que permiten una expresión fiable de la información financiera.</w:t>
      </w:r>
    </w:p>
    <w:p w14:paraId="625C82E6" w14:textId="77777777" w:rsidR="006127E1" w:rsidRPr="009F6563" w:rsidRDefault="006127E1" w:rsidP="009F6563">
      <w:pPr>
        <w:spacing w:after="0" w:line="240" w:lineRule="auto"/>
        <w:jc w:val="both"/>
        <w:rPr>
          <w:rFonts w:ascii="Arial" w:hAnsi="Arial" w:cs="Arial"/>
        </w:rPr>
      </w:pPr>
    </w:p>
    <w:p w14:paraId="1429E774" w14:textId="7D297D37" w:rsidR="00CB74E9" w:rsidRPr="009F6563" w:rsidRDefault="00CB74E9" w:rsidP="009F6563">
      <w:pPr>
        <w:spacing w:after="0" w:line="240" w:lineRule="auto"/>
        <w:ind w:left="708" w:hanging="708"/>
        <w:jc w:val="both"/>
        <w:rPr>
          <w:rFonts w:ascii="Arial" w:hAnsi="Arial" w:cs="Arial"/>
        </w:rPr>
      </w:pPr>
      <w:r w:rsidRPr="009F6563">
        <w:rPr>
          <w:rFonts w:ascii="Arial" w:hAnsi="Arial" w:cs="Arial"/>
        </w:rPr>
        <w:t>i)</w:t>
      </w:r>
      <w:r w:rsidRPr="009F6563">
        <w:rPr>
          <w:rFonts w:ascii="Arial" w:hAnsi="Arial" w:cs="Arial"/>
        </w:rPr>
        <w:tab/>
        <w:t>Reclasificaciones: se deben revelar todos aquellos movimientos entre cuentas por efectos de cambios en los tipos de operaciones.</w:t>
      </w:r>
    </w:p>
    <w:p w14:paraId="3BB596ED" w14:textId="77777777" w:rsidR="009F6563" w:rsidRPr="009F6563" w:rsidRDefault="009F6563" w:rsidP="009F6563">
      <w:pPr>
        <w:spacing w:after="0" w:line="240" w:lineRule="auto"/>
        <w:ind w:left="708" w:hanging="708"/>
        <w:jc w:val="both"/>
        <w:rPr>
          <w:rFonts w:ascii="Arial" w:hAnsi="Arial" w:cs="Arial"/>
        </w:rPr>
      </w:pPr>
    </w:p>
    <w:p w14:paraId="07842563" w14:textId="77777777" w:rsidR="006127E1" w:rsidRPr="009F6563" w:rsidRDefault="006127E1" w:rsidP="009F6563">
      <w:pPr>
        <w:pStyle w:val="ROMANOS"/>
        <w:spacing w:after="0" w:line="240" w:lineRule="auto"/>
        <w:ind w:firstLine="0"/>
        <w:rPr>
          <w:sz w:val="22"/>
          <w:szCs w:val="22"/>
          <w:lang w:val="es-MX"/>
        </w:rPr>
      </w:pPr>
      <w:r w:rsidRPr="009F6563">
        <w:rPr>
          <w:sz w:val="22"/>
          <w:szCs w:val="22"/>
          <w:lang w:val="es-MX"/>
        </w:rPr>
        <w:t>El ente público no ha realizado reclasificaciones.</w:t>
      </w:r>
    </w:p>
    <w:p w14:paraId="50C9E2B4" w14:textId="77777777" w:rsidR="006127E1" w:rsidRPr="009F6563" w:rsidRDefault="006127E1" w:rsidP="009F6563">
      <w:pPr>
        <w:spacing w:after="0" w:line="240" w:lineRule="auto"/>
        <w:ind w:left="708" w:hanging="708"/>
        <w:jc w:val="both"/>
        <w:rPr>
          <w:rFonts w:ascii="Arial" w:hAnsi="Arial" w:cs="Arial"/>
        </w:rPr>
      </w:pPr>
    </w:p>
    <w:p w14:paraId="26A10650" w14:textId="569C7770" w:rsidR="00CB74E9" w:rsidRPr="009F6563" w:rsidRDefault="00CB74E9" w:rsidP="00CB74E9">
      <w:pPr>
        <w:jc w:val="both"/>
        <w:rPr>
          <w:rFonts w:ascii="Arial" w:hAnsi="Arial" w:cs="Arial"/>
        </w:rPr>
      </w:pPr>
      <w:r w:rsidRPr="009F6563">
        <w:rPr>
          <w:rFonts w:ascii="Arial" w:hAnsi="Arial" w:cs="Arial"/>
        </w:rPr>
        <w:t>j)</w:t>
      </w:r>
      <w:r w:rsidRPr="009F6563">
        <w:rPr>
          <w:rFonts w:ascii="Arial" w:hAnsi="Arial" w:cs="Arial"/>
        </w:rPr>
        <w:tab/>
        <w:t>Depuración y cancelación de saldos.</w:t>
      </w:r>
    </w:p>
    <w:p w14:paraId="29578DB3" w14:textId="77777777" w:rsidR="006127E1" w:rsidRPr="006127E1" w:rsidRDefault="006127E1" w:rsidP="006127E1">
      <w:pPr>
        <w:pStyle w:val="ROMANOS"/>
        <w:spacing w:after="80" w:line="203" w:lineRule="exact"/>
        <w:ind w:firstLine="0"/>
        <w:rPr>
          <w:sz w:val="22"/>
          <w:szCs w:val="22"/>
          <w:lang w:val="es-MX"/>
        </w:rPr>
      </w:pPr>
      <w:r w:rsidRPr="006127E1">
        <w:rPr>
          <w:sz w:val="22"/>
          <w:szCs w:val="22"/>
          <w:lang w:val="es-MX"/>
        </w:rPr>
        <w:t>El ente público no ha realizado depuración y cancelación de saldos, por no ser necesario.</w:t>
      </w:r>
    </w:p>
    <w:p w14:paraId="4B9EE22C" w14:textId="77777777" w:rsidR="006127E1" w:rsidRPr="006127E1" w:rsidRDefault="006127E1" w:rsidP="00CB74E9">
      <w:pPr>
        <w:jc w:val="both"/>
        <w:rPr>
          <w:rFonts w:ascii="Arial" w:hAnsi="Arial" w:cs="Arial"/>
        </w:rPr>
      </w:pPr>
    </w:p>
    <w:p w14:paraId="0A7BF53F" w14:textId="77777777" w:rsidR="00CB74E9" w:rsidRPr="000D75C9" w:rsidRDefault="00CB74E9" w:rsidP="00CB74E9">
      <w:pPr>
        <w:jc w:val="both"/>
        <w:rPr>
          <w:rFonts w:ascii="Arial" w:hAnsi="Arial" w:cs="Arial"/>
          <w:b/>
        </w:rPr>
      </w:pPr>
      <w:r w:rsidRPr="000D75C9">
        <w:rPr>
          <w:rFonts w:ascii="Arial" w:hAnsi="Arial" w:cs="Arial"/>
          <w:b/>
        </w:rPr>
        <w:t>7.</w:t>
      </w:r>
      <w:r w:rsidRPr="000D75C9">
        <w:rPr>
          <w:rFonts w:ascii="Arial" w:hAnsi="Arial" w:cs="Arial"/>
          <w:b/>
        </w:rPr>
        <w:tab/>
        <w:t>Posición en Moneda Extranjera y Protección por Riesgo Cambiario</w:t>
      </w:r>
    </w:p>
    <w:p w14:paraId="507C1E9E" w14:textId="77777777" w:rsidR="00CB74E9" w:rsidRPr="000D75C9" w:rsidRDefault="00CB74E9" w:rsidP="00CB74E9">
      <w:pPr>
        <w:rPr>
          <w:rFonts w:ascii="Arial" w:hAnsi="Arial" w:cs="Arial"/>
        </w:rPr>
      </w:pPr>
      <w:r w:rsidRPr="000D75C9">
        <w:rPr>
          <w:rFonts w:ascii="Arial" w:hAnsi="Arial" w:cs="Arial"/>
          <w:b/>
        </w:rPr>
        <w:t>a) Activos en moneda extranjera</w:t>
      </w:r>
      <w:r w:rsidRPr="000D75C9">
        <w:rPr>
          <w:rFonts w:ascii="Arial" w:hAnsi="Arial" w:cs="Arial"/>
          <w:b/>
        </w:rPr>
        <w:br/>
      </w:r>
      <w:r w:rsidRPr="000D75C9">
        <w:rPr>
          <w:rFonts w:ascii="Arial" w:hAnsi="Arial" w:cs="Arial"/>
        </w:rPr>
        <w:t>No aplica para el municipio, ya que no cuenta con registro en moneda extranjera.</w:t>
      </w:r>
    </w:p>
    <w:p w14:paraId="44AF7E19" w14:textId="77777777" w:rsidR="00CB74E9" w:rsidRPr="000D75C9" w:rsidRDefault="00CB74E9" w:rsidP="00CB74E9">
      <w:pPr>
        <w:rPr>
          <w:rFonts w:ascii="Arial" w:hAnsi="Arial" w:cs="Arial"/>
        </w:rPr>
      </w:pPr>
      <w:r w:rsidRPr="000D75C9">
        <w:rPr>
          <w:rFonts w:ascii="Arial" w:hAnsi="Arial" w:cs="Arial"/>
          <w:b/>
        </w:rPr>
        <w:t>b) Pasivos en moneda extranjera</w:t>
      </w:r>
      <w:r w:rsidRPr="000D75C9">
        <w:rPr>
          <w:rFonts w:ascii="Arial" w:hAnsi="Arial" w:cs="Arial"/>
        </w:rPr>
        <w:br/>
        <w:t>No aplica para el municipio, ya que no cuenta con registro en moneda extranjera.</w:t>
      </w:r>
    </w:p>
    <w:p w14:paraId="1B8551BC" w14:textId="77777777" w:rsidR="00CB74E9" w:rsidRPr="000D75C9" w:rsidRDefault="00CB74E9" w:rsidP="00CB74E9">
      <w:pPr>
        <w:rPr>
          <w:rFonts w:ascii="Arial" w:hAnsi="Arial" w:cs="Arial"/>
        </w:rPr>
      </w:pPr>
      <w:r w:rsidRPr="000D75C9">
        <w:rPr>
          <w:rFonts w:ascii="Arial" w:hAnsi="Arial" w:cs="Arial"/>
          <w:b/>
        </w:rPr>
        <w:t>c) Posición en moneda extranjera</w:t>
      </w:r>
      <w:r w:rsidRPr="000D75C9">
        <w:rPr>
          <w:rFonts w:ascii="Arial" w:hAnsi="Arial" w:cs="Arial"/>
          <w:b/>
        </w:rPr>
        <w:br/>
      </w:r>
      <w:r w:rsidRPr="000D75C9">
        <w:rPr>
          <w:rFonts w:ascii="Arial" w:hAnsi="Arial" w:cs="Arial"/>
        </w:rPr>
        <w:t>No aplica para el municipio, ya que no cuenta con registro en moneda extranjera.</w:t>
      </w:r>
    </w:p>
    <w:p w14:paraId="649D6C2A" w14:textId="77777777" w:rsidR="00CB74E9" w:rsidRPr="000D75C9" w:rsidRDefault="00CB74E9" w:rsidP="00CB74E9">
      <w:pPr>
        <w:rPr>
          <w:rFonts w:ascii="Arial" w:hAnsi="Arial" w:cs="Arial"/>
        </w:rPr>
      </w:pPr>
      <w:r w:rsidRPr="000D75C9">
        <w:rPr>
          <w:rFonts w:ascii="Arial" w:hAnsi="Arial" w:cs="Arial"/>
          <w:b/>
        </w:rPr>
        <w:t>d) Tipo de cambio</w:t>
      </w:r>
      <w:r w:rsidRPr="000D75C9">
        <w:rPr>
          <w:rFonts w:ascii="Arial" w:hAnsi="Arial" w:cs="Arial"/>
          <w:b/>
        </w:rPr>
        <w:br/>
      </w:r>
      <w:r w:rsidRPr="000D75C9">
        <w:rPr>
          <w:rFonts w:ascii="Arial" w:hAnsi="Arial" w:cs="Arial"/>
        </w:rPr>
        <w:t>No aplica para el municipio, ya que no cuenta con registro en moneda extranjera.</w:t>
      </w:r>
    </w:p>
    <w:p w14:paraId="064B836B" w14:textId="77777777" w:rsidR="00CB74E9" w:rsidRPr="000D75C9" w:rsidRDefault="00CB74E9" w:rsidP="00CB74E9">
      <w:pPr>
        <w:rPr>
          <w:rFonts w:ascii="Arial" w:hAnsi="Arial" w:cs="Arial"/>
        </w:rPr>
      </w:pPr>
      <w:r w:rsidRPr="000D75C9">
        <w:rPr>
          <w:rFonts w:ascii="Arial" w:hAnsi="Arial" w:cs="Arial"/>
          <w:b/>
        </w:rPr>
        <w:t xml:space="preserve">e) Equivalente en moneda nacional </w:t>
      </w:r>
      <w:r w:rsidRPr="000D75C9">
        <w:rPr>
          <w:rFonts w:ascii="Arial" w:hAnsi="Arial" w:cs="Arial"/>
          <w:b/>
        </w:rPr>
        <w:br/>
      </w:r>
      <w:r w:rsidRPr="000D75C9">
        <w:rPr>
          <w:rFonts w:ascii="Arial" w:hAnsi="Arial" w:cs="Arial"/>
        </w:rPr>
        <w:t>No aplica para el municipio, ya que no cuenta con registro en moneda extranjera.</w:t>
      </w:r>
    </w:p>
    <w:p w14:paraId="19FD5286" w14:textId="77777777" w:rsidR="00CB74E9" w:rsidRPr="000D75C9" w:rsidRDefault="00CB74E9" w:rsidP="00CB74E9">
      <w:pPr>
        <w:jc w:val="both"/>
        <w:rPr>
          <w:rFonts w:ascii="Arial" w:hAnsi="Arial" w:cs="Arial"/>
          <w:b/>
        </w:rPr>
      </w:pPr>
      <w:r w:rsidRPr="000D75C9">
        <w:rPr>
          <w:rFonts w:ascii="Arial" w:hAnsi="Arial" w:cs="Arial"/>
          <w:b/>
        </w:rPr>
        <w:t>8. Reporte Analítico del Activo</w:t>
      </w:r>
    </w:p>
    <w:p w14:paraId="2653B06E" w14:textId="77777777" w:rsidR="00CB74E9" w:rsidRPr="000D75C9" w:rsidRDefault="00CB74E9" w:rsidP="00CB74E9">
      <w:pPr>
        <w:jc w:val="both"/>
        <w:rPr>
          <w:rFonts w:ascii="Arial" w:hAnsi="Arial" w:cs="Arial"/>
        </w:rPr>
      </w:pPr>
      <w:r w:rsidRPr="000D75C9">
        <w:rPr>
          <w:rFonts w:ascii="Arial" w:hAnsi="Arial" w:cs="Arial"/>
        </w:rPr>
        <w:t>Debe mostrar la siguiente información:</w:t>
      </w:r>
    </w:p>
    <w:p w14:paraId="73A425F4" w14:textId="77777777" w:rsidR="00CB74E9" w:rsidRPr="000D75C9" w:rsidRDefault="00CB74E9" w:rsidP="00CB74E9">
      <w:pPr>
        <w:pStyle w:val="Prrafodelista"/>
        <w:numPr>
          <w:ilvl w:val="0"/>
          <w:numId w:val="19"/>
        </w:numPr>
        <w:jc w:val="both"/>
        <w:rPr>
          <w:rFonts w:ascii="Arial" w:hAnsi="Arial" w:cs="Arial"/>
          <w:b/>
        </w:rPr>
      </w:pPr>
      <w:r w:rsidRPr="000D75C9">
        <w:rPr>
          <w:rFonts w:ascii="Arial" w:hAnsi="Arial" w:cs="Arial"/>
          <w:b/>
        </w:rPr>
        <w:t>Vida útil o porcentajes de depreciación, deterioro o amortización utilizados en los diferentes tipos de activos.</w:t>
      </w:r>
    </w:p>
    <w:p w14:paraId="7B50F21B" w14:textId="537CCB37" w:rsidR="00CB74E9" w:rsidRPr="000D75C9" w:rsidRDefault="00CB74E9" w:rsidP="00CB74E9">
      <w:pPr>
        <w:jc w:val="both"/>
        <w:rPr>
          <w:rFonts w:ascii="Arial" w:hAnsi="Arial" w:cs="Arial"/>
        </w:rPr>
      </w:pPr>
      <w:r w:rsidRPr="000D75C9">
        <w:rPr>
          <w:rFonts w:ascii="Arial" w:hAnsi="Arial" w:cs="Arial"/>
        </w:rPr>
        <w:lastRenderedPageBreak/>
        <w:t xml:space="preserve">El Municipio de San Juan de Sabinas aplica el proceso de </w:t>
      </w:r>
      <w:r w:rsidR="006F7796">
        <w:rPr>
          <w:rFonts w:ascii="Arial" w:hAnsi="Arial" w:cs="Arial"/>
        </w:rPr>
        <w:t>valuación</w:t>
      </w:r>
      <w:r w:rsidRPr="000D75C9">
        <w:rPr>
          <w:rFonts w:ascii="Arial" w:hAnsi="Arial" w:cs="Arial"/>
        </w:rPr>
        <w:t xml:space="preserve"> del Patrimonio, valores, vida útil y depreciaciones </w:t>
      </w:r>
      <w:proofErr w:type="gramStart"/>
      <w:r w:rsidRPr="000D75C9">
        <w:rPr>
          <w:rFonts w:ascii="Arial" w:hAnsi="Arial" w:cs="Arial"/>
        </w:rPr>
        <w:t>de acuerdo a</w:t>
      </w:r>
      <w:proofErr w:type="gramEnd"/>
      <w:r w:rsidRPr="000D75C9">
        <w:rPr>
          <w:rFonts w:ascii="Arial" w:hAnsi="Arial" w:cs="Arial"/>
        </w:rPr>
        <w:t xml:space="preserve"> los formatos emitidos por la CONAC. </w:t>
      </w:r>
    </w:p>
    <w:p w14:paraId="6B64E85F" w14:textId="65CC20D7" w:rsidR="00CB74E9" w:rsidRPr="000D75C9" w:rsidRDefault="00CB74E9" w:rsidP="00CB74E9">
      <w:pPr>
        <w:jc w:val="both"/>
        <w:rPr>
          <w:rFonts w:ascii="Arial" w:hAnsi="Arial" w:cs="Arial"/>
        </w:rPr>
      </w:pPr>
      <w:r w:rsidRPr="000D75C9">
        <w:rPr>
          <w:rFonts w:ascii="Arial" w:hAnsi="Arial" w:cs="Arial"/>
        </w:rPr>
        <w:t xml:space="preserve">El Municipio en el </w:t>
      </w:r>
      <w:r w:rsidR="0035092D">
        <w:rPr>
          <w:rFonts w:ascii="Arial" w:hAnsi="Arial" w:cs="Arial"/>
        </w:rPr>
        <w:t>tercer</w:t>
      </w:r>
      <w:r w:rsidRPr="000D75C9">
        <w:rPr>
          <w:rFonts w:ascii="Arial" w:hAnsi="Arial" w:cs="Arial"/>
        </w:rPr>
        <w:t xml:space="preserve"> trimestre del ejercicio fiscal 2019 no aplic</w:t>
      </w:r>
      <w:r w:rsidR="009F6563">
        <w:rPr>
          <w:rFonts w:ascii="Arial" w:hAnsi="Arial" w:cs="Arial"/>
        </w:rPr>
        <w:t>ó</w:t>
      </w:r>
      <w:r w:rsidRPr="000D75C9">
        <w:rPr>
          <w:rFonts w:ascii="Arial" w:hAnsi="Arial" w:cs="Arial"/>
        </w:rPr>
        <w:t xml:space="preserve"> depreciaciones a Patrimonio, mismas que tendrán efecto en la cuenta pública anual del ejercicio fiscal 2019.</w:t>
      </w:r>
    </w:p>
    <w:p w14:paraId="19337A60" w14:textId="77777777" w:rsidR="00CB74E9" w:rsidRPr="009F6563" w:rsidRDefault="00CB74E9" w:rsidP="00CB74E9">
      <w:pPr>
        <w:pStyle w:val="Prrafodelista"/>
        <w:numPr>
          <w:ilvl w:val="0"/>
          <w:numId w:val="19"/>
        </w:numPr>
        <w:jc w:val="both"/>
        <w:rPr>
          <w:rFonts w:ascii="Arial" w:hAnsi="Arial" w:cs="Arial"/>
          <w:b/>
        </w:rPr>
      </w:pPr>
      <w:r w:rsidRPr="009F6563">
        <w:rPr>
          <w:rFonts w:ascii="Arial" w:hAnsi="Arial" w:cs="Arial"/>
          <w:b/>
        </w:rPr>
        <w:t>Cambios en el porcentaje de depreciación o valor residual de los activos.</w:t>
      </w:r>
    </w:p>
    <w:p w14:paraId="66EA8412" w14:textId="77777777" w:rsidR="00CB74E9" w:rsidRPr="000D75C9" w:rsidRDefault="00CB74E9" w:rsidP="00CB74E9">
      <w:pPr>
        <w:jc w:val="both"/>
        <w:rPr>
          <w:rFonts w:ascii="Arial" w:hAnsi="Arial" w:cs="Arial"/>
        </w:rPr>
      </w:pPr>
      <w:r w:rsidRPr="009F6563">
        <w:rPr>
          <w:rFonts w:ascii="Arial" w:hAnsi="Arial" w:cs="Arial"/>
        </w:rPr>
        <w:t xml:space="preserve">Los porcentajes de depreciación de bienes se hacen </w:t>
      </w:r>
      <w:proofErr w:type="gramStart"/>
      <w:r w:rsidRPr="009F6563">
        <w:rPr>
          <w:rFonts w:ascii="Arial" w:hAnsi="Arial" w:cs="Arial"/>
        </w:rPr>
        <w:t>de acuerdo a</w:t>
      </w:r>
      <w:proofErr w:type="gramEnd"/>
      <w:r w:rsidRPr="009F6563">
        <w:rPr>
          <w:rFonts w:ascii="Arial" w:hAnsi="Arial" w:cs="Arial"/>
        </w:rPr>
        <w:t xml:space="preserve"> los formatos emitidos por el CONAC.</w:t>
      </w:r>
    </w:p>
    <w:p w14:paraId="4DD9A684" w14:textId="77777777" w:rsidR="00CB74E9" w:rsidRPr="000D75C9" w:rsidRDefault="00CB74E9" w:rsidP="00CB74E9">
      <w:pPr>
        <w:pStyle w:val="Prrafodelista"/>
        <w:numPr>
          <w:ilvl w:val="0"/>
          <w:numId w:val="19"/>
        </w:numPr>
        <w:jc w:val="both"/>
        <w:rPr>
          <w:rFonts w:ascii="Arial" w:hAnsi="Arial" w:cs="Arial"/>
          <w:b/>
        </w:rPr>
      </w:pPr>
      <w:r w:rsidRPr="000D75C9">
        <w:rPr>
          <w:rFonts w:ascii="Arial" w:hAnsi="Arial" w:cs="Arial"/>
          <w:b/>
        </w:rPr>
        <w:t>Importe de los gastos capitalizados en el ejercicio, tanto financieros como de investigación y desarrollo.</w:t>
      </w:r>
    </w:p>
    <w:p w14:paraId="31D5F916" w14:textId="77777777" w:rsidR="00CB74E9" w:rsidRPr="000D75C9" w:rsidRDefault="00CB74E9" w:rsidP="00CB74E9">
      <w:pPr>
        <w:rPr>
          <w:rFonts w:ascii="Arial" w:hAnsi="Arial" w:cs="Arial"/>
          <w:b/>
        </w:rPr>
      </w:pPr>
      <w:proofErr w:type="gramStart"/>
      <w:r w:rsidRPr="000D75C9">
        <w:rPr>
          <w:rFonts w:ascii="Arial" w:hAnsi="Arial" w:cs="Arial"/>
        </w:rPr>
        <w:t>De acuerdo a</w:t>
      </w:r>
      <w:proofErr w:type="gramEnd"/>
      <w:r w:rsidRPr="000D75C9">
        <w:rPr>
          <w:rFonts w:ascii="Arial" w:hAnsi="Arial" w:cs="Arial"/>
        </w:rPr>
        <w:t xml:space="preserve"> las normas de la CONAC</w:t>
      </w:r>
    </w:p>
    <w:p w14:paraId="78C18061" w14:textId="77777777" w:rsidR="00CB74E9" w:rsidRPr="000D75C9" w:rsidRDefault="00CB74E9" w:rsidP="00CB74E9">
      <w:pPr>
        <w:pStyle w:val="Prrafodelista"/>
        <w:numPr>
          <w:ilvl w:val="0"/>
          <w:numId w:val="19"/>
        </w:numPr>
        <w:jc w:val="both"/>
        <w:rPr>
          <w:rFonts w:ascii="Arial" w:hAnsi="Arial" w:cs="Arial"/>
          <w:b/>
        </w:rPr>
      </w:pPr>
      <w:r w:rsidRPr="000D75C9">
        <w:rPr>
          <w:rFonts w:ascii="Arial" w:hAnsi="Arial" w:cs="Arial"/>
          <w:b/>
        </w:rPr>
        <w:t>Riesgos por tipo de cambio o tipo de interés de las inversiones financieras.</w:t>
      </w:r>
    </w:p>
    <w:p w14:paraId="3266FCB4" w14:textId="77777777" w:rsidR="00CB74E9" w:rsidRPr="000D75C9" w:rsidRDefault="00CB74E9" w:rsidP="00CB74E9">
      <w:pPr>
        <w:rPr>
          <w:rFonts w:ascii="Arial" w:hAnsi="Arial" w:cs="Arial"/>
          <w:b/>
        </w:rPr>
      </w:pPr>
      <w:r w:rsidRPr="000D75C9">
        <w:rPr>
          <w:rFonts w:ascii="Arial" w:hAnsi="Arial" w:cs="Arial"/>
        </w:rPr>
        <w:t>No aplica para este Ayuntamiento de San Juan de Sabinas, Coahuila</w:t>
      </w:r>
      <w:r w:rsidRPr="000D75C9">
        <w:rPr>
          <w:rFonts w:ascii="Arial" w:hAnsi="Arial" w:cs="Arial"/>
          <w:b/>
        </w:rPr>
        <w:t>.</w:t>
      </w:r>
    </w:p>
    <w:p w14:paraId="33F95BC9" w14:textId="77777777" w:rsidR="00CB74E9" w:rsidRPr="000D75C9" w:rsidRDefault="00CB74E9" w:rsidP="00CB74E9">
      <w:pPr>
        <w:pStyle w:val="Prrafodelista"/>
        <w:numPr>
          <w:ilvl w:val="0"/>
          <w:numId w:val="19"/>
        </w:numPr>
        <w:jc w:val="both"/>
        <w:rPr>
          <w:rFonts w:ascii="Arial" w:hAnsi="Arial" w:cs="Arial"/>
          <w:b/>
        </w:rPr>
      </w:pPr>
      <w:r w:rsidRPr="000D75C9">
        <w:rPr>
          <w:rFonts w:ascii="Arial" w:hAnsi="Arial" w:cs="Arial"/>
          <w:b/>
        </w:rPr>
        <w:t>Valor activado en el ejercicio de los bienes construidos por la entidad.</w:t>
      </w:r>
    </w:p>
    <w:p w14:paraId="0042F20F" w14:textId="77777777" w:rsidR="00CB74E9" w:rsidRPr="000D75C9" w:rsidRDefault="00CB74E9" w:rsidP="00CB74E9">
      <w:pPr>
        <w:rPr>
          <w:rFonts w:ascii="Arial" w:hAnsi="Arial" w:cs="Arial"/>
          <w:b/>
        </w:rPr>
      </w:pPr>
      <w:r w:rsidRPr="000D75C9">
        <w:rPr>
          <w:rFonts w:ascii="Arial" w:hAnsi="Arial" w:cs="Arial"/>
        </w:rPr>
        <w:t xml:space="preserve">En proceso de elaboración </w:t>
      </w:r>
      <w:proofErr w:type="gramStart"/>
      <w:r w:rsidRPr="000D75C9">
        <w:rPr>
          <w:rFonts w:ascii="Arial" w:hAnsi="Arial" w:cs="Arial"/>
        </w:rPr>
        <w:t>de acuerdo a</w:t>
      </w:r>
      <w:proofErr w:type="gramEnd"/>
      <w:r w:rsidRPr="000D75C9">
        <w:rPr>
          <w:rFonts w:ascii="Arial" w:hAnsi="Arial" w:cs="Arial"/>
        </w:rPr>
        <w:t xml:space="preserve"> los formatos emitidos por la CONAC</w:t>
      </w:r>
      <w:r w:rsidRPr="000D75C9">
        <w:rPr>
          <w:rFonts w:ascii="Arial" w:hAnsi="Arial" w:cs="Arial"/>
          <w:b/>
        </w:rPr>
        <w:t>.</w:t>
      </w:r>
    </w:p>
    <w:p w14:paraId="565CC66D" w14:textId="77777777" w:rsidR="00CB74E9" w:rsidRPr="000D75C9" w:rsidRDefault="00CB74E9" w:rsidP="00CB74E9">
      <w:pPr>
        <w:pStyle w:val="Prrafodelista"/>
        <w:numPr>
          <w:ilvl w:val="0"/>
          <w:numId w:val="19"/>
        </w:numPr>
        <w:jc w:val="both"/>
        <w:rPr>
          <w:rFonts w:ascii="Arial" w:hAnsi="Arial" w:cs="Arial"/>
          <w:b/>
        </w:rPr>
      </w:pPr>
      <w:r w:rsidRPr="000D75C9">
        <w:rPr>
          <w:rFonts w:ascii="Arial" w:hAnsi="Arial" w:cs="Arial"/>
          <w:b/>
        </w:rPr>
        <w:t>Otras circunstancias de carácter significativo que afecten el activo, tales como bienes en garantía, señalados en embargos, litigios, títulos de inversiones entregados en garantías, baja significativa del valor de inversiones financieras, etc.</w:t>
      </w:r>
    </w:p>
    <w:p w14:paraId="40352647" w14:textId="77777777" w:rsidR="00CB74E9" w:rsidRPr="000D75C9" w:rsidRDefault="00CB74E9" w:rsidP="00CB74E9">
      <w:pPr>
        <w:jc w:val="both"/>
        <w:rPr>
          <w:rFonts w:ascii="Arial" w:hAnsi="Arial" w:cs="Arial"/>
          <w:b/>
        </w:rPr>
      </w:pPr>
      <w:r w:rsidRPr="000D75C9">
        <w:rPr>
          <w:rFonts w:ascii="Arial" w:hAnsi="Arial" w:cs="Arial"/>
        </w:rPr>
        <w:t>El Municipio de San Juan de Sabinas aún se encuentra en proceso de regularización de bienes.</w:t>
      </w:r>
    </w:p>
    <w:p w14:paraId="520A5419" w14:textId="77777777" w:rsidR="00CB74E9" w:rsidRPr="000D75C9" w:rsidRDefault="00CB74E9" w:rsidP="00CB74E9">
      <w:pPr>
        <w:pStyle w:val="Prrafodelista"/>
        <w:numPr>
          <w:ilvl w:val="0"/>
          <w:numId w:val="19"/>
        </w:numPr>
        <w:jc w:val="both"/>
        <w:rPr>
          <w:rFonts w:ascii="Arial" w:hAnsi="Arial" w:cs="Arial"/>
          <w:b/>
        </w:rPr>
      </w:pPr>
      <w:r w:rsidRPr="000D75C9">
        <w:rPr>
          <w:rFonts w:ascii="Arial" w:hAnsi="Arial" w:cs="Arial"/>
          <w:b/>
        </w:rPr>
        <w:t>Desmantelamiento de Activos, procedimientos, implicaciones, efectos contables.</w:t>
      </w:r>
    </w:p>
    <w:p w14:paraId="714928E8" w14:textId="77777777" w:rsidR="00CB74E9" w:rsidRPr="000D75C9" w:rsidRDefault="00CB74E9" w:rsidP="00CB74E9">
      <w:pPr>
        <w:jc w:val="both"/>
        <w:rPr>
          <w:rFonts w:ascii="Arial" w:hAnsi="Arial" w:cs="Arial"/>
          <w:b/>
        </w:rPr>
      </w:pPr>
      <w:r w:rsidRPr="000D75C9">
        <w:rPr>
          <w:rFonts w:ascii="Arial" w:hAnsi="Arial" w:cs="Arial"/>
        </w:rPr>
        <w:t>No aplica para el municipio.</w:t>
      </w:r>
    </w:p>
    <w:p w14:paraId="1EB346B7" w14:textId="77777777" w:rsidR="00CB74E9" w:rsidRPr="000D75C9" w:rsidRDefault="00CB74E9" w:rsidP="00CB74E9">
      <w:pPr>
        <w:jc w:val="both"/>
        <w:rPr>
          <w:rFonts w:ascii="Arial" w:hAnsi="Arial" w:cs="Arial"/>
          <w:b/>
        </w:rPr>
      </w:pPr>
      <w:r w:rsidRPr="000D75C9">
        <w:rPr>
          <w:rFonts w:ascii="Arial" w:hAnsi="Arial" w:cs="Arial"/>
          <w:b/>
        </w:rPr>
        <w:t>h)</w:t>
      </w:r>
      <w:r w:rsidRPr="000D75C9">
        <w:rPr>
          <w:rFonts w:ascii="Arial" w:hAnsi="Arial" w:cs="Arial"/>
          <w:b/>
        </w:rPr>
        <w:tab/>
        <w:t>Administración de activos; planeación con el objetivo de que el ente los utilice de manera más efectiva.</w:t>
      </w:r>
    </w:p>
    <w:p w14:paraId="5EACACD3" w14:textId="77777777" w:rsidR="00CB74E9" w:rsidRPr="000D75C9" w:rsidRDefault="00CB74E9" w:rsidP="00CB74E9">
      <w:pPr>
        <w:jc w:val="both"/>
        <w:rPr>
          <w:rFonts w:ascii="Arial" w:hAnsi="Arial" w:cs="Arial"/>
        </w:rPr>
      </w:pPr>
      <w:r w:rsidRPr="000D75C9">
        <w:rPr>
          <w:rFonts w:ascii="Arial" w:hAnsi="Arial" w:cs="Arial"/>
        </w:rPr>
        <w:t>Adicionalmente, se deben incluir las explicaciones de las principales variaciones en el activo, en cuadros comparativos como sigue:</w:t>
      </w:r>
    </w:p>
    <w:p w14:paraId="216F0C65" w14:textId="77777777" w:rsidR="00CB74E9" w:rsidRPr="000D75C9" w:rsidRDefault="00CB74E9" w:rsidP="00CB74E9">
      <w:pPr>
        <w:pStyle w:val="Prrafodelista"/>
        <w:numPr>
          <w:ilvl w:val="0"/>
          <w:numId w:val="20"/>
        </w:numPr>
        <w:jc w:val="both"/>
        <w:rPr>
          <w:rFonts w:ascii="Arial" w:hAnsi="Arial" w:cs="Arial"/>
          <w:b/>
        </w:rPr>
      </w:pPr>
      <w:r w:rsidRPr="000D75C9">
        <w:rPr>
          <w:rFonts w:ascii="Arial" w:hAnsi="Arial" w:cs="Arial"/>
          <w:b/>
        </w:rPr>
        <w:t>Inversiones en valores.</w:t>
      </w:r>
    </w:p>
    <w:p w14:paraId="3C3B4E31" w14:textId="77777777" w:rsidR="00CB74E9" w:rsidRPr="000D75C9" w:rsidRDefault="00CB74E9" w:rsidP="00CB74E9">
      <w:pPr>
        <w:rPr>
          <w:rFonts w:ascii="Arial" w:hAnsi="Arial" w:cs="Arial"/>
        </w:rPr>
      </w:pPr>
      <w:r w:rsidRPr="000D75C9">
        <w:rPr>
          <w:rFonts w:ascii="Arial" w:hAnsi="Arial" w:cs="Arial"/>
        </w:rPr>
        <w:t>No aplica para el municipio.</w:t>
      </w:r>
    </w:p>
    <w:p w14:paraId="4A337CED" w14:textId="77777777" w:rsidR="00CB74E9" w:rsidRPr="000D75C9" w:rsidRDefault="00CB74E9" w:rsidP="00CB74E9">
      <w:pPr>
        <w:pStyle w:val="Prrafodelista"/>
        <w:numPr>
          <w:ilvl w:val="0"/>
          <w:numId w:val="20"/>
        </w:numPr>
        <w:jc w:val="both"/>
        <w:rPr>
          <w:rFonts w:ascii="Arial" w:hAnsi="Arial" w:cs="Arial"/>
          <w:b/>
        </w:rPr>
      </w:pPr>
      <w:r w:rsidRPr="000D75C9">
        <w:rPr>
          <w:rFonts w:ascii="Arial" w:hAnsi="Arial" w:cs="Arial"/>
          <w:b/>
        </w:rPr>
        <w:t>Patrimonio de Organismos descentralizados de Control Presupuestario Indirecto.</w:t>
      </w:r>
    </w:p>
    <w:p w14:paraId="344C62BF" w14:textId="77777777" w:rsidR="00CB74E9" w:rsidRPr="000D75C9" w:rsidRDefault="00CB74E9" w:rsidP="00CB74E9">
      <w:pPr>
        <w:jc w:val="both"/>
        <w:rPr>
          <w:rFonts w:ascii="Arial" w:hAnsi="Arial" w:cs="Arial"/>
          <w:b/>
        </w:rPr>
      </w:pPr>
      <w:r w:rsidRPr="000D75C9">
        <w:rPr>
          <w:rFonts w:ascii="Arial" w:hAnsi="Arial" w:cs="Arial"/>
        </w:rPr>
        <w:lastRenderedPageBreak/>
        <w:t>No aplica para el municipio.</w:t>
      </w:r>
    </w:p>
    <w:p w14:paraId="7174FA46" w14:textId="77777777" w:rsidR="00CB74E9" w:rsidRPr="000D75C9" w:rsidRDefault="00CB74E9" w:rsidP="00CB74E9">
      <w:pPr>
        <w:pStyle w:val="Prrafodelista"/>
        <w:numPr>
          <w:ilvl w:val="0"/>
          <w:numId w:val="20"/>
        </w:numPr>
        <w:jc w:val="both"/>
        <w:rPr>
          <w:rFonts w:ascii="Arial" w:hAnsi="Arial" w:cs="Arial"/>
          <w:b/>
        </w:rPr>
      </w:pPr>
      <w:r w:rsidRPr="000D75C9">
        <w:rPr>
          <w:rFonts w:ascii="Arial" w:hAnsi="Arial" w:cs="Arial"/>
          <w:b/>
        </w:rPr>
        <w:t>Inversiones en empresas de participación mayoritaria.</w:t>
      </w:r>
    </w:p>
    <w:p w14:paraId="2FB234CF" w14:textId="77777777" w:rsidR="00CB74E9" w:rsidRPr="000D75C9" w:rsidRDefault="00CB74E9" w:rsidP="00CB74E9">
      <w:pPr>
        <w:rPr>
          <w:rFonts w:ascii="Arial" w:hAnsi="Arial" w:cs="Arial"/>
        </w:rPr>
      </w:pPr>
      <w:r w:rsidRPr="000D75C9">
        <w:rPr>
          <w:rFonts w:ascii="Arial" w:hAnsi="Arial" w:cs="Arial"/>
        </w:rPr>
        <w:t>No aplica para el municipio.</w:t>
      </w:r>
    </w:p>
    <w:p w14:paraId="62A0B9E5" w14:textId="77777777" w:rsidR="00CB74E9" w:rsidRPr="000D75C9" w:rsidRDefault="00CB74E9" w:rsidP="00CB74E9">
      <w:pPr>
        <w:pStyle w:val="Prrafodelista"/>
        <w:numPr>
          <w:ilvl w:val="0"/>
          <w:numId w:val="20"/>
        </w:numPr>
        <w:jc w:val="both"/>
        <w:rPr>
          <w:rFonts w:ascii="Arial" w:hAnsi="Arial" w:cs="Arial"/>
          <w:b/>
        </w:rPr>
      </w:pPr>
      <w:r w:rsidRPr="000D75C9">
        <w:rPr>
          <w:rFonts w:ascii="Arial" w:hAnsi="Arial" w:cs="Arial"/>
          <w:b/>
        </w:rPr>
        <w:t>Inversiones en empresas de participación minoritaria.</w:t>
      </w:r>
    </w:p>
    <w:p w14:paraId="4B087815" w14:textId="77777777" w:rsidR="00CB74E9" w:rsidRPr="000D75C9" w:rsidRDefault="00CB74E9" w:rsidP="00CB74E9">
      <w:pPr>
        <w:rPr>
          <w:rFonts w:ascii="Arial" w:hAnsi="Arial" w:cs="Arial"/>
        </w:rPr>
      </w:pPr>
      <w:r w:rsidRPr="000D75C9">
        <w:rPr>
          <w:rFonts w:ascii="Arial" w:hAnsi="Arial" w:cs="Arial"/>
        </w:rPr>
        <w:t>No aplica para el municipio.</w:t>
      </w:r>
    </w:p>
    <w:p w14:paraId="1EF39B11" w14:textId="77777777" w:rsidR="00CB74E9" w:rsidRPr="000D75C9" w:rsidRDefault="00CB74E9" w:rsidP="00CB74E9">
      <w:pPr>
        <w:pStyle w:val="Prrafodelista"/>
        <w:numPr>
          <w:ilvl w:val="0"/>
          <w:numId w:val="20"/>
        </w:numPr>
        <w:jc w:val="both"/>
        <w:rPr>
          <w:rFonts w:ascii="Arial" w:hAnsi="Arial" w:cs="Arial"/>
          <w:b/>
        </w:rPr>
      </w:pPr>
      <w:r w:rsidRPr="000D75C9">
        <w:rPr>
          <w:rFonts w:ascii="Arial" w:hAnsi="Arial" w:cs="Arial"/>
          <w:b/>
        </w:rPr>
        <w:t>e)</w:t>
      </w:r>
      <w:r w:rsidRPr="000D75C9">
        <w:rPr>
          <w:rFonts w:ascii="Arial" w:hAnsi="Arial" w:cs="Arial"/>
          <w:b/>
        </w:rPr>
        <w:tab/>
        <w:t>Patrimonio de organismos descentralizados de control presupuestario directo, según corresponda.</w:t>
      </w:r>
    </w:p>
    <w:p w14:paraId="0290A210" w14:textId="77777777" w:rsidR="00CB74E9" w:rsidRPr="000D75C9" w:rsidRDefault="00CB74E9" w:rsidP="00CB74E9">
      <w:pPr>
        <w:rPr>
          <w:rFonts w:ascii="Arial" w:hAnsi="Arial" w:cs="Arial"/>
        </w:rPr>
      </w:pPr>
      <w:r w:rsidRPr="000D75C9">
        <w:rPr>
          <w:rFonts w:ascii="Arial" w:hAnsi="Arial" w:cs="Arial"/>
        </w:rPr>
        <w:t>No aplica para el municipio.</w:t>
      </w:r>
    </w:p>
    <w:p w14:paraId="01A5ECD9" w14:textId="77777777" w:rsidR="00CB74E9" w:rsidRPr="000D75C9" w:rsidRDefault="00CB74E9" w:rsidP="00CB74E9">
      <w:pPr>
        <w:jc w:val="both"/>
        <w:rPr>
          <w:rFonts w:ascii="Arial" w:hAnsi="Arial" w:cs="Arial"/>
          <w:b/>
        </w:rPr>
      </w:pPr>
      <w:r w:rsidRPr="000D75C9">
        <w:rPr>
          <w:rFonts w:ascii="Arial" w:hAnsi="Arial" w:cs="Arial"/>
          <w:b/>
        </w:rPr>
        <w:t>9.</w:t>
      </w:r>
      <w:r w:rsidRPr="000D75C9">
        <w:rPr>
          <w:rFonts w:ascii="Arial" w:hAnsi="Arial" w:cs="Arial"/>
          <w:b/>
        </w:rPr>
        <w:tab/>
        <w:t>Fideicomisos, Mandatos y Análogos</w:t>
      </w:r>
    </w:p>
    <w:p w14:paraId="557BFAAE" w14:textId="77777777" w:rsidR="00CB74E9" w:rsidRPr="000D75C9" w:rsidRDefault="00CB74E9" w:rsidP="00CB74E9">
      <w:pPr>
        <w:rPr>
          <w:rFonts w:ascii="Arial" w:hAnsi="Arial" w:cs="Arial"/>
        </w:rPr>
      </w:pPr>
      <w:r w:rsidRPr="000D75C9">
        <w:rPr>
          <w:rFonts w:ascii="Arial" w:hAnsi="Arial" w:cs="Arial"/>
        </w:rPr>
        <w:t>El Municipio de San Juan de Sabinas, no registra fideicomisos en sus cuentas contables.</w:t>
      </w:r>
    </w:p>
    <w:p w14:paraId="104CB861" w14:textId="77777777" w:rsidR="00CB74E9" w:rsidRPr="000D75C9" w:rsidRDefault="00CB74E9" w:rsidP="00CB74E9">
      <w:pPr>
        <w:jc w:val="both"/>
        <w:rPr>
          <w:rFonts w:ascii="Arial" w:hAnsi="Arial" w:cs="Arial"/>
        </w:rPr>
      </w:pPr>
      <w:r w:rsidRPr="000D75C9">
        <w:rPr>
          <w:rFonts w:ascii="Arial" w:hAnsi="Arial" w:cs="Arial"/>
        </w:rPr>
        <w:t>12. Calificaciones otorgadas</w:t>
      </w:r>
    </w:p>
    <w:p w14:paraId="6A4A196F" w14:textId="77777777" w:rsidR="00CB74E9" w:rsidRPr="000D75C9" w:rsidRDefault="00CB74E9" w:rsidP="00CB74E9">
      <w:pPr>
        <w:jc w:val="both"/>
        <w:rPr>
          <w:rFonts w:ascii="Arial" w:hAnsi="Arial" w:cs="Arial"/>
        </w:rPr>
      </w:pPr>
      <w:r w:rsidRPr="000D75C9">
        <w:rPr>
          <w:rFonts w:ascii="Arial" w:hAnsi="Arial" w:cs="Arial"/>
        </w:rPr>
        <w:t>Informar, tanto del ente público como cualquier transacción realizada, que haya sido sujeta a una calificación crediticia.</w:t>
      </w:r>
    </w:p>
    <w:p w14:paraId="37BE9A01" w14:textId="77777777" w:rsidR="00CB74E9" w:rsidRPr="000D75C9" w:rsidRDefault="00CB74E9" w:rsidP="00CB74E9">
      <w:pPr>
        <w:rPr>
          <w:rFonts w:ascii="Arial" w:hAnsi="Arial" w:cs="Arial"/>
        </w:rPr>
      </w:pPr>
      <w:r w:rsidRPr="000D75C9">
        <w:rPr>
          <w:rFonts w:ascii="Arial" w:hAnsi="Arial" w:cs="Arial"/>
          <w:b/>
        </w:rPr>
        <w:t xml:space="preserve">10.- Reporte de la </w:t>
      </w:r>
      <w:proofErr w:type="gramStart"/>
      <w:r w:rsidRPr="000D75C9">
        <w:rPr>
          <w:rFonts w:ascii="Arial" w:hAnsi="Arial" w:cs="Arial"/>
          <w:b/>
        </w:rPr>
        <w:t>Recaudación.-</w:t>
      </w:r>
      <w:proofErr w:type="gramEnd"/>
      <w:r w:rsidRPr="000D75C9">
        <w:rPr>
          <w:rFonts w:ascii="Arial" w:hAnsi="Arial" w:cs="Arial"/>
          <w:b/>
        </w:rPr>
        <w:br/>
      </w:r>
      <w:r w:rsidRPr="000D75C9">
        <w:rPr>
          <w:rFonts w:ascii="Arial" w:hAnsi="Arial" w:cs="Arial"/>
          <w:b/>
        </w:rPr>
        <w:br/>
        <w:t>a) Análisis del comportamiento de la recaudación correspondiente al ente público o cualquier tipo de ingreso, de forma separada los ingresos locales de los federales</w:t>
      </w:r>
      <w:r w:rsidRPr="000D75C9">
        <w:rPr>
          <w:rFonts w:ascii="Arial" w:hAnsi="Arial" w:cs="Arial"/>
        </w:rPr>
        <w:t xml:space="preserve">. </w:t>
      </w:r>
    </w:p>
    <w:tbl>
      <w:tblPr>
        <w:tblW w:w="7639" w:type="dxa"/>
        <w:jc w:val="center"/>
        <w:tblCellMar>
          <w:left w:w="70" w:type="dxa"/>
          <w:right w:w="70" w:type="dxa"/>
        </w:tblCellMar>
        <w:tblLook w:val="04A0" w:firstRow="1" w:lastRow="0" w:firstColumn="1" w:lastColumn="0" w:noHBand="0" w:noVBand="1"/>
      </w:tblPr>
      <w:tblGrid>
        <w:gridCol w:w="3800"/>
        <w:gridCol w:w="3839"/>
      </w:tblGrid>
      <w:tr w:rsidR="00CB74E9" w:rsidRPr="000D75C9" w14:paraId="7119D958" w14:textId="77777777" w:rsidTr="00C20E1E">
        <w:trPr>
          <w:trHeight w:val="300"/>
          <w:jc w:val="center"/>
        </w:trPr>
        <w:tc>
          <w:tcPr>
            <w:tcW w:w="380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2626FAAC" w14:textId="77777777" w:rsidR="00CB74E9" w:rsidRPr="000D75C9" w:rsidRDefault="00CB74E9" w:rsidP="00C20E1E">
            <w:pPr>
              <w:spacing w:after="0" w:line="240" w:lineRule="auto"/>
              <w:jc w:val="center"/>
              <w:rPr>
                <w:rFonts w:ascii="Arial" w:eastAsia="Times New Roman" w:hAnsi="Arial" w:cs="Arial"/>
                <w:b/>
                <w:bCs/>
                <w:color w:val="000000"/>
              </w:rPr>
            </w:pPr>
            <w:r w:rsidRPr="000D75C9">
              <w:rPr>
                <w:rFonts w:ascii="Arial" w:eastAsia="Times New Roman" w:hAnsi="Arial" w:cs="Arial"/>
                <w:b/>
                <w:bCs/>
                <w:color w:val="000000"/>
              </w:rPr>
              <w:t xml:space="preserve">CONCEPTO </w:t>
            </w:r>
          </w:p>
        </w:tc>
        <w:tc>
          <w:tcPr>
            <w:tcW w:w="3839"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406B57F3" w14:textId="75AF700F" w:rsidR="00CB74E9" w:rsidRPr="000D75C9" w:rsidRDefault="00CB74E9" w:rsidP="00C20E1E">
            <w:pPr>
              <w:spacing w:after="0" w:line="240" w:lineRule="auto"/>
              <w:jc w:val="center"/>
              <w:rPr>
                <w:rFonts w:ascii="Arial" w:eastAsia="Times New Roman" w:hAnsi="Arial" w:cs="Arial"/>
                <w:b/>
                <w:bCs/>
                <w:color w:val="000000"/>
              </w:rPr>
            </w:pPr>
            <w:r w:rsidRPr="000D75C9">
              <w:rPr>
                <w:rFonts w:ascii="Arial" w:eastAsia="Times New Roman" w:hAnsi="Arial" w:cs="Arial"/>
                <w:b/>
                <w:bCs/>
                <w:color w:val="000000"/>
              </w:rPr>
              <w:t>3</w:t>
            </w:r>
            <w:r w:rsidR="003F5D85">
              <w:rPr>
                <w:rFonts w:ascii="Arial" w:eastAsia="Times New Roman" w:hAnsi="Arial" w:cs="Arial"/>
                <w:b/>
                <w:bCs/>
                <w:color w:val="000000"/>
              </w:rPr>
              <w:t>0</w:t>
            </w:r>
            <w:r w:rsidRPr="000D75C9">
              <w:rPr>
                <w:rFonts w:ascii="Arial" w:eastAsia="Times New Roman" w:hAnsi="Arial" w:cs="Arial"/>
                <w:b/>
                <w:bCs/>
                <w:color w:val="000000"/>
              </w:rPr>
              <w:t xml:space="preserve"> de </w:t>
            </w:r>
            <w:r w:rsidR="00B465B7">
              <w:rPr>
                <w:rFonts w:ascii="Arial" w:eastAsia="Times New Roman" w:hAnsi="Arial" w:cs="Arial"/>
                <w:b/>
                <w:bCs/>
                <w:color w:val="000000"/>
              </w:rPr>
              <w:t>septiembre</w:t>
            </w:r>
            <w:r w:rsidRPr="000D75C9">
              <w:rPr>
                <w:rFonts w:ascii="Arial" w:eastAsia="Times New Roman" w:hAnsi="Arial" w:cs="Arial"/>
                <w:b/>
                <w:bCs/>
                <w:color w:val="000000"/>
              </w:rPr>
              <w:t xml:space="preserve"> de 2019</w:t>
            </w:r>
          </w:p>
        </w:tc>
      </w:tr>
      <w:tr w:rsidR="00CB74E9" w:rsidRPr="000D75C9" w14:paraId="11C6C772" w14:textId="77777777" w:rsidTr="00C20E1E">
        <w:trPr>
          <w:trHeight w:val="300"/>
          <w:jc w:val="center"/>
        </w:trPr>
        <w:tc>
          <w:tcPr>
            <w:tcW w:w="3800" w:type="dxa"/>
            <w:tcBorders>
              <w:top w:val="nil"/>
              <w:left w:val="single" w:sz="4" w:space="0" w:color="auto"/>
              <w:bottom w:val="single" w:sz="4" w:space="0" w:color="auto"/>
              <w:right w:val="single" w:sz="4" w:space="0" w:color="auto"/>
            </w:tcBorders>
            <w:shd w:val="clear" w:color="auto" w:fill="auto"/>
            <w:noWrap/>
            <w:vAlign w:val="bottom"/>
            <w:hideMark/>
          </w:tcPr>
          <w:p w14:paraId="07B3FD88" w14:textId="77777777" w:rsidR="00CB74E9" w:rsidRPr="000D75C9" w:rsidRDefault="00CB74E9" w:rsidP="00C20E1E">
            <w:pPr>
              <w:spacing w:after="0" w:line="240" w:lineRule="auto"/>
              <w:rPr>
                <w:rFonts w:ascii="Arial" w:eastAsia="Times New Roman" w:hAnsi="Arial" w:cs="Arial"/>
                <w:b/>
                <w:bCs/>
                <w:color w:val="000000"/>
              </w:rPr>
            </w:pPr>
            <w:r w:rsidRPr="000D75C9">
              <w:rPr>
                <w:rFonts w:ascii="Arial" w:eastAsia="Times New Roman" w:hAnsi="Arial" w:cs="Arial"/>
                <w:b/>
                <w:bCs/>
                <w:color w:val="000000"/>
              </w:rPr>
              <w:t xml:space="preserve">Impuestos </w:t>
            </w:r>
          </w:p>
        </w:tc>
        <w:tc>
          <w:tcPr>
            <w:tcW w:w="3839" w:type="dxa"/>
            <w:tcBorders>
              <w:top w:val="nil"/>
              <w:left w:val="nil"/>
              <w:bottom w:val="single" w:sz="4" w:space="0" w:color="auto"/>
              <w:right w:val="single" w:sz="4" w:space="0" w:color="auto"/>
            </w:tcBorders>
            <w:shd w:val="clear" w:color="auto" w:fill="auto"/>
            <w:noWrap/>
            <w:vAlign w:val="bottom"/>
          </w:tcPr>
          <w:p w14:paraId="1F1207ED" w14:textId="5B6EDF3D" w:rsidR="00CB74E9" w:rsidRPr="00384CB0" w:rsidRDefault="00B465B7" w:rsidP="00B465B7">
            <w:pPr>
              <w:spacing w:after="0" w:line="240" w:lineRule="auto"/>
              <w:jc w:val="center"/>
              <w:rPr>
                <w:rFonts w:ascii="Arial" w:eastAsia="Times New Roman" w:hAnsi="Arial" w:cs="Arial"/>
                <w:color w:val="000000"/>
              </w:rPr>
            </w:pPr>
            <w:r w:rsidRPr="00B465B7">
              <w:rPr>
                <w:rFonts w:ascii="Arial" w:eastAsia="Times New Roman" w:hAnsi="Arial" w:cs="Arial"/>
                <w:color w:val="000000"/>
              </w:rPr>
              <w:t>11,732,908.98</w:t>
            </w:r>
          </w:p>
        </w:tc>
      </w:tr>
      <w:tr w:rsidR="00CB74E9" w:rsidRPr="000D75C9" w14:paraId="10BA6749" w14:textId="77777777" w:rsidTr="00C20E1E">
        <w:trPr>
          <w:trHeight w:val="300"/>
          <w:jc w:val="center"/>
        </w:trPr>
        <w:tc>
          <w:tcPr>
            <w:tcW w:w="3800" w:type="dxa"/>
            <w:tcBorders>
              <w:top w:val="nil"/>
              <w:left w:val="single" w:sz="4" w:space="0" w:color="auto"/>
              <w:bottom w:val="single" w:sz="4" w:space="0" w:color="auto"/>
              <w:right w:val="single" w:sz="4" w:space="0" w:color="auto"/>
            </w:tcBorders>
            <w:shd w:val="clear" w:color="auto" w:fill="auto"/>
            <w:noWrap/>
            <w:vAlign w:val="bottom"/>
            <w:hideMark/>
          </w:tcPr>
          <w:p w14:paraId="622C3B9A" w14:textId="77777777" w:rsidR="00CB74E9" w:rsidRPr="000D75C9" w:rsidRDefault="00CB74E9" w:rsidP="00C20E1E">
            <w:pPr>
              <w:spacing w:after="0" w:line="240" w:lineRule="auto"/>
              <w:rPr>
                <w:rFonts w:ascii="Arial" w:eastAsia="Times New Roman" w:hAnsi="Arial" w:cs="Arial"/>
                <w:b/>
                <w:bCs/>
                <w:color w:val="000000"/>
              </w:rPr>
            </w:pPr>
            <w:r w:rsidRPr="000D75C9">
              <w:rPr>
                <w:rFonts w:ascii="Arial" w:eastAsia="Times New Roman" w:hAnsi="Arial" w:cs="Arial"/>
                <w:b/>
                <w:bCs/>
                <w:color w:val="000000"/>
              </w:rPr>
              <w:t xml:space="preserve">Derechos </w:t>
            </w:r>
          </w:p>
        </w:tc>
        <w:tc>
          <w:tcPr>
            <w:tcW w:w="3839" w:type="dxa"/>
            <w:tcBorders>
              <w:top w:val="nil"/>
              <w:left w:val="nil"/>
              <w:bottom w:val="single" w:sz="4" w:space="0" w:color="auto"/>
              <w:right w:val="single" w:sz="4" w:space="0" w:color="auto"/>
            </w:tcBorders>
            <w:shd w:val="clear" w:color="auto" w:fill="auto"/>
            <w:noWrap/>
            <w:vAlign w:val="bottom"/>
          </w:tcPr>
          <w:p w14:paraId="55F77117" w14:textId="6C3D45E4" w:rsidR="00CB74E9" w:rsidRPr="00384CB0" w:rsidRDefault="00B465B7" w:rsidP="00B465B7">
            <w:pPr>
              <w:spacing w:after="0" w:line="240" w:lineRule="auto"/>
              <w:jc w:val="center"/>
              <w:rPr>
                <w:rFonts w:ascii="Arial" w:eastAsia="Times New Roman" w:hAnsi="Arial" w:cs="Arial"/>
                <w:color w:val="000000"/>
              </w:rPr>
            </w:pPr>
            <w:r w:rsidRPr="00B465B7">
              <w:rPr>
                <w:rFonts w:ascii="Arial" w:eastAsia="Times New Roman" w:hAnsi="Arial" w:cs="Arial"/>
                <w:color w:val="000000"/>
              </w:rPr>
              <w:t>10,993,661.23</w:t>
            </w:r>
          </w:p>
        </w:tc>
      </w:tr>
      <w:tr w:rsidR="00CB74E9" w:rsidRPr="000D75C9" w14:paraId="62518FF0" w14:textId="77777777" w:rsidTr="00C20E1E">
        <w:trPr>
          <w:trHeight w:val="300"/>
          <w:jc w:val="center"/>
        </w:trPr>
        <w:tc>
          <w:tcPr>
            <w:tcW w:w="3800" w:type="dxa"/>
            <w:tcBorders>
              <w:top w:val="nil"/>
              <w:left w:val="single" w:sz="4" w:space="0" w:color="auto"/>
              <w:bottom w:val="single" w:sz="4" w:space="0" w:color="auto"/>
              <w:right w:val="single" w:sz="4" w:space="0" w:color="auto"/>
            </w:tcBorders>
            <w:shd w:val="clear" w:color="auto" w:fill="auto"/>
            <w:noWrap/>
            <w:vAlign w:val="bottom"/>
            <w:hideMark/>
          </w:tcPr>
          <w:p w14:paraId="1924935F" w14:textId="77777777" w:rsidR="00CB74E9" w:rsidRPr="000D75C9" w:rsidRDefault="00CB74E9" w:rsidP="00C20E1E">
            <w:pPr>
              <w:spacing w:after="0" w:line="240" w:lineRule="auto"/>
              <w:rPr>
                <w:rFonts w:ascii="Arial" w:eastAsia="Times New Roman" w:hAnsi="Arial" w:cs="Arial"/>
                <w:b/>
                <w:bCs/>
                <w:color w:val="000000"/>
              </w:rPr>
            </w:pPr>
            <w:r w:rsidRPr="000D75C9">
              <w:rPr>
                <w:rFonts w:ascii="Arial" w:eastAsia="Times New Roman" w:hAnsi="Arial" w:cs="Arial"/>
                <w:b/>
                <w:bCs/>
                <w:color w:val="000000"/>
              </w:rPr>
              <w:t xml:space="preserve">Productos </w:t>
            </w:r>
          </w:p>
        </w:tc>
        <w:tc>
          <w:tcPr>
            <w:tcW w:w="3839" w:type="dxa"/>
            <w:tcBorders>
              <w:top w:val="nil"/>
              <w:left w:val="nil"/>
              <w:bottom w:val="single" w:sz="4" w:space="0" w:color="auto"/>
              <w:right w:val="single" w:sz="4" w:space="0" w:color="auto"/>
            </w:tcBorders>
            <w:shd w:val="clear" w:color="auto" w:fill="auto"/>
            <w:noWrap/>
            <w:vAlign w:val="bottom"/>
          </w:tcPr>
          <w:p w14:paraId="2B366F1E" w14:textId="0C6D0E4D" w:rsidR="00CB74E9" w:rsidRPr="00384CB0" w:rsidRDefault="00B465B7" w:rsidP="00B465B7">
            <w:pPr>
              <w:spacing w:after="0" w:line="240" w:lineRule="auto"/>
              <w:jc w:val="center"/>
              <w:rPr>
                <w:rFonts w:ascii="Arial" w:eastAsia="Times New Roman" w:hAnsi="Arial" w:cs="Arial"/>
                <w:color w:val="000000"/>
              </w:rPr>
            </w:pPr>
            <w:r w:rsidRPr="00B465B7">
              <w:rPr>
                <w:rFonts w:ascii="Arial" w:eastAsia="Times New Roman" w:hAnsi="Arial" w:cs="Arial"/>
                <w:color w:val="000000"/>
              </w:rPr>
              <w:t>83,146.01</w:t>
            </w:r>
          </w:p>
        </w:tc>
      </w:tr>
      <w:tr w:rsidR="00CB74E9" w:rsidRPr="000D75C9" w14:paraId="707693E4" w14:textId="77777777" w:rsidTr="00C20E1E">
        <w:trPr>
          <w:trHeight w:val="300"/>
          <w:jc w:val="center"/>
        </w:trPr>
        <w:tc>
          <w:tcPr>
            <w:tcW w:w="3800" w:type="dxa"/>
            <w:tcBorders>
              <w:top w:val="nil"/>
              <w:left w:val="single" w:sz="4" w:space="0" w:color="auto"/>
              <w:bottom w:val="single" w:sz="4" w:space="0" w:color="auto"/>
              <w:right w:val="single" w:sz="4" w:space="0" w:color="auto"/>
            </w:tcBorders>
            <w:shd w:val="clear" w:color="auto" w:fill="auto"/>
            <w:noWrap/>
            <w:vAlign w:val="bottom"/>
            <w:hideMark/>
          </w:tcPr>
          <w:p w14:paraId="07ACAB2E" w14:textId="77777777" w:rsidR="00CB74E9" w:rsidRPr="000D75C9" w:rsidRDefault="00CB74E9" w:rsidP="00C20E1E">
            <w:pPr>
              <w:spacing w:after="0" w:line="240" w:lineRule="auto"/>
              <w:rPr>
                <w:rFonts w:ascii="Arial" w:eastAsia="Times New Roman" w:hAnsi="Arial" w:cs="Arial"/>
                <w:b/>
                <w:bCs/>
                <w:color w:val="000000"/>
              </w:rPr>
            </w:pPr>
            <w:r w:rsidRPr="000D75C9">
              <w:rPr>
                <w:rFonts w:ascii="Arial" w:eastAsia="Times New Roman" w:hAnsi="Arial" w:cs="Arial"/>
                <w:b/>
                <w:bCs/>
                <w:color w:val="000000"/>
              </w:rPr>
              <w:t xml:space="preserve">Aprovechamientos </w:t>
            </w:r>
          </w:p>
        </w:tc>
        <w:tc>
          <w:tcPr>
            <w:tcW w:w="3839" w:type="dxa"/>
            <w:tcBorders>
              <w:top w:val="nil"/>
              <w:left w:val="nil"/>
              <w:bottom w:val="single" w:sz="4" w:space="0" w:color="auto"/>
              <w:right w:val="single" w:sz="4" w:space="0" w:color="auto"/>
            </w:tcBorders>
            <w:shd w:val="clear" w:color="auto" w:fill="auto"/>
            <w:noWrap/>
            <w:vAlign w:val="bottom"/>
          </w:tcPr>
          <w:p w14:paraId="062FBD1C" w14:textId="08558B50" w:rsidR="00CB74E9" w:rsidRPr="00384CB0" w:rsidRDefault="00B465B7" w:rsidP="00B465B7">
            <w:pPr>
              <w:spacing w:after="0" w:line="240" w:lineRule="auto"/>
              <w:jc w:val="center"/>
              <w:rPr>
                <w:rFonts w:ascii="Arial" w:eastAsia="Times New Roman" w:hAnsi="Arial" w:cs="Arial"/>
                <w:color w:val="000000"/>
              </w:rPr>
            </w:pPr>
            <w:r w:rsidRPr="00B465B7">
              <w:rPr>
                <w:rFonts w:ascii="Arial" w:eastAsia="Times New Roman" w:hAnsi="Arial" w:cs="Arial"/>
                <w:color w:val="000000"/>
              </w:rPr>
              <w:t>4,474,563.84</w:t>
            </w:r>
          </w:p>
        </w:tc>
      </w:tr>
      <w:tr w:rsidR="00CB74E9" w:rsidRPr="000D75C9" w14:paraId="63C5350C" w14:textId="77777777" w:rsidTr="00C20E1E">
        <w:trPr>
          <w:trHeight w:val="300"/>
          <w:jc w:val="center"/>
        </w:trPr>
        <w:tc>
          <w:tcPr>
            <w:tcW w:w="3800" w:type="dxa"/>
            <w:tcBorders>
              <w:top w:val="nil"/>
              <w:left w:val="single" w:sz="4" w:space="0" w:color="auto"/>
              <w:bottom w:val="single" w:sz="4" w:space="0" w:color="auto"/>
              <w:right w:val="single" w:sz="4" w:space="0" w:color="auto"/>
            </w:tcBorders>
            <w:shd w:val="clear" w:color="auto" w:fill="auto"/>
            <w:noWrap/>
            <w:vAlign w:val="bottom"/>
            <w:hideMark/>
          </w:tcPr>
          <w:p w14:paraId="2C3E7234" w14:textId="77777777" w:rsidR="00CB74E9" w:rsidRPr="000D75C9" w:rsidRDefault="00CB74E9" w:rsidP="00C20E1E">
            <w:pPr>
              <w:spacing w:after="0" w:line="240" w:lineRule="auto"/>
              <w:rPr>
                <w:rFonts w:ascii="Arial" w:eastAsia="Times New Roman" w:hAnsi="Arial" w:cs="Arial"/>
                <w:b/>
                <w:bCs/>
                <w:color w:val="000000"/>
              </w:rPr>
            </w:pPr>
            <w:r w:rsidRPr="000D75C9">
              <w:rPr>
                <w:rFonts w:ascii="Arial" w:eastAsia="Times New Roman" w:hAnsi="Arial" w:cs="Arial"/>
                <w:b/>
                <w:bCs/>
                <w:color w:val="000000"/>
              </w:rPr>
              <w:t xml:space="preserve">Participaciones y Aportaciones </w:t>
            </w:r>
          </w:p>
        </w:tc>
        <w:tc>
          <w:tcPr>
            <w:tcW w:w="3839" w:type="dxa"/>
            <w:tcBorders>
              <w:top w:val="nil"/>
              <w:left w:val="nil"/>
              <w:bottom w:val="single" w:sz="4" w:space="0" w:color="auto"/>
              <w:right w:val="single" w:sz="4" w:space="0" w:color="auto"/>
            </w:tcBorders>
            <w:shd w:val="clear" w:color="auto" w:fill="auto"/>
            <w:noWrap/>
            <w:vAlign w:val="bottom"/>
          </w:tcPr>
          <w:p w14:paraId="72AFF7E0" w14:textId="1978604A" w:rsidR="00CB74E9" w:rsidRPr="00384CB0" w:rsidRDefault="00B465B7" w:rsidP="00B465B7">
            <w:pPr>
              <w:spacing w:after="0" w:line="240" w:lineRule="auto"/>
              <w:jc w:val="center"/>
              <w:rPr>
                <w:rFonts w:ascii="Arial" w:eastAsia="Times New Roman" w:hAnsi="Arial" w:cs="Arial"/>
                <w:color w:val="000000"/>
              </w:rPr>
            </w:pPr>
            <w:r w:rsidRPr="00B465B7">
              <w:rPr>
                <w:rFonts w:ascii="Arial" w:eastAsia="Times New Roman" w:hAnsi="Arial" w:cs="Arial"/>
                <w:color w:val="000000"/>
              </w:rPr>
              <w:t>81,422,052.48</w:t>
            </w:r>
          </w:p>
        </w:tc>
      </w:tr>
      <w:tr w:rsidR="00CB74E9" w:rsidRPr="000D75C9" w14:paraId="550CB176" w14:textId="77777777" w:rsidTr="00C20E1E">
        <w:trPr>
          <w:trHeight w:val="300"/>
          <w:jc w:val="center"/>
        </w:trPr>
        <w:tc>
          <w:tcPr>
            <w:tcW w:w="3800"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14:paraId="539BC7D8" w14:textId="77777777" w:rsidR="00CB74E9" w:rsidRPr="000D75C9" w:rsidRDefault="00CB74E9" w:rsidP="00C20E1E">
            <w:pPr>
              <w:spacing w:after="0" w:line="240" w:lineRule="auto"/>
              <w:jc w:val="center"/>
              <w:rPr>
                <w:rFonts w:ascii="Arial" w:eastAsia="Times New Roman" w:hAnsi="Arial" w:cs="Arial"/>
                <w:b/>
                <w:bCs/>
                <w:color w:val="000000"/>
              </w:rPr>
            </w:pPr>
            <w:r w:rsidRPr="000D75C9">
              <w:rPr>
                <w:rFonts w:ascii="Arial" w:eastAsia="Times New Roman" w:hAnsi="Arial" w:cs="Arial"/>
                <w:b/>
                <w:bCs/>
                <w:color w:val="000000"/>
              </w:rPr>
              <w:t>SUMAS</w:t>
            </w:r>
          </w:p>
        </w:tc>
        <w:tc>
          <w:tcPr>
            <w:tcW w:w="3839" w:type="dxa"/>
            <w:tcBorders>
              <w:top w:val="nil"/>
              <w:left w:val="nil"/>
              <w:bottom w:val="single" w:sz="4" w:space="0" w:color="auto"/>
              <w:right w:val="single" w:sz="4" w:space="0" w:color="auto"/>
            </w:tcBorders>
            <w:shd w:val="clear" w:color="auto" w:fill="F2F2F2" w:themeFill="background1" w:themeFillShade="F2"/>
            <w:noWrap/>
            <w:vAlign w:val="bottom"/>
            <w:hideMark/>
          </w:tcPr>
          <w:p w14:paraId="1A4E9DE9" w14:textId="28C022E1" w:rsidR="00CB74E9" w:rsidRPr="000D75C9" w:rsidRDefault="00B465B7" w:rsidP="00B465B7">
            <w:pPr>
              <w:spacing w:after="0" w:line="240" w:lineRule="auto"/>
              <w:jc w:val="center"/>
              <w:rPr>
                <w:rFonts w:ascii="Arial" w:eastAsia="Times New Roman" w:hAnsi="Arial" w:cs="Arial"/>
                <w:b/>
                <w:bCs/>
                <w:color w:val="000000"/>
              </w:rPr>
            </w:pPr>
            <w:r w:rsidRPr="00B465B7">
              <w:rPr>
                <w:rFonts w:ascii="Arial" w:eastAsia="Times New Roman" w:hAnsi="Arial" w:cs="Arial"/>
                <w:b/>
                <w:bCs/>
                <w:color w:val="000000"/>
              </w:rPr>
              <w:t>108,706,332.54</w:t>
            </w:r>
          </w:p>
        </w:tc>
      </w:tr>
    </w:tbl>
    <w:p w14:paraId="6300D016" w14:textId="77777777" w:rsidR="00CB74E9" w:rsidRPr="000D75C9" w:rsidRDefault="00CB74E9" w:rsidP="00CB74E9">
      <w:pPr>
        <w:rPr>
          <w:rFonts w:ascii="Arial" w:hAnsi="Arial" w:cs="Arial"/>
          <w:b/>
        </w:rPr>
      </w:pPr>
    </w:p>
    <w:p w14:paraId="313BBC20" w14:textId="77777777" w:rsidR="00CB74E9" w:rsidRPr="000D75C9" w:rsidRDefault="00CB74E9" w:rsidP="00CB74E9">
      <w:pPr>
        <w:rPr>
          <w:rFonts w:ascii="Arial" w:hAnsi="Arial" w:cs="Arial"/>
          <w:b/>
        </w:rPr>
      </w:pPr>
      <w:r w:rsidRPr="000D75C9">
        <w:rPr>
          <w:rFonts w:ascii="Arial" w:hAnsi="Arial" w:cs="Arial"/>
          <w:b/>
        </w:rPr>
        <w:t>b) Proyecto de la recaudación e ingreso a mediano plazo.</w:t>
      </w:r>
    </w:p>
    <w:tbl>
      <w:tblPr>
        <w:tblW w:w="8379" w:type="dxa"/>
        <w:tblInd w:w="55" w:type="dxa"/>
        <w:tblCellMar>
          <w:left w:w="70" w:type="dxa"/>
          <w:right w:w="70" w:type="dxa"/>
        </w:tblCellMar>
        <w:tblLook w:val="04A0" w:firstRow="1" w:lastRow="0" w:firstColumn="1" w:lastColumn="0" w:noHBand="0" w:noVBand="1"/>
      </w:tblPr>
      <w:tblGrid>
        <w:gridCol w:w="1716"/>
        <w:gridCol w:w="2127"/>
        <w:gridCol w:w="1984"/>
        <w:gridCol w:w="2552"/>
      </w:tblGrid>
      <w:tr w:rsidR="00CB74E9" w:rsidRPr="000D75C9" w14:paraId="387FAB56" w14:textId="77777777" w:rsidTr="00C20E1E">
        <w:trPr>
          <w:trHeight w:val="300"/>
        </w:trPr>
        <w:tc>
          <w:tcPr>
            <w:tcW w:w="171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5BACF330" w14:textId="77777777" w:rsidR="00CB74E9" w:rsidRPr="000D75C9" w:rsidRDefault="00CB74E9" w:rsidP="00C20E1E">
            <w:pPr>
              <w:spacing w:after="0" w:line="240" w:lineRule="auto"/>
              <w:rPr>
                <w:rFonts w:ascii="Arial" w:eastAsia="Times New Roman" w:hAnsi="Arial" w:cs="Arial"/>
                <w:b/>
                <w:color w:val="000000"/>
              </w:rPr>
            </w:pPr>
            <w:r w:rsidRPr="000D75C9">
              <w:rPr>
                <w:rFonts w:ascii="Arial" w:eastAsia="Times New Roman" w:hAnsi="Arial" w:cs="Arial"/>
                <w:b/>
                <w:color w:val="000000"/>
              </w:rPr>
              <w:t>CONCEPTO</w:t>
            </w:r>
          </w:p>
        </w:tc>
        <w:tc>
          <w:tcPr>
            <w:tcW w:w="2127"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14FA50EE" w14:textId="77777777" w:rsidR="00CB74E9" w:rsidRPr="000D75C9" w:rsidRDefault="00CB74E9" w:rsidP="00C20E1E">
            <w:pPr>
              <w:spacing w:after="0" w:line="240" w:lineRule="auto"/>
              <w:jc w:val="center"/>
              <w:rPr>
                <w:rFonts w:ascii="Arial" w:eastAsia="Times New Roman" w:hAnsi="Arial" w:cs="Arial"/>
                <w:b/>
                <w:color w:val="000000"/>
              </w:rPr>
            </w:pPr>
            <w:r w:rsidRPr="000D75C9">
              <w:rPr>
                <w:rFonts w:ascii="Arial" w:eastAsia="Times New Roman" w:hAnsi="Arial" w:cs="Arial"/>
                <w:b/>
                <w:color w:val="000000"/>
              </w:rPr>
              <w:t>ESTIMADOS</w:t>
            </w:r>
          </w:p>
        </w:tc>
        <w:tc>
          <w:tcPr>
            <w:tcW w:w="1984"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61FF81CA" w14:textId="77777777" w:rsidR="00CB74E9" w:rsidRPr="000D75C9" w:rsidRDefault="00CB74E9" w:rsidP="00C20E1E">
            <w:pPr>
              <w:spacing w:after="0" w:line="240" w:lineRule="auto"/>
              <w:jc w:val="center"/>
              <w:rPr>
                <w:rFonts w:ascii="Arial" w:eastAsia="Times New Roman" w:hAnsi="Arial" w:cs="Arial"/>
                <w:b/>
                <w:color w:val="000000"/>
              </w:rPr>
            </w:pPr>
            <w:r w:rsidRPr="000D75C9">
              <w:rPr>
                <w:rFonts w:ascii="Arial" w:eastAsia="Times New Roman" w:hAnsi="Arial" w:cs="Arial"/>
                <w:b/>
                <w:color w:val="000000"/>
              </w:rPr>
              <w:t>RECAUDADOS</w:t>
            </w:r>
          </w:p>
        </w:tc>
        <w:tc>
          <w:tcPr>
            <w:tcW w:w="2552"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22231F97" w14:textId="77777777" w:rsidR="00CB74E9" w:rsidRPr="000D75C9" w:rsidRDefault="00CB74E9" w:rsidP="00C20E1E">
            <w:pPr>
              <w:spacing w:after="0" w:line="240" w:lineRule="auto"/>
              <w:jc w:val="center"/>
              <w:rPr>
                <w:rFonts w:ascii="Arial" w:eastAsia="Times New Roman" w:hAnsi="Arial" w:cs="Arial"/>
                <w:b/>
                <w:color w:val="000000"/>
              </w:rPr>
            </w:pPr>
            <w:r w:rsidRPr="000D75C9">
              <w:rPr>
                <w:rFonts w:ascii="Arial" w:eastAsia="Times New Roman" w:hAnsi="Arial" w:cs="Arial"/>
                <w:b/>
                <w:color w:val="000000"/>
              </w:rPr>
              <w:t xml:space="preserve">POR EJERCER </w:t>
            </w:r>
          </w:p>
        </w:tc>
      </w:tr>
      <w:tr w:rsidR="00CB74E9" w:rsidRPr="000D75C9" w14:paraId="520E2296" w14:textId="77777777" w:rsidTr="00C20E1E">
        <w:trPr>
          <w:trHeight w:val="300"/>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14:paraId="14DCE706" w14:textId="77777777" w:rsidR="00CB74E9" w:rsidRPr="000D75C9" w:rsidRDefault="00CB74E9" w:rsidP="00C20E1E">
            <w:pPr>
              <w:spacing w:after="0" w:line="240" w:lineRule="auto"/>
              <w:rPr>
                <w:rFonts w:ascii="Arial" w:eastAsia="Times New Roman" w:hAnsi="Arial" w:cs="Arial"/>
                <w:color w:val="000000"/>
              </w:rPr>
            </w:pPr>
            <w:r w:rsidRPr="000D75C9">
              <w:rPr>
                <w:rFonts w:ascii="Arial" w:eastAsia="Times New Roman" w:hAnsi="Arial" w:cs="Arial"/>
                <w:color w:val="000000"/>
              </w:rPr>
              <w:t>INGRESOS</w:t>
            </w:r>
          </w:p>
        </w:tc>
        <w:tc>
          <w:tcPr>
            <w:tcW w:w="2127" w:type="dxa"/>
            <w:tcBorders>
              <w:top w:val="nil"/>
              <w:left w:val="nil"/>
              <w:bottom w:val="single" w:sz="4" w:space="0" w:color="auto"/>
              <w:right w:val="single" w:sz="4" w:space="0" w:color="auto"/>
            </w:tcBorders>
            <w:shd w:val="clear" w:color="auto" w:fill="auto"/>
            <w:noWrap/>
            <w:vAlign w:val="bottom"/>
          </w:tcPr>
          <w:p w14:paraId="7997906A" w14:textId="77777777" w:rsidR="00CB74E9" w:rsidRPr="000D75C9" w:rsidRDefault="00CB74E9" w:rsidP="00C20E1E">
            <w:pPr>
              <w:spacing w:after="0" w:line="240" w:lineRule="auto"/>
              <w:jc w:val="center"/>
              <w:rPr>
                <w:rFonts w:ascii="Arial" w:eastAsia="Times New Roman" w:hAnsi="Arial" w:cs="Arial"/>
                <w:color w:val="000000"/>
              </w:rPr>
            </w:pPr>
            <w:r w:rsidRPr="000D75C9">
              <w:rPr>
                <w:rFonts w:ascii="Arial" w:eastAsia="Times New Roman" w:hAnsi="Arial" w:cs="Arial"/>
                <w:color w:val="000000"/>
              </w:rPr>
              <w:t>154,436,572.07</w:t>
            </w:r>
          </w:p>
        </w:tc>
        <w:tc>
          <w:tcPr>
            <w:tcW w:w="1984" w:type="dxa"/>
            <w:tcBorders>
              <w:top w:val="nil"/>
              <w:left w:val="nil"/>
              <w:bottom w:val="single" w:sz="4" w:space="0" w:color="auto"/>
              <w:right w:val="single" w:sz="4" w:space="0" w:color="auto"/>
            </w:tcBorders>
            <w:shd w:val="clear" w:color="auto" w:fill="auto"/>
            <w:noWrap/>
            <w:vAlign w:val="bottom"/>
          </w:tcPr>
          <w:p w14:paraId="468C3E66" w14:textId="41515574" w:rsidR="00CB74E9" w:rsidRPr="000D75C9" w:rsidRDefault="00422400" w:rsidP="00422400">
            <w:pPr>
              <w:spacing w:after="0" w:line="240" w:lineRule="auto"/>
              <w:jc w:val="center"/>
              <w:rPr>
                <w:rFonts w:ascii="Arial" w:eastAsia="Times New Roman" w:hAnsi="Arial" w:cs="Arial"/>
                <w:color w:val="000000"/>
              </w:rPr>
            </w:pPr>
            <w:r w:rsidRPr="00422400">
              <w:rPr>
                <w:rFonts w:ascii="Arial" w:eastAsia="Times New Roman" w:hAnsi="Arial" w:cs="Arial"/>
                <w:color w:val="000000"/>
              </w:rPr>
              <w:t>108,706,332.54</w:t>
            </w:r>
          </w:p>
        </w:tc>
        <w:tc>
          <w:tcPr>
            <w:tcW w:w="2552" w:type="dxa"/>
            <w:tcBorders>
              <w:top w:val="nil"/>
              <w:left w:val="nil"/>
              <w:bottom w:val="single" w:sz="4" w:space="0" w:color="auto"/>
              <w:right w:val="single" w:sz="4" w:space="0" w:color="auto"/>
            </w:tcBorders>
            <w:shd w:val="clear" w:color="auto" w:fill="auto"/>
            <w:noWrap/>
            <w:vAlign w:val="bottom"/>
          </w:tcPr>
          <w:p w14:paraId="0D42ADB1" w14:textId="39EA14DD" w:rsidR="00CB74E9" w:rsidRPr="000D75C9" w:rsidRDefault="00422400" w:rsidP="00C20E1E">
            <w:pPr>
              <w:spacing w:after="0" w:line="240" w:lineRule="auto"/>
              <w:jc w:val="center"/>
              <w:rPr>
                <w:rFonts w:ascii="Arial" w:eastAsia="Times New Roman" w:hAnsi="Arial" w:cs="Arial"/>
                <w:color w:val="000000"/>
              </w:rPr>
            </w:pPr>
            <w:r>
              <w:rPr>
                <w:rFonts w:ascii="Arial" w:eastAsia="Times New Roman" w:hAnsi="Arial" w:cs="Arial"/>
                <w:color w:val="000000"/>
              </w:rPr>
              <w:t>45,730,239.53</w:t>
            </w:r>
          </w:p>
        </w:tc>
      </w:tr>
    </w:tbl>
    <w:p w14:paraId="0351B2AE" w14:textId="77777777" w:rsidR="00CB74E9" w:rsidRDefault="00CB74E9" w:rsidP="00CB74E9">
      <w:pPr>
        <w:jc w:val="both"/>
        <w:rPr>
          <w:rFonts w:ascii="Arial" w:hAnsi="Arial" w:cs="Arial"/>
          <w:b/>
        </w:rPr>
      </w:pPr>
    </w:p>
    <w:p w14:paraId="70407D0C" w14:textId="77777777" w:rsidR="00CB74E9" w:rsidRPr="000D75C9" w:rsidRDefault="00CB74E9" w:rsidP="00CB74E9">
      <w:pPr>
        <w:jc w:val="both"/>
        <w:rPr>
          <w:rFonts w:ascii="Arial" w:hAnsi="Arial" w:cs="Arial"/>
          <w:b/>
        </w:rPr>
      </w:pPr>
      <w:r w:rsidRPr="000D75C9">
        <w:rPr>
          <w:rFonts w:ascii="Arial" w:hAnsi="Arial" w:cs="Arial"/>
          <w:b/>
        </w:rPr>
        <w:t xml:space="preserve">11. Información sobre la Deuda y el Reporte Analítico de la Deuda </w:t>
      </w:r>
    </w:p>
    <w:p w14:paraId="750A2C45" w14:textId="77777777" w:rsidR="00CB74E9" w:rsidRPr="000D75C9" w:rsidRDefault="00CB74E9" w:rsidP="00CB74E9">
      <w:pPr>
        <w:pStyle w:val="Sinespaciado"/>
        <w:tabs>
          <w:tab w:val="left" w:pos="4536"/>
          <w:tab w:val="right" w:pos="5245"/>
        </w:tabs>
        <w:jc w:val="both"/>
        <w:rPr>
          <w:rStyle w:val="SB"/>
          <w:rFonts w:ascii="Arial" w:hAnsi="Arial" w:cs="Arial"/>
          <w:sz w:val="22"/>
          <w:szCs w:val="22"/>
          <w:lang w:val="es-ES_tradnl"/>
        </w:rPr>
      </w:pPr>
      <w:r w:rsidRPr="000D75C9">
        <w:rPr>
          <w:rStyle w:val="SB"/>
          <w:rFonts w:ascii="Arial" w:hAnsi="Arial" w:cs="Arial"/>
          <w:sz w:val="22"/>
          <w:szCs w:val="22"/>
          <w:lang w:val="es-ES_tradnl"/>
        </w:rPr>
        <w:t>Saldo de Deuda Pública</w:t>
      </w:r>
    </w:p>
    <w:p w14:paraId="22514E07" w14:textId="77777777" w:rsidR="00CB74E9" w:rsidRPr="000D75C9" w:rsidRDefault="00CB74E9" w:rsidP="00CB74E9">
      <w:pPr>
        <w:pStyle w:val="Sinespaciado"/>
        <w:spacing w:line="240" w:lineRule="atLeast"/>
        <w:jc w:val="both"/>
        <w:rPr>
          <w:rStyle w:val="SB"/>
          <w:rFonts w:ascii="Arial" w:hAnsi="Arial" w:cs="Arial"/>
          <w:sz w:val="22"/>
          <w:szCs w:val="22"/>
          <w:lang w:val="es-ES_tradnl"/>
        </w:rPr>
      </w:pPr>
    </w:p>
    <w:p w14:paraId="242B18DE" w14:textId="1F38FA20" w:rsidR="00CB74E9" w:rsidRPr="000D75C9" w:rsidRDefault="00CB74E9" w:rsidP="00CB74E9">
      <w:pPr>
        <w:pStyle w:val="Sinespaciado"/>
        <w:spacing w:line="240" w:lineRule="atLeast"/>
        <w:jc w:val="both"/>
        <w:rPr>
          <w:rStyle w:val="SB"/>
          <w:rFonts w:ascii="Arial" w:hAnsi="Arial" w:cs="Arial"/>
          <w:sz w:val="22"/>
          <w:szCs w:val="22"/>
          <w:lang w:val="es-ES_tradnl"/>
        </w:rPr>
      </w:pPr>
      <w:r w:rsidRPr="000D75C9">
        <w:rPr>
          <w:rStyle w:val="SB"/>
          <w:rFonts w:ascii="Arial" w:hAnsi="Arial" w:cs="Arial"/>
          <w:sz w:val="22"/>
          <w:szCs w:val="22"/>
          <w:lang w:val="es-ES_tradnl"/>
        </w:rPr>
        <w:lastRenderedPageBreak/>
        <w:t xml:space="preserve">El saldo de la deuda pública a </w:t>
      </w:r>
      <w:r w:rsidRPr="006F7796">
        <w:rPr>
          <w:rStyle w:val="SB"/>
          <w:rFonts w:ascii="Arial" w:hAnsi="Arial" w:cs="Arial"/>
          <w:sz w:val="22"/>
          <w:szCs w:val="22"/>
          <w:lang w:val="es-ES_tradnl"/>
        </w:rPr>
        <w:t>largo plazo del Municipio de San Juan de Sabinas, Coahuila, al 3</w:t>
      </w:r>
      <w:r w:rsidR="003D3100" w:rsidRPr="006F7796">
        <w:rPr>
          <w:rStyle w:val="SB"/>
          <w:rFonts w:ascii="Arial" w:hAnsi="Arial" w:cs="Arial"/>
          <w:sz w:val="22"/>
          <w:szCs w:val="22"/>
          <w:lang w:val="es-ES_tradnl"/>
        </w:rPr>
        <w:t>0</w:t>
      </w:r>
      <w:r w:rsidRPr="006F7796">
        <w:rPr>
          <w:rStyle w:val="SB"/>
          <w:rFonts w:ascii="Arial" w:hAnsi="Arial" w:cs="Arial"/>
          <w:sz w:val="22"/>
          <w:szCs w:val="22"/>
          <w:lang w:val="es-ES_tradnl"/>
        </w:rPr>
        <w:t xml:space="preserve"> de </w:t>
      </w:r>
      <w:r w:rsidR="00397D3A" w:rsidRPr="006F7796">
        <w:rPr>
          <w:rStyle w:val="SB"/>
          <w:rFonts w:ascii="Arial" w:hAnsi="Arial" w:cs="Arial"/>
          <w:sz w:val="22"/>
          <w:szCs w:val="22"/>
          <w:lang w:val="es-ES_tradnl"/>
        </w:rPr>
        <w:t>septiembre</w:t>
      </w:r>
      <w:r w:rsidRPr="006F7796">
        <w:rPr>
          <w:rStyle w:val="SB"/>
          <w:rFonts w:ascii="Arial" w:hAnsi="Arial" w:cs="Arial"/>
          <w:sz w:val="22"/>
          <w:szCs w:val="22"/>
          <w:lang w:val="es-ES_tradnl"/>
        </w:rPr>
        <w:t xml:space="preserve"> de 2019, asciende a </w:t>
      </w:r>
      <w:r w:rsidR="006F7796" w:rsidRPr="006F7796">
        <w:rPr>
          <w:rStyle w:val="SB"/>
          <w:rFonts w:ascii="Arial" w:hAnsi="Arial" w:cs="Arial"/>
          <w:sz w:val="22"/>
          <w:szCs w:val="22"/>
          <w:lang w:val="es-ES_tradnl"/>
        </w:rPr>
        <w:t>$6,661,256.24</w:t>
      </w:r>
    </w:p>
    <w:p w14:paraId="2465CA93" w14:textId="77777777" w:rsidR="00CB74E9" w:rsidRDefault="00CB74E9" w:rsidP="00CB74E9">
      <w:pPr>
        <w:spacing w:after="0"/>
        <w:rPr>
          <w:rFonts w:ascii="Arial" w:hAnsi="Arial" w:cs="Arial"/>
          <w:b/>
        </w:rPr>
      </w:pPr>
    </w:p>
    <w:p w14:paraId="70193FA4" w14:textId="77777777" w:rsidR="00CB74E9" w:rsidRPr="000D75C9" w:rsidRDefault="00CB74E9" w:rsidP="00CB74E9">
      <w:pPr>
        <w:spacing w:after="0"/>
        <w:rPr>
          <w:rFonts w:ascii="Arial" w:hAnsi="Arial" w:cs="Arial"/>
          <w:b/>
        </w:rPr>
      </w:pPr>
      <w:r w:rsidRPr="000D75C9">
        <w:rPr>
          <w:rFonts w:ascii="Arial" w:hAnsi="Arial" w:cs="Arial"/>
          <w:b/>
        </w:rPr>
        <w:t>12.- Calificaciones otorgadas.</w:t>
      </w:r>
    </w:p>
    <w:p w14:paraId="13AB7968" w14:textId="77777777" w:rsidR="00CB74E9" w:rsidRPr="000D75C9" w:rsidRDefault="00CB74E9" w:rsidP="00CB74E9">
      <w:pPr>
        <w:spacing w:after="0"/>
        <w:rPr>
          <w:rFonts w:ascii="Arial" w:hAnsi="Arial" w:cs="Arial"/>
          <w:b/>
        </w:rPr>
      </w:pPr>
    </w:p>
    <w:p w14:paraId="345D43F4" w14:textId="77777777" w:rsidR="00CB74E9" w:rsidRPr="000D75C9" w:rsidRDefault="00CB74E9" w:rsidP="00CB74E9">
      <w:pPr>
        <w:jc w:val="both"/>
        <w:rPr>
          <w:rFonts w:ascii="Arial" w:hAnsi="Arial" w:cs="Arial"/>
        </w:rPr>
      </w:pPr>
      <w:r w:rsidRPr="000D75C9">
        <w:rPr>
          <w:rFonts w:ascii="Arial" w:hAnsi="Arial" w:cs="Arial"/>
        </w:rPr>
        <w:t>No aplica para el municipio, ya que no se ha realizado ninguna transacción, que haya sido sujeta a calificación crediticia.</w:t>
      </w:r>
    </w:p>
    <w:p w14:paraId="7904B1D1" w14:textId="77777777" w:rsidR="00CB74E9" w:rsidRPr="000D75C9" w:rsidRDefault="00CB74E9" w:rsidP="00CB74E9">
      <w:pPr>
        <w:jc w:val="both"/>
        <w:rPr>
          <w:rFonts w:ascii="Arial" w:hAnsi="Arial" w:cs="Arial"/>
          <w:b/>
        </w:rPr>
      </w:pPr>
      <w:r w:rsidRPr="000D75C9">
        <w:rPr>
          <w:rFonts w:ascii="Arial" w:hAnsi="Arial" w:cs="Arial"/>
          <w:b/>
        </w:rPr>
        <w:t>13.</w:t>
      </w:r>
      <w:r w:rsidRPr="000D75C9">
        <w:rPr>
          <w:rFonts w:ascii="Arial" w:hAnsi="Arial" w:cs="Arial"/>
          <w:b/>
        </w:rPr>
        <w:tab/>
        <w:t>Proceso de Mejora</w:t>
      </w:r>
    </w:p>
    <w:p w14:paraId="44269862" w14:textId="77777777" w:rsidR="00CB74E9" w:rsidRPr="000D75C9" w:rsidRDefault="00CB74E9" w:rsidP="00CB74E9">
      <w:pPr>
        <w:jc w:val="both"/>
        <w:rPr>
          <w:rFonts w:ascii="Arial" w:hAnsi="Arial" w:cs="Arial"/>
        </w:rPr>
      </w:pPr>
      <w:r w:rsidRPr="000D75C9">
        <w:rPr>
          <w:rFonts w:ascii="Arial" w:hAnsi="Arial" w:cs="Arial"/>
        </w:rPr>
        <w:t>Se informará de:</w:t>
      </w:r>
    </w:p>
    <w:p w14:paraId="17B0D261" w14:textId="77777777" w:rsidR="00CB74E9" w:rsidRPr="000D75C9" w:rsidRDefault="00CB74E9" w:rsidP="00CB74E9">
      <w:pPr>
        <w:pStyle w:val="Prrafodelista"/>
        <w:numPr>
          <w:ilvl w:val="0"/>
          <w:numId w:val="21"/>
        </w:numPr>
        <w:jc w:val="both"/>
        <w:rPr>
          <w:rFonts w:ascii="Arial" w:hAnsi="Arial" w:cs="Arial"/>
          <w:b/>
        </w:rPr>
      </w:pPr>
      <w:r w:rsidRPr="000D75C9">
        <w:rPr>
          <w:rFonts w:ascii="Arial" w:hAnsi="Arial" w:cs="Arial"/>
          <w:b/>
        </w:rPr>
        <w:t>Principales Políticas de control interno.</w:t>
      </w:r>
    </w:p>
    <w:p w14:paraId="7583807E" w14:textId="77777777" w:rsidR="00CB74E9" w:rsidRPr="000D75C9" w:rsidRDefault="00CB74E9" w:rsidP="00CB74E9">
      <w:pPr>
        <w:spacing w:after="0"/>
        <w:jc w:val="both"/>
        <w:rPr>
          <w:rFonts w:ascii="Arial" w:hAnsi="Arial" w:cs="Arial"/>
        </w:rPr>
      </w:pPr>
      <w:r w:rsidRPr="000D75C9">
        <w:rPr>
          <w:rFonts w:ascii="Arial" w:hAnsi="Arial" w:cs="Arial"/>
        </w:rPr>
        <w:t xml:space="preserve">Las políticas de control interno para aplicación </w:t>
      </w:r>
      <w:proofErr w:type="gramStart"/>
      <w:r w:rsidRPr="000D75C9">
        <w:rPr>
          <w:rFonts w:ascii="Arial" w:hAnsi="Arial" w:cs="Arial"/>
        </w:rPr>
        <w:t>administrativa,</w:t>
      </w:r>
      <w:proofErr w:type="gramEnd"/>
      <w:r w:rsidRPr="000D75C9">
        <w:rPr>
          <w:rFonts w:ascii="Arial" w:hAnsi="Arial" w:cs="Arial"/>
        </w:rPr>
        <w:t xml:space="preserve"> están sujetas a los acuerdos, lineamientos y normas emitidos por el CONAC.</w:t>
      </w:r>
    </w:p>
    <w:p w14:paraId="50E556E3" w14:textId="77777777" w:rsidR="00CB74E9" w:rsidRPr="000D75C9" w:rsidRDefault="00CB74E9" w:rsidP="00CB74E9">
      <w:pPr>
        <w:spacing w:after="0"/>
        <w:jc w:val="both"/>
        <w:rPr>
          <w:rFonts w:ascii="Arial" w:hAnsi="Arial" w:cs="Arial"/>
        </w:rPr>
      </w:pPr>
    </w:p>
    <w:p w14:paraId="094318B6" w14:textId="6610212D" w:rsidR="00CB74E9" w:rsidRPr="000D75C9" w:rsidRDefault="00CB74E9" w:rsidP="00CB74E9">
      <w:pPr>
        <w:spacing w:after="0"/>
        <w:jc w:val="both"/>
        <w:rPr>
          <w:rFonts w:ascii="Arial" w:hAnsi="Arial" w:cs="Arial"/>
        </w:rPr>
      </w:pPr>
      <w:r w:rsidRPr="000D75C9">
        <w:rPr>
          <w:rFonts w:ascii="Arial" w:hAnsi="Arial" w:cs="Arial"/>
        </w:rPr>
        <w:t>Como procedimiento de control el Municipio de San Juan de Sabinas, durante el ejercicio fiscal terminado 2017, la administración llev</w:t>
      </w:r>
      <w:r w:rsidR="009F6563">
        <w:rPr>
          <w:rFonts w:ascii="Arial" w:hAnsi="Arial" w:cs="Arial"/>
        </w:rPr>
        <w:t>ó</w:t>
      </w:r>
      <w:r w:rsidRPr="000D75C9">
        <w:rPr>
          <w:rFonts w:ascii="Arial" w:hAnsi="Arial" w:cs="Arial"/>
        </w:rPr>
        <w:t xml:space="preserve"> a cabo un inventario físico de sus bienes muebles e inmuebles, con el objeto de mejorar sus controles e identificación de activos, así como su correcta valuación contable.</w:t>
      </w:r>
    </w:p>
    <w:p w14:paraId="6E17B437" w14:textId="77777777" w:rsidR="00CB74E9" w:rsidRPr="000D75C9" w:rsidRDefault="00CB74E9" w:rsidP="00CB74E9">
      <w:pPr>
        <w:spacing w:after="0"/>
        <w:jc w:val="both"/>
        <w:rPr>
          <w:rFonts w:ascii="Arial" w:hAnsi="Arial" w:cs="Arial"/>
        </w:rPr>
      </w:pPr>
    </w:p>
    <w:p w14:paraId="1E69815E" w14:textId="0590C694" w:rsidR="00CB74E9" w:rsidRPr="000D75C9" w:rsidRDefault="00CB74E9" w:rsidP="00CB74E9">
      <w:pPr>
        <w:jc w:val="both"/>
        <w:rPr>
          <w:rFonts w:ascii="Arial" w:hAnsi="Arial" w:cs="Arial"/>
        </w:rPr>
      </w:pPr>
      <w:r w:rsidRPr="000D75C9">
        <w:rPr>
          <w:rFonts w:ascii="Arial" w:hAnsi="Arial" w:cs="Arial"/>
        </w:rPr>
        <w:t xml:space="preserve">El Municipio de San Juan de Sabinas al </w:t>
      </w:r>
      <w:r w:rsidR="0035092D">
        <w:rPr>
          <w:rFonts w:ascii="Arial" w:hAnsi="Arial" w:cs="Arial"/>
        </w:rPr>
        <w:t>tercer</w:t>
      </w:r>
      <w:r w:rsidRPr="000D75C9">
        <w:rPr>
          <w:rFonts w:ascii="Arial" w:hAnsi="Arial" w:cs="Arial"/>
        </w:rPr>
        <w:t xml:space="preserve"> trimestre del ejercicio fiscal 2019, no realizó depreciaciones al Patrimonio, mismas que se harán al final del ejercicio fiscal 2019.</w:t>
      </w:r>
    </w:p>
    <w:p w14:paraId="5094AF77" w14:textId="77777777" w:rsidR="00CB74E9" w:rsidRPr="000D75C9" w:rsidRDefault="00CB74E9" w:rsidP="00CB74E9">
      <w:pPr>
        <w:spacing w:after="0"/>
        <w:jc w:val="both"/>
        <w:rPr>
          <w:rFonts w:ascii="Arial" w:hAnsi="Arial" w:cs="Arial"/>
        </w:rPr>
      </w:pPr>
      <w:r w:rsidRPr="000D75C9">
        <w:rPr>
          <w:rFonts w:ascii="Arial" w:hAnsi="Arial" w:cs="Arial"/>
        </w:rPr>
        <w:t>Para dar cumplimiento a la ley de mejora regulatoria para el Estado Coahuila  de Zaragoza, en su capítulo IV del registro único de trámites administrativos fortalece las capacidades del estado y los municipios en materia de gobernanza regularía, el registro único de tramite administrativos contiene la herramienta de simplificación y modernización de todos los trámites y servicios  de San Juan de Sabinas así como del estado que nos permitirá ser más competitivos, proporcionando a los inversionistas nacionales, locales y extranjeros información actualizada y confiable, ya sea impresa, digitalizada o en línea, que les facilite su consulta.</w:t>
      </w:r>
    </w:p>
    <w:p w14:paraId="731C4A89" w14:textId="77777777" w:rsidR="00CB74E9" w:rsidRPr="000D75C9" w:rsidRDefault="00CB74E9" w:rsidP="00CB74E9">
      <w:pPr>
        <w:spacing w:after="0"/>
        <w:jc w:val="both"/>
        <w:rPr>
          <w:rFonts w:ascii="Arial" w:hAnsi="Arial" w:cs="Arial"/>
        </w:rPr>
      </w:pPr>
    </w:p>
    <w:p w14:paraId="1F644F99" w14:textId="73DA7879" w:rsidR="00CB74E9" w:rsidRPr="000D75C9" w:rsidRDefault="00CB74E9" w:rsidP="00CB74E9">
      <w:pPr>
        <w:spacing w:after="0"/>
        <w:jc w:val="both"/>
        <w:rPr>
          <w:rFonts w:ascii="Arial" w:hAnsi="Arial" w:cs="Arial"/>
        </w:rPr>
      </w:pPr>
      <w:proofErr w:type="gramStart"/>
      <w:r w:rsidRPr="000D75C9">
        <w:rPr>
          <w:rFonts w:ascii="Arial" w:hAnsi="Arial" w:cs="Arial"/>
        </w:rPr>
        <w:t>Además</w:t>
      </w:r>
      <w:proofErr w:type="gramEnd"/>
      <w:r w:rsidRPr="000D75C9">
        <w:rPr>
          <w:rFonts w:ascii="Arial" w:hAnsi="Arial" w:cs="Arial"/>
        </w:rPr>
        <w:t xml:space="preserve"> se da cumplimiento a las recomendaciones de ese Órgano Superior de Fiscalización para fortalecer el control interno institucional, es así como el gobierno de San Juan de Sabinas a través del Republicano Ayuntamiento aprobó en sesión de cabildo, la incorporación de nuevos </w:t>
      </w:r>
      <w:r w:rsidR="00AC0BE9" w:rsidRPr="000D75C9">
        <w:rPr>
          <w:rFonts w:ascii="Arial" w:hAnsi="Arial" w:cs="Arial"/>
        </w:rPr>
        <w:t>Reglamentos Municipales</w:t>
      </w:r>
      <w:r w:rsidRPr="000D75C9">
        <w:rPr>
          <w:rFonts w:ascii="Arial" w:hAnsi="Arial" w:cs="Arial"/>
        </w:rPr>
        <w:t>, así como el Código de Ética para los servidores públicos de la administración pública municipal, instrumentos legales que darán certeza, legitimidad y orden al quehacer gubernamental.</w:t>
      </w:r>
    </w:p>
    <w:p w14:paraId="664E74B9" w14:textId="77777777" w:rsidR="00CB74E9" w:rsidRPr="000D75C9" w:rsidRDefault="00CB74E9" w:rsidP="00CB74E9">
      <w:pPr>
        <w:spacing w:after="0"/>
        <w:jc w:val="both"/>
        <w:rPr>
          <w:rFonts w:ascii="Arial" w:hAnsi="Arial" w:cs="Arial"/>
        </w:rPr>
      </w:pPr>
    </w:p>
    <w:p w14:paraId="6AE0DCBC" w14:textId="77777777" w:rsidR="00CB74E9" w:rsidRPr="000D75C9" w:rsidRDefault="00CB74E9" w:rsidP="00CB74E9">
      <w:pPr>
        <w:jc w:val="both"/>
        <w:rPr>
          <w:rFonts w:ascii="Arial" w:hAnsi="Arial" w:cs="Arial"/>
          <w:b/>
        </w:rPr>
      </w:pPr>
      <w:r w:rsidRPr="000D75C9">
        <w:rPr>
          <w:rFonts w:ascii="Arial" w:hAnsi="Arial" w:cs="Arial"/>
          <w:b/>
        </w:rPr>
        <w:t>b)</w:t>
      </w:r>
      <w:r w:rsidRPr="000D75C9">
        <w:rPr>
          <w:rFonts w:ascii="Arial" w:hAnsi="Arial" w:cs="Arial"/>
          <w:b/>
        </w:rPr>
        <w:tab/>
        <w:t>Medidas de desempeño financiero, metas y alcance.</w:t>
      </w:r>
    </w:p>
    <w:p w14:paraId="4F80F7FB" w14:textId="07A037E2" w:rsidR="00CB74E9" w:rsidRPr="000D75C9" w:rsidRDefault="00CB74E9" w:rsidP="00CB74E9">
      <w:pPr>
        <w:jc w:val="both"/>
        <w:rPr>
          <w:rFonts w:ascii="Arial" w:hAnsi="Arial" w:cs="Arial"/>
        </w:rPr>
      </w:pPr>
      <w:r w:rsidRPr="000D75C9">
        <w:rPr>
          <w:rFonts w:ascii="Arial" w:hAnsi="Arial" w:cs="Arial"/>
        </w:rPr>
        <w:t xml:space="preserve">El municipio registra de manera automática la operación contable con el ejercicio presupuestario, y </w:t>
      </w:r>
      <w:proofErr w:type="gramStart"/>
      <w:r w:rsidRPr="000D75C9">
        <w:rPr>
          <w:rFonts w:ascii="Arial" w:hAnsi="Arial" w:cs="Arial"/>
        </w:rPr>
        <w:t>de acuerdo a</w:t>
      </w:r>
      <w:proofErr w:type="gramEnd"/>
      <w:r w:rsidRPr="000D75C9">
        <w:rPr>
          <w:rFonts w:ascii="Arial" w:hAnsi="Arial" w:cs="Arial"/>
        </w:rPr>
        <w:t xml:space="preserve"> los programas establecidos y autorizados, en los cuales se refleja el objetivo, indicadores y meta</w:t>
      </w:r>
      <w:r w:rsidR="009F6563">
        <w:rPr>
          <w:rFonts w:ascii="Arial" w:hAnsi="Arial" w:cs="Arial"/>
        </w:rPr>
        <w:t>s</w:t>
      </w:r>
      <w:r w:rsidRPr="000D75C9">
        <w:rPr>
          <w:rFonts w:ascii="Arial" w:hAnsi="Arial" w:cs="Arial"/>
        </w:rPr>
        <w:t xml:space="preserve"> establecida.</w:t>
      </w:r>
    </w:p>
    <w:p w14:paraId="21B63060" w14:textId="77777777" w:rsidR="00CB74E9" w:rsidRPr="000D75C9" w:rsidRDefault="00CB74E9" w:rsidP="00CB74E9">
      <w:pPr>
        <w:jc w:val="both"/>
        <w:rPr>
          <w:rFonts w:ascii="Arial" w:hAnsi="Arial" w:cs="Arial"/>
          <w:b/>
        </w:rPr>
      </w:pPr>
      <w:r w:rsidRPr="000D75C9">
        <w:rPr>
          <w:rFonts w:ascii="Arial" w:hAnsi="Arial" w:cs="Arial"/>
          <w:b/>
        </w:rPr>
        <w:lastRenderedPageBreak/>
        <w:t>14.</w:t>
      </w:r>
      <w:r w:rsidRPr="000D75C9">
        <w:rPr>
          <w:rFonts w:ascii="Arial" w:hAnsi="Arial" w:cs="Arial"/>
          <w:b/>
        </w:rPr>
        <w:tab/>
        <w:t>Información por Segmentos</w:t>
      </w:r>
    </w:p>
    <w:p w14:paraId="656AA4B2" w14:textId="77777777" w:rsidR="00CB74E9" w:rsidRPr="000D75C9" w:rsidRDefault="00CB74E9" w:rsidP="00CB74E9">
      <w:pPr>
        <w:jc w:val="both"/>
        <w:rPr>
          <w:rFonts w:ascii="Arial" w:hAnsi="Arial" w:cs="Arial"/>
        </w:rPr>
      </w:pPr>
      <w:r w:rsidRPr="000D75C9">
        <w:rPr>
          <w:rFonts w:ascii="Arial" w:hAnsi="Arial" w:cs="Arial"/>
        </w:rPr>
        <w:t>El Municipio genera información en tiempo real, estados financieros que contienen información contable, información presupuestal, información programática, información adicional y toda información requerida para la toma de decisiones administrativas, de transparencia y para la rendición de cuentas, todo con la finalidad de evaluar el desempeño de este ente público municipal.</w:t>
      </w:r>
    </w:p>
    <w:p w14:paraId="473D27FD" w14:textId="77777777" w:rsidR="00CB74E9" w:rsidRPr="000D75C9" w:rsidRDefault="00CB74E9" w:rsidP="00CB74E9">
      <w:pPr>
        <w:jc w:val="both"/>
        <w:rPr>
          <w:rFonts w:ascii="Arial" w:hAnsi="Arial" w:cs="Arial"/>
          <w:b/>
        </w:rPr>
      </w:pPr>
      <w:r w:rsidRPr="000D75C9">
        <w:rPr>
          <w:rFonts w:ascii="Arial" w:hAnsi="Arial" w:cs="Arial"/>
          <w:b/>
        </w:rPr>
        <w:t>15.</w:t>
      </w:r>
      <w:r w:rsidRPr="000D75C9">
        <w:rPr>
          <w:rFonts w:ascii="Arial" w:hAnsi="Arial" w:cs="Arial"/>
          <w:b/>
        </w:rPr>
        <w:tab/>
        <w:t>Eventos Posteriores al Cierre</w:t>
      </w:r>
    </w:p>
    <w:p w14:paraId="10340142" w14:textId="77777777" w:rsidR="00CB74E9" w:rsidRPr="000D75C9" w:rsidRDefault="00CB74E9" w:rsidP="00CB74E9">
      <w:pPr>
        <w:jc w:val="both"/>
        <w:rPr>
          <w:rFonts w:ascii="Arial" w:hAnsi="Arial" w:cs="Arial"/>
        </w:rPr>
      </w:pPr>
      <w:r w:rsidRPr="000D75C9">
        <w:rPr>
          <w:rFonts w:ascii="Arial" w:hAnsi="Arial" w:cs="Arial"/>
        </w:rPr>
        <w:t>El Muni</w:t>
      </w:r>
      <w:bookmarkStart w:id="0" w:name="_GoBack"/>
      <w:bookmarkEnd w:id="0"/>
      <w:r w:rsidRPr="000D75C9">
        <w:rPr>
          <w:rFonts w:ascii="Arial" w:hAnsi="Arial" w:cs="Arial"/>
        </w:rPr>
        <w:t>cipio efectúa en las cuentas contables el registro de sus operaciones en los momentos contables emitidos por la CONAC y genera en tiempo real los estados financieros.</w:t>
      </w:r>
    </w:p>
    <w:p w14:paraId="36210D7B" w14:textId="77777777" w:rsidR="00CB74E9" w:rsidRPr="000D75C9" w:rsidRDefault="00CB74E9" w:rsidP="00CB74E9">
      <w:pPr>
        <w:jc w:val="both"/>
        <w:rPr>
          <w:rFonts w:ascii="Arial" w:hAnsi="Arial" w:cs="Arial"/>
          <w:b/>
        </w:rPr>
      </w:pPr>
      <w:r w:rsidRPr="000D75C9">
        <w:rPr>
          <w:rFonts w:ascii="Arial" w:hAnsi="Arial" w:cs="Arial"/>
          <w:b/>
        </w:rPr>
        <w:t>16.</w:t>
      </w:r>
      <w:r w:rsidRPr="000D75C9">
        <w:rPr>
          <w:rFonts w:ascii="Arial" w:hAnsi="Arial" w:cs="Arial"/>
          <w:b/>
        </w:rPr>
        <w:tab/>
        <w:t>Partes Relacionadas</w:t>
      </w:r>
    </w:p>
    <w:p w14:paraId="2D0EEC9E" w14:textId="77777777" w:rsidR="00CB74E9" w:rsidRPr="000D75C9" w:rsidRDefault="00CB74E9" w:rsidP="00CB74E9">
      <w:pPr>
        <w:jc w:val="both"/>
        <w:rPr>
          <w:rFonts w:ascii="Arial" w:hAnsi="Arial" w:cs="Arial"/>
        </w:rPr>
      </w:pPr>
      <w:r w:rsidRPr="000D75C9">
        <w:rPr>
          <w:rFonts w:ascii="Arial" w:hAnsi="Arial" w:cs="Arial"/>
        </w:rPr>
        <w:t>En el Municipio no existen partes relacionadas que pudieran ejercer influencia significativa sobre la toma de decisiones financieras y operativas.</w:t>
      </w:r>
    </w:p>
    <w:p w14:paraId="3098476F" w14:textId="77777777" w:rsidR="00CB74E9" w:rsidRPr="000D75C9" w:rsidRDefault="00CB74E9" w:rsidP="00CB74E9">
      <w:pPr>
        <w:jc w:val="both"/>
        <w:rPr>
          <w:rFonts w:ascii="Arial" w:hAnsi="Arial" w:cs="Arial"/>
        </w:rPr>
      </w:pPr>
      <w:r w:rsidRPr="000D75C9">
        <w:rPr>
          <w:rFonts w:ascii="Arial" w:hAnsi="Arial" w:cs="Arial"/>
        </w:rPr>
        <w:t>“Declaramos Bajo protesta de decir verdad, que los Estados Financieros y sus notas son razonablemente correctos y son responsabilidad del emisor”</w:t>
      </w:r>
    </w:p>
    <w:p w14:paraId="73E975DF" w14:textId="77777777" w:rsidR="005541C2" w:rsidRPr="004F4558" w:rsidRDefault="005541C2" w:rsidP="005541C2">
      <w:pPr>
        <w:pStyle w:val="ROMANOS"/>
        <w:spacing w:after="80" w:line="203" w:lineRule="exact"/>
        <w:ind w:left="288" w:firstLine="0"/>
        <w:rPr>
          <w:sz w:val="22"/>
          <w:szCs w:val="22"/>
          <w:lang w:val="es-MX"/>
        </w:rPr>
      </w:pPr>
    </w:p>
    <w:p w14:paraId="5E5BD343" w14:textId="77777777" w:rsidR="005541C2" w:rsidRDefault="005541C2" w:rsidP="005541C2">
      <w:pPr>
        <w:spacing w:after="0"/>
        <w:jc w:val="center"/>
        <w:rPr>
          <w:rFonts w:ascii="Arial" w:hAnsi="Arial" w:cs="Arial"/>
          <w:sz w:val="12"/>
          <w:szCs w:val="16"/>
        </w:rPr>
      </w:pPr>
    </w:p>
    <w:p w14:paraId="03C496DF" w14:textId="77777777" w:rsidR="005541C2" w:rsidRPr="004F4558" w:rsidRDefault="005541C2" w:rsidP="005541C2">
      <w:pPr>
        <w:spacing w:after="0"/>
        <w:jc w:val="center"/>
        <w:rPr>
          <w:rFonts w:ascii="Arial" w:hAnsi="Arial" w:cs="Arial"/>
          <w:sz w:val="12"/>
          <w:szCs w:val="16"/>
        </w:rPr>
      </w:pPr>
    </w:p>
    <w:p w14:paraId="27DCA136" w14:textId="77777777" w:rsidR="005541C2" w:rsidRDefault="005541C2" w:rsidP="005541C2">
      <w:pPr>
        <w:spacing w:after="0"/>
        <w:jc w:val="center"/>
        <w:rPr>
          <w:rFonts w:ascii="Arial" w:hAnsi="Arial" w:cs="Arial"/>
          <w:b/>
          <w:sz w:val="12"/>
          <w:szCs w:val="16"/>
        </w:rPr>
      </w:pPr>
      <w:r>
        <w:rPr>
          <w:rFonts w:ascii="Arial" w:hAnsi="Arial" w:cs="Arial"/>
          <w:b/>
          <w:sz w:val="12"/>
          <w:szCs w:val="16"/>
        </w:rPr>
        <w:t>Nota de Gestión Administrativa 17</w:t>
      </w:r>
    </w:p>
    <w:p w14:paraId="562150EF" w14:textId="1473B61E" w:rsidR="005541C2" w:rsidRDefault="005541C2" w:rsidP="005541C2">
      <w:pPr>
        <w:jc w:val="both"/>
        <w:rPr>
          <w:rFonts w:ascii="Arial" w:hAnsi="Arial" w:cs="Arial"/>
          <w:sz w:val="12"/>
          <w:szCs w:val="16"/>
        </w:rPr>
      </w:pPr>
      <w:r>
        <w:rPr>
          <w:rFonts w:ascii="Arial" w:hAnsi="Arial" w:cs="Arial"/>
          <w:sz w:val="12"/>
          <w:szCs w:val="16"/>
        </w:rPr>
        <w:t>De conformidad con la nota de gestión administrativa número 17</w:t>
      </w:r>
      <w:r w:rsidRPr="0094554F">
        <w:t xml:space="preserve"> </w:t>
      </w:r>
      <w:r>
        <w:rPr>
          <w:rFonts w:ascii="Arial" w:hAnsi="Arial" w:cs="Arial"/>
          <w:sz w:val="12"/>
          <w:szCs w:val="16"/>
        </w:rPr>
        <w:t>l</w:t>
      </w:r>
      <w:r w:rsidRPr="0094554F">
        <w:rPr>
          <w:rFonts w:ascii="Arial" w:hAnsi="Arial" w:cs="Arial"/>
          <w:sz w:val="12"/>
          <w:szCs w:val="16"/>
        </w:rPr>
        <w:t xml:space="preserve">a Información Contable deberá estar firmada en cada página de </w:t>
      </w:r>
      <w:proofErr w:type="gramStart"/>
      <w:r w:rsidRPr="0094554F">
        <w:rPr>
          <w:rFonts w:ascii="Arial" w:hAnsi="Arial" w:cs="Arial"/>
          <w:sz w:val="12"/>
          <w:szCs w:val="16"/>
        </w:rPr>
        <w:t>la misma</w:t>
      </w:r>
      <w:proofErr w:type="gramEnd"/>
      <w:r w:rsidRPr="0094554F">
        <w:rPr>
          <w:rFonts w:ascii="Arial" w:hAnsi="Arial" w:cs="Arial"/>
          <w:sz w:val="12"/>
          <w:szCs w:val="16"/>
        </w:rPr>
        <w:t xml:space="preserve"> e incluir al final la siguiente leyenda: “Bajo protesta de decir verdad declaramos que los Estados Financieros y sus notas, son razonablemente correctos y son responsabilidad del emisor”</w:t>
      </w:r>
    </w:p>
    <w:p w14:paraId="361E4EF4" w14:textId="43C7A701" w:rsidR="00CB74E9" w:rsidRDefault="00CB74E9" w:rsidP="005541C2">
      <w:pPr>
        <w:jc w:val="both"/>
        <w:rPr>
          <w:rFonts w:ascii="Arial" w:hAnsi="Arial" w:cs="Arial"/>
          <w:sz w:val="12"/>
          <w:szCs w:val="16"/>
        </w:rPr>
      </w:pPr>
    </w:p>
    <w:p w14:paraId="5D5EAC53" w14:textId="77777777" w:rsidR="00CB74E9" w:rsidRDefault="00CB74E9" w:rsidP="005541C2">
      <w:pPr>
        <w:jc w:val="both"/>
      </w:pPr>
    </w:p>
    <w:p w14:paraId="572AC321" w14:textId="77777777" w:rsidR="005541C2" w:rsidRDefault="005541C2" w:rsidP="005541C2">
      <w:pPr>
        <w:spacing w:after="0"/>
        <w:rPr>
          <w:rFonts w:ascii="Arial" w:hAnsi="Arial" w:cs="Arial"/>
          <w:sz w:val="12"/>
          <w:szCs w:val="12"/>
        </w:rPr>
      </w:pPr>
    </w:p>
    <w:tbl>
      <w:tblPr>
        <w:tblW w:w="8812" w:type="dxa"/>
        <w:tblCellMar>
          <w:left w:w="70" w:type="dxa"/>
          <w:right w:w="70" w:type="dxa"/>
        </w:tblCellMar>
        <w:tblLook w:val="04A0" w:firstRow="1" w:lastRow="0" w:firstColumn="1" w:lastColumn="0" w:noHBand="0" w:noVBand="1"/>
      </w:tblPr>
      <w:tblGrid>
        <w:gridCol w:w="3686"/>
        <w:gridCol w:w="992"/>
        <w:gridCol w:w="165"/>
        <w:gridCol w:w="261"/>
        <w:gridCol w:w="3543"/>
        <w:gridCol w:w="191"/>
      </w:tblGrid>
      <w:tr w:rsidR="00CB74E9" w14:paraId="12FD933B" w14:textId="77777777" w:rsidTr="00C20E1E">
        <w:trPr>
          <w:trHeight w:val="288"/>
        </w:trPr>
        <w:tc>
          <w:tcPr>
            <w:tcW w:w="3686" w:type="dxa"/>
            <w:tcBorders>
              <w:top w:val="nil"/>
              <w:left w:val="nil"/>
              <w:bottom w:val="single" w:sz="4" w:space="0" w:color="auto"/>
              <w:right w:val="nil"/>
            </w:tcBorders>
            <w:noWrap/>
            <w:vAlign w:val="bottom"/>
            <w:hideMark/>
          </w:tcPr>
          <w:p w14:paraId="03DF4112" w14:textId="77777777" w:rsidR="00CB74E9" w:rsidRDefault="00CB74E9" w:rsidP="00C20E1E">
            <w:pPr>
              <w:spacing w:after="0" w:line="240" w:lineRule="auto"/>
              <w:jc w:val="center"/>
              <w:rPr>
                <w:rFonts w:ascii="Arial" w:eastAsia="Times New Roman" w:hAnsi="Arial" w:cs="Arial"/>
                <w:sz w:val="18"/>
                <w:szCs w:val="18"/>
                <w:lang w:eastAsia="en-US"/>
              </w:rPr>
            </w:pPr>
            <w:r>
              <w:rPr>
                <w:rFonts w:ascii="Arial" w:eastAsia="Times New Roman" w:hAnsi="Arial" w:cs="Arial"/>
                <w:sz w:val="18"/>
                <w:szCs w:val="18"/>
                <w:lang w:eastAsia="en-US"/>
              </w:rPr>
              <w:t> </w:t>
            </w:r>
          </w:p>
        </w:tc>
        <w:tc>
          <w:tcPr>
            <w:tcW w:w="992" w:type="dxa"/>
            <w:noWrap/>
            <w:vAlign w:val="bottom"/>
            <w:hideMark/>
          </w:tcPr>
          <w:p w14:paraId="26CFF1C8" w14:textId="77777777" w:rsidR="00CB74E9" w:rsidRDefault="00CB74E9" w:rsidP="00C20E1E">
            <w:pPr>
              <w:rPr>
                <w:rFonts w:ascii="Arial" w:eastAsia="Times New Roman" w:hAnsi="Arial" w:cs="Arial"/>
                <w:sz w:val="18"/>
                <w:szCs w:val="18"/>
                <w:lang w:eastAsia="en-US"/>
              </w:rPr>
            </w:pPr>
          </w:p>
        </w:tc>
        <w:tc>
          <w:tcPr>
            <w:tcW w:w="165" w:type="dxa"/>
            <w:noWrap/>
            <w:vAlign w:val="bottom"/>
            <w:hideMark/>
          </w:tcPr>
          <w:p w14:paraId="127B5FDF" w14:textId="77777777" w:rsidR="00CB74E9" w:rsidRDefault="00CB74E9" w:rsidP="00C20E1E">
            <w:pPr>
              <w:spacing w:after="0"/>
              <w:rPr>
                <w:rFonts w:eastAsiaTheme="minorHAnsi"/>
                <w:sz w:val="20"/>
                <w:szCs w:val="20"/>
              </w:rPr>
            </w:pPr>
          </w:p>
        </w:tc>
        <w:tc>
          <w:tcPr>
            <w:tcW w:w="261" w:type="dxa"/>
            <w:tcBorders>
              <w:top w:val="nil"/>
              <w:left w:val="nil"/>
              <w:bottom w:val="single" w:sz="4" w:space="0" w:color="auto"/>
              <w:right w:val="nil"/>
            </w:tcBorders>
            <w:noWrap/>
            <w:vAlign w:val="bottom"/>
            <w:hideMark/>
          </w:tcPr>
          <w:p w14:paraId="2219BC2A" w14:textId="77777777" w:rsidR="00CB74E9" w:rsidRDefault="00CB74E9" w:rsidP="00C20E1E">
            <w:pPr>
              <w:spacing w:after="0" w:line="240" w:lineRule="auto"/>
              <w:jc w:val="center"/>
              <w:rPr>
                <w:rFonts w:ascii="Arial" w:eastAsia="Times New Roman" w:hAnsi="Arial" w:cs="Arial"/>
                <w:sz w:val="18"/>
                <w:szCs w:val="18"/>
                <w:lang w:eastAsia="en-US"/>
              </w:rPr>
            </w:pPr>
            <w:r>
              <w:rPr>
                <w:rFonts w:ascii="Arial" w:eastAsia="Times New Roman" w:hAnsi="Arial" w:cs="Arial"/>
                <w:sz w:val="18"/>
                <w:szCs w:val="18"/>
                <w:lang w:eastAsia="en-US"/>
              </w:rPr>
              <w:t> </w:t>
            </w:r>
          </w:p>
        </w:tc>
        <w:tc>
          <w:tcPr>
            <w:tcW w:w="3543" w:type="dxa"/>
            <w:tcBorders>
              <w:top w:val="nil"/>
              <w:left w:val="nil"/>
              <w:bottom w:val="single" w:sz="4" w:space="0" w:color="auto"/>
              <w:right w:val="nil"/>
            </w:tcBorders>
            <w:noWrap/>
            <w:vAlign w:val="bottom"/>
            <w:hideMark/>
          </w:tcPr>
          <w:p w14:paraId="50545C0B" w14:textId="77777777" w:rsidR="00CB74E9" w:rsidRDefault="00CB74E9" w:rsidP="00C20E1E">
            <w:pPr>
              <w:spacing w:after="0" w:line="240" w:lineRule="auto"/>
              <w:jc w:val="center"/>
              <w:rPr>
                <w:rFonts w:ascii="Arial" w:eastAsia="Times New Roman" w:hAnsi="Arial" w:cs="Arial"/>
                <w:b/>
                <w:bCs/>
                <w:sz w:val="18"/>
                <w:szCs w:val="18"/>
                <w:lang w:eastAsia="en-US"/>
              </w:rPr>
            </w:pPr>
            <w:r>
              <w:rPr>
                <w:rFonts w:ascii="Arial" w:eastAsia="Times New Roman" w:hAnsi="Arial" w:cs="Arial"/>
                <w:b/>
                <w:bCs/>
                <w:sz w:val="18"/>
                <w:szCs w:val="18"/>
                <w:lang w:eastAsia="en-US"/>
              </w:rPr>
              <w:t> </w:t>
            </w:r>
          </w:p>
        </w:tc>
        <w:tc>
          <w:tcPr>
            <w:tcW w:w="165" w:type="dxa"/>
            <w:tcBorders>
              <w:top w:val="nil"/>
              <w:left w:val="nil"/>
              <w:bottom w:val="single" w:sz="4" w:space="0" w:color="auto"/>
              <w:right w:val="nil"/>
            </w:tcBorders>
            <w:noWrap/>
            <w:vAlign w:val="bottom"/>
            <w:hideMark/>
          </w:tcPr>
          <w:p w14:paraId="4F5BE218" w14:textId="77777777" w:rsidR="00CB74E9" w:rsidRDefault="00CB74E9" w:rsidP="00C20E1E">
            <w:pPr>
              <w:spacing w:after="0" w:line="240" w:lineRule="auto"/>
              <w:jc w:val="center"/>
              <w:rPr>
                <w:rFonts w:ascii="Arial" w:eastAsia="Times New Roman" w:hAnsi="Arial" w:cs="Arial"/>
                <w:b/>
                <w:bCs/>
                <w:sz w:val="18"/>
                <w:szCs w:val="18"/>
                <w:lang w:eastAsia="en-US"/>
              </w:rPr>
            </w:pPr>
            <w:r>
              <w:rPr>
                <w:rFonts w:ascii="Arial" w:eastAsia="Times New Roman" w:hAnsi="Arial" w:cs="Arial"/>
                <w:b/>
                <w:bCs/>
                <w:sz w:val="18"/>
                <w:szCs w:val="18"/>
                <w:lang w:eastAsia="en-US"/>
              </w:rPr>
              <w:t> </w:t>
            </w:r>
          </w:p>
        </w:tc>
      </w:tr>
      <w:tr w:rsidR="00CB74E9" w14:paraId="5FA2AE62" w14:textId="77777777" w:rsidTr="00C20E1E">
        <w:trPr>
          <w:trHeight w:val="288"/>
        </w:trPr>
        <w:tc>
          <w:tcPr>
            <w:tcW w:w="3686" w:type="dxa"/>
            <w:noWrap/>
            <w:vAlign w:val="bottom"/>
            <w:hideMark/>
          </w:tcPr>
          <w:p w14:paraId="2505F01D" w14:textId="77777777" w:rsidR="00CB74E9" w:rsidRDefault="00CB74E9" w:rsidP="00C20E1E">
            <w:pPr>
              <w:spacing w:after="0" w:line="240" w:lineRule="auto"/>
              <w:jc w:val="center"/>
              <w:rPr>
                <w:rFonts w:ascii="Arial" w:eastAsia="Times New Roman" w:hAnsi="Arial" w:cs="Arial"/>
                <w:b/>
                <w:bCs/>
                <w:sz w:val="18"/>
                <w:szCs w:val="18"/>
                <w:lang w:eastAsia="en-US"/>
              </w:rPr>
            </w:pPr>
            <w:r>
              <w:rPr>
                <w:rFonts w:ascii="Arial" w:eastAsia="Times New Roman" w:hAnsi="Arial" w:cs="Arial"/>
                <w:b/>
                <w:bCs/>
                <w:sz w:val="18"/>
                <w:szCs w:val="18"/>
                <w:lang w:eastAsia="en-US"/>
              </w:rPr>
              <w:t xml:space="preserve">LIC. JULIO IVAN LONG HERNANDEZ </w:t>
            </w:r>
          </w:p>
        </w:tc>
        <w:tc>
          <w:tcPr>
            <w:tcW w:w="992" w:type="dxa"/>
            <w:noWrap/>
            <w:vAlign w:val="bottom"/>
            <w:hideMark/>
          </w:tcPr>
          <w:p w14:paraId="6FD94C6B" w14:textId="77777777" w:rsidR="00CB74E9" w:rsidRDefault="00CB74E9" w:rsidP="00C20E1E">
            <w:pPr>
              <w:rPr>
                <w:rFonts w:ascii="Arial" w:eastAsia="Times New Roman" w:hAnsi="Arial" w:cs="Arial"/>
                <w:b/>
                <w:bCs/>
                <w:sz w:val="18"/>
                <w:szCs w:val="18"/>
                <w:lang w:eastAsia="en-US"/>
              </w:rPr>
            </w:pPr>
          </w:p>
        </w:tc>
        <w:tc>
          <w:tcPr>
            <w:tcW w:w="165" w:type="dxa"/>
            <w:noWrap/>
            <w:vAlign w:val="bottom"/>
            <w:hideMark/>
          </w:tcPr>
          <w:p w14:paraId="7E559470" w14:textId="77777777" w:rsidR="00CB74E9" w:rsidRDefault="00CB74E9" w:rsidP="00C20E1E">
            <w:pPr>
              <w:spacing w:after="0"/>
              <w:rPr>
                <w:rFonts w:eastAsiaTheme="minorHAnsi"/>
                <w:sz w:val="20"/>
                <w:szCs w:val="20"/>
              </w:rPr>
            </w:pPr>
          </w:p>
        </w:tc>
        <w:tc>
          <w:tcPr>
            <w:tcW w:w="261" w:type="dxa"/>
            <w:noWrap/>
            <w:vAlign w:val="bottom"/>
            <w:hideMark/>
          </w:tcPr>
          <w:p w14:paraId="342C785C" w14:textId="77777777" w:rsidR="00CB74E9" w:rsidRDefault="00CB74E9" w:rsidP="00C20E1E">
            <w:pPr>
              <w:spacing w:after="0"/>
              <w:rPr>
                <w:rFonts w:eastAsiaTheme="minorHAnsi"/>
                <w:sz w:val="20"/>
                <w:szCs w:val="20"/>
              </w:rPr>
            </w:pPr>
          </w:p>
        </w:tc>
        <w:tc>
          <w:tcPr>
            <w:tcW w:w="3543" w:type="dxa"/>
            <w:noWrap/>
            <w:vAlign w:val="bottom"/>
            <w:hideMark/>
          </w:tcPr>
          <w:p w14:paraId="29123C03" w14:textId="77777777" w:rsidR="00CB74E9" w:rsidRDefault="00CB74E9" w:rsidP="00C20E1E">
            <w:pPr>
              <w:spacing w:after="0" w:line="240" w:lineRule="auto"/>
              <w:jc w:val="center"/>
              <w:rPr>
                <w:rFonts w:ascii="Arial" w:eastAsia="Times New Roman" w:hAnsi="Arial" w:cs="Arial"/>
                <w:b/>
                <w:bCs/>
                <w:sz w:val="18"/>
                <w:szCs w:val="18"/>
                <w:lang w:eastAsia="en-US"/>
              </w:rPr>
            </w:pPr>
            <w:r>
              <w:rPr>
                <w:rFonts w:ascii="Arial" w:eastAsia="Times New Roman" w:hAnsi="Arial" w:cs="Arial"/>
                <w:b/>
                <w:bCs/>
                <w:sz w:val="18"/>
                <w:szCs w:val="18"/>
                <w:lang w:eastAsia="en-US"/>
              </w:rPr>
              <w:t>C.P. JESUS MANUEL GONZALEZ COLLAZO</w:t>
            </w:r>
          </w:p>
        </w:tc>
        <w:tc>
          <w:tcPr>
            <w:tcW w:w="165" w:type="dxa"/>
            <w:noWrap/>
            <w:vAlign w:val="bottom"/>
            <w:hideMark/>
          </w:tcPr>
          <w:p w14:paraId="3B9509B8" w14:textId="77777777" w:rsidR="00CB74E9" w:rsidRDefault="00CB74E9" w:rsidP="00C20E1E">
            <w:pPr>
              <w:spacing w:after="0" w:line="240" w:lineRule="auto"/>
              <w:jc w:val="center"/>
              <w:rPr>
                <w:rFonts w:ascii="Arial" w:eastAsia="Times New Roman" w:hAnsi="Arial" w:cs="Arial"/>
                <w:b/>
                <w:bCs/>
                <w:sz w:val="18"/>
                <w:szCs w:val="18"/>
                <w:lang w:eastAsia="en-US"/>
              </w:rPr>
            </w:pPr>
            <w:r>
              <w:rPr>
                <w:rFonts w:ascii="Arial" w:eastAsia="Times New Roman" w:hAnsi="Arial" w:cs="Arial"/>
                <w:b/>
                <w:bCs/>
                <w:sz w:val="18"/>
                <w:szCs w:val="18"/>
                <w:lang w:eastAsia="en-US"/>
              </w:rPr>
              <w:t> </w:t>
            </w:r>
          </w:p>
        </w:tc>
      </w:tr>
      <w:tr w:rsidR="00CB74E9" w14:paraId="658FC062" w14:textId="77777777" w:rsidTr="00C20E1E">
        <w:trPr>
          <w:trHeight w:val="288"/>
        </w:trPr>
        <w:tc>
          <w:tcPr>
            <w:tcW w:w="3686" w:type="dxa"/>
            <w:noWrap/>
            <w:vAlign w:val="bottom"/>
            <w:hideMark/>
          </w:tcPr>
          <w:p w14:paraId="7F08DDEF" w14:textId="77777777" w:rsidR="00CB74E9" w:rsidRDefault="00CB74E9" w:rsidP="00C20E1E">
            <w:pPr>
              <w:spacing w:after="0" w:line="240" w:lineRule="auto"/>
              <w:jc w:val="center"/>
              <w:rPr>
                <w:rFonts w:ascii="Arial" w:eastAsia="Times New Roman" w:hAnsi="Arial" w:cs="Arial"/>
                <w:sz w:val="18"/>
                <w:szCs w:val="18"/>
                <w:lang w:eastAsia="en-US"/>
              </w:rPr>
            </w:pPr>
            <w:r>
              <w:rPr>
                <w:rFonts w:ascii="Arial" w:eastAsia="Times New Roman" w:hAnsi="Arial" w:cs="Arial"/>
                <w:sz w:val="18"/>
                <w:szCs w:val="18"/>
                <w:lang w:eastAsia="en-US"/>
              </w:rPr>
              <w:t>PRESIDENTE MUNICIPAL</w:t>
            </w:r>
          </w:p>
        </w:tc>
        <w:tc>
          <w:tcPr>
            <w:tcW w:w="992" w:type="dxa"/>
            <w:noWrap/>
            <w:vAlign w:val="bottom"/>
            <w:hideMark/>
          </w:tcPr>
          <w:p w14:paraId="12370F17" w14:textId="77777777" w:rsidR="00CB74E9" w:rsidRDefault="00CB74E9" w:rsidP="00C20E1E">
            <w:pPr>
              <w:rPr>
                <w:rFonts w:ascii="Arial" w:eastAsia="Times New Roman" w:hAnsi="Arial" w:cs="Arial"/>
                <w:sz w:val="18"/>
                <w:szCs w:val="18"/>
                <w:lang w:eastAsia="en-US"/>
              </w:rPr>
            </w:pPr>
          </w:p>
        </w:tc>
        <w:tc>
          <w:tcPr>
            <w:tcW w:w="165" w:type="dxa"/>
            <w:noWrap/>
            <w:vAlign w:val="bottom"/>
            <w:hideMark/>
          </w:tcPr>
          <w:p w14:paraId="654AA32B" w14:textId="77777777" w:rsidR="00CB74E9" w:rsidRDefault="00CB74E9" w:rsidP="00C20E1E">
            <w:pPr>
              <w:spacing w:after="0"/>
              <w:rPr>
                <w:rFonts w:eastAsiaTheme="minorHAnsi"/>
                <w:sz w:val="20"/>
                <w:szCs w:val="20"/>
              </w:rPr>
            </w:pPr>
          </w:p>
        </w:tc>
        <w:tc>
          <w:tcPr>
            <w:tcW w:w="261" w:type="dxa"/>
            <w:noWrap/>
            <w:vAlign w:val="bottom"/>
            <w:hideMark/>
          </w:tcPr>
          <w:p w14:paraId="7B62A333" w14:textId="77777777" w:rsidR="00CB74E9" w:rsidRDefault="00CB74E9" w:rsidP="00C20E1E">
            <w:pPr>
              <w:spacing w:after="0"/>
              <w:rPr>
                <w:rFonts w:eastAsiaTheme="minorHAnsi"/>
                <w:sz w:val="20"/>
                <w:szCs w:val="20"/>
              </w:rPr>
            </w:pPr>
          </w:p>
        </w:tc>
        <w:tc>
          <w:tcPr>
            <w:tcW w:w="3543" w:type="dxa"/>
            <w:noWrap/>
            <w:vAlign w:val="bottom"/>
            <w:hideMark/>
          </w:tcPr>
          <w:p w14:paraId="121BE207" w14:textId="77777777" w:rsidR="00CB74E9" w:rsidRDefault="00CB74E9" w:rsidP="00C20E1E">
            <w:pPr>
              <w:spacing w:after="0" w:line="240" w:lineRule="auto"/>
              <w:jc w:val="center"/>
              <w:rPr>
                <w:rFonts w:ascii="Arial" w:eastAsia="Times New Roman" w:hAnsi="Arial" w:cs="Arial"/>
                <w:sz w:val="18"/>
                <w:szCs w:val="18"/>
                <w:lang w:eastAsia="en-US"/>
              </w:rPr>
            </w:pPr>
            <w:r>
              <w:rPr>
                <w:rFonts w:ascii="Arial" w:eastAsia="Times New Roman" w:hAnsi="Arial" w:cs="Arial"/>
                <w:sz w:val="18"/>
                <w:szCs w:val="18"/>
                <w:lang w:eastAsia="en-US"/>
              </w:rPr>
              <w:t>TESORERO MUNICIPAL</w:t>
            </w:r>
          </w:p>
        </w:tc>
        <w:tc>
          <w:tcPr>
            <w:tcW w:w="165" w:type="dxa"/>
            <w:noWrap/>
            <w:vAlign w:val="bottom"/>
            <w:hideMark/>
          </w:tcPr>
          <w:p w14:paraId="52BADBD1" w14:textId="77777777" w:rsidR="00CB74E9" w:rsidRDefault="00CB74E9" w:rsidP="00C20E1E">
            <w:pPr>
              <w:rPr>
                <w:rFonts w:ascii="Arial" w:eastAsia="Times New Roman" w:hAnsi="Arial" w:cs="Arial"/>
                <w:sz w:val="18"/>
                <w:szCs w:val="18"/>
                <w:lang w:eastAsia="en-US"/>
              </w:rPr>
            </w:pPr>
          </w:p>
        </w:tc>
      </w:tr>
      <w:tr w:rsidR="00CB74E9" w14:paraId="4CF4A4B7" w14:textId="77777777" w:rsidTr="00C20E1E">
        <w:trPr>
          <w:trHeight w:val="288"/>
        </w:trPr>
        <w:tc>
          <w:tcPr>
            <w:tcW w:w="3686" w:type="dxa"/>
            <w:noWrap/>
            <w:vAlign w:val="bottom"/>
            <w:hideMark/>
          </w:tcPr>
          <w:p w14:paraId="56D4592D" w14:textId="77777777" w:rsidR="00CB74E9" w:rsidRDefault="00CB74E9" w:rsidP="00C20E1E">
            <w:pPr>
              <w:spacing w:after="0"/>
              <w:rPr>
                <w:rFonts w:eastAsiaTheme="minorHAnsi"/>
                <w:sz w:val="20"/>
                <w:szCs w:val="20"/>
              </w:rPr>
            </w:pPr>
          </w:p>
        </w:tc>
        <w:tc>
          <w:tcPr>
            <w:tcW w:w="992" w:type="dxa"/>
            <w:noWrap/>
            <w:vAlign w:val="bottom"/>
            <w:hideMark/>
          </w:tcPr>
          <w:p w14:paraId="2B6DEA91" w14:textId="77777777" w:rsidR="00CB74E9" w:rsidRDefault="00CB74E9" w:rsidP="00C20E1E">
            <w:pPr>
              <w:spacing w:after="0"/>
              <w:rPr>
                <w:rFonts w:eastAsiaTheme="minorHAnsi"/>
                <w:sz w:val="20"/>
                <w:szCs w:val="20"/>
              </w:rPr>
            </w:pPr>
          </w:p>
        </w:tc>
        <w:tc>
          <w:tcPr>
            <w:tcW w:w="165" w:type="dxa"/>
            <w:noWrap/>
            <w:vAlign w:val="bottom"/>
            <w:hideMark/>
          </w:tcPr>
          <w:p w14:paraId="32CC80A3" w14:textId="77777777" w:rsidR="00CB74E9" w:rsidRDefault="00CB74E9" w:rsidP="00C20E1E">
            <w:pPr>
              <w:spacing w:after="0"/>
              <w:rPr>
                <w:rFonts w:eastAsiaTheme="minorHAnsi"/>
                <w:sz w:val="20"/>
                <w:szCs w:val="20"/>
              </w:rPr>
            </w:pPr>
          </w:p>
        </w:tc>
        <w:tc>
          <w:tcPr>
            <w:tcW w:w="261" w:type="dxa"/>
            <w:noWrap/>
            <w:vAlign w:val="bottom"/>
            <w:hideMark/>
          </w:tcPr>
          <w:p w14:paraId="6A6FBD63" w14:textId="77777777" w:rsidR="00CB74E9" w:rsidRDefault="00CB74E9" w:rsidP="00C20E1E">
            <w:pPr>
              <w:spacing w:after="0"/>
              <w:rPr>
                <w:rFonts w:eastAsiaTheme="minorHAnsi"/>
                <w:sz w:val="20"/>
                <w:szCs w:val="20"/>
              </w:rPr>
            </w:pPr>
          </w:p>
        </w:tc>
        <w:tc>
          <w:tcPr>
            <w:tcW w:w="3543" w:type="dxa"/>
            <w:noWrap/>
            <w:vAlign w:val="bottom"/>
            <w:hideMark/>
          </w:tcPr>
          <w:p w14:paraId="5BC16670" w14:textId="77777777" w:rsidR="00CB74E9" w:rsidRDefault="00CB74E9" w:rsidP="00C20E1E">
            <w:pPr>
              <w:spacing w:after="0"/>
              <w:rPr>
                <w:rFonts w:eastAsiaTheme="minorHAnsi"/>
                <w:sz w:val="20"/>
                <w:szCs w:val="20"/>
              </w:rPr>
            </w:pPr>
          </w:p>
        </w:tc>
        <w:tc>
          <w:tcPr>
            <w:tcW w:w="165" w:type="dxa"/>
            <w:noWrap/>
            <w:vAlign w:val="bottom"/>
            <w:hideMark/>
          </w:tcPr>
          <w:p w14:paraId="2583D0F9" w14:textId="77777777" w:rsidR="00CB74E9" w:rsidRDefault="00CB74E9" w:rsidP="00C20E1E">
            <w:pPr>
              <w:spacing w:after="0"/>
              <w:rPr>
                <w:rFonts w:eastAsiaTheme="minorHAnsi"/>
                <w:sz w:val="20"/>
                <w:szCs w:val="20"/>
              </w:rPr>
            </w:pPr>
          </w:p>
        </w:tc>
      </w:tr>
      <w:tr w:rsidR="00CB74E9" w14:paraId="7E24C9AC" w14:textId="77777777" w:rsidTr="00C20E1E">
        <w:trPr>
          <w:trHeight w:val="288"/>
        </w:trPr>
        <w:tc>
          <w:tcPr>
            <w:tcW w:w="3686" w:type="dxa"/>
            <w:noWrap/>
            <w:vAlign w:val="bottom"/>
            <w:hideMark/>
          </w:tcPr>
          <w:p w14:paraId="605FEC87" w14:textId="77777777" w:rsidR="00CB74E9" w:rsidRDefault="00CB74E9" w:rsidP="00C20E1E">
            <w:pPr>
              <w:spacing w:after="0"/>
              <w:rPr>
                <w:rFonts w:eastAsiaTheme="minorHAnsi"/>
                <w:sz w:val="20"/>
                <w:szCs w:val="20"/>
              </w:rPr>
            </w:pPr>
          </w:p>
        </w:tc>
        <w:tc>
          <w:tcPr>
            <w:tcW w:w="992" w:type="dxa"/>
            <w:noWrap/>
            <w:vAlign w:val="bottom"/>
            <w:hideMark/>
          </w:tcPr>
          <w:p w14:paraId="5B01CE09" w14:textId="77777777" w:rsidR="00CB74E9" w:rsidRDefault="00CB74E9" w:rsidP="00C20E1E">
            <w:pPr>
              <w:spacing w:after="0"/>
              <w:rPr>
                <w:rFonts w:eastAsiaTheme="minorHAnsi"/>
                <w:sz w:val="20"/>
                <w:szCs w:val="20"/>
              </w:rPr>
            </w:pPr>
          </w:p>
        </w:tc>
        <w:tc>
          <w:tcPr>
            <w:tcW w:w="165" w:type="dxa"/>
            <w:noWrap/>
            <w:vAlign w:val="bottom"/>
            <w:hideMark/>
          </w:tcPr>
          <w:p w14:paraId="6F4A04AF" w14:textId="77777777" w:rsidR="00CB74E9" w:rsidRDefault="00CB74E9" w:rsidP="00C20E1E">
            <w:pPr>
              <w:spacing w:after="0"/>
              <w:rPr>
                <w:rFonts w:eastAsiaTheme="minorHAnsi"/>
                <w:sz w:val="20"/>
                <w:szCs w:val="20"/>
              </w:rPr>
            </w:pPr>
          </w:p>
        </w:tc>
        <w:tc>
          <w:tcPr>
            <w:tcW w:w="261" w:type="dxa"/>
            <w:noWrap/>
            <w:vAlign w:val="bottom"/>
            <w:hideMark/>
          </w:tcPr>
          <w:p w14:paraId="05A2B07A" w14:textId="77777777" w:rsidR="00CB74E9" w:rsidRDefault="00CB74E9" w:rsidP="00C20E1E">
            <w:pPr>
              <w:spacing w:after="0"/>
              <w:rPr>
                <w:rFonts w:eastAsiaTheme="minorHAnsi"/>
                <w:sz w:val="20"/>
                <w:szCs w:val="20"/>
              </w:rPr>
            </w:pPr>
          </w:p>
        </w:tc>
        <w:tc>
          <w:tcPr>
            <w:tcW w:w="3543" w:type="dxa"/>
            <w:noWrap/>
            <w:vAlign w:val="bottom"/>
            <w:hideMark/>
          </w:tcPr>
          <w:p w14:paraId="4D58F862" w14:textId="77777777" w:rsidR="00CB74E9" w:rsidRDefault="00CB74E9" w:rsidP="00C20E1E">
            <w:pPr>
              <w:spacing w:after="0"/>
              <w:rPr>
                <w:rFonts w:eastAsiaTheme="minorHAnsi"/>
                <w:sz w:val="20"/>
                <w:szCs w:val="20"/>
              </w:rPr>
            </w:pPr>
          </w:p>
        </w:tc>
        <w:tc>
          <w:tcPr>
            <w:tcW w:w="165" w:type="dxa"/>
            <w:noWrap/>
            <w:vAlign w:val="bottom"/>
            <w:hideMark/>
          </w:tcPr>
          <w:p w14:paraId="693DAD0D" w14:textId="77777777" w:rsidR="00CB74E9" w:rsidRDefault="00CB74E9" w:rsidP="00C20E1E">
            <w:pPr>
              <w:spacing w:after="0"/>
              <w:rPr>
                <w:rFonts w:eastAsiaTheme="minorHAnsi"/>
                <w:sz w:val="20"/>
                <w:szCs w:val="20"/>
              </w:rPr>
            </w:pPr>
          </w:p>
        </w:tc>
      </w:tr>
      <w:tr w:rsidR="00CB74E9" w14:paraId="2D8CC73B" w14:textId="77777777" w:rsidTr="00C20E1E">
        <w:trPr>
          <w:trHeight w:val="240"/>
        </w:trPr>
        <w:tc>
          <w:tcPr>
            <w:tcW w:w="3686" w:type="dxa"/>
            <w:tcBorders>
              <w:top w:val="nil"/>
              <w:left w:val="nil"/>
              <w:bottom w:val="single" w:sz="4" w:space="0" w:color="auto"/>
              <w:right w:val="nil"/>
            </w:tcBorders>
            <w:noWrap/>
            <w:vAlign w:val="bottom"/>
            <w:hideMark/>
          </w:tcPr>
          <w:p w14:paraId="6459D8A6" w14:textId="77777777" w:rsidR="00CB74E9" w:rsidRDefault="00CB74E9" w:rsidP="00C20E1E">
            <w:pPr>
              <w:spacing w:after="0" w:line="240" w:lineRule="auto"/>
              <w:jc w:val="center"/>
              <w:rPr>
                <w:rFonts w:ascii="Arial" w:eastAsia="Times New Roman" w:hAnsi="Arial" w:cs="Arial"/>
                <w:b/>
                <w:bCs/>
                <w:sz w:val="18"/>
                <w:szCs w:val="18"/>
                <w:lang w:eastAsia="en-US"/>
              </w:rPr>
            </w:pPr>
            <w:r>
              <w:rPr>
                <w:rFonts w:ascii="Arial" w:eastAsia="Times New Roman" w:hAnsi="Arial" w:cs="Arial"/>
                <w:b/>
                <w:bCs/>
                <w:sz w:val="18"/>
                <w:szCs w:val="18"/>
                <w:lang w:eastAsia="en-US"/>
              </w:rPr>
              <w:t> </w:t>
            </w:r>
          </w:p>
        </w:tc>
        <w:tc>
          <w:tcPr>
            <w:tcW w:w="992" w:type="dxa"/>
            <w:noWrap/>
            <w:vAlign w:val="bottom"/>
            <w:hideMark/>
          </w:tcPr>
          <w:p w14:paraId="65D93A3C" w14:textId="77777777" w:rsidR="00CB74E9" w:rsidRDefault="00CB74E9" w:rsidP="00C20E1E">
            <w:pPr>
              <w:rPr>
                <w:rFonts w:ascii="Arial" w:eastAsia="Times New Roman" w:hAnsi="Arial" w:cs="Arial"/>
                <w:b/>
                <w:bCs/>
                <w:sz w:val="18"/>
                <w:szCs w:val="18"/>
                <w:lang w:eastAsia="en-US"/>
              </w:rPr>
            </w:pPr>
          </w:p>
        </w:tc>
        <w:tc>
          <w:tcPr>
            <w:tcW w:w="165" w:type="dxa"/>
            <w:noWrap/>
            <w:vAlign w:val="bottom"/>
            <w:hideMark/>
          </w:tcPr>
          <w:p w14:paraId="599BF925" w14:textId="77777777" w:rsidR="00CB74E9" w:rsidRDefault="00CB74E9" w:rsidP="00C20E1E">
            <w:pPr>
              <w:spacing w:after="0"/>
              <w:rPr>
                <w:rFonts w:eastAsiaTheme="minorHAnsi"/>
                <w:sz w:val="20"/>
                <w:szCs w:val="20"/>
              </w:rPr>
            </w:pPr>
          </w:p>
        </w:tc>
        <w:tc>
          <w:tcPr>
            <w:tcW w:w="261" w:type="dxa"/>
            <w:tcBorders>
              <w:top w:val="nil"/>
              <w:left w:val="nil"/>
              <w:bottom w:val="single" w:sz="4" w:space="0" w:color="auto"/>
              <w:right w:val="nil"/>
            </w:tcBorders>
            <w:noWrap/>
            <w:vAlign w:val="bottom"/>
            <w:hideMark/>
          </w:tcPr>
          <w:p w14:paraId="4FB1E91E" w14:textId="77777777" w:rsidR="00CB74E9" w:rsidRDefault="00CB74E9" w:rsidP="00C20E1E">
            <w:pPr>
              <w:spacing w:after="0" w:line="240" w:lineRule="auto"/>
              <w:jc w:val="center"/>
              <w:rPr>
                <w:rFonts w:ascii="Arial" w:eastAsia="Times New Roman" w:hAnsi="Arial" w:cs="Arial"/>
                <w:sz w:val="18"/>
                <w:szCs w:val="18"/>
                <w:lang w:eastAsia="en-US"/>
              </w:rPr>
            </w:pPr>
            <w:r>
              <w:rPr>
                <w:rFonts w:ascii="Arial" w:eastAsia="Times New Roman" w:hAnsi="Arial" w:cs="Arial"/>
                <w:sz w:val="18"/>
                <w:szCs w:val="18"/>
                <w:lang w:eastAsia="en-US"/>
              </w:rPr>
              <w:t> </w:t>
            </w:r>
          </w:p>
        </w:tc>
        <w:tc>
          <w:tcPr>
            <w:tcW w:w="3543" w:type="dxa"/>
            <w:tcBorders>
              <w:top w:val="nil"/>
              <w:left w:val="nil"/>
              <w:bottom w:val="single" w:sz="4" w:space="0" w:color="auto"/>
              <w:right w:val="nil"/>
            </w:tcBorders>
            <w:noWrap/>
            <w:vAlign w:val="bottom"/>
            <w:hideMark/>
          </w:tcPr>
          <w:p w14:paraId="7748F438" w14:textId="77777777" w:rsidR="00CB74E9" w:rsidRDefault="00CB74E9" w:rsidP="00C20E1E">
            <w:pPr>
              <w:spacing w:after="0" w:line="240" w:lineRule="auto"/>
              <w:jc w:val="center"/>
              <w:rPr>
                <w:rFonts w:ascii="Arial" w:eastAsia="Times New Roman" w:hAnsi="Arial" w:cs="Arial"/>
                <w:b/>
                <w:bCs/>
                <w:sz w:val="18"/>
                <w:szCs w:val="18"/>
                <w:lang w:eastAsia="en-US"/>
              </w:rPr>
            </w:pPr>
            <w:r>
              <w:rPr>
                <w:rFonts w:ascii="Arial" w:eastAsia="Times New Roman" w:hAnsi="Arial" w:cs="Arial"/>
                <w:b/>
                <w:bCs/>
                <w:sz w:val="18"/>
                <w:szCs w:val="18"/>
                <w:lang w:eastAsia="en-US"/>
              </w:rPr>
              <w:t> </w:t>
            </w:r>
          </w:p>
        </w:tc>
        <w:tc>
          <w:tcPr>
            <w:tcW w:w="165" w:type="dxa"/>
            <w:tcBorders>
              <w:top w:val="nil"/>
              <w:left w:val="nil"/>
              <w:bottom w:val="single" w:sz="4" w:space="0" w:color="auto"/>
              <w:right w:val="nil"/>
            </w:tcBorders>
            <w:noWrap/>
            <w:vAlign w:val="bottom"/>
            <w:hideMark/>
          </w:tcPr>
          <w:p w14:paraId="44CDFDC2" w14:textId="77777777" w:rsidR="00CB74E9" w:rsidRDefault="00CB74E9" w:rsidP="00C20E1E">
            <w:pPr>
              <w:spacing w:after="0" w:line="240" w:lineRule="auto"/>
              <w:jc w:val="center"/>
              <w:rPr>
                <w:rFonts w:ascii="Arial" w:eastAsia="Times New Roman" w:hAnsi="Arial" w:cs="Arial"/>
                <w:b/>
                <w:bCs/>
                <w:sz w:val="18"/>
                <w:szCs w:val="18"/>
                <w:lang w:eastAsia="en-US"/>
              </w:rPr>
            </w:pPr>
            <w:r>
              <w:rPr>
                <w:rFonts w:ascii="Arial" w:eastAsia="Times New Roman" w:hAnsi="Arial" w:cs="Arial"/>
                <w:b/>
                <w:bCs/>
                <w:sz w:val="18"/>
                <w:szCs w:val="18"/>
                <w:lang w:eastAsia="en-US"/>
              </w:rPr>
              <w:t> </w:t>
            </w:r>
          </w:p>
        </w:tc>
      </w:tr>
      <w:tr w:rsidR="00CB74E9" w14:paraId="7C951865" w14:textId="77777777" w:rsidTr="00C20E1E">
        <w:trPr>
          <w:trHeight w:val="240"/>
        </w:trPr>
        <w:tc>
          <w:tcPr>
            <w:tcW w:w="3686" w:type="dxa"/>
            <w:noWrap/>
            <w:vAlign w:val="bottom"/>
            <w:hideMark/>
          </w:tcPr>
          <w:p w14:paraId="0CC3EE6A" w14:textId="77777777" w:rsidR="00CB74E9" w:rsidRDefault="00CB74E9" w:rsidP="00C20E1E">
            <w:pPr>
              <w:spacing w:after="0" w:line="240" w:lineRule="auto"/>
              <w:jc w:val="center"/>
              <w:rPr>
                <w:rFonts w:ascii="Arial" w:eastAsia="Times New Roman" w:hAnsi="Arial" w:cs="Arial"/>
                <w:b/>
                <w:bCs/>
                <w:sz w:val="18"/>
                <w:szCs w:val="18"/>
                <w:lang w:eastAsia="en-US"/>
              </w:rPr>
            </w:pPr>
            <w:r>
              <w:rPr>
                <w:rFonts w:ascii="Arial" w:eastAsia="Times New Roman" w:hAnsi="Arial" w:cs="Arial"/>
                <w:b/>
                <w:bCs/>
                <w:sz w:val="18"/>
                <w:szCs w:val="18"/>
                <w:lang w:eastAsia="en-US"/>
              </w:rPr>
              <w:t>LIC. RICARDO MUZQUIZ GUTIERREZ</w:t>
            </w:r>
          </w:p>
        </w:tc>
        <w:tc>
          <w:tcPr>
            <w:tcW w:w="992" w:type="dxa"/>
            <w:noWrap/>
            <w:vAlign w:val="bottom"/>
            <w:hideMark/>
          </w:tcPr>
          <w:p w14:paraId="539E1307" w14:textId="77777777" w:rsidR="00CB74E9" w:rsidRDefault="00CB74E9" w:rsidP="00C20E1E">
            <w:pPr>
              <w:rPr>
                <w:rFonts w:ascii="Arial" w:eastAsia="Times New Roman" w:hAnsi="Arial" w:cs="Arial"/>
                <w:b/>
                <w:bCs/>
                <w:sz w:val="18"/>
                <w:szCs w:val="18"/>
                <w:lang w:eastAsia="en-US"/>
              </w:rPr>
            </w:pPr>
          </w:p>
        </w:tc>
        <w:tc>
          <w:tcPr>
            <w:tcW w:w="165" w:type="dxa"/>
            <w:noWrap/>
            <w:vAlign w:val="bottom"/>
            <w:hideMark/>
          </w:tcPr>
          <w:p w14:paraId="724CC80F" w14:textId="77777777" w:rsidR="00CB74E9" w:rsidRDefault="00CB74E9" w:rsidP="00C20E1E">
            <w:pPr>
              <w:spacing w:after="0"/>
              <w:rPr>
                <w:rFonts w:eastAsiaTheme="minorHAnsi"/>
                <w:sz w:val="20"/>
                <w:szCs w:val="20"/>
              </w:rPr>
            </w:pPr>
          </w:p>
        </w:tc>
        <w:tc>
          <w:tcPr>
            <w:tcW w:w="261" w:type="dxa"/>
            <w:noWrap/>
            <w:vAlign w:val="bottom"/>
            <w:hideMark/>
          </w:tcPr>
          <w:p w14:paraId="06A3E376" w14:textId="77777777" w:rsidR="00CB74E9" w:rsidRDefault="00CB74E9" w:rsidP="00C20E1E">
            <w:pPr>
              <w:spacing w:after="0"/>
              <w:rPr>
                <w:rFonts w:eastAsiaTheme="minorHAnsi"/>
                <w:sz w:val="20"/>
                <w:szCs w:val="20"/>
              </w:rPr>
            </w:pPr>
          </w:p>
        </w:tc>
        <w:tc>
          <w:tcPr>
            <w:tcW w:w="3543" w:type="dxa"/>
            <w:noWrap/>
            <w:vAlign w:val="bottom"/>
            <w:hideMark/>
          </w:tcPr>
          <w:p w14:paraId="5859CAA8" w14:textId="77777777" w:rsidR="00CB74E9" w:rsidRDefault="00CB74E9" w:rsidP="00C20E1E">
            <w:pPr>
              <w:spacing w:after="0" w:line="240" w:lineRule="auto"/>
              <w:jc w:val="center"/>
              <w:rPr>
                <w:rFonts w:ascii="Arial" w:eastAsia="Times New Roman" w:hAnsi="Arial" w:cs="Arial"/>
                <w:b/>
                <w:bCs/>
                <w:sz w:val="18"/>
                <w:szCs w:val="18"/>
                <w:lang w:eastAsia="en-US"/>
              </w:rPr>
            </w:pPr>
            <w:r>
              <w:rPr>
                <w:rFonts w:ascii="Arial" w:eastAsia="Times New Roman" w:hAnsi="Arial" w:cs="Arial"/>
                <w:b/>
                <w:bCs/>
                <w:sz w:val="18"/>
                <w:szCs w:val="18"/>
                <w:lang w:eastAsia="en-US"/>
              </w:rPr>
              <w:t>C.P. MAGDALENA ZAMBRANO DANIEL</w:t>
            </w:r>
          </w:p>
        </w:tc>
        <w:tc>
          <w:tcPr>
            <w:tcW w:w="165" w:type="dxa"/>
            <w:noWrap/>
            <w:vAlign w:val="bottom"/>
            <w:hideMark/>
          </w:tcPr>
          <w:p w14:paraId="07C06FFE" w14:textId="77777777" w:rsidR="00CB74E9" w:rsidRDefault="00CB74E9" w:rsidP="00C20E1E">
            <w:pPr>
              <w:spacing w:after="0" w:line="240" w:lineRule="auto"/>
              <w:jc w:val="center"/>
              <w:rPr>
                <w:rFonts w:ascii="Arial" w:eastAsia="Times New Roman" w:hAnsi="Arial" w:cs="Arial"/>
                <w:b/>
                <w:bCs/>
                <w:sz w:val="18"/>
                <w:szCs w:val="18"/>
                <w:lang w:eastAsia="en-US"/>
              </w:rPr>
            </w:pPr>
            <w:r>
              <w:rPr>
                <w:rFonts w:ascii="Arial" w:eastAsia="Times New Roman" w:hAnsi="Arial" w:cs="Arial"/>
                <w:b/>
                <w:bCs/>
                <w:sz w:val="18"/>
                <w:szCs w:val="18"/>
                <w:lang w:eastAsia="en-US"/>
              </w:rPr>
              <w:t> </w:t>
            </w:r>
          </w:p>
        </w:tc>
      </w:tr>
      <w:tr w:rsidR="00CB74E9" w14:paraId="31764F09" w14:textId="77777777" w:rsidTr="00C20E1E">
        <w:trPr>
          <w:trHeight w:val="228"/>
        </w:trPr>
        <w:tc>
          <w:tcPr>
            <w:tcW w:w="3686" w:type="dxa"/>
            <w:noWrap/>
            <w:vAlign w:val="bottom"/>
            <w:hideMark/>
          </w:tcPr>
          <w:p w14:paraId="7ED5D293" w14:textId="77777777" w:rsidR="00CB74E9" w:rsidRDefault="00CB74E9" w:rsidP="00C20E1E">
            <w:pPr>
              <w:spacing w:after="0" w:line="240" w:lineRule="auto"/>
              <w:jc w:val="center"/>
              <w:rPr>
                <w:rFonts w:ascii="Arial" w:eastAsia="Times New Roman" w:hAnsi="Arial" w:cs="Arial"/>
                <w:sz w:val="18"/>
                <w:szCs w:val="18"/>
                <w:lang w:eastAsia="en-US"/>
              </w:rPr>
            </w:pPr>
            <w:r>
              <w:rPr>
                <w:rFonts w:ascii="Arial" w:eastAsia="Times New Roman" w:hAnsi="Arial" w:cs="Arial"/>
                <w:sz w:val="18"/>
                <w:szCs w:val="18"/>
                <w:lang w:eastAsia="en-US"/>
              </w:rPr>
              <w:t>COMISIONADO DE HACIENDA</w:t>
            </w:r>
          </w:p>
        </w:tc>
        <w:tc>
          <w:tcPr>
            <w:tcW w:w="992" w:type="dxa"/>
            <w:noWrap/>
            <w:vAlign w:val="bottom"/>
            <w:hideMark/>
          </w:tcPr>
          <w:p w14:paraId="6BFC4337" w14:textId="77777777" w:rsidR="00CB74E9" w:rsidRDefault="00CB74E9" w:rsidP="00C20E1E">
            <w:pPr>
              <w:rPr>
                <w:rFonts w:ascii="Arial" w:eastAsia="Times New Roman" w:hAnsi="Arial" w:cs="Arial"/>
                <w:sz w:val="18"/>
                <w:szCs w:val="18"/>
                <w:lang w:eastAsia="en-US"/>
              </w:rPr>
            </w:pPr>
          </w:p>
        </w:tc>
        <w:tc>
          <w:tcPr>
            <w:tcW w:w="165" w:type="dxa"/>
            <w:noWrap/>
            <w:vAlign w:val="bottom"/>
            <w:hideMark/>
          </w:tcPr>
          <w:p w14:paraId="47AB91E3" w14:textId="77777777" w:rsidR="00CB74E9" w:rsidRDefault="00CB74E9" w:rsidP="00C20E1E">
            <w:pPr>
              <w:spacing w:after="0"/>
              <w:rPr>
                <w:rFonts w:eastAsiaTheme="minorHAnsi"/>
                <w:sz w:val="20"/>
                <w:szCs w:val="20"/>
              </w:rPr>
            </w:pPr>
          </w:p>
        </w:tc>
        <w:tc>
          <w:tcPr>
            <w:tcW w:w="261" w:type="dxa"/>
            <w:noWrap/>
            <w:vAlign w:val="bottom"/>
            <w:hideMark/>
          </w:tcPr>
          <w:p w14:paraId="1C088384" w14:textId="77777777" w:rsidR="00CB74E9" w:rsidRDefault="00CB74E9" w:rsidP="00C20E1E">
            <w:pPr>
              <w:spacing w:after="0"/>
              <w:rPr>
                <w:rFonts w:eastAsiaTheme="minorHAnsi"/>
                <w:sz w:val="20"/>
                <w:szCs w:val="20"/>
              </w:rPr>
            </w:pPr>
          </w:p>
        </w:tc>
        <w:tc>
          <w:tcPr>
            <w:tcW w:w="3543" w:type="dxa"/>
            <w:noWrap/>
            <w:vAlign w:val="bottom"/>
            <w:hideMark/>
          </w:tcPr>
          <w:p w14:paraId="0DAA0E76" w14:textId="77777777" w:rsidR="00CB74E9" w:rsidRDefault="00CB74E9" w:rsidP="00C20E1E">
            <w:pPr>
              <w:spacing w:after="0" w:line="240" w:lineRule="auto"/>
              <w:jc w:val="center"/>
              <w:rPr>
                <w:rFonts w:ascii="Arial" w:eastAsia="Times New Roman" w:hAnsi="Arial" w:cs="Arial"/>
                <w:sz w:val="18"/>
                <w:szCs w:val="18"/>
                <w:lang w:eastAsia="en-US"/>
              </w:rPr>
            </w:pPr>
            <w:r>
              <w:rPr>
                <w:rFonts w:ascii="Arial" w:eastAsia="Times New Roman" w:hAnsi="Arial" w:cs="Arial"/>
                <w:sz w:val="18"/>
                <w:szCs w:val="18"/>
                <w:lang w:eastAsia="en-US"/>
              </w:rPr>
              <w:t>CONTRALOR MUNICIPAL</w:t>
            </w:r>
          </w:p>
        </w:tc>
        <w:tc>
          <w:tcPr>
            <w:tcW w:w="165" w:type="dxa"/>
            <w:noWrap/>
            <w:vAlign w:val="bottom"/>
            <w:hideMark/>
          </w:tcPr>
          <w:p w14:paraId="4FF97E7D" w14:textId="77777777" w:rsidR="00CB74E9" w:rsidRDefault="00CB74E9" w:rsidP="00C20E1E">
            <w:pPr>
              <w:rPr>
                <w:rFonts w:ascii="Arial" w:eastAsia="Times New Roman" w:hAnsi="Arial" w:cs="Arial"/>
                <w:sz w:val="18"/>
                <w:szCs w:val="18"/>
                <w:lang w:eastAsia="en-US"/>
              </w:rPr>
            </w:pPr>
          </w:p>
        </w:tc>
      </w:tr>
      <w:tr w:rsidR="00CB74E9" w14:paraId="03D62F11" w14:textId="77777777" w:rsidTr="00C20E1E">
        <w:trPr>
          <w:trHeight w:val="240"/>
        </w:trPr>
        <w:tc>
          <w:tcPr>
            <w:tcW w:w="3686" w:type="dxa"/>
            <w:noWrap/>
            <w:vAlign w:val="bottom"/>
            <w:hideMark/>
          </w:tcPr>
          <w:p w14:paraId="22C2ED01" w14:textId="77777777" w:rsidR="00CB74E9" w:rsidRDefault="00CB74E9" w:rsidP="00C20E1E">
            <w:pPr>
              <w:spacing w:after="0"/>
              <w:rPr>
                <w:rFonts w:eastAsiaTheme="minorHAnsi"/>
                <w:sz w:val="20"/>
                <w:szCs w:val="20"/>
              </w:rPr>
            </w:pPr>
          </w:p>
        </w:tc>
        <w:tc>
          <w:tcPr>
            <w:tcW w:w="992" w:type="dxa"/>
            <w:noWrap/>
            <w:vAlign w:val="bottom"/>
            <w:hideMark/>
          </w:tcPr>
          <w:p w14:paraId="2B0B05F3" w14:textId="77777777" w:rsidR="00CB74E9" w:rsidRDefault="00CB74E9" w:rsidP="00C20E1E">
            <w:pPr>
              <w:spacing w:after="0"/>
              <w:rPr>
                <w:rFonts w:eastAsiaTheme="minorHAnsi"/>
                <w:sz w:val="20"/>
                <w:szCs w:val="20"/>
              </w:rPr>
            </w:pPr>
          </w:p>
        </w:tc>
        <w:tc>
          <w:tcPr>
            <w:tcW w:w="165" w:type="dxa"/>
            <w:noWrap/>
            <w:vAlign w:val="bottom"/>
            <w:hideMark/>
          </w:tcPr>
          <w:p w14:paraId="60EFF2CC" w14:textId="77777777" w:rsidR="00CB74E9" w:rsidRDefault="00CB74E9" w:rsidP="00C20E1E">
            <w:pPr>
              <w:spacing w:after="0"/>
              <w:rPr>
                <w:rFonts w:eastAsiaTheme="minorHAnsi"/>
                <w:sz w:val="20"/>
                <w:szCs w:val="20"/>
              </w:rPr>
            </w:pPr>
          </w:p>
        </w:tc>
        <w:tc>
          <w:tcPr>
            <w:tcW w:w="261" w:type="dxa"/>
            <w:noWrap/>
            <w:vAlign w:val="bottom"/>
            <w:hideMark/>
          </w:tcPr>
          <w:p w14:paraId="70426CCD" w14:textId="77777777" w:rsidR="00CB74E9" w:rsidRDefault="00CB74E9" w:rsidP="00C20E1E">
            <w:pPr>
              <w:spacing w:after="0"/>
              <w:rPr>
                <w:rFonts w:eastAsiaTheme="minorHAnsi"/>
                <w:sz w:val="20"/>
                <w:szCs w:val="20"/>
              </w:rPr>
            </w:pPr>
          </w:p>
        </w:tc>
        <w:tc>
          <w:tcPr>
            <w:tcW w:w="3543" w:type="dxa"/>
            <w:noWrap/>
            <w:vAlign w:val="bottom"/>
            <w:hideMark/>
          </w:tcPr>
          <w:p w14:paraId="3F54D581" w14:textId="77777777" w:rsidR="00CB74E9" w:rsidRDefault="00CB74E9" w:rsidP="00C20E1E">
            <w:pPr>
              <w:spacing w:after="0"/>
              <w:rPr>
                <w:rFonts w:eastAsiaTheme="minorHAnsi"/>
                <w:sz w:val="20"/>
                <w:szCs w:val="20"/>
              </w:rPr>
            </w:pPr>
          </w:p>
        </w:tc>
        <w:tc>
          <w:tcPr>
            <w:tcW w:w="165" w:type="dxa"/>
            <w:noWrap/>
            <w:vAlign w:val="bottom"/>
            <w:hideMark/>
          </w:tcPr>
          <w:p w14:paraId="348F9865" w14:textId="77777777" w:rsidR="00CB74E9" w:rsidRDefault="00CB74E9" w:rsidP="00C20E1E">
            <w:pPr>
              <w:spacing w:after="0"/>
              <w:rPr>
                <w:rFonts w:eastAsiaTheme="minorHAnsi"/>
                <w:sz w:val="20"/>
                <w:szCs w:val="20"/>
              </w:rPr>
            </w:pPr>
          </w:p>
        </w:tc>
      </w:tr>
      <w:tr w:rsidR="00CB74E9" w14:paraId="45CCF8F5" w14:textId="77777777" w:rsidTr="00C20E1E">
        <w:trPr>
          <w:trHeight w:val="240"/>
        </w:trPr>
        <w:tc>
          <w:tcPr>
            <w:tcW w:w="3686" w:type="dxa"/>
            <w:noWrap/>
            <w:vAlign w:val="bottom"/>
            <w:hideMark/>
          </w:tcPr>
          <w:p w14:paraId="4AD84085" w14:textId="77777777" w:rsidR="00CB74E9" w:rsidRDefault="00CB74E9" w:rsidP="00C20E1E">
            <w:pPr>
              <w:spacing w:after="0"/>
              <w:rPr>
                <w:rFonts w:eastAsiaTheme="minorHAnsi"/>
                <w:sz w:val="20"/>
                <w:szCs w:val="20"/>
              </w:rPr>
            </w:pPr>
          </w:p>
        </w:tc>
        <w:tc>
          <w:tcPr>
            <w:tcW w:w="992" w:type="dxa"/>
            <w:noWrap/>
            <w:vAlign w:val="bottom"/>
            <w:hideMark/>
          </w:tcPr>
          <w:p w14:paraId="653001A2" w14:textId="77777777" w:rsidR="00CB74E9" w:rsidRDefault="00CB74E9" w:rsidP="00C20E1E">
            <w:pPr>
              <w:spacing w:after="0"/>
              <w:rPr>
                <w:rFonts w:eastAsiaTheme="minorHAnsi"/>
                <w:sz w:val="20"/>
                <w:szCs w:val="20"/>
              </w:rPr>
            </w:pPr>
          </w:p>
        </w:tc>
        <w:tc>
          <w:tcPr>
            <w:tcW w:w="165" w:type="dxa"/>
            <w:noWrap/>
            <w:vAlign w:val="bottom"/>
            <w:hideMark/>
          </w:tcPr>
          <w:p w14:paraId="7DBBA373" w14:textId="77777777" w:rsidR="00CB74E9" w:rsidRDefault="00CB74E9" w:rsidP="00C20E1E">
            <w:pPr>
              <w:spacing w:after="0"/>
              <w:rPr>
                <w:rFonts w:eastAsiaTheme="minorHAnsi"/>
                <w:sz w:val="20"/>
                <w:szCs w:val="20"/>
              </w:rPr>
            </w:pPr>
          </w:p>
        </w:tc>
        <w:tc>
          <w:tcPr>
            <w:tcW w:w="261" w:type="dxa"/>
            <w:noWrap/>
            <w:vAlign w:val="bottom"/>
            <w:hideMark/>
          </w:tcPr>
          <w:p w14:paraId="227A7FCB" w14:textId="77777777" w:rsidR="00CB74E9" w:rsidRDefault="00CB74E9" w:rsidP="00C20E1E">
            <w:pPr>
              <w:spacing w:after="0"/>
              <w:rPr>
                <w:rFonts w:eastAsiaTheme="minorHAnsi"/>
                <w:sz w:val="20"/>
                <w:szCs w:val="20"/>
              </w:rPr>
            </w:pPr>
          </w:p>
        </w:tc>
        <w:tc>
          <w:tcPr>
            <w:tcW w:w="3543" w:type="dxa"/>
            <w:noWrap/>
            <w:vAlign w:val="bottom"/>
            <w:hideMark/>
          </w:tcPr>
          <w:p w14:paraId="508562E4" w14:textId="77777777" w:rsidR="00CB74E9" w:rsidRDefault="00CB74E9" w:rsidP="00C20E1E">
            <w:pPr>
              <w:spacing w:after="0"/>
              <w:rPr>
                <w:rFonts w:eastAsiaTheme="minorHAnsi"/>
                <w:sz w:val="20"/>
                <w:szCs w:val="20"/>
              </w:rPr>
            </w:pPr>
          </w:p>
        </w:tc>
        <w:tc>
          <w:tcPr>
            <w:tcW w:w="165" w:type="dxa"/>
            <w:noWrap/>
            <w:vAlign w:val="bottom"/>
            <w:hideMark/>
          </w:tcPr>
          <w:p w14:paraId="282F9DFF" w14:textId="77777777" w:rsidR="00CB74E9" w:rsidRDefault="00CB74E9" w:rsidP="00C20E1E">
            <w:pPr>
              <w:spacing w:after="0"/>
              <w:rPr>
                <w:rFonts w:eastAsiaTheme="minorHAnsi"/>
                <w:sz w:val="20"/>
                <w:szCs w:val="20"/>
              </w:rPr>
            </w:pPr>
          </w:p>
        </w:tc>
      </w:tr>
      <w:tr w:rsidR="00CB74E9" w14:paraId="7E4B4A49" w14:textId="77777777" w:rsidTr="00C20E1E">
        <w:trPr>
          <w:trHeight w:val="240"/>
        </w:trPr>
        <w:tc>
          <w:tcPr>
            <w:tcW w:w="3686" w:type="dxa"/>
            <w:tcBorders>
              <w:top w:val="nil"/>
              <w:left w:val="nil"/>
              <w:bottom w:val="single" w:sz="4" w:space="0" w:color="auto"/>
              <w:right w:val="nil"/>
            </w:tcBorders>
            <w:noWrap/>
            <w:vAlign w:val="bottom"/>
            <w:hideMark/>
          </w:tcPr>
          <w:p w14:paraId="6377A71E" w14:textId="77777777" w:rsidR="00CB74E9" w:rsidRDefault="00CB74E9" w:rsidP="00C20E1E">
            <w:pPr>
              <w:spacing w:after="0" w:line="240" w:lineRule="auto"/>
              <w:jc w:val="center"/>
              <w:rPr>
                <w:rFonts w:ascii="Arial" w:eastAsia="Times New Roman" w:hAnsi="Arial" w:cs="Arial"/>
                <w:b/>
                <w:bCs/>
                <w:sz w:val="18"/>
                <w:szCs w:val="18"/>
                <w:lang w:eastAsia="en-US"/>
              </w:rPr>
            </w:pPr>
            <w:r>
              <w:rPr>
                <w:rFonts w:ascii="Arial" w:eastAsia="Times New Roman" w:hAnsi="Arial" w:cs="Arial"/>
                <w:b/>
                <w:bCs/>
                <w:sz w:val="18"/>
                <w:szCs w:val="18"/>
                <w:lang w:eastAsia="en-US"/>
              </w:rPr>
              <w:t> </w:t>
            </w:r>
          </w:p>
        </w:tc>
        <w:tc>
          <w:tcPr>
            <w:tcW w:w="992" w:type="dxa"/>
            <w:noWrap/>
            <w:vAlign w:val="bottom"/>
            <w:hideMark/>
          </w:tcPr>
          <w:p w14:paraId="00531B1F" w14:textId="77777777" w:rsidR="00CB74E9" w:rsidRDefault="00CB74E9" w:rsidP="00C20E1E">
            <w:pPr>
              <w:rPr>
                <w:rFonts w:ascii="Arial" w:eastAsia="Times New Roman" w:hAnsi="Arial" w:cs="Arial"/>
                <w:b/>
                <w:bCs/>
                <w:sz w:val="18"/>
                <w:szCs w:val="18"/>
                <w:lang w:eastAsia="en-US"/>
              </w:rPr>
            </w:pPr>
          </w:p>
        </w:tc>
        <w:tc>
          <w:tcPr>
            <w:tcW w:w="165" w:type="dxa"/>
            <w:noWrap/>
            <w:vAlign w:val="bottom"/>
            <w:hideMark/>
          </w:tcPr>
          <w:p w14:paraId="0F4412FC" w14:textId="77777777" w:rsidR="00CB74E9" w:rsidRDefault="00CB74E9" w:rsidP="00C20E1E">
            <w:pPr>
              <w:spacing w:after="0"/>
              <w:rPr>
                <w:rFonts w:eastAsiaTheme="minorHAnsi"/>
                <w:sz w:val="20"/>
                <w:szCs w:val="20"/>
              </w:rPr>
            </w:pPr>
          </w:p>
        </w:tc>
        <w:tc>
          <w:tcPr>
            <w:tcW w:w="261" w:type="dxa"/>
            <w:noWrap/>
            <w:vAlign w:val="bottom"/>
            <w:hideMark/>
          </w:tcPr>
          <w:p w14:paraId="41991328" w14:textId="77777777" w:rsidR="00CB74E9" w:rsidRDefault="00CB74E9" w:rsidP="00C20E1E">
            <w:pPr>
              <w:spacing w:after="0"/>
              <w:rPr>
                <w:rFonts w:eastAsiaTheme="minorHAnsi"/>
                <w:sz w:val="20"/>
                <w:szCs w:val="20"/>
              </w:rPr>
            </w:pPr>
          </w:p>
        </w:tc>
        <w:tc>
          <w:tcPr>
            <w:tcW w:w="3543" w:type="dxa"/>
            <w:noWrap/>
            <w:vAlign w:val="bottom"/>
            <w:hideMark/>
          </w:tcPr>
          <w:p w14:paraId="2880C3ED" w14:textId="77777777" w:rsidR="00CB74E9" w:rsidRDefault="00CB74E9" w:rsidP="00C20E1E">
            <w:pPr>
              <w:spacing w:after="0"/>
              <w:rPr>
                <w:rFonts w:eastAsiaTheme="minorHAnsi"/>
                <w:sz w:val="20"/>
                <w:szCs w:val="20"/>
              </w:rPr>
            </w:pPr>
          </w:p>
        </w:tc>
        <w:tc>
          <w:tcPr>
            <w:tcW w:w="165" w:type="dxa"/>
            <w:noWrap/>
            <w:vAlign w:val="bottom"/>
            <w:hideMark/>
          </w:tcPr>
          <w:p w14:paraId="6EE91158" w14:textId="77777777" w:rsidR="00CB74E9" w:rsidRDefault="00CB74E9" w:rsidP="00C20E1E">
            <w:pPr>
              <w:spacing w:after="0"/>
              <w:rPr>
                <w:rFonts w:eastAsiaTheme="minorHAnsi"/>
                <w:sz w:val="20"/>
                <w:szCs w:val="20"/>
              </w:rPr>
            </w:pPr>
          </w:p>
        </w:tc>
      </w:tr>
      <w:tr w:rsidR="00CB74E9" w14:paraId="0084D0DD" w14:textId="77777777" w:rsidTr="00C20E1E">
        <w:trPr>
          <w:trHeight w:val="240"/>
        </w:trPr>
        <w:tc>
          <w:tcPr>
            <w:tcW w:w="3686" w:type="dxa"/>
            <w:noWrap/>
            <w:vAlign w:val="bottom"/>
            <w:hideMark/>
          </w:tcPr>
          <w:p w14:paraId="296DD353" w14:textId="77777777" w:rsidR="00CB74E9" w:rsidRDefault="00CB74E9" w:rsidP="00C20E1E">
            <w:pPr>
              <w:spacing w:after="0" w:line="240" w:lineRule="auto"/>
              <w:jc w:val="center"/>
              <w:rPr>
                <w:rFonts w:ascii="Arial" w:eastAsia="Times New Roman" w:hAnsi="Arial" w:cs="Arial"/>
                <w:b/>
                <w:bCs/>
                <w:sz w:val="18"/>
                <w:szCs w:val="18"/>
                <w:lang w:eastAsia="en-US"/>
              </w:rPr>
            </w:pPr>
            <w:r>
              <w:rPr>
                <w:rFonts w:ascii="Arial" w:eastAsia="Times New Roman" w:hAnsi="Arial" w:cs="Arial"/>
                <w:b/>
                <w:bCs/>
                <w:sz w:val="18"/>
                <w:szCs w:val="18"/>
                <w:lang w:eastAsia="en-US"/>
              </w:rPr>
              <w:t>C. ESPERANZA CARABAZA RUIZ</w:t>
            </w:r>
          </w:p>
        </w:tc>
        <w:tc>
          <w:tcPr>
            <w:tcW w:w="992" w:type="dxa"/>
            <w:noWrap/>
            <w:vAlign w:val="bottom"/>
            <w:hideMark/>
          </w:tcPr>
          <w:p w14:paraId="7550D3EB" w14:textId="77777777" w:rsidR="00CB74E9" w:rsidRDefault="00CB74E9" w:rsidP="00C20E1E">
            <w:pPr>
              <w:rPr>
                <w:rFonts w:ascii="Arial" w:eastAsia="Times New Roman" w:hAnsi="Arial" w:cs="Arial"/>
                <w:b/>
                <w:bCs/>
                <w:sz w:val="18"/>
                <w:szCs w:val="18"/>
                <w:lang w:eastAsia="en-US"/>
              </w:rPr>
            </w:pPr>
          </w:p>
        </w:tc>
        <w:tc>
          <w:tcPr>
            <w:tcW w:w="165" w:type="dxa"/>
            <w:noWrap/>
            <w:vAlign w:val="bottom"/>
            <w:hideMark/>
          </w:tcPr>
          <w:p w14:paraId="38DEC420" w14:textId="77777777" w:rsidR="00CB74E9" w:rsidRDefault="00CB74E9" w:rsidP="00C20E1E">
            <w:pPr>
              <w:spacing w:after="0"/>
              <w:rPr>
                <w:rFonts w:eastAsiaTheme="minorHAnsi"/>
                <w:sz w:val="20"/>
                <w:szCs w:val="20"/>
              </w:rPr>
            </w:pPr>
          </w:p>
        </w:tc>
        <w:tc>
          <w:tcPr>
            <w:tcW w:w="261" w:type="dxa"/>
            <w:noWrap/>
            <w:vAlign w:val="bottom"/>
            <w:hideMark/>
          </w:tcPr>
          <w:p w14:paraId="5516CCE0" w14:textId="77777777" w:rsidR="00CB74E9" w:rsidRDefault="00CB74E9" w:rsidP="00C20E1E">
            <w:pPr>
              <w:spacing w:after="0"/>
              <w:rPr>
                <w:rFonts w:eastAsiaTheme="minorHAnsi"/>
                <w:sz w:val="20"/>
                <w:szCs w:val="20"/>
              </w:rPr>
            </w:pPr>
          </w:p>
        </w:tc>
        <w:tc>
          <w:tcPr>
            <w:tcW w:w="3543" w:type="dxa"/>
            <w:noWrap/>
            <w:vAlign w:val="bottom"/>
            <w:hideMark/>
          </w:tcPr>
          <w:p w14:paraId="66BE91A1" w14:textId="77777777" w:rsidR="00CB74E9" w:rsidRDefault="00CB74E9" w:rsidP="00C20E1E">
            <w:pPr>
              <w:spacing w:after="0"/>
              <w:rPr>
                <w:rFonts w:eastAsiaTheme="minorHAnsi"/>
                <w:sz w:val="20"/>
                <w:szCs w:val="20"/>
              </w:rPr>
            </w:pPr>
          </w:p>
        </w:tc>
        <w:tc>
          <w:tcPr>
            <w:tcW w:w="165" w:type="dxa"/>
            <w:noWrap/>
            <w:vAlign w:val="bottom"/>
            <w:hideMark/>
          </w:tcPr>
          <w:p w14:paraId="37E5A8AD" w14:textId="77777777" w:rsidR="00CB74E9" w:rsidRDefault="00CB74E9" w:rsidP="00C20E1E">
            <w:pPr>
              <w:spacing w:after="0"/>
              <w:rPr>
                <w:rFonts w:eastAsiaTheme="minorHAnsi"/>
                <w:sz w:val="20"/>
                <w:szCs w:val="20"/>
              </w:rPr>
            </w:pPr>
          </w:p>
        </w:tc>
      </w:tr>
      <w:tr w:rsidR="00CB74E9" w14:paraId="2FF7259C" w14:textId="77777777" w:rsidTr="00C20E1E">
        <w:trPr>
          <w:trHeight w:val="228"/>
        </w:trPr>
        <w:tc>
          <w:tcPr>
            <w:tcW w:w="3686" w:type="dxa"/>
            <w:noWrap/>
            <w:vAlign w:val="bottom"/>
            <w:hideMark/>
          </w:tcPr>
          <w:p w14:paraId="024D63DD" w14:textId="77777777" w:rsidR="00CB74E9" w:rsidRDefault="00CB74E9" w:rsidP="00C20E1E">
            <w:pPr>
              <w:spacing w:after="0" w:line="240" w:lineRule="auto"/>
              <w:jc w:val="center"/>
              <w:rPr>
                <w:rFonts w:ascii="Arial" w:eastAsia="Times New Roman" w:hAnsi="Arial" w:cs="Arial"/>
                <w:sz w:val="18"/>
                <w:szCs w:val="18"/>
                <w:lang w:eastAsia="en-US"/>
              </w:rPr>
            </w:pPr>
            <w:r>
              <w:rPr>
                <w:rFonts w:ascii="Arial" w:eastAsia="Times New Roman" w:hAnsi="Arial" w:cs="Arial"/>
                <w:sz w:val="18"/>
                <w:szCs w:val="18"/>
                <w:lang w:eastAsia="en-US"/>
              </w:rPr>
              <w:t>SINDICO DE MAYORÍA</w:t>
            </w:r>
          </w:p>
        </w:tc>
        <w:tc>
          <w:tcPr>
            <w:tcW w:w="992" w:type="dxa"/>
            <w:noWrap/>
            <w:vAlign w:val="bottom"/>
            <w:hideMark/>
          </w:tcPr>
          <w:p w14:paraId="6DFCC3E4" w14:textId="77777777" w:rsidR="00CB74E9" w:rsidRDefault="00CB74E9" w:rsidP="00C20E1E">
            <w:pPr>
              <w:rPr>
                <w:rFonts w:ascii="Arial" w:eastAsia="Times New Roman" w:hAnsi="Arial" w:cs="Arial"/>
                <w:sz w:val="18"/>
                <w:szCs w:val="18"/>
                <w:lang w:eastAsia="en-US"/>
              </w:rPr>
            </w:pPr>
          </w:p>
        </w:tc>
        <w:tc>
          <w:tcPr>
            <w:tcW w:w="165" w:type="dxa"/>
            <w:noWrap/>
            <w:vAlign w:val="bottom"/>
            <w:hideMark/>
          </w:tcPr>
          <w:p w14:paraId="14F3E66C" w14:textId="77777777" w:rsidR="00CB74E9" w:rsidRDefault="00CB74E9" w:rsidP="00C20E1E">
            <w:pPr>
              <w:spacing w:after="0"/>
              <w:rPr>
                <w:rFonts w:eastAsiaTheme="minorHAnsi"/>
                <w:sz w:val="20"/>
                <w:szCs w:val="20"/>
              </w:rPr>
            </w:pPr>
          </w:p>
        </w:tc>
        <w:tc>
          <w:tcPr>
            <w:tcW w:w="261" w:type="dxa"/>
            <w:noWrap/>
            <w:vAlign w:val="bottom"/>
            <w:hideMark/>
          </w:tcPr>
          <w:p w14:paraId="6BDB6744" w14:textId="77777777" w:rsidR="00CB74E9" w:rsidRDefault="00CB74E9" w:rsidP="00C20E1E">
            <w:pPr>
              <w:spacing w:after="0"/>
              <w:rPr>
                <w:rFonts w:eastAsiaTheme="minorHAnsi"/>
                <w:sz w:val="20"/>
                <w:szCs w:val="20"/>
              </w:rPr>
            </w:pPr>
          </w:p>
        </w:tc>
        <w:tc>
          <w:tcPr>
            <w:tcW w:w="3543" w:type="dxa"/>
            <w:noWrap/>
            <w:vAlign w:val="bottom"/>
            <w:hideMark/>
          </w:tcPr>
          <w:p w14:paraId="5B159815" w14:textId="77777777" w:rsidR="00CB74E9" w:rsidRDefault="00CB74E9" w:rsidP="00C20E1E">
            <w:pPr>
              <w:spacing w:after="0"/>
              <w:rPr>
                <w:rFonts w:eastAsiaTheme="minorHAnsi"/>
                <w:sz w:val="20"/>
                <w:szCs w:val="20"/>
              </w:rPr>
            </w:pPr>
          </w:p>
        </w:tc>
        <w:tc>
          <w:tcPr>
            <w:tcW w:w="165" w:type="dxa"/>
            <w:noWrap/>
            <w:vAlign w:val="bottom"/>
            <w:hideMark/>
          </w:tcPr>
          <w:p w14:paraId="66784B8C" w14:textId="77777777" w:rsidR="00CB74E9" w:rsidRDefault="00CB74E9" w:rsidP="00C20E1E">
            <w:pPr>
              <w:spacing w:after="0"/>
              <w:rPr>
                <w:rFonts w:eastAsiaTheme="minorHAnsi"/>
                <w:sz w:val="20"/>
                <w:szCs w:val="20"/>
              </w:rPr>
            </w:pPr>
          </w:p>
        </w:tc>
      </w:tr>
      <w:tr w:rsidR="00CB74E9" w14:paraId="23DDF103" w14:textId="77777777" w:rsidTr="00C20E1E">
        <w:trPr>
          <w:trHeight w:val="228"/>
        </w:trPr>
        <w:tc>
          <w:tcPr>
            <w:tcW w:w="3686" w:type="dxa"/>
            <w:noWrap/>
            <w:vAlign w:val="bottom"/>
            <w:hideMark/>
          </w:tcPr>
          <w:p w14:paraId="376A8CCB" w14:textId="77777777" w:rsidR="00CB74E9" w:rsidRDefault="00CB74E9" w:rsidP="00C20E1E">
            <w:pPr>
              <w:spacing w:after="0"/>
              <w:rPr>
                <w:rFonts w:eastAsiaTheme="minorHAnsi"/>
                <w:sz w:val="20"/>
                <w:szCs w:val="20"/>
              </w:rPr>
            </w:pPr>
          </w:p>
        </w:tc>
        <w:tc>
          <w:tcPr>
            <w:tcW w:w="992" w:type="dxa"/>
            <w:noWrap/>
            <w:vAlign w:val="bottom"/>
            <w:hideMark/>
          </w:tcPr>
          <w:p w14:paraId="0DA8074A" w14:textId="77777777" w:rsidR="00CB74E9" w:rsidRDefault="00CB74E9" w:rsidP="00C20E1E">
            <w:pPr>
              <w:spacing w:after="0"/>
              <w:rPr>
                <w:rFonts w:eastAsiaTheme="minorHAnsi"/>
                <w:sz w:val="20"/>
                <w:szCs w:val="20"/>
              </w:rPr>
            </w:pPr>
          </w:p>
        </w:tc>
        <w:tc>
          <w:tcPr>
            <w:tcW w:w="165" w:type="dxa"/>
            <w:noWrap/>
            <w:vAlign w:val="bottom"/>
            <w:hideMark/>
          </w:tcPr>
          <w:p w14:paraId="022C5690" w14:textId="77777777" w:rsidR="00CB74E9" w:rsidRDefault="00CB74E9" w:rsidP="00C20E1E">
            <w:pPr>
              <w:spacing w:after="0"/>
              <w:rPr>
                <w:rFonts w:eastAsiaTheme="minorHAnsi"/>
                <w:sz w:val="20"/>
                <w:szCs w:val="20"/>
              </w:rPr>
            </w:pPr>
          </w:p>
        </w:tc>
        <w:tc>
          <w:tcPr>
            <w:tcW w:w="261" w:type="dxa"/>
            <w:noWrap/>
            <w:vAlign w:val="bottom"/>
            <w:hideMark/>
          </w:tcPr>
          <w:p w14:paraId="7A017A05" w14:textId="77777777" w:rsidR="00CB74E9" w:rsidRDefault="00CB74E9" w:rsidP="00C20E1E">
            <w:pPr>
              <w:spacing w:after="0"/>
              <w:rPr>
                <w:rFonts w:eastAsiaTheme="minorHAnsi"/>
                <w:sz w:val="20"/>
                <w:szCs w:val="20"/>
              </w:rPr>
            </w:pPr>
          </w:p>
        </w:tc>
        <w:tc>
          <w:tcPr>
            <w:tcW w:w="3543" w:type="dxa"/>
            <w:noWrap/>
            <w:vAlign w:val="bottom"/>
            <w:hideMark/>
          </w:tcPr>
          <w:p w14:paraId="25B31C5D" w14:textId="77777777" w:rsidR="00CB74E9" w:rsidRDefault="00CB74E9" w:rsidP="00C20E1E">
            <w:pPr>
              <w:spacing w:after="0"/>
              <w:rPr>
                <w:rFonts w:eastAsiaTheme="minorHAnsi"/>
                <w:sz w:val="20"/>
                <w:szCs w:val="20"/>
              </w:rPr>
            </w:pPr>
          </w:p>
        </w:tc>
        <w:tc>
          <w:tcPr>
            <w:tcW w:w="165" w:type="dxa"/>
            <w:noWrap/>
            <w:vAlign w:val="bottom"/>
            <w:hideMark/>
          </w:tcPr>
          <w:p w14:paraId="6353E0A4" w14:textId="77777777" w:rsidR="00CB74E9" w:rsidRDefault="00CB74E9" w:rsidP="00C20E1E">
            <w:pPr>
              <w:spacing w:after="0"/>
              <w:rPr>
                <w:rFonts w:eastAsiaTheme="minorHAnsi"/>
                <w:sz w:val="20"/>
                <w:szCs w:val="20"/>
              </w:rPr>
            </w:pPr>
          </w:p>
        </w:tc>
      </w:tr>
    </w:tbl>
    <w:p w14:paraId="1E8CAED1" w14:textId="77777777" w:rsidR="008B3FCF" w:rsidRPr="005541C2" w:rsidRDefault="008B3FCF" w:rsidP="005541C2"/>
    <w:sectPr w:rsidR="008B3FCF" w:rsidRPr="005541C2">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92409A" w14:textId="77777777" w:rsidR="008D726F" w:rsidRDefault="008D726F" w:rsidP="00C62623">
      <w:pPr>
        <w:spacing w:after="0" w:line="240" w:lineRule="auto"/>
      </w:pPr>
      <w:r>
        <w:separator/>
      </w:r>
    </w:p>
  </w:endnote>
  <w:endnote w:type="continuationSeparator" w:id="0">
    <w:p w14:paraId="034BC93C" w14:textId="77777777" w:rsidR="008D726F" w:rsidRDefault="008D726F" w:rsidP="00C626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FEF86C" w14:textId="77777777" w:rsidR="00C62623" w:rsidRDefault="00C6262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6C336B" w14:textId="77777777" w:rsidR="00C62623" w:rsidRDefault="00C62623">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193E83" w14:textId="77777777" w:rsidR="00C62623" w:rsidRDefault="00C6262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091678" w14:textId="77777777" w:rsidR="008D726F" w:rsidRDefault="008D726F" w:rsidP="00C62623">
      <w:pPr>
        <w:spacing w:after="0" w:line="240" w:lineRule="auto"/>
      </w:pPr>
      <w:r>
        <w:separator/>
      </w:r>
    </w:p>
  </w:footnote>
  <w:footnote w:type="continuationSeparator" w:id="0">
    <w:p w14:paraId="7EF5D37E" w14:textId="77777777" w:rsidR="008D726F" w:rsidRDefault="008D726F" w:rsidP="00C626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3B05FD" w14:textId="6F20A0FF" w:rsidR="00C62623" w:rsidRDefault="00C62623">
    <w:pPr>
      <w:pStyle w:val="Encabezado"/>
    </w:pPr>
    <w:r>
      <w:rPr>
        <w:noProof/>
      </w:rPr>
      <w:pict w14:anchorId="51CD3C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0804" o:spid="_x0000_s2050" type="#_x0000_t75" style="position:absolute;margin-left:0;margin-top:0;width:441.8pt;height:441.8pt;z-index:-251657216;mso-position-horizontal:center;mso-position-horizontal-relative:margin;mso-position-vertical:center;mso-position-vertical-relative:margin" o:allowincell="f">
          <v:imagedata r:id="rId1" o:title="SAN JUAN"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DC3830" w14:textId="498FB5A2" w:rsidR="00C62623" w:rsidRDefault="00C62623">
    <w:pPr>
      <w:pStyle w:val="Encabezado"/>
    </w:pPr>
    <w:r>
      <w:rPr>
        <w:noProof/>
      </w:rPr>
      <w:pict w14:anchorId="2937E9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0805" o:spid="_x0000_s2051" type="#_x0000_t75" style="position:absolute;margin-left:0;margin-top:0;width:441.8pt;height:441.8pt;z-index:-251656192;mso-position-horizontal:center;mso-position-horizontal-relative:margin;mso-position-vertical:center;mso-position-vertical-relative:margin" o:allowincell="f">
          <v:imagedata r:id="rId1" o:title="SAN JUAN"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3641C" w14:textId="0D600C38" w:rsidR="00C62623" w:rsidRDefault="00C62623">
    <w:pPr>
      <w:pStyle w:val="Encabezado"/>
    </w:pPr>
    <w:r>
      <w:rPr>
        <w:noProof/>
      </w:rPr>
      <w:pict w14:anchorId="38C16A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0803" o:spid="_x0000_s2049" type="#_x0000_t75" style="position:absolute;margin-left:0;margin-top:0;width:441.8pt;height:441.8pt;z-index:-251658240;mso-position-horizontal:center;mso-position-horizontal-relative:margin;mso-position-vertical:center;mso-position-vertical-relative:margin" o:allowincell="f">
          <v:imagedata r:id="rId1" o:title="SAN JUAN"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E64E2"/>
    <w:multiLevelType w:val="hybridMultilevel"/>
    <w:tmpl w:val="0518D8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3AA4568"/>
    <w:multiLevelType w:val="hybridMultilevel"/>
    <w:tmpl w:val="C2AE39AC"/>
    <w:lvl w:ilvl="0" w:tplc="8B42016C">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480523B"/>
    <w:multiLevelType w:val="hybridMultilevel"/>
    <w:tmpl w:val="BC186C08"/>
    <w:lvl w:ilvl="0" w:tplc="8B42016C">
      <w:start w:val="1"/>
      <w:numFmt w:val="bullet"/>
      <w:lvlText w:val=""/>
      <w:lvlJc w:val="left"/>
      <w:pPr>
        <w:ind w:left="1008" w:hanging="360"/>
      </w:pPr>
      <w:rPr>
        <w:rFonts w:ascii="Symbol" w:hAnsi="Symbol" w:hint="default"/>
      </w:rPr>
    </w:lvl>
    <w:lvl w:ilvl="1" w:tplc="080A0003" w:tentative="1">
      <w:start w:val="1"/>
      <w:numFmt w:val="bullet"/>
      <w:lvlText w:val="o"/>
      <w:lvlJc w:val="left"/>
      <w:pPr>
        <w:ind w:left="1728" w:hanging="360"/>
      </w:pPr>
      <w:rPr>
        <w:rFonts w:ascii="Courier New" w:hAnsi="Courier New" w:cs="Courier New" w:hint="default"/>
      </w:rPr>
    </w:lvl>
    <w:lvl w:ilvl="2" w:tplc="080A0005" w:tentative="1">
      <w:start w:val="1"/>
      <w:numFmt w:val="bullet"/>
      <w:lvlText w:val=""/>
      <w:lvlJc w:val="left"/>
      <w:pPr>
        <w:ind w:left="2448" w:hanging="360"/>
      </w:pPr>
      <w:rPr>
        <w:rFonts w:ascii="Wingdings" w:hAnsi="Wingdings" w:hint="default"/>
      </w:rPr>
    </w:lvl>
    <w:lvl w:ilvl="3" w:tplc="080A0001" w:tentative="1">
      <w:start w:val="1"/>
      <w:numFmt w:val="bullet"/>
      <w:lvlText w:val=""/>
      <w:lvlJc w:val="left"/>
      <w:pPr>
        <w:ind w:left="3168" w:hanging="360"/>
      </w:pPr>
      <w:rPr>
        <w:rFonts w:ascii="Symbol" w:hAnsi="Symbol" w:hint="default"/>
      </w:rPr>
    </w:lvl>
    <w:lvl w:ilvl="4" w:tplc="080A0003" w:tentative="1">
      <w:start w:val="1"/>
      <w:numFmt w:val="bullet"/>
      <w:lvlText w:val="o"/>
      <w:lvlJc w:val="left"/>
      <w:pPr>
        <w:ind w:left="3888" w:hanging="360"/>
      </w:pPr>
      <w:rPr>
        <w:rFonts w:ascii="Courier New" w:hAnsi="Courier New" w:cs="Courier New" w:hint="default"/>
      </w:rPr>
    </w:lvl>
    <w:lvl w:ilvl="5" w:tplc="080A0005" w:tentative="1">
      <w:start w:val="1"/>
      <w:numFmt w:val="bullet"/>
      <w:lvlText w:val=""/>
      <w:lvlJc w:val="left"/>
      <w:pPr>
        <w:ind w:left="4608" w:hanging="360"/>
      </w:pPr>
      <w:rPr>
        <w:rFonts w:ascii="Wingdings" w:hAnsi="Wingdings" w:hint="default"/>
      </w:rPr>
    </w:lvl>
    <w:lvl w:ilvl="6" w:tplc="080A0001" w:tentative="1">
      <w:start w:val="1"/>
      <w:numFmt w:val="bullet"/>
      <w:lvlText w:val=""/>
      <w:lvlJc w:val="left"/>
      <w:pPr>
        <w:ind w:left="5328" w:hanging="360"/>
      </w:pPr>
      <w:rPr>
        <w:rFonts w:ascii="Symbol" w:hAnsi="Symbol" w:hint="default"/>
      </w:rPr>
    </w:lvl>
    <w:lvl w:ilvl="7" w:tplc="080A0003" w:tentative="1">
      <w:start w:val="1"/>
      <w:numFmt w:val="bullet"/>
      <w:lvlText w:val="o"/>
      <w:lvlJc w:val="left"/>
      <w:pPr>
        <w:ind w:left="6048" w:hanging="360"/>
      </w:pPr>
      <w:rPr>
        <w:rFonts w:ascii="Courier New" w:hAnsi="Courier New" w:cs="Courier New" w:hint="default"/>
      </w:rPr>
    </w:lvl>
    <w:lvl w:ilvl="8" w:tplc="080A0005" w:tentative="1">
      <w:start w:val="1"/>
      <w:numFmt w:val="bullet"/>
      <w:lvlText w:val=""/>
      <w:lvlJc w:val="left"/>
      <w:pPr>
        <w:ind w:left="6768" w:hanging="360"/>
      </w:pPr>
      <w:rPr>
        <w:rFonts w:ascii="Wingdings" w:hAnsi="Wingdings" w:hint="default"/>
      </w:rPr>
    </w:lvl>
  </w:abstractNum>
  <w:abstractNum w:abstractNumId="3" w15:restartNumberingAfterBreak="0">
    <w:nsid w:val="15F05CD5"/>
    <w:multiLevelType w:val="hybridMultilevel"/>
    <w:tmpl w:val="2B6C2CB8"/>
    <w:lvl w:ilvl="0" w:tplc="AE207C5A">
      <w:start w:val="1"/>
      <w:numFmt w:val="lowerLetter"/>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CDF5FFC"/>
    <w:multiLevelType w:val="hybridMultilevel"/>
    <w:tmpl w:val="D642491C"/>
    <w:lvl w:ilvl="0" w:tplc="532E6916">
      <w:start w:val="1"/>
      <w:numFmt w:val="lowerLetter"/>
      <w:lvlText w:val="%1)"/>
      <w:lvlJc w:val="left"/>
      <w:pPr>
        <w:ind w:left="723" w:hanging="435"/>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5" w15:restartNumberingAfterBreak="0">
    <w:nsid w:val="22403BDB"/>
    <w:multiLevelType w:val="hybridMultilevel"/>
    <w:tmpl w:val="190AE90E"/>
    <w:lvl w:ilvl="0" w:tplc="080A0011">
      <w:start w:val="1"/>
      <w:numFmt w:val="decimal"/>
      <w:lvlText w:val="%1)"/>
      <w:lvlJc w:val="left"/>
      <w:pPr>
        <w:ind w:left="1008" w:hanging="360"/>
      </w:pPr>
    </w:lvl>
    <w:lvl w:ilvl="1" w:tplc="080A0019" w:tentative="1">
      <w:start w:val="1"/>
      <w:numFmt w:val="lowerLetter"/>
      <w:lvlText w:val="%2."/>
      <w:lvlJc w:val="left"/>
      <w:pPr>
        <w:ind w:left="1728" w:hanging="360"/>
      </w:pPr>
    </w:lvl>
    <w:lvl w:ilvl="2" w:tplc="080A001B" w:tentative="1">
      <w:start w:val="1"/>
      <w:numFmt w:val="lowerRoman"/>
      <w:lvlText w:val="%3."/>
      <w:lvlJc w:val="right"/>
      <w:pPr>
        <w:ind w:left="2448" w:hanging="180"/>
      </w:pPr>
    </w:lvl>
    <w:lvl w:ilvl="3" w:tplc="080A000F" w:tentative="1">
      <w:start w:val="1"/>
      <w:numFmt w:val="decimal"/>
      <w:lvlText w:val="%4."/>
      <w:lvlJc w:val="left"/>
      <w:pPr>
        <w:ind w:left="3168" w:hanging="360"/>
      </w:pPr>
    </w:lvl>
    <w:lvl w:ilvl="4" w:tplc="080A0019" w:tentative="1">
      <w:start w:val="1"/>
      <w:numFmt w:val="lowerLetter"/>
      <w:lvlText w:val="%5."/>
      <w:lvlJc w:val="left"/>
      <w:pPr>
        <w:ind w:left="3888" w:hanging="360"/>
      </w:pPr>
    </w:lvl>
    <w:lvl w:ilvl="5" w:tplc="080A001B" w:tentative="1">
      <w:start w:val="1"/>
      <w:numFmt w:val="lowerRoman"/>
      <w:lvlText w:val="%6."/>
      <w:lvlJc w:val="right"/>
      <w:pPr>
        <w:ind w:left="4608" w:hanging="180"/>
      </w:pPr>
    </w:lvl>
    <w:lvl w:ilvl="6" w:tplc="080A000F" w:tentative="1">
      <w:start w:val="1"/>
      <w:numFmt w:val="decimal"/>
      <w:lvlText w:val="%7."/>
      <w:lvlJc w:val="left"/>
      <w:pPr>
        <w:ind w:left="5328" w:hanging="360"/>
      </w:pPr>
    </w:lvl>
    <w:lvl w:ilvl="7" w:tplc="080A0019" w:tentative="1">
      <w:start w:val="1"/>
      <w:numFmt w:val="lowerLetter"/>
      <w:lvlText w:val="%8."/>
      <w:lvlJc w:val="left"/>
      <w:pPr>
        <w:ind w:left="6048" w:hanging="360"/>
      </w:pPr>
    </w:lvl>
    <w:lvl w:ilvl="8" w:tplc="080A001B" w:tentative="1">
      <w:start w:val="1"/>
      <w:numFmt w:val="lowerRoman"/>
      <w:lvlText w:val="%9."/>
      <w:lvlJc w:val="right"/>
      <w:pPr>
        <w:ind w:left="6768" w:hanging="180"/>
      </w:pPr>
    </w:lvl>
  </w:abstractNum>
  <w:abstractNum w:abstractNumId="6" w15:restartNumberingAfterBreak="0">
    <w:nsid w:val="27163D7C"/>
    <w:multiLevelType w:val="hybridMultilevel"/>
    <w:tmpl w:val="19227A32"/>
    <w:lvl w:ilvl="0" w:tplc="0054F768">
      <w:start w:val="1"/>
      <w:numFmt w:val="lowerLetter"/>
      <w:lvlText w:val="%1)"/>
      <w:lvlJc w:val="left"/>
      <w:pPr>
        <w:ind w:left="723" w:hanging="435"/>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7" w15:restartNumberingAfterBreak="0">
    <w:nsid w:val="2FBA37EA"/>
    <w:multiLevelType w:val="hybridMultilevel"/>
    <w:tmpl w:val="CD4A03F8"/>
    <w:lvl w:ilvl="0" w:tplc="080A0001">
      <w:start w:val="1"/>
      <w:numFmt w:val="bullet"/>
      <w:lvlText w:val=""/>
      <w:lvlJc w:val="left"/>
      <w:pPr>
        <w:ind w:left="1443" w:hanging="360"/>
      </w:pPr>
      <w:rPr>
        <w:rFonts w:ascii="Symbol" w:hAnsi="Symbol" w:hint="default"/>
      </w:rPr>
    </w:lvl>
    <w:lvl w:ilvl="1" w:tplc="080A0003" w:tentative="1">
      <w:start w:val="1"/>
      <w:numFmt w:val="bullet"/>
      <w:lvlText w:val="o"/>
      <w:lvlJc w:val="left"/>
      <w:pPr>
        <w:ind w:left="2163" w:hanging="360"/>
      </w:pPr>
      <w:rPr>
        <w:rFonts w:ascii="Courier New" w:hAnsi="Courier New" w:cs="Courier New" w:hint="default"/>
      </w:rPr>
    </w:lvl>
    <w:lvl w:ilvl="2" w:tplc="080A0005" w:tentative="1">
      <w:start w:val="1"/>
      <w:numFmt w:val="bullet"/>
      <w:lvlText w:val=""/>
      <w:lvlJc w:val="left"/>
      <w:pPr>
        <w:ind w:left="2883" w:hanging="360"/>
      </w:pPr>
      <w:rPr>
        <w:rFonts w:ascii="Wingdings" w:hAnsi="Wingdings" w:hint="default"/>
      </w:rPr>
    </w:lvl>
    <w:lvl w:ilvl="3" w:tplc="080A0001" w:tentative="1">
      <w:start w:val="1"/>
      <w:numFmt w:val="bullet"/>
      <w:lvlText w:val=""/>
      <w:lvlJc w:val="left"/>
      <w:pPr>
        <w:ind w:left="3603" w:hanging="360"/>
      </w:pPr>
      <w:rPr>
        <w:rFonts w:ascii="Symbol" w:hAnsi="Symbol" w:hint="default"/>
      </w:rPr>
    </w:lvl>
    <w:lvl w:ilvl="4" w:tplc="080A0003" w:tentative="1">
      <w:start w:val="1"/>
      <w:numFmt w:val="bullet"/>
      <w:lvlText w:val="o"/>
      <w:lvlJc w:val="left"/>
      <w:pPr>
        <w:ind w:left="4323" w:hanging="360"/>
      </w:pPr>
      <w:rPr>
        <w:rFonts w:ascii="Courier New" w:hAnsi="Courier New" w:cs="Courier New" w:hint="default"/>
      </w:rPr>
    </w:lvl>
    <w:lvl w:ilvl="5" w:tplc="080A0005" w:tentative="1">
      <w:start w:val="1"/>
      <w:numFmt w:val="bullet"/>
      <w:lvlText w:val=""/>
      <w:lvlJc w:val="left"/>
      <w:pPr>
        <w:ind w:left="5043" w:hanging="360"/>
      </w:pPr>
      <w:rPr>
        <w:rFonts w:ascii="Wingdings" w:hAnsi="Wingdings" w:hint="default"/>
      </w:rPr>
    </w:lvl>
    <w:lvl w:ilvl="6" w:tplc="080A0001" w:tentative="1">
      <w:start w:val="1"/>
      <w:numFmt w:val="bullet"/>
      <w:lvlText w:val=""/>
      <w:lvlJc w:val="left"/>
      <w:pPr>
        <w:ind w:left="5763" w:hanging="360"/>
      </w:pPr>
      <w:rPr>
        <w:rFonts w:ascii="Symbol" w:hAnsi="Symbol" w:hint="default"/>
      </w:rPr>
    </w:lvl>
    <w:lvl w:ilvl="7" w:tplc="080A0003" w:tentative="1">
      <w:start w:val="1"/>
      <w:numFmt w:val="bullet"/>
      <w:lvlText w:val="o"/>
      <w:lvlJc w:val="left"/>
      <w:pPr>
        <w:ind w:left="6483" w:hanging="360"/>
      </w:pPr>
      <w:rPr>
        <w:rFonts w:ascii="Courier New" w:hAnsi="Courier New" w:cs="Courier New" w:hint="default"/>
      </w:rPr>
    </w:lvl>
    <w:lvl w:ilvl="8" w:tplc="080A0005" w:tentative="1">
      <w:start w:val="1"/>
      <w:numFmt w:val="bullet"/>
      <w:lvlText w:val=""/>
      <w:lvlJc w:val="left"/>
      <w:pPr>
        <w:ind w:left="7203" w:hanging="360"/>
      </w:pPr>
      <w:rPr>
        <w:rFonts w:ascii="Wingdings" w:hAnsi="Wingdings" w:hint="default"/>
      </w:rPr>
    </w:lvl>
  </w:abstractNum>
  <w:abstractNum w:abstractNumId="8" w15:restartNumberingAfterBreak="0">
    <w:nsid w:val="315D0659"/>
    <w:multiLevelType w:val="hybridMultilevel"/>
    <w:tmpl w:val="98EE767E"/>
    <w:lvl w:ilvl="0" w:tplc="42BA58A8">
      <w:start w:val="1"/>
      <w:numFmt w:val="lowerLetter"/>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4833145"/>
    <w:multiLevelType w:val="hybridMultilevel"/>
    <w:tmpl w:val="D9B6CD56"/>
    <w:lvl w:ilvl="0" w:tplc="DA82699E">
      <w:start w:val="1"/>
      <w:numFmt w:val="bullet"/>
      <w:lvlText w:val=""/>
      <w:lvlJc w:val="left"/>
      <w:pPr>
        <w:ind w:left="1008"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70613F8"/>
    <w:multiLevelType w:val="hybridMultilevel"/>
    <w:tmpl w:val="4F3C1410"/>
    <w:lvl w:ilvl="0" w:tplc="F2622658">
      <w:start w:val="1"/>
      <w:numFmt w:val="lowerLetter"/>
      <w:lvlText w:val="%1)"/>
      <w:lvlJc w:val="left"/>
      <w:pPr>
        <w:ind w:left="723" w:hanging="435"/>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1" w15:restartNumberingAfterBreak="0">
    <w:nsid w:val="382B13F0"/>
    <w:multiLevelType w:val="hybridMultilevel"/>
    <w:tmpl w:val="604A911E"/>
    <w:lvl w:ilvl="0" w:tplc="CFCEA952">
      <w:start w:val="1"/>
      <w:numFmt w:val="lowerLetter"/>
      <w:lvlText w:val="%1)"/>
      <w:lvlJc w:val="left"/>
      <w:pPr>
        <w:ind w:left="723" w:hanging="435"/>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2" w15:restartNumberingAfterBreak="0">
    <w:nsid w:val="43571C3C"/>
    <w:multiLevelType w:val="hybridMultilevel"/>
    <w:tmpl w:val="4760A0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4F47D9C"/>
    <w:multiLevelType w:val="hybridMultilevel"/>
    <w:tmpl w:val="5252A0B2"/>
    <w:lvl w:ilvl="0" w:tplc="4CD60F18">
      <w:start w:val="1"/>
      <w:numFmt w:val="lowerLetter"/>
      <w:lvlText w:val="%1)"/>
      <w:lvlJc w:val="left"/>
      <w:pPr>
        <w:ind w:left="723" w:hanging="435"/>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4" w15:restartNumberingAfterBreak="0">
    <w:nsid w:val="5EED00F2"/>
    <w:multiLevelType w:val="hybridMultilevel"/>
    <w:tmpl w:val="D100718A"/>
    <w:lvl w:ilvl="0" w:tplc="080A0001">
      <w:start w:val="1"/>
      <w:numFmt w:val="bullet"/>
      <w:lvlText w:val=""/>
      <w:lvlJc w:val="left"/>
      <w:pPr>
        <w:ind w:left="1008" w:hanging="360"/>
      </w:pPr>
      <w:rPr>
        <w:rFonts w:ascii="Symbol" w:hAnsi="Symbol" w:hint="default"/>
      </w:rPr>
    </w:lvl>
    <w:lvl w:ilvl="1" w:tplc="080A0003" w:tentative="1">
      <w:start w:val="1"/>
      <w:numFmt w:val="bullet"/>
      <w:lvlText w:val="o"/>
      <w:lvlJc w:val="left"/>
      <w:pPr>
        <w:ind w:left="1728" w:hanging="360"/>
      </w:pPr>
      <w:rPr>
        <w:rFonts w:ascii="Courier New" w:hAnsi="Courier New" w:cs="Courier New" w:hint="default"/>
      </w:rPr>
    </w:lvl>
    <w:lvl w:ilvl="2" w:tplc="080A0005" w:tentative="1">
      <w:start w:val="1"/>
      <w:numFmt w:val="bullet"/>
      <w:lvlText w:val=""/>
      <w:lvlJc w:val="left"/>
      <w:pPr>
        <w:ind w:left="2448" w:hanging="360"/>
      </w:pPr>
      <w:rPr>
        <w:rFonts w:ascii="Wingdings" w:hAnsi="Wingdings" w:hint="default"/>
      </w:rPr>
    </w:lvl>
    <w:lvl w:ilvl="3" w:tplc="080A0001" w:tentative="1">
      <w:start w:val="1"/>
      <w:numFmt w:val="bullet"/>
      <w:lvlText w:val=""/>
      <w:lvlJc w:val="left"/>
      <w:pPr>
        <w:ind w:left="3168" w:hanging="360"/>
      </w:pPr>
      <w:rPr>
        <w:rFonts w:ascii="Symbol" w:hAnsi="Symbol" w:hint="default"/>
      </w:rPr>
    </w:lvl>
    <w:lvl w:ilvl="4" w:tplc="080A0003" w:tentative="1">
      <w:start w:val="1"/>
      <w:numFmt w:val="bullet"/>
      <w:lvlText w:val="o"/>
      <w:lvlJc w:val="left"/>
      <w:pPr>
        <w:ind w:left="3888" w:hanging="360"/>
      </w:pPr>
      <w:rPr>
        <w:rFonts w:ascii="Courier New" w:hAnsi="Courier New" w:cs="Courier New" w:hint="default"/>
      </w:rPr>
    </w:lvl>
    <w:lvl w:ilvl="5" w:tplc="080A0005" w:tentative="1">
      <w:start w:val="1"/>
      <w:numFmt w:val="bullet"/>
      <w:lvlText w:val=""/>
      <w:lvlJc w:val="left"/>
      <w:pPr>
        <w:ind w:left="4608" w:hanging="360"/>
      </w:pPr>
      <w:rPr>
        <w:rFonts w:ascii="Wingdings" w:hAnsi="Wingdings" w:hint="default"/>
      </w:rPr>
    </w:lvl>
    <w:lvl w:ilvl="6" w:tplc="080A0001" w:tentative="1">
      <w:start w:val="1"/>
      <w:numFmt w:val="bullet"/>
      <w:lvlText w:val=""/>
      <w:lvlJc w:val="left"/>
      <w:pPr>
        <w:ind w:left="5328" w:hanging="360"/>
      </w:pPr>
      <w:rPr>
        <w:rFonts w:ascii="Symbol" w:hAnsi="Symbol" w:hint="default"/>
      </w:rPr>
    </w:lvl>
    <w:lvl w:ilvl="7" w:tplc="080A0003" w:tentative="1">
      <w:start w:val="1"/>
      <w:numFmt w:val="bullet"/>
      <w:lvlText w:val="o"/>
      <w:lvlJc w:val="left"/>
      <w:pPr>
        <w:ind w:left="6048" w:hanging="360"/>
      </w:pPr>
      <w:rPr>
        <w:rFonts w:ascii="Courier New" w:hAnsi="Courier New" w:cs="Courier New" w:hint="default"/>
      </w:rPr>
    </w:lvl>
    <w:lvl w:ilvl="8" w:tplc="080A0005" w:tentative="1">
      <w:start w:val="1"/>
      <w:numFmt w:val="bullet"/>
      <w:lvlText w:val=""/>
      <w:lvlJc w:val="left"/>
      <w:pPr>
        <w:ind w:left="6768" w:hanging="360"/>
      </w:pPr>
      <w:rPr>
        <w:rFonts w:ascii="Wingdings" w:hAnsi="Wingdings" w:hint="default"/>
      </w:rPr>
    </w:lvl>
  </w:abstractNum>
  <w:abstractNum w:abstractNumId="15" w15:restartNumberingAfterBreak="0">
    <w:nsid w:val="5F2D7AD4"/>
    <w:multiLevelType w:val="hybridMultilevel"/>
    <w:tmpl w:val="0442C462"/>
    <w:lvl w:ilvl="0" w:tplc="37C261DE">
      <w:start w:val="1"/>
      <w:numFmt w:val="lowerLetter"/>
      <w:lvlText w:val="%1)"/>
      <w:lvlJc w:val="left"/>
      <w:pPr>
        <w:ind w:left="723" w:hanging="435"/>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6" w15:restartNumberingAfterBreak="0">
    <w:nsid w:val="66FE6350"/>
    <w:multiLevelType w:val="hybridMultilevel"/>
    <w:tmpl w:val="E4AC2496"/>
    <w:lvl w:ilvl="0" w:tplc="8B42016C">
      <w:start w:val="1"/>
      <w:numFmt w:val="bullet"/>
      <w:lvlText w:val=""/>
      <w:lvlJc w:val="left"/>
      <w:pPr>
        <w:ind w:left="1008" w:hanging="360"/>
      </w:pPr>
      <w:rPr>
        <w:rFonts w:ascii="Symbol" w:hAnsi="Symbol" w:hint="default"/>
      </w:rPr>
    </w:lvl>
    <w:lvl w:ilvl="1" w:tplc="080A0003" w:tentative="1">
      <w:start w:val="1"/>
      <w:numFmt w:val="bullet"/>
      <w:lvlText w:val="o"/>
      <w:lvlJc w:val="left"/>
      <w:pPr>
        <w:ind w:left="1728" w:hanging="360"/>
      </w:pPr>
      <w:rPr>
        <w:rFonts w:ascii="Courier New" w:hAnsi="Courier New" w:cs="Courier New" w:hint="default"/>
      </w:rPr>
    </w:lvl>
    <w:lvl w:ilvl="2" w:tplc="080A0005" w:tentative="1">
      <w:start w:val="1"/>
      <w:numFmt w:val="bullet"/>
      <w:lvlText w:val=""/>
      <w:lvlJc w:val="left"/>
      <w:pPr>
        <w:ind w:left="2448" w:hanging="360"/>
      </w:pPr>
      <w:rPr>
        <w:rFonts w:ascii="Wingdings" w:hAnsi="Wingdings" w:hint="default"/>
      </w:rPr>
    </w:lvl>
    <w:lvl w:ilvl="3" w:tplc="080A0001" w:tentative="1">
      <w:start w:val="1"/>
      <w:numFmt w:val="bullet"/>
      <w:lvlText w:val=""/>
      <w:lvlJc w:val="left"/>
      <w:pPr>
        <w:ind w:left="3168" w:hanging="360"/>
      </w:pPr>
      <w:rPr>
        <w:rFonts w:ascii="Symbol" w:hAnsi="Symbol" w:hint="default"/>
      </w:rPr>
    </w:lvl>
    <w:lvl w:ilvl="4" w:tplc="080A0003" w:tentative="1">
      <w:start w:val="1"/>
      <w:numFmt w:val="bullet"/>
      <w:lvlText w:val="o"/>
      <w:lvlJc w:val="left"/>
      <w:pPr>
        <w:ind w:left="3888" w:hanging="360"/>
      </w:pPr>
      <w:rPr>
        <w:rFonts w:ascii="Courier New" w:hAnsi="Courier New" w:cs="Courier New" w:hint="default"/>
      </w:rPr>
    </w:lvl>
    <w:lvl w:ilvl="5" w:tplc="080A0005" w:tentative="1">
      <w:start w:val="1"/>
      <w:numFmt w:val="bullet"/>
      <w:lvlText w:val=""/>
      <w:lvlJc w:val="left"/>
      <w:pPr>
        <w:ind w:left="4608" w:hanging="360"/>
      </w:pPr>
      <w:rPr>
        <w:rFonts w:ascii="Wingdings" w:hAnsi="Wingdings" w:hint="default"/>
      </w:rPr>
    </w:lvl>
    <w:lvl w:ilvl="6" w:tplc="080A0001" w:tentative="1">
      <w:start w:val="1"/>
      <w:numFmt w:val="bullet"/>
      <w:lvlText w:val=""/>
      <w:lvlJc w:val="left"/>
      <w:pPr>
        <w:ind w:left="5328" w:hanging="360"/>
      </w:pPr>
      <w:rPr>
        <w:rFonts w:ascii="Symbol" w:hAnsi="Symbol" w:hint="default"/>
      </w:rPr>
    </w:lvl>
    <w:lvl w:ilvl="7" w:tplc="080A0003" w:tentative="1">
      <w:start w:val="1"/>
      <w:numFmt w:val="bullet"/>
      <w:lvlText w:val="o"/>
      <w:lvlJc w:val="left"/>
      <w:pPr>
        <w:ind w:left="6048" w:hanging="360"/>
      </w:pPr>
      <w:rPr>
        <w:rFonts w:ascii="Courier New" w:hAnsi="Courier New" w:cs="Courier New" w:hint="default"/>
      </w:rPr>
    </w:lvl>
    <w:lvl w:ilvl="8" w:tplc="080A0005" w:tentative="1">
      <w:start w:val="1"/>
      <w:numFmt w:val="bullet"/>
      <w:lvlText w:val=""/>
      <w:lvlJc w:val="left"/>
      <w:pPr>
        <w:ind w:left="6768" w:hanging="360"/>
      </w:pPr>
      <w:rPr>
        <w:rFonts w:ascii="Wingdings" w:hAnsi="Wingdings" w:hint="default"/>
      </w:rPr>
    </w:lvl>
  </w:abstractNum>
  <w:abstractNum w:abstractNumId="17" w15:restartNumberingAfterBreak="0">
    <w:nsid w:val="6E592E9A"/>
    <w:multiLevelType w:val="hybridMultilevel"/>
    <w:tmpl w:val="F6A01F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434469D"/>
    <w:multiLevelType w:val="hybridMultilevel"/>
    <w:tmpl w:val="F4C02CAC"/>
    <w:lvl w:ilvl="0" w:tplc="D706BA20">
      <w:start w:val="1"/>
      <w:numFmt w:val="lowerLetter"/>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8984459"/>
    <w:multiLevelType w:val="hybridMultilevel"/>
    <w:tmpl w:val="966E8732"/>
    <w:lvl w:ilvl="0" w:tplc="080A0017">
      <w:start w:val="1"/>
      <w:numFmt w:val="lowerLetter"/>
      <w:lvlText w:val="%1)"/>
      <w:lvlJc w:val="left"/>
      <w:pPr>
        <w:ind w:left="1008" w:hanging="360"/>
      </w:pPr>
    </w:lvl>
    <w:lvl w:ilvl="1" w:tplc="080A0019" w:tentative="1">
      <w:start w:val="1"/>
      <w:numFmt w:val="lowerLetter"/>
      <w:lvlText w:val="%2."/>
      <w:lvlJc w:val="left"/>
      <w:pPr>
        <w:ind w:left="1728" w:hanging="360"/>
      </w:pPr>
    </w:lvl>
    <w:lvl w:ilvl="2" w:tplc="080A001B" w:tentative="1">
      <w:start w:val="1"/>
      <w:numFmt w:val="lowerRoman"/>
      <w:lvlText w:val="%3."/>
      <w:lvlJc w:val="right"/>
      <w:pPr>
        <w:ind w:left="2448" w:hanging="180"/>
      </w:pPr>
    </w:lvl>
    <w:lvl w:ilvl="3" w:tplc="080A000F" w:tentative="1">
      <w:start w:val="1"/>
      <w:numFmt w:val="decimal"/>
      <w:lvlText w:val="%4."/>
      <w:lvlJc w:val="left"/>
      <w:pPr>
        <w:ind w:left="3168" w:hanging="360"/>
      </w:pPr>
    </w:lvl>
    <w:lvl w:ilvl="4" w:tplc="080A0019" w:tentative="1">
      <w:start w:val="1"/>
      <w:numFmt w:val="lowerLetter"/>
      <w:lvlText w:val="%5."/>
      <w:lvlJc w:val="left"/>
      <w:pPr>
        <w:ind w:left="3888" w:hanging="360"/>
      </w:pPr>
    </w:lvl>
    <w:lvl w:ilvl="5" w:tplc="080A001B" w:tentative="1">
      <w:start w:val="1"/>
      <w:numFmt w:val="lowerRoman"/>
      <w:lvlText w:val="%6."/>
      <w:lvlJc w:val="right"/>
      <w:pPr>
        <w:ind w:left="4608" w:hanging="180"/>
      </w:pPr>
    </w:lvl>
    <w:lvl w:ilvl="6" w:tplc="080A000F" w:tentative="1">
      <w:start w:val="1"/>
      <w:numFmt w:val="decimal"/>
      <w:lvlText w:val="%7."/>
      <w:lvlJc w:val="left"/>
      <w:pPr>
        <w:ind w:left="5328" w:hanging="360"/>
      </w:pPr>
    </w:lvl>
    <w:lvl w:ilvl="7" w:tplc="080A0019" w:tentative="1">
      <w:start w:val="1"/>
      <w:numFmt w:val="lowerLetter"/>
      <w:lvlText w:val="%8."/>
      <w:lvlJc w:val="left"/>
      <w:pPr>
        <w:ind w:left="6048" w:hanging="360"/>
      </w:pPr>
    </w:lvl>
    <w:lvl w:ilvl="8" w:tplc="080A001B" w:tentative="1">
      <w:start w:val="1"/>
      <w:numFmt w:val="lowerRoman"/>
      <w:lvlText w:val="%9."/>
      <w:lvlJc w:val="right"/>
      <w:pPr>
        <w:ind w:left="6768" w:hanging="180"/>
      </w:pPr>
    </w:lvl>
  </w:abstractNum>
  <w:abstractNum w:abstractNumId="20" w15:restartNumberingAfterBreak="0">
    <w:nsid w:val="7A2D5341"/>
    <w:multiLevelType w:val="hybridMultilevel"/>
    <w:tmpl w:val="1DA829D0"/>
    <w:lvl w:ilvl="0" w:tplc="F75E8350">
      <w:start w:val="1"/>
      <w:numFmt w:val="lowerLetter"/>
      <w:lvlText w:val="%1)"/>
      <w:lvlJc w:val="left"/>
      <w:pPr>
        <w:ind w:left="723" w:hanging="435"/>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num w:numId="1">
    <w:abstractNumId w:val="19"/>
  </w:num>
  <w:num w:numId="2">
    <w:abstractNumId w:val="9"/>
  </w:num>
  <w:num w:numId="3">
    <w:abstractNumId w:val="13"/>
  </w:num>
  <w:num w:numId="4">
    <w:abstractNumId w:val="6"/>
  </w:num>
  <w:num w:numId="5">
    <w:abstractNumId w:val="7"/>
  </w:num>
  <w:num w:numId="6">
    <w:abstractNumId w:val="14"/>
  </w:num>
  <w:num w:numId="7">
    <w:abstractNumId w:val="5"/>
  </w:num>
  <w:num w:numId="8">
    <w:abstractNumId w:val="11"/>
  </w:num>
  <w:num w:numId="9">
    <w:abstractNumId w:val="20"/>
  </w:num>
  <w:num w:numId="10">
    <w:abstractNumId w:val="10"/>
  </w:num>
  <w:num w:numId="11">
    <w:abstractNumId w:val="1"/>
  </w:num>
  <w:num w:numId="12">
    <w:abstractNumId w:val="15"/>
  </w:num>
  <w:num w:numId="13">
    <w:abstractNumId w:val="4"/>
  </w:num>
  <w:num w:numId="14">
    <w:abstractNumId w:val="2"/>
  </w:num>
  <w:num w:numId="15">
    <w:abstractNumId w:val="16"/>
  </w:num>
  <w:num w:numId="16">
    <w:abstractNumId w:val="12"/>
  </w:num>
  <w:num w:numId="17">
    <w:abstractNumId w:val="0"/>
  </w:num>
  <w:num w:numId="18">
    <w:abstractNumId w:val="17"/>
  </w:num>
  <w:num w:numId="19">
    <w:abstractNumId w:val="18"/>
  </w:num>
  <w:num w:numId="20">
    <w:abstractNumId w:val="3"/>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1C2"/>
    <w:rsid w:val="00001C25"/>
    <w:rsid w:val="00090220"/>
    <w:rsid w:val="000C5718"/>
    <w:rsid w:val="001974CD"/>
    <w:rsid w:val="001C10D9"/>
    <w:rsid w:val="001F70EC"/>
    <w:rsid w:val="002046B9"/>
    <w:rsid w:val="0027473F"/>
    <w:rsid w:val="00291719"/>
    <w:rsid w:val="00293E46"/>
    <w:rsid w:val="0035092D"/>
    <w:rsid w:val="00384CB0"/>
    <w:rsid w:val="00397D3A"/>
    <w:rsid w:val="003C7678"/>
    <w:rsid w:val="003D3100"/>
    <w:rsid w:val="003F5D85"/>
    <w:rsid w:val="00422400"/>
    <w:rsid w:val="004557F7"/>
    <w:rsid w:val="005541C2"/>
    <w:rsid w:val="005A5F20"/>
    <w:rsid w:val="005B5C45"/>
    <w:rsid w:val="005E4C1A"/>
    <w:rsid w:val="006127E1"/>
    <w:rsid w:val="0068492E"/>
    <w:rsid w:val="006F7796"/>
    <w:rsid w:val="00714958"/>
    <w:rsid w:val="007656CF"/>
    <w:rsid w:val="00867BEC"/>
    <w:rsid w:val="008B3FCF"/>
    <w:rsid w:val="008D726F"/>
    <w:rsid w:val="009F6563"/>
    <w:rsid w:val="00AC0BE9"/>
    <w:rsid w:val="00AE3131"/>
    <w:rsid w:val="00B351F5"/>
    <w:rsid w:val="00B465B7"/>
    <w:rsid w:val="00B52FD3"/>
    <w:rsid w:val="00B6376A"/>
    <w:rsid w:val="00BA5659"/>
    <w:rsid w:val="00BA62A1"/>
    <w:rsid w:val="00C62623"/>
    <w:rsid w:val="00CB74E9"/>
    <w:rsid w:val="00D134F4"/>
    <w:rsid w:val="00D32812"/>
    <w:rsid w:val="00D62469"/>
    <w:rsid w:val="00EE7191"/>
    <w:rsid w:val="00EF2DD4"/>
    <w:rsid w:val="00F352A8"/>
    <w:rsid w:val="00F94C2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A517D6"/>
  <w15:chartTrackingRefBased/>
  <w15:docId w15:val="{6BE099A3-31FC-468A-BA27-49AD8972C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541C2"/>
    <w:pPr>
      <w:spacing w:after="200" w:line="276" w:lineRule="auto"/>
    </w:pPr>
    <w:rPr>
      <w:rFonts w:eastAsiaTheme="minorEastAsia"/>
      <w:lang w:eastAsia="es-MX"/>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link w:val="TextoCar"/>
    <w:qFormat/>
    <w:rsid w:val="005541C2"/>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5541C2"/>
    <w:rPr>
      <w:rFonts w:ascii="Arial" w:eastAsia="Times New Roman" w:hAnsi="Arial" w:cs="Arial"/>
      <w:sz w:val="18"/>
      <w:szCs w:val="20"/>
      <w:lang w:val="es-ES" w:eastAsia="es-ES"/>
    </w:rPr>
  </w:style>
  <w:style w:type="paragraph" w:customStyle="1" w:styleId="ROMANOS">
    <w:name w:val="ROMANOS"/>
    <w:basedOn w:val="Normal"/>
    <w:link w:val="ROMANOSCar"/>
    <w:rsid w:val="005541C2"/>
    <w:pPr>
      <w:tabs>
        <w:tab w:val="left" w:pos="720"/>
      </w:tabs>
      <w:spacing w:after="101" w:line="216" w:lineRule="exact"/>
      <w:ind w:left="720" w:hanging="432"/>
      <w:jc w:val="both"/>
    </w:pPr>
    <w:rPr>
      <w:rFonts w:ascii="Arial" w:eastAsia="Times New Roman" w:hAnsi="Arial" w:cs="Arial"/>
      <w:sz w:val="18"/>
      <w:szCs w:val="18"/>
      <w:lang w:val="es-ES" w:eastAsia="es-ES"/>
    </w:rPr>
  </w:style>
  <w:style w:type="character" w:customStyle="1" w:styleId="ROMANOSCar">
    <w:name w:val="ROMANOS Car"/>
    <w:link w:val="ROMANOS"/>
    <w:locked/>
    <w:rsid w:val="005541C2"/>
    <w:rPr>
      <w:rFonts w:ascii="Arial" w:eastAsia="Times New Roman" w:hAnsi="Arial" w:cs="Arial"/>
      <w:sz w:val="18"/>
      <w:szCs w:val="18"/>
      <w:lang w:val="es-ES" w:eastAsia="es-ES"/>
    </w:rPr>
  </w:style>
  <w:style w:type="paragraph" w:styleId="Prrafodelista">
    <w:name w:val="List Paragraph"/>
    <w:basedOn w:val="Normal"/>
    <w:uiPriority w:val="34"/>
    <w:qFormat/>
    <w:rsid w:val="001974CD"/>
    <w:pPr>
      <w:ind w:left="720"/>
      <w:contextualSpacing/>
    </w:pPr>
  </w:style>
  <w:style w:type="table" w:styleId="Tablaconcuadrcula">
    <w:name w:val="Table Grid"/>
    <w:basedOn w:val="Tablanormal"/>
    <w:uiPriority w:val="39"/>
    <w:rsid w:val="00BA62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B74E9"/>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uiPriority w:val="1"/>
    <w:qFormat/>
    <w:rsid w:val="00CB74E9"/>
    <w:pPr>
      <w:spacing w:after="0" w:line="240" w:lineRule="auto"/>
    </w:pPr>
    <w:rPr>
      <w:rFonts w:ascii="Times New Roman" w:eastAsia="Times New Roman" w:hAnsi="Times New Roman" w:cs="Times New Roman"/>
      <w:sz w:val="20"/>
      <w:szCs w:val="20"/>
    </w:rPr>
  </w:style>
  <w:style w:type="character" w:customStyle="1" w:styleId="SB">
    <w:name w:val="SB"/>
    <w:rsid w:val="00CB74E9"/>
    <w:rPr>
      <w:u w:val="single"/>
    </w:rPr>
  </w:style>
  <w:style w:type="paragraph" w:styleId="Encabezado">
    <w:name w:val="header"/>
    <w:basedOn w:val="Normal"/>
    <w:link w:val="EncabezadoCar"/>
    <w:uiPriority w:val="99"/>
    <w:unhideWhenUsed/>
    <w:rsid w:val="00C6262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62623"/>
    <w:rPr>
      <w:rFonts w:eastAsiaTheme="minorEastAsia"/>
      <w:lang w:eastAsia="es-MX"/>
    </w:rPr>
  </w:style>
  <w:style w:type="paragraph" w:styleId="Piedepgina">
    <w:name w:val="footer"/>
    <w:basedOn w:val="Normal"/>
    <w:link w:val="PiedepginaCar"/>
    <w:uiPriority w:val="99"/>
    <w:unhideWhenUsed/>
    <w:rsid w:val="00C6262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62623"/>
    <w:rPr>
      <w:rFonts w:eastAsiaTheme="minorEastAsia"/>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570731">
      <w:bodyDiv w:val="1"/>
      <w:marLeft w:val="0"/>
      <w:marRight w:val="0"/>
      <w:marTop w:val="0"/>
      <w:marBottom w:val="0"/>
      <w:divBdr>
        <w:top w:val="none" w:sz="0" w:space="0" w:color="auto"/>
        <w:left w:val="none" w:sz="0" w:space="0" w:color="auto"/>
        <w:bottom w:val="none" w:sz="0" w:space="0" w:color="auto"/>
        <w:right w:val="none" w:sz="0" w:space="0" w:color="auto"/>
      </w:divBdr>
    </w:div>
    <w:div w:id="226384686">
      <w:bodyDiv w:val="1"/>
      <w:marLeft w:val="0"/>
      <w:marRight w:val="0"/>
      <w:marTop w:val="0"/>
      <w:marBottom w:val="0"/>
      <w:divBdr>
        <w:top w:val="none" w:sz="0" w:space="0" w:color="auto"/>
        <w:left w:val="none" w:sz="0" w:space="0" w:color="auto"/>
        <w:bottom w:val="none" w:sz="0" w:space="0" w:color="auto"/>
        <w:right w:val="none" w:sz="0" w:space="0" w:color="auto"/>
      </w:divBdr>
    </w:div>
    <w:div w:id="661156013">
      <w:bodyDiv w:val="1"/>
      <w:marLeft w:val="0"/>
      <w:marRight w:val="0"/>
      <w:marTop w:val="0"/>
      <w:marBottom w:val="0"/>
      <w:divBdr>
        <w:top w:val="none" w:sz="0" w:space="0" w:color="auto"/>
        <w:left w:val="none" w:sz="0" w:space="0" w:color="auto"/>
        <w:bottom w:val="none" w:sz="0" w:space="0" w:color="auto"/>
        <w:right w:val="none" w:sz="0" w:space="0" w:color="auto"/>
      </w:divBdr>
    </w:div>
    <w:div w:id="899512442">
      <w:bodyDiv w:val="1"/>
      <w:marLeft w:val="0"/>
      <w:marRight w:val="0"/>
      <w:marTop w:val="0"/>
      <w:marBottom w:val="0"/>
      <w:divBdr>
        <w:top w:val="none" w:sz="0" w:space="0" w:color="auto"/>
        <w:left w:val="none" w:sz="0" w:space="0" w:color="auto"/>
        <w:bottom w:val="none" w:sz="0" w:space="0" w:color="auto"/>
        <w:right w:val="none" w:sz="0" w:space="0" w:color="auto"/>
      </w:divBdr>
    </w:div>
    <w:div w:id="1263075348">
      <w:bodyDiv w:val="1"/>
      <w:marLeft w:val="0"/>
      <w:marRight w:val="0"/>
      <w:marTop w:val="0"/>
      <w:marBottom w:val="0"/>
      <w:divBdr>
        <w:top w:val="none" w:sz="0" w:space="0" w:color="auto"/>
        <w:left w:val="none" w:sz="0" w:space="0" w:color="auto"/>
        <w:bottom w:val="none" w:sz="0" w:space="0" w:color="auto"/>
        <w:right w:val="none" w:sz="0" w:space="0" w:color="auto"/>
      </w:divBdr>
    </w:div>
    <w:div w:id="1503281985">
      <w:bodyDiv w:val="1"/>
      <w:marLeft w:val="0"/>
      <w:marRight w:val="0"/>
      <w:marTop w:val="0"/>
      <w:marBottom w:val="0"/>
      <w:divBdr>
        <w:top w:val="none" w:sz="0" w:space="0" w:color="auto"/>
        <w:left w:val="none" w:sz="0" w:space="0" w:color="auto"/>
        <w:bottom w:val="none" w:sz="0" w:space="0" w:color="auto"/>
        <w:right w:val="none" w:sz="0" w:space="0" w:color="auto"/>
      </w:divBdr>
    </w:div>
    <w:div w:id="1752310017">
      <w:bodyDiv w:val="1"/>
      <w:marLeft w:val="0"/>
      <w:marRight w:val="0"/>
      <w:marTop w:val="0"/>
      <w:marBottom w:val="0"/>
      <w:divBdr>
        <w:top w:val="none" w:sz="0" w:space="0" w:color="auto"/>
        <w:left w:val="none" w:sz="0" w:space="0" w:color="auto"/>
        <w:bottom w:val="none" w:sz="0" w:space="0" w:color="auto"/>
        <w:right w:val="none" w:sz="0" w:space="0" w:color="auto"/>
      </w:divBdr>
    </w:div>
    <w:div w:id="1797525331">
      <w:bodyDiv w:val="1"/>
      <w:marLeft w:val="0"/>
      <w:marRight w:val="0"/>
      <w:marTop w:val="0"/>
      <w:marBottom w:val="0"/>
      <w:divBdr>
        <w:top w:val="none" w:sz="0" w:space="0" w:color="auto"/>
        <w:left w:val="none" w:sz="0" w:space="0" w:color="auto"/>
        <w:bottom w:val="none" w:sz="0" w:space="0" w:color="auto"/>
        <w:right w:val="none" w:sz="0" w:space="0" w:color="auto"/>
      </w:divBdr>
    </w:div>
    <w:div w:id="1814978039">
      <w:bodyDiv w:val="1"/>
      <w:marLeft w:val="0"/>
      <w:marRight w:val="0"/>
      <w:marTop w:val="0"/>
      <w:marBottom w:val="0"/>
      <w:divBdr>
        <w:top w:val="none" w:sz="0" w:space="0" w:color="auto"/>
        <w:left w:val="none" w:sz="0" w:space="0" w:color="auto"/>
        <w:bottom w:val="none" w:sz="0" w:space="0" w:color="auto"/>
        <w:right w:val="none" w:sz="0" w:space="0" w:color="auto"/>
      </w:divBdr>
    </w:div>
    <w:div w:id="1839035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12</Pages>
  <Words>3560</Words>
  <Characters>19582</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Maleini Virginia Flores Valdés</dc:creator>
  <cp:keywords/>
  <dc:description/>
  <cp:lastModifiedBy>Miriam  Janeth Aceves Gonzalez</cp:lastModifiedBy>
  <cp:revision>6</cp:revision>
  <dcterms:created xsi:type="dcterms:W3CDTF">2019-10-25T21:50:00Z</dcterms:created>
  <dcterms:modified xsi:type="dcterms:W3CDTF">2019-10-30T01:01:00Z</dcterms:modified>
</cp:coreProperties>
</file>